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A5D3" w14:textId="77777777" w:rsidR="00FD0BDB" w:rsidRPr="00367187" w:rsidRDefault="00FD0BDB" w:rsidP="00FD0BDB">
      <w:pPr>
        <w:jc w:val="center"/>
        <w:rPr>
          <w:b/>
          <w:bCs/>
          <w:sz w:val="20"/>
          <w:szCs w:val="20"/>
        </w:rPr>
      </w:pPr>
      <w:r w:rsidRPr="00367187">
        <w:rPr>
          <w:b/>
          <w:bCs/>
          <w:sz w:val="20"/>
          <w:szCs w:val="20"/>
        </w:rPr>
        <w:t>ARINDA HILLARY</w:t>
      </w:r>
    </w:p>
    <w:p w14:paraId="10DD6500" w14:textId="77777777" w:rsidR="00FD0BDB" w:rsidRPr="00367187" w:rsidRDefault="00FD0BDB" w:rsidP="00FD0BDB">
      <w:pPr>
        <w:jc w:val="center"/>
        <w:rPr>
          <w:b/>
          <w:bCs/>
          <w:sz w:val="20"/>
          <w:szCs w:val="20"/>
        </w:rPr>
      </w:pPr>
      <w:r w:rsidRPr="00367187">
        <w:rPr>
          <w:b/>
          <w:bCs/>
          <w:sz w:val="20"/>
          <w:szCs w:val="20"/>
        </w:rPr>
        <w:t>DBMS</w:t>
      </w:r>
    </w:p>
    <w:p w14:paraId="18786035" w14:textId="1C87B0F4" w:rsidR="00FD0BDB" w:rsidRPr="00A774C2" w:rsidRDefault="00FD0BDB" w:rsidP="00FD0BDB">
      <w:pPr>
        <w:jc w:val="center"/>
        <w:rPr>
          <w:b/>
          <w:bCs/>
          <w:sz w:val="20"/>
          <w:szCs w:val="20"/>
        </w:rPr>
      </w:pPr>
      <w:r w:rsidRPr="00A774C2">
        <w:rPr>
          <w:b/>
          <w:bCs/>
          <w:sz w:val="20"/>
          <w:szCs w:val="20"/>
        </w:rPr>
        <w:t xml:space="preserve">ASSIGNMENT </w:t>
      </w:r>
      <w:r w:rsidR="009A3E52">
        <w:rPr>
          <w:b/>
          <w:bCs/>
          <w:sz w:val="20"/>
          <w:szCs w:val="20"/>
        </w:rPr>
        <w:t>9</w:t>
      </w:r>
      <w:r w:rsidR="002A66E2">
        <w:rPr>
          <w:b/>
          <w:bCs/>
          <w:sz w:val="20"/>
          <w:szCs w:val="20"/>
        </w:rPr>
        <w:t xml:space="preserve">: </w:t>
      </w:r>
      <w:r w:rsidR="009A3E52">
        <w:rPr>
          <w:b/>
          <w:bCs/>
          <w:sz w:val="20"/>
          <w:szCs w:val="20"/>
        </w:rPr>
        <w:t>DB recovery</w:t>
      </w:r>
    </w:p>
    <w:p w14:paraId="5D0F955D" w14:textId="0F0F9BDC" w:rsidR="00FD0BDB" w:rsidRDefault="00955118" w:rsidP="00FD0BDB">
      <w:pPr>
        <w:jc w:val="center"/>
        <w:rPr>
          <w:b/>
          <w:bCs/>
          <w:sz w:val="20"/>
          <w:szCs w:val="20"/>
        </w:rPr>
      </w:pPr>
      <w:r w:rsidRPr="00367187">
        <w:rPr>
          <w:b/>
          <w:bCs/>
          <w:sz w:val="20"/>
          <w:szCs w:val="20"/>
        </w:rPr>
        <w:t>3</w:t>
      </w:r>
      <w:r w:rsidR="00FD0BDB" w:rsidRPr="00367187">
        <w:rPr>
          <w:b/>
          <w:bCs/>
          <w:sz w:val="20"/>
          <w:szCs w:val="20"/>
        </w:rPr>
        <w:t>/</w:t>
      </w:r>
      <w:r w:rsidR="007C7E89">
        <w:rPr>
          <w:b/>
          <w:bCs/>
          <w:sz w:val="20"/>
          <w:szCs w:val="20"/>
        </w:rPr>
        <w:t>1</w:t>
      </w:r>
      <w:r w:rsidR="009A3E52">
        <w:rPr>
          <w:b/>
          <w:bCs/>
          <w:sz w:val="20"/>
          <w:szCs w:val="20"/>
        </w:rPr>
        <w:t>5</w:t>
      </w:r>
      <w:r w:rsidR="00FD0BDB" w:rsidRPr="00367187">
        <w:rPr>
          <w:b/>
          <w:bCs/>
          <w:sz w:val="20"/>
          <w:szCs w:val="20"/>
        </w:rPr>
        <w:t>/2024</w:t>
      </w:r>
    </w:p>
    <w:p w14:paraId="1FC17A69" w14:textId="77777777" w:rsidR="00914497" w:rsidRPr="00914497" w:rsidRDefault="00914497" w:rsidP="00914497">
      <w:pPr>
        <w:numPr>
          <w:ilvl w:val="0"/>
          <w:numId w:val="52"/>
        </w:numPr>
        <w:shd w:val="clear" w:color="auto" w:fill="FFFFFF"/>
        <w:spacing w:before="100" w:beforeAutospacing="1" w:after="100" w:afterAutospacing="1"/>
        <w:rPr>
          <w:rStyle w:val="Strong"/>
          <w:rFonts w:ascii="Open Sans" w:hAnsi="Open Sans" w:cs="Open Sans"/>
          <w:b w:val="0"/>
          <w:bCs w:val="0"/>
          <w:color w:val="212121"/>
          <w:sz w:val="21"/>
          <w:szCs w:val="21"/>
        </w:rPr>
      </w:pPr>
      <w:r>
        <w:rPr>
          <w:rStyle w:val="Strong"/>
          <w:rFonts w:ascii="Cambria" w:eastAsiaTheme="majorEastAsia" w:hAnsi="Cambria" w:cs="Calibri"/>
          <w:color w:val="000099"/>
        </w:rPr>
        <w:t>Discuss the types of failure that may occur in a database environment.  Explain why it is important for a multi-user DBMS to provide a recovery mechanism.</w:t>
      </w:r>
    </w:p>
    <w:p w14:paraId="537F9516" w14:textId="77777777" w:rsidR="00914497" w:rsidRPr="00AF609D" w:rsidRDefault="00914497" w:rsidP="00914497">
      <w:pPr>
        <w:shd w:val="clear" w:color="auto" w:fill="FFFFFF"/>
        <w:spacing w:before="100" w:beforeAutospacing="1" w:after="100" w:afterAutospacing="1"/>
        <w:ind w:left="1080"/>
        <w:rPr>
          <w:rFonts w:ascii="Cambria" w:hAnsi="Cambria" w:cs="Arial"/>
          <w:color w:val="1F1F1F"/>
          <w:sz w:val="20"/>
          <w:szCs w:val="20"/>
        </w:rPr>
      </w:pPr>
      <w:r w:rsidRPr="00AF609D">
        <w:rPr>
          <w:rFonts w:ascii="Cambria" w:hAnsi="Cambria" w:cs="Arial"/>
          <w:b/>
          <w:bCs/>
          <w:color w:val="1F1F1F"/>
          <w:sz w:val="20"/>
          <w:szCs w:val="20"/>
        </w:rPr>
        <w:t>Types of Failures:</w:t>
      </w:r>
    </w:p>
    <w:p w14:paraId="60875032" w14:textId="77777777" w:rsidR="00914497" w:rsidRPr="00AF609D" w:rsidRDefault="00914497" w:rsidP="00914497">
      <w:pPr>
        <w:numPr>
          <w:ilvl w:val="0"/>
          <w:numId w:val="53"/>
        </w:numPr>
        <w:shd w:val="clear" w:color="auto" w:fill="FFFFFF"/>
        <w:tabs>
          <w:tab w:val="num" w:pos="1800"/>
        </w:tabs>
        <w:spacing w:before="100" w:beforeAutospacing="1" w:after="100" w:afterAutospacing="1"/>
        <w:ind w:left="1800"/>
        <w:rPr>
          <w:rFonts w:ascii="Cambria" w:hAnsi="Cambria" w:cs="Arial"/>
          <w:color w:val="1F1F1F"/>
          <w:sz w:val="20"/>
          <w:szCs w:val="20"/>
        </w:rPr>
      </w:pPr>
      <w:r w:rsidRPr="00AF609D">
        <w:rPr>
          <w:rFonts w:ascii="Cambria" w:hAnsi="Cambria" w:cs="Arial"/>
          <w:color w:val="1F1F1F"/>
          <w:sz w:val="20"/>
          <w:szCs w:val="20"/>
        </w:rPr>
        <w:t>Hardware Failures:</w:t>
      </w:r>
    </w:p>
    <w:p w14:paraId="421C7AE3" w14:textId="77777777" w:rsidR="00914497" w:rsidRPr="00AF609D" w:rsidRDefault="00914497" w:rsidP="00914497">
      <w:pPr>
        <w:numPr>
          <w:ilvl w:val="1"/>
          <w:numId w:val="53"/>
        </w:numPr>
        <w:shd w:val="clear" w:color="auto" w:fill="FFFFFF"/>
        <w:tabs>
          <w:tab w:val="clear" w:pos="1440"/>
          <w:tab w:val="num" w:pos="2520"/>
        </w:tabs>
        <w:spacing w:before="100" w:beforeAutospacing="1"/>
        <w:ind w:left="2520"/>
        <w:rPr>
          <w:rFonts w:ascii="Cambria" w:hAnsi="Cambria" w:cs="Arial"/>
          <w:color w:val="1F1F1F"/>
          <w:sz w:val="20"/>
          <w:szCs w:val="20"/>
        </w:rPr>
      </w:pPr>
      <w:r w:rsidRPr="00AF609D">
        <w:rPr>
          <w:rFonts w:ascii="Cambria" w:hAnsi="Cambria" w:cs="Arial"/>
          <w:color w:val="1F1F1F"/>
          <w:sz w:val="20"/>
          <w:szCs w:val="20"/>
        </w:rPr>
        <w:t>Disk crashes: Physical damage to storage</w:t>
      </w:r>
      <w:r w:rsidRPr="004D4D28">
        <w:rPr>
          <w:rFonts w:ascii="Cambria" w:hAnsi="Cambria" w:cs="Arial"/>
          <w:color w:val="1F1F1F"/>
          <w:sz w:val="20"/>
          <w:szCs w:val="20"/>
        </w:rPr>
        <w:t xml:space="preserve"> devices</w:t>
      </w:r>
      <w:r w:rsidRPr="00AF609D">
        <w:rPr>
          <w:rFonts w:ascii="Cambria" w:hAnsi="Cambria" w:cs="Arial"/>
          <w:color w:val="1F1F1F"/>
          <w:sz w:val="20"/>
          <w:szCs w:val="20"/>
        </w:rPr>
        <w:t>.</w:t>
      </w:r>
    </w:p>
    <w:p w14:paraId="59A31F72" w14:textId="77777777" w:rsidR="00914497" w:rsidRPr="004D4D28" w:rsidRDefault="00914497" w:rsidP="00914497">
      <w:pPr>
        <w:numPr>
          <w:ilvl w:val="1"/>
          <w:numId w:val="53"/>
        </w:numPr>
        <w:shd w:val="clear" w:color="auto" w:fill="FFFFFF"/>
        <w:tabs>
          <w:tab w:val="clear" w:pos="1440"/>
          <w:tab w:val="num" w:pos="2520"/>
        </w:tabs>
        <w:spacing w:before="100" w:beforeAutospacing="1"/>
        <w:ind w:left="2520"/>
        <w:rPr>
          <w:rFonts w:ascii="Cambria" w:hAnsi="Cambria" w:cs="Arial"/>
          <w:color w:val="1F1F1F"/>
          <w:sz w:val="20"/>
          <w:szCs w:val="20"/>
        </w:rPr>
      </w:pPr>
      <w:r w:rsidRPr="00AF609D">
        <w:rPr>
          <w:rFonts w:ascii="Cambria" w:hAnsi="Cambria" w:cs="Arial"/>
          <w:color w:val="1F1F1F"/>
          <w:sz w:val="20"/>
          <w:szCs w:val="20"/>
        </w:rPr>
        <w:t xml:space="preserve">Power outages: </w:t>
      </w:r>
      <w:r w:rsidRPr="004D4D28">
        <w:rPr>
          <w:rFonts w:ascii="Cambria" w:hAnsi="Cambria" w:cs="Arial"/>
          <w:color w:val="1F1F1F"/>
          <w:sz w:val="20"/>
          <w:szCs w:val="20"/>
        </w:rPr>
        <w:t>P</w:t>
      </w:r>
      <w:r w:rsidRPr="00AF609D">
        <w:rPr>
          <w:rFonts w:ascii="Cambria" w:hAnsi="Cambria" w:cs="Arial"/>
          <w:color w:val="1F1F1F"/>
          <w:sz w:val="20"/>
          <w:szCs w:val="20"/>
        </w:rPr>
        <w:t>ower loss can interrupt ongoing transactions and corrupt data.</w:t>
      </w:r>
    </w:p>
    <w:p w14:paraId="61FA2F1B" w14:textId="77777777" w:rsidR="00914497" w:rsidRPr="00AF609D" w:rsidRDefault="00914497" w:rsidP="00914497">
      <w:pPr>
        <w:numPr>
          <w:ilvl w:val="0"/>
          <w:numId w:val="53"/>
        </w:numPr>
        <w:shd w:val="clear" w:color="auto" w:fill="FFFFFF"/>
        <w:tabs>
          <w:tab w:val="num" w:pos="1800"/>
        </w:tabs>
        <w:spacing w:before="100" w:beforeAutospacing="1" w:after="100" w:afterAutospacing="1"/>
        <w:ind w:left="1800"/>
        <w:rPr>
          <w:rFonts w:ascii="Cambria" w:hAnsi="Cambria" w:cs="Arial"/>
          <w:color w:val="1F1F1F"/>
          <w:sz w:val="20"/>
          <w:szCs w:val="20"/>
        </w:rPr>
      </w:pPr>
      <w:r w:rsidRPr="00AF609D">
        <w:rPr>
          <w:rFonts w:ascii="Cambria" w:hAnsi="Cambria" w:cs="Arial"/>
          <w:color w:val="1F1F1F"/>
          <w:sz w:val="20"/>
          <w:szCs w:val="20"/>
        </w:rPr>
        <w:t>Software Failures:</w:t>
      </w:r>
    </w:p>
    <w:p w14:paraId="55EDFEB7" w14:textId="77777777" w:rsidR="00914497" w:rsidRPr="00AF609D" w:rsidRDefault="00914497" w:rsidP="00914497">
      <w:pPr>
        <w:numPr>
          <w:ilvl w:val="1"/>
          <w:numId w:val="53"/>
        </w:numPr>
        <w:shd w:val="clear" w:color="auto" w:fill="FFFFFF"/>
        <w:tabs>
          <w:tab w:val="clear" w:pos="1440"/>
          <w:tab w:val="num" w:pos="2520"/>
        </w:tabs>
        <w:spacing w:before="100" w:beforeAutospacing="1"/>
        <w:ind w:left="2520"/>
        <w:rPr>
          <w:rFonts w:ascii="Cambria" w:hAnsi="Cambria" w:cs="Arial"/>
          <w:color w:val="1F1F1F"/>
          <w:sz w:val="20"/>
          <w:szCs w:val="20"/>
        </w:rPr>
      </w:pPr>
      <w:r w:rsidRPr="00AF609D">
        <w:rPr>
          <w:rFonts w:ascii="Cambria" w:hAnsi="Cambria" w:cs="Arial"/>
          <w:color w:val="1F1F1F"/>
          <w:sz w:val="20"/>
          <w:szCs w:val="20"/>
        </w:rPr>
        <w:t>Operating system errors: Issues with the underlying operating system can affect database accessibility and stability.</w:t>
      </w:r>
    </w:p>
    <w:p w14:paraId="26519F81" w14:textId="77777777" w:rsidR="00914497" w:rsidRPr="00AF609D" w:rsidRDefault="00914497" w:rsidP="00914497">
      <w:pPr>
        <w:numPr>
          <w:ilvl w:val="1"/>
          <w:numId w:val="53"/>
        </w:numPr>
        <w:shd w:val="clear" w:color="auto" w:fill="FFFFFF"/>
        <w:tabs>
          <w:tab w:val="clear" w:pos="1440"/>
          <w:tab w:val="num" w:pos="2520"/>
        </w:tabs>
        <w:spacing w:before="100" w:beforeAutospacing="1"/>
        <w:ind w:left="2520"/>
        <w:rPr>
          <w:rFonts w:ascii="Cambria" w:hAnsi="Cambria" w:cs="Arial"/>
          <w:color w:val="1F1F1F"/>
          <w:sz w:val="20"/>
          <w:szCs w:val="20"/>
        </w:rPr>
      </w:pPr>
      <w:r w:rsidRPr="00AF609D">
        <w:rPr>
          <w:rFonts w:ascii="Cambria" w:hAnsi="Cambria" w:cs="Arial"/>
          <w:color w:val="1F1F1F"/>
          <w:sz w:val="20"/>
          <w:szCs w:val="20"/>
        </w:rPr>
        <w:t>Application errors: Faulty code in applications interacting with the database can cause data corruption or inconsistencies.</w:t>
      </w:r>
    </w:p>
    <w:p w14:paraId="2460D65B" w14:textId="77777777" w:rsidR="00914497" w:rsidRPr="00AF609D" w:rsidRDefault="00914497" w:rsidP="00914497">
      <w:pPr>
        <w:numPr>
          <w:ilvl w:val="0"/>
          <w:numId w:val="53"/>
        </w:numPr>
        <w:shd w:val="clear" w:color="auto" w:fill="FFFFFF"/>
        <w:tabs>
          <w:tab w:val="num" w:pos="1800"/>
        </w:tabs>
        <w:spacing w:before="100" w:beforeAutospacing="1" w:after="100" w:afterAutospacing="1"/>
        <w:ind w:left="1800"/>
        <w:rPr>
          <w:rFonts w:ascii="Cambria" w:hAnsi="Cambria" w:cs="Arial"/>
          <w:color w:val="1F1F1F"/>
          <w:sz w:val="20"/>
          <w:szCs w:val="20"/>
        </w:rPr>
      </w:pPr>
      <w:r w:rsidRPr="00AF609D">
        <w:rPr>
          <w:rFonts w:ascii="Cambria" w:hAnsi="Cambria" w:cs="Arial"/>
          <w:color w:val="1F1F1F"/>
          <w:sz w:val="20"/>
          <w:szCs w:val="20"/>
        </w:rPr>
        <w:t>Human Errors:</w:t>
      </w:r>
    </w:p>
    <w:p w14:paraId="320C2745" w14:textId="77777777" w:rsidR="00914497" w:rsidRPr="00AF609D" w:rsidRDefault="00914497" w:rsidP="00914497">
      <w:pPr>
        <w:numPr>
          <w:ilvl w:val="1"/>
          <w:numId w:val="53"/>
        </w:numPr>
        <w:shd w:val="clear" w:color="auto" w:fill="FFFFFF"/>
        <w:tabs>
          <w:tab w:val="clear" w:pos="1440"/>
          <w:tab w:val="num" w:pos="2520"/>
        </w:tabs>
        <w:spacing w:before="100" w:beforeAutospacing="1"/>
        <w:ind w:left="2520"/>
        <w:rPr>
          <w:rFonts w:ascii="Cambria" w:hAnsi="Cambria" w:cs="Arial"/>
          <w:color w:val="1F1F1F"/>
          <w:sz w:val="20"/>
          <w:szCs w:val="20"/>
        </w:rPr>
      </w:pPr>
      <w:r w:rsidRPr="00AF609D">
        <w:rPr>
          <w:rFonts w:ascii="Cambria" w:hAnsi="Cambria" w:cs="Arial"/>
          <w:color w:val="1F1F1F"/>
          <w:sz w:val="20"/>
          <w:szCs w:val="20"/>
        </w:rPr>
        <w:t>Accidental data deletion: Users might delete critical data unintentionally.</w:t>
      </w:r>
    </w:p>
    <w:p w14:paraId="174B3D1D" w14:textId="77777777" w:rsidR="00914497" w:rsidRPr="00AF609D" w:rsidRDefault="00914497" w:rsidP="00914497">
      <w:pPr>
        <w:numPr>
          <w:ilvl w:val="1"/>
          <w:numId w:val="53"/>
        </w:numPr>
        <w:shd w:val="clear" w:color="auto" w:fill="FFFFFF"/>
        <w:tabs>
          <w:tab w:val="clear" w:pos="1440"/>
          <w:tab w:val="num" w:pos="2520"/>
        </w:tabs>
        <w:spacing w:before="100" w:beforeAutospacing="1"/>
        <w:ind w:left="2520"/>
        <w:rPr>
          <w:rFonts w:ascii="Cambria" w:hAnsi="Cambria" w:cs="Arial"/>
          <w:color w:val="1F1F1F"/>
          <w:sz w:val="20"/>
          <w:szCs w:val="20"/>
        </w:rPr>
      </w:pPr>
      <w:r w:rsidRPr="00AF609D">
        <w:rPr>
          <w:rFonts w:ascii="Cambria" w:hAnsi="Cambria" w:cs="Arial"/>
          <w:color w:val="1F1F1F"/>
          <w:sz w:val="20"/>
          <w:szCs w:val="20"/>
        </w:rPr>
        <w:t>Logical errors in SQL statements: Incorrect queries can lead to unintended data modification or loss.</w:t>
      </w:r>
    </w:p>
    <w:p w14:paraId="3C743A1B" w14:textId="77777777" w:rsidR="00914497" w:rsidRPr="00AF609D" w:rsidRDefault="00914497" w:rsidP="00914497">
      <w:pPr>
        <w:numPr>
          <w:ilvl w:val="0"/>
          <w:numId w:val="53"/>
        </w:numPr>
        <w:shd w:val="clear" w:color="auto" w:fill="FFFFFF"/>
        <w:tabs>
          <w:tab w:val="num" w:pos="1800"/>
        </w:tabs>
        <w:spacing w:before="100" w:beforeAutospacing="1" w:after="100" w:afterAutospacing="1"/>
        <w:ind w:left="1800"/>
        <w:rPr>
          <w:rFonts w:ascii="Cambria" w:hAnsi="Cambria" w:cs="Arial"/>
          <w:color w:val="1F1F1F"/>
          <w:sz w:val="20"/>
          <w:szCs w:val="20"/>
        </w:rPr>
      </w:pPr>
      <w:r w:rsidRPr="00AF609D">
        <w:rPr>
          <w:rFonts w:ascii="Cambria" w:hAnsi="Cambria" w:cs="Arial"/>
          <w:color w:val="1F1F1F"/>
          <w:sz w:val="20"/>
          <w:szCs w:val="20"/>
        </w:rPr>
        <w:t>Natural Disasters:</w:t>
      </w:r>
    </w:p>
    <w:p w14:paraId="51E5FCF7" w14:textId="77777777" w:rsidR="00914497" w:rsidRPr="00AF609D" w:rsidRDefault="00914497" w:rsidP="00914497">
      <w:pPr>
        <w:numPr>
          <w:ilvl w:val="1"/>
          <w:numId w:val="53"/>
        </w:numPr>
        <w:shd w:val="clear" w:color="auto" w:fill="FFFFFF"/>
        <w:tabs>
          <w:tab w:val="clear" w:pos="1440"/>
          <w:tab w:val="num" w:pos="2520"/>
        </w:tabs>
        <w:spacing w:before="100" w:beforeAutospacing="1"/>
        <w:ind w:left="2520"/>
        <w:rPr>
          <w:rFonts w:ascii="Cambria" w:hAnsi="Cambria" w:cs="Arial"/>
          <w:color w:val="1F1F1F"/>
          <w:sz w:val="20"/>
          <w:szCs w:val="20"/>
        </w:rPr>
      </w:pPr>
      <w:r w:rsidRPr="00AF609D">
        <w:rPr>
          <w:rFonts w:ascii="Cambria" w:hAnsi="Cambria" w:cs="Arial"/>
          <w:color w:val="1F1F1F"/>
          <w:sz w:val="20"/>
          <w:szCs w:val="20"/>
        </w:rPr>
        <w:t>Floods, fires, earthquakes, or other natural disasters can damage physical infrastructure and lead to data loss.</w:t>
      </w:r>
    </w:p>
    <w:p w14:paraId="7F2683CA" w14:textId="77777777" w:rsidR="00914497" w:rsidRPr="00AF609D" w:rsidRDefault="00914497" w:rsidP="00914497">
      <w:pPr>
        <w:shd w:val="clear" w:color="auto" w:fill="FFFFFF"/>
        <w:spacing w:before="100" w:beforeAutospacing="1" w:after="100" w:afterAutospacing="1"/>
        <w:ind w:left="1080"/>
        <w:rPr>
          <w:rFonts w:ascii="Cambria" w:hAnsi="Cambria" w:cs="Arial"/>
          <w:color w:val="1F1F1F"/>
          <w:sz w:val="20"/>
          <w:szCs w:val="20"/>
        </w:rPr>
      </w:pPr>
      <w:r w:rsidRPr="00AF609D">
        <w:rPr>
          <w:rFonts w:ascii="Cambria" w:hAnsi="Cambria" w:cs="Arial"/>
          <w:b/>
          <w:bCs/>
          <w:color w:val="1F1F1F"/>
          <w:sz w:val="20"/>
          <w:szCs w:val="20"/>
        </w:rPr>
        <w:t>Importance of Recovery Mechanisms in a Multi-user DBMS:</w:t>
      </w:r>
    </w:p>
    <w:p w14:paraId="039AEA73" w14:textId="77777777" w:rsidR="00914497" w:rsidRPr="00AF609D" w:rsidRDefault="00914497" w:rsidP="00914497">
      <w:pPr>
        <w:numPr>
          <w:ilvl w:val="0"/>
          <w:numId w:val="54"/>
        </w:numPr>
        <w:shd w:val="clear" w:color="auto" w:fill="FFFFFF"/>
        <w:tabs>
          <w:tab w:val="num" w:pos="1800"/>
        </w:tabs>
        <w:spacing w:before="100" w:beforeAutospacing="1"/>
        <w:ind w:left="1800"/>
        <w:rPr>
          <w:rFonts w:ascii="Cambria" w:hAnsi="Cambria" w:cs="Arial"/>
          <w:color w:val="1F1F1F"/>
          <w:sz w:val="20"/>
          <w:szCs w:val="20"/>
        </w:rPr>
      </w:pPr>
      <w:r w:rsidRPr="00AF609D">
        <w:rPr>
          <w:rFonts w:ascii="Cambria" w:hAnsi="Cambria" w:cs="Arial"/>
          <w:color w:val="1F1F1F"/>
          <w:sz w:val="20"/>
          <w:szCs w:val="20"/>
        </w:rPr>
        <w:t>Data Consistency</w:t>
      </w:r>
      <w:r w:rsidRPr="00AF609D">
        <w:rPr>
          <w:rFonts w:ascii="Cambria" w:hAnsi="Cambria" w:cs="Arial"/>
          <w:b/>
          <w:bCs/>
          <w:color w:val="1F1F1F"/>
          <w:sz w:val="20"/>
          <w:szCs w:val="20"/>
        </w:rPr>
        <w:t>:</w:t>
      </w:r>
      <w:r w:rsidRPr="00AF609D">
        <w:rPr>
          <w:rFonts w:ascii="Cambria" w:hAnsi="Cambria" w:cs="Arial"/>
          <w:color w:val="1F1F1F"/>
          <w:sz w:val="20"/>
          <w:szCs w:val="20"/>
        </w:rPr>
        <w:t> Recovery mechanisms ensure that data remains consistent and reliable even in the event of failures</w:t>
      </w:r>
      <w:r w:rsidRPr="004D4D28">
        <w:rPr>
          <w:rFonts w:ascii="Cambria" w:hAnsi="Cambria" w:cs="Arial"/>
          <w:color w:val="1F1F1F"/>
          <w:sz w:val="20"/>
          <w:szCs w:val="20"/>
        </w:rPr>
        <w:t xml:space="preserve"> which</w:t>
      </w:r>
      <w:r w:rsidRPr="00AF609D">
        <w:rPr>
          <w:rFonts w:ascii="Cambria" w:hAnsi="Cambria" w:cs="Arial"/>
          <w:color w:val="1F1F1F"/>
          <w:sz w:val="20"/>
          <w:szCs w:val="20"/>
        </w:rPr>
        <w:t xml:space="preserve"> help</w:t>
      </w:r>
      <w:r w:rsidRPr="004D4D28">
        <w:rPr>
          <w:rFonts w:ascii="Cambria" w:hAnsi="Cambria" w:cs="Arial"/>
          <w:color w:val="1F1F1F"/>
          <w:sz w:val="20"/>
          <w:szCs w:val="20"/>
        </w:rPr>
        <w:t>s</w:t>
      </w:r>
      <w:r w:rsidRPr="00AF609D">
        <w:rPr>
          <w:rFonts w:ascii="Cambria" w:hAnsi="Cambria" w:cs="Arial"/>
          <w:color w:val="1F1F1F"/>
          <w:sz w:val="20"/>
          <w:szCs w:val="20"/>
        </w:rPr>
        <w:t xml:space="preserve"> restore the database to a known state, minimizing data loss and corruption.</w:t>
      </w:r>
    </w:p>
    <w:p w14:paraId="6921003D" w14:textId="77777777" w:rsidR="00914497" w:rsidRPr="00AF609D" w:rsidRDefault="00914497" w:rsidP="00914497">
      <w:pPr>
        <w:numPr>
          <w:ilvl w:val="0"/>
          <w:numId w:val="54"/>
        </w:numPr>
        <w:shd w:val="clear" w:color="auto" w:fill="FFFFFF"/>
        <w:tabs>
          <w:tab w:val="num" w:pos="1800"/>
        </w:tabs>
        <w:spacing w:before="100" w:beforeAutospacing="1"/>
        <w:ind w:left="1800"/>
        <w:rPr>
          <w:rFonts w:ascii="Cambria" w:hAnsi="Cambria" w:cs="Arial"/>
          <w:color w:val="1F1F1F"/>
          <w:sz w:val="20"/>
          <w:szCs w:val="20"/>
        </w:rPr>
      </w:pPr>
      <w:r w:rsidRPr="00AF609D">
        <w:rPr>
          <w:rFonts w:ascii="Cambria" w:hAnsi="Cambria" w:cs="Arial"/>
          <w:color w:val="1F1F1F"/>
          <w:sz w:val="20"/>
          <w:szCs w:val="20"/>
        </w:rPr>
        <w:t>Data Availability: After failures, recovery mechanisms enable restoring database access and functionality, allowing users to resume operations</w:t>
      </w:r>
      <w:r w:rsidRPr="004D4D28">
        <w:rPr>
          <w:rFonts w:ascii="Cambria" w:hAnsi="Cambria" w:cs="Arial"/>
          <w:color w:val="1F1F1F"/>
          <w:sz w:val="20"/>
          <w:szCs w:val="20"/>
        </w:rPr>
        <w:t xml:space="preserve"> since back-ups of the data is made by recovery mechanisms</w:t>
      </w:r>
      <w:r w:rsidRPr="00AF609D">
        <w:rPr>
          <w:rFonts w:ascii="Cambria" w:hAnsi="Cambria" w:cs="Arial"/>
          <w:color w:val="1F1F1F"/>
          <w:sz w:val="20"/>
          <w:szCs w:val="20"/>
        </w:rPr>
        <w:t>.</w:t>
      </w:r>
    </w:p>
    <w:p w14:paraId="3213026C" w14:textId="77777777" w:rsidR="00914497" w:rsidRPr="00AF609D" w:rsidRDefault="00914497" w:rsidP="00914497">
      <w:pPr>
        <w:numPr>
          <w:ilvl w:val="0"/>
          <w:numId w:val="54"/>
        </w:numPr>
        <w:shd w:val="clear" w:color="auto" w:fill="FFFFFF"/>
        <w:tabs>
          <w:tab w:val="num" w:pos="1800"/>
        </w:tabs>
        <w:spacing w:before="100" w:beforeAutospacing="1"/>
        <w:ind w:left="1800"/>
        <w:rPr>
          <w:rFonts w:ascii="Cambria" w:hAnsi="Cambria" w:cs="Arial"/>
          <w:color w:val="1F1F1F"/>
          <w:sz w:val="20"/>
          <w:szCs w:val="20"/>
        </w:rPr>
      </w:pPr>
      <w:r w:rsidRPr="00AF609D">
        <w:rPr>
          <w:rFonts w:ascii="Cambria" w:hAnsi="Cambria" w:cs="Arial"/>
          <w:color w:val="1F1F1F"/>
          <w:sz w:val="20"/>
          <w:szCs w:val="20"/>
        </w:rPr>
        <w:t>User Confidence: Robust recovery mechanisms instill confidence in users that their data is protected and can be retrieved in case of unforeseen circumstances.</w:t>
      </w:r>
    </w:p>
    <w:p w14:paraId="4DFB94A9" w14:textId="19DF1F53" w:rsidR="00914497" w:rsidRDefault="00914497" w:rsidP="00914497">
      <w:p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br/>
        <w:t> </w:t>
      </w:r>
    </w:p>
    <w:p w14:paraId="7E7648B0" w14:textId="77777777" w:rsidR="00FC577A" w:rsidRPr="00FC577A" w:rsidRDefault="00914497" w:rsidP="00914497">
      <w:pPr>
        <w:numPr>
          <w:ilvl w:val="0"/>
          <w:numId w:val="52"/>
        </w:numPr>
        <w:shd w:val="clear" w:color="auto" w:fill="FFFFFF"/>
        <w:spacing w:before="100" w:beforeAutospacing="1" w:after="100" w:afterAutospacing="1"/>
        <w:rPr>
          <w:rStyle w:val="Strong"/>
          <w:rFonts w:ascii="Open Sans" w:hAnsi="Open Sans" w:cs="Open Sans"/>
          <w:b w:val="0"/>
          <w:bCs w:val="0"/>
          <w:color w:val="212121"/>
          <w:sz w:val="21"/>
          <w:szCs w:val="21"/>
        </w:rPr>
      </w:pPr>
      <w:r>
        <w:rPr>
          <w:rStyle w:val="Strong"/>
          <w:rFonts w:ascii="Cambria" w:eastAsiaTheme="majorEastAsia" w:hAnsi="Cambria" w:cs="Calibri"/>
          <w:color w:val="000099"/>
        </w:rPr>
        <w:t>Discuss how the log file (or journal) is a fundamental feature in any recovery mechanism. Explain what is meant by forward and backward recovery and describe how the log file is used in forward and backward recovery.</w:t>
      </w:r>
    </w:p>
    <w:p w14:paraId="5EB0D499" w14:textId="77777777" w:rsidR="00FC577A" w:rsidRPr="00AE341C" w:rsidRDefault="00FC577A" w:rsidP="00FC577A">
      <w:pPr>
        <w:pStyle w:val="NormalWeb"/>
        <w:shd w:val="clear" w:color="auto" w:fill="FFFFFF"/>
        <w:ind w:left="720"/>
        <w:rPr>
          <w:rFonts w:ascii="Cambria" w:hAnsi="Cambria" w:cs="Arial"/>
          <w:color w:val="1F1F1F"/>
          <w:sz w:val="20"/>
          <w:szCs w:val="20"/>
        </w:rPr>
      </w:pPr>
      <w:r w:rsidRPr="00FC577A">
        <w:rPr>
          <w:rFonts w:ascii="Cambria" w:hAnsi="Cambria" w:cs="Open Sans"/>
          <w:color w:val="000000" w:themeColor="text1"/>
          <w:sz w:val="20"/>
          <w:szCs w:val="20"/>
        </w:rPr>
        <w:t>The log file records all the transactions that have occurred in the system, including the details of each operation within a transaction, such as the data items affected and the before and after values. This record-keeping helps with the recovery processes.</w:t>
      </w:r>
      <w:r w:rsidRPr="00FC577A">
        <w:rPr>
          <w:rFonts w:ascii="Cambria" w:hAnsi="Cambria" w:cs="Open Sans"/>
          <w:color w:val="000000" w:themeColor="text1"/>
          <w:sz w:val="20"/>
          <w:szCs w:val="20"/>
        </w:rPr>
        <w:br/>
      </w:r>
      <w:r w:rsidRPr="00FC577A">
        <w:rPr>
          <w:rFonts w:ascii="Cambria" w:hAnsi="Cambria" w:cs="Open Sans"/>
          <w:color w:val="000000" w:themeColor="text1"/>
          <w:sz w:val="20"/>
          <w:szCs w:val="20"/>
        </w:rPr>
        <w:br/>
      </w:r>
      <w:r w:rsidRPr="00AE341C">
        <w:rPr>
          <w:rFonts w:ascii="Cambria" w:hAnsi="Cambria" w:cs="Arial"/>
          <w:b/>
          <w:bCs/>
          <w:color w:val="1F1F1F"/>
          <w:sz w:val="20"/>
          <w:szCs w:val="20"/>
        </w:rPr>
        <w:t>Forward Recovery (Redo):</w:t>
      </w:r>
    </w:p>
    <w:p w14:paraId="40D8CF64" w14:textId="77777777" w:rsidR="00FC577A" w:rsidRPr="00AE341C" w:rsidRDefault="00FC577A" w:rsidP="00FC577A">
      <w:pPr>
        <w:shd w:val="clear" w:color="auto" w:fill="FFFFFF"/>
        <w:spacing w:before="100" w:beforeAutospacing="1"/>
        <w:ind w:left="720"/>
        <w:rPr>
          <w:rFonts w:ascii="Cambria" w:hAnsi="Cambria" w:cs="Arial"/>
          <w:color w:val="1F1F1F"/>
          <w:sz w:val="20"/>
          <w:szCs w:val="20"/>
        </w:rPr>
      </w:pPr>
      <w:r w:rsidRPr="004D4D28">
        <w:rPr>
          <w:rFonts w:ascii="Cambria" w:hAnsi="Cambria" w:cs="Arial"/>
          <w:color w:val="1F1F1F"/>
          <w:sz w:val="20"/>
          <w:szCs w:val="20"/>
        </w:rPr>
        <w:t>Forward recovery is used</w:t>
      </w:r>
      <w:r w:rsidRPr="00AE341C">
        <w:rPr>
          <w:rFonts w:ascii="Cambria" w:hAnsi="Cambria" w:cs="Arial"/>
          <w:color w:val="1F1F1F"/>
          <w:sz w:val="20"/>
          <w:szCs w:val="20"/>
        </w:rPr>
        <w:t xml:space="preserve"> after a system crash or unexpected shutdown</w:t>
      </w:r>
      <w:r w:rsidRPr="004D4D28">
        <w:rPr>
          <w:rFonts w:ascii="Cambria" w:hAnsi="Cambria" w:cs="Arial"/>
          <w:color w:val="1F1F1F"/>
          <w:sz w:val="20"/>
          <w:szCs w:val="20"/>
        </w:rPr>
        <w:t xml:space="preserve"> which i</w:t>
      </w:r>
      <w:r w:rsidRPr="00AE341C">
        <w:rPr>
          <w:rFonts w:ascii="Cambria" w:hAnsi="Cambria" w:cs="Arial"/>
          <w:color w:val="1F1F1F"/>
          <w:sz w:val="20"/>
          <w:szCs w:val="20"/>
        </w:rPr>
        <w:t xml:space="preserve">nvolves replaying the log file forward from a known consistent state (last checkpoint) up to the point of </w:t>
      </w:r>
      <w:r w:rsidRPr="004D4D28">
        <w:rPr>
          <w:rFonts w:ascii="Cambria" w:hAnsi="Cambria" w:cs="Arial"/>
          <w:color w:val="1F1F1F"/>
          <w:sz w:val="20"/>
          <w:szCs w:val="20"/>
        </w:rPr>
        <w:t>failure. This</w:t>
      </w:r>
      <w:r w:rsidRPr="00AE341C">
        <w:rPr>
          <w:rFonts w:ascii="Cambria" w:hAnsi="Cambria" w:cs="Arial"/>
          <w:color w:val="1F1F1F"/>
          <w:sz w:val="20"/>
          <w:szCs w:val="20"/>
        </w:rPr>
        <w:t xml:space="preserve"> redoes the committed changes since the last consistent state, bringing the database to a consistent state.</w:t>
      </w:r>
    </w:p>
    <w:p w14:paraId="5899190D" w14:textId="77777777" w:rsidR="00FC577A" w:rsidRPr="00AE341C" w:rsidRDefault="00FC577A" w:rsidP="00FC577A">
      <w:pPr>
        <w:shd w:val="clear" w:color="auto" w:fill="FFFFFF"/>
        <w:spacing w:before="100" w:beforeAutospacing="1" w:after="100" w:afterAutospacing="1"/>
        <w:ind w:left="720"/>
        <w:rPr>
          <w:rFonts w:ascii="Cambria" w:hAnsi="Cambria" w:cs="Arial"/>
          <w:color w:val="1F1F1F"/>
          <w:sz w:val="20"/>
          <w:szCs w:val="20"/>
        </w:rPr>
      </w:pPr>
      <w:r w:rsidRPr="00AE341C">
        <w:rPr>
          <w:rFonts w:ascii="Cambria" w:hAnsi="Cambria" w:cs="Arial"/>
          <w:b/>
          <w:bCs/>
          <w:color w:val="1F1F1F"/>
          <w:sz w:val="20"/>
          <w:szCs w:val="20"/>
        </w:rPr>
        <w:lastRenderedPageBreak/>
        <w:t>Backward Recovery (Undo):</w:t>
      </w:r>
    </w:p>
    <w:p w14:paraId="0462ECE1" w14:textId="77777777" w:rsidR="00FC577A" w:rsidRPr="00AE341C" w:rsidRDefault="00FC577A" w:rsidP="00FC577A">
      <w:pPr>
        <w:shd w:val="clear" w:color="auto" w:fill="FFFFFF"/>
        <w:spacing w:before="100" w:beforeAutospacing="1"/>
        <w:ind w:left="720"/>
        <w:rPr>
          <w:rFonts w:ascii="Cambria" w:hAnsi="Cambria" w:cs="Arial"/>
          <w:color w:val="1F1F1F"/>
          <w:sz w:val="20"/>
          <w:szCs w:val="20"/>
        </w:rPr>
      </w:pPr>
      <w:r w:rsidRPr="00AE341C">
        <w:rPr>
          <w:rFonts w:ascii="Cambria" w:hAnsi="Cambria" w:cs="Arial"/>
          <w:color w:val="1F1F1F"/>
          <w:sz w:val="20"/>
          <w:szCs w:val="20"/>
        </w:rPr>
        <w:t>Used in scenarios like transaction rollback or recovering from logical errors</w:t>
      </w:r>
      <w:r w:rsidRPr="004D4D28">
        <w:rPr>
          <w:rFonts w:ascii="Cambria" w:hAnsi="Cambria" w:cs="Arial"/>
          <w:color w:val="1F1F1F"/>
          <w:sz w:val="20"/>
          <w:szCs w:val="20"/>
        </w:rPr>
        <w:t xml:space="preserve"> which i</w:t>
      </w:r>
      <w:r w:rsidRPr="00AE341C">
        <w:rPr>
          <w:rFonts w:ascii="Cambria" w:hAnsi="Cambria" w:cs="Arial"/>
          <w:color w:val="1F1F1F"/>
          <w:sz w:val="20"/>
          <w:szCs w:val="20"/>
        </w:rPr>
        <w:t>nvolves scanning the log file backward from the point of failure.</w:t>
      </w:r>
      <w:r w:rsidRPr="004D4D28">
        <w:rPr>
          <w:rFonts w:ascii="Cambria" w:hAnsi="Cambria" w:cs="Arial"/>
          <w:color w:val="1F1F1F"/>
          <w:sz w:val="20"/>
          <w:szCs w:val="20"/>
        </w:rPr>
        <w:t xml:space="preserve"> </w:t>
      </w:r>
      <w:r w:rsidRPr="00AE341C">
        <w:rPr>
          <w:rFonts w:ascii="Cambria" w:hAnsi="Cambria" w:cs="Arial"/>
          <w:color w:val="1F1F1F"/>
          <w:sz w:val="20"/>
          <w:szCs w:val="20"/>
        </w:rPr>
        <w:t>This process undoes</w:t>
      </w:r>
      <w:r w:rsidRPr="004D4D28">
        <w:rPr>
          <w:rFonts w:ascii="Cambria" w:hAnsi="Cambria" w:cs="Arial"/>
          <w:color w:val="1F1F1F"/>
          <w:sz w:val="20"/>
          <w:szCs w:val="20"/>
        </w:rPr>
        <w:t xml:space="preserve"> </w:t>
      </w:r>
      <w:r w:rsidRPr="00AE341C">
        <w:rPr>
          <w:rFonts w:ascii="Cambria" w:hAnsi="Cambria" w:cs="Arial"/>
          <w:color w:val="1F1F1F"/>
          <w:sz w:val="20"/>
          <w:szCs w:val="20"/>
        </w:rPr>
        <w:t>the changes made by the uncommitted transaction, reverting the database state to a point before the failure or error.</w:t>
      </w:r>
    </w:p>
    <w:p w14:paraId="62262F74" w14:textId="77777777" w:rsidR="00FC577A" w:rsidRPr="00AE341C" w:rsidRDefault="00FC577A" w:rsidP="00FC577A">
      <w:pPr>
        <w:shd w:val="clear" w:color="auto" w:fill="FFFFFF"/>
        <w:spacing w:before="100" w:beforeAutospacing="1" w:after="100" w:afterAutospacing="1"/>
        <w:ind w:left="720"/>
        <w:rPr>
          <w:rFonts w:ascii="Cambria" w:hAnsi="Cambria" w:cs="Arial"/>
          <w:color w:val="1F1F1F"/>
          <w:sz w:val="20"/>
          <w:szCs w:val="20"/>
        </w:rPr>
      </w:pPr>
      <w:r w:rsidRPr="00AE341C">
        <w:rPr>
          <w:rFonts w:ascii="Cambria" w:hAnsi="Cambria" w:cs="Arial"/>
          <w:b/>
          <w:bCs/>
          <w:color w:val="1F1F1F"/>
          <w:sz w:val="20"/>
          <w:szCs w:val="20"/>
        </w:rPr>
        <w:t>How the Log File is</w:t>
      </w:r>
      <w:r>
        <w:rPr>
          <w:rFonts w:ascii="Cambria" w:hAnsi="Cambria" w:cs="Arial"/>
          <w:b/>
          <w:bCs/>
          <w:color w:val="1F1F1F"/>
          <w:sz w:val="20"/>
          <w:szCs w:val="20"/>
        </w:rPr>
        <w:t xml:space="preserve"> used in</w:t>
      </w:r>
      <w:r w:rsidRPr="00AE341C">
        <w:rPr>
          <w:rFonts w:ascii="Cambria" w:hAnsi="Cambria" w:cs="Arial"/>
          <w:b/>
          <w:bCs/>
          <w:color w:val="1F1F1F"/>
          <w:sz w:val="20"/>
          <w:szCs w:val="20"/>
        </w:rPr>
        <w:t xml:space="preserve"> </w:t>
      </w:r>
      <w:r w:rsidRPr="004D4D28">
        <w:rPr>
          <w:rFonts w:ascii="Cambria" w:hAnsi="Cambria" w:cs="Arial"/>
          <w:b/>
          <w:bCs/>
          <w:color w:val="1F1F1F"/>
          <w:sz w:val="20"/>
          <w:szCs w:val="20"/>
        </w:rPr>
        <w:t>Redo and Undo Operations</w:t>
      </w:r>
      <w:r w:rsidRPr="00AE341C">
        <w:rPr>
          <w:rFonts w:ascii="Cambria" w:hAnsi="Cambria" w:cs="Arial"/>
          <w:b/>
          <w:bCs/>
          <w:color w:val="1F1F1F"/>
          <w:sz w:val="20"/>
          <w:szCs w:val="20"/>
        </w:rPr>
        <w:t>:</w:t>
      </w:r>
    </w:p>
    <w:p w14:paraId="6DF76C6D" w14:textId="77777777" w:rsidR="00FC577A" w:rsidRPr="00AE341C" w:rsidRDefault="00FC577A" w:rsidP="00FC577A">
      <w:pPr>
        <w:numPr>
          <w:ilvl w:val="0"/>
          <w:numId w:val="55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Cambria" w:hAnsi="Cambria" w:cs="Arial"/>
          <w:color w:val="1F1F1F"/>
          <w:sz w:val="20"/>
          <w:szCs w:val="20"/>
        </w:rPr>
      </w:pPr>
      <w:r w:rsidRPr="00AE341C">
        <w:rPr>
          <w:rFonts w:ascii="Cambria" w:hAnsi="Cambria" w:cs="Arial"/>
          <w:b/>
          <w:bCs/>
          <w:color w:val="1F1F1F"/>
          <w:sz w:val="20"/>
          <w:szCs w:val="20"/>
        </w:rPr>
        <w:t>Forward Recovery:</w:t>
      </w:r>
    </w:p>
    <w:p w14:paraId="48077208" w14:textId="77777777" w:rsidR="00FC577A" w:rsidRPr="00AE341C" w:rsidRDefault="00FC577A" w:rsidP="00FC577A">
      <w:pPr>
        <w:shd w:val="clear" w:color="auto" w:fill="FFFFFF"/>
        <w:spacing w:before="100" w:beforeAutospacing="1"/>
        <w:ind w:left="2160"/>
        <w:rPr>
          <w:rFonts w:ascii="Cambria" w:hAnsi="Cambria" w:cs="Arial"/>
          <w:color w:val="1F1F1F"/>
          <w:sz w:val="20"/>
          <w:szCs w:val="20"/>
        </w:rPr>
      </w:pPr>
      <w:r w:rsidRPr="00AE341C">
        <w:rPr>
          <w:rFonts w:ascii="Cambria" w:hAnsi="Cambria" w:cs="Arial"/>
          <w:color w:val="1F1F1F"/>
          <w:sz w:val="20"/>
          <w:szCs w:val="20"/>
        </w:rPr>
        <w:t xml:space="preserve">The log file </w:t>
      </w:r>
      <w:r w:rsidRPr="004D4D28">
        <w:rPr>
          <w:rFonts w:ascii="Cambria" w:hAnsi="Cambria" w:cs="Arial"/>
          <w:color w:val="1F1F1F"/>
          <w:sz w:val="20"/>
          <w:szCs w:val="20"/>
        </w:rPr>
        <w:t>stores</w:t>
      </w:r>
      <w:r w:rsidRPr="00AE341C">
        <w:rPr>
          <w:rFonts w:ascii="Cambria" w:hAnsi="Cambria" w:cs="Arial"/>
          <w:color w:val="1F1F1F"/>
          <w:sz w:val="20"/>
          <w:szCs w:val="20"/>
        </w:rPr>
        <w:t xml:space="preserve"> record</w:t>
      </w:r>
      <w:r w:rsidRPr="004D4D28">
        <w:rPr>
          <w:rFonts w:ascii="Cambria" w:hAnsi="Cambria" w:cs="Arial"/>
          <w:color w:val="1F1F1F"/>
          <w:sz w:val="20"/>
          <w:szCs w:val="20"/>
        </w:rPr>
        <w:t xml:space="preserve"> of all</w:t>
      </w:r>
      <w:r w:rsidRPr="00AE341C">
        <w:rPr>
          <w:rFonts w:ascii="Cambria" w:hAnsi="Cambria" w:cs="Arial"/>
          <w:color w:val="1F1F1F"/>
          <w:sz w:val="20"/>
          <w:szCs w:val="20"/>
        </w:rPr>
        <w:t xml:space="preserve"> the</w:t>
      </w:r>
      <w:r w:rsidRPr="00AE341C">
        <w:rPr>
          <w:rFonts w:ascii="Cambria" w:hAnsi="Cambria" w:cs="Arial"/>
          <w:b/>
          <w:bCs/>
          <w:color w:val="1F1F1F"/>
          <w:sz w:val="20"/>
          <w:szCs w:val="20"/>
        </w:rPr>
        <w:t xml:space="preserve"> </w:t>
      </w:r>
      <w:r w:rsidRPr="00AE341C">
        <w:rPr>
          <w:rFonts w:ascii="Cambria" w:hAnsi="Cambria" w:cs="Arial"/>
          <w:color w:val="1F1F1F"/>
          <w:sz w:val="20"/>
          <w:szCs w:val="20"/>
        </w:rPr>
        <w:t>data modifications </w:t>
      </w:r>
      <w:r w:rsidRPr="004D4D28">
        <w:rPr>
          <w:rFonts w:ascii="Cambria" w:hAnsi="Cambria" w:cs="Arial"/>
          <w:color w:val="1F1F1F"/>
          <w:sz w:val="20"/>
          <w:szCs w:val="20"/>
        </w:rPr>
        <w:t>like</w:t>
      </w:r>
      <w:r w:rsidRPr="00AE341C">
        <w:rPr>
          <w:rFonts w:ascii="Cambria" w:hAnsi="Cambria" w:cs="Arial"/>
          <w:color w:val="1F1F1F"/>
          <w:sz w:val="20"/>
          <w:szCs w:val="20"/>
        </w:rPr>
        <w:t xml:space="preserve"> new values for</w:t>
      </w:r>
      <w:r w:rsidRPr="004D4D28">
        <w:rPr>
          <w:rFonts w:ascii="Cambria" w:hAnsi="Cambria" w:cs="Arial"/>
          <w:color w:val="1F1F1F"/>
          <w:sz w:val="20"/>
          <w:szCs w:val="20"/>
        </w:rPr>
        <w:t xml:space="preserve"> the</w:t>
      </w:r>
      <w:r w:rsidRPr="00AE341C">
        <w:rPr>
          <w:rFonts w:ascii="Cambria" w:hAnsi="Cambria" w:cs="Arial"/>
          <w:color w:val="1F1F1F"/>
          <w:sz w:val="20"/>
          <w:szCs w:val="20"/>
        </w:rPr>
        <w:t xml:space="preserve"> </w:t>
      </w:r>
      <w:r w:rsidRPr="004D4D28">
        <w:rPr>
          <w:rFonts w:ascii="Cambria" w:hAnsi="Cambria" w:cs="Arial"/>
          <w:color w:val="1F1F1F"/>
          <w:sz w:val="20"/>
          <w:szCs w:val="20"/>
        </w:rPr>
        <w:t>updates. During</w:t>
      </w:r>
      <w:r w:rsidRPr="00AE341C">
        <w:rPr>
          <w:rFonts w:ascii="Cambria" w:hAnsi="Cambria" w:cs="Arial"/>
          <w:color w:val="1F1F1F"/>
          <w:sz w:val="20"/>
          <w:szCs w:val="20"/>
        </w:rPr>
        <w:t xml:space="preserve"> forward recovery, the system replays these changes to the database, reapplying the committed transactions.</w:t>
      </w:r>
    </w:p>
    <w:p w14:paraId="60AE6E0D" w14:textId="77777777" w:rsidR="00FC577A" w:rsidRPr="00AE341C" w:rsidRDefault="00FC577A" w:rsidP="00FC577A">
      <w:pPr>
        <w:numPr>
          <w:ilvl w:val="0"/>
          <w:numId w:val="55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Cambria" w:hAnsi="Cambria" w:cs="Arial"/>
          <w:color w:val="1F1F1F"/>
          <w:sz w:val="20"/>
          <w:szCs w:val="20"/>
        </w:rPr>
      </w:pPr>
      <w:r w:rsidRPr="00AE341C">
        <w:rPr>
          <w:rFonts w:ascii="Cambria" w:hAnsi="Cambria" w:cs="Arial"/>
          <w:b/>
          <w:bCs/>
          <w:color w:val="1F1F1F"/>
          <w:sz w:val="20"/>
          <w:szCs w:val="20"/>
        </w:rPr>
        <w:t>Backward Recovery:</w:t>
      </w:r>
    </w:p>
    <w:p w14:paraId="4782F61B" w14:textId="1EC0DE10" w:rsidR="00914497" w:rsidRDefault="00FC577A" w:rsidP="00FC577A">
      <w:p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212121"/>
          <w:sz w:val="21"/>
          <w:szCs w:val="21"/>
        </w:rPr>
      </w:pPr>
      <w:r w:rsidRPr="00AE341C">
        <w:rPr>
          <w:rFonts w:ascii="Cambria" w:hAnsi="Cambria" w:cs="Arial"/>
          <w:color w:val="1F1F1F"/>
          <w:sz w:val="20"/>
          <w:szCs w:val="20"/>
        </w:rPr>
        <w:t xml:space="preserve">The log file </w:t>
      </w:r>
      <w:r w:rsidRPr="004D4D28">
        <w:rPr>
          <w:rFonts w:ascii="Cambria" w:hAnsi="Cambria" w:cs="Arial"/>
          <w:color w:val="1F1F1F"/>
          <w:sz w:val="20"/>
          <w:szCs w:val="20"/>
        </w:rPr>
        <w:t>records</w:t>
      </w:r>
      <w:r w:rsidRPr="00AE341C">
        <w:rPr>
          <w:rFonts w:ascii="Cambria" w:hAnsi="Cambria" w:cs="Arial"/>
          <w:color w:val="1F1F1F"/>
          <w:sz w:val="20"/>
          <w:szCs w:val="20"/>
        </w:rPr>
        <w:t xml:space="preserve"> include information about the previous data state before the modification </w:t>
      </w:r>
      <w:r w:rsidRPr="004D4D28">
        <w:rPr>
          <w:rFonts w:ascii="Cambria" w:hAnsi="Cambria" w:cs="Arial"/>
          <w:color w:val="1F1F1F"/>
          <w:sz w:val="20"/>
          <w:szCs w:val="20"/>
        </w:rPr>
        <w:t xml:space="preserve">like </w:t>
      </w:r>
      <w:r w:rsidRPr="00AE341C">
        <w:rPr>
          <w:rFonts w:ascii="Cambria" w:hAnsi="Cambria" w:cs="Arial"/>
          <w:color w:val="1F1F1F"/>
          <w:sz w:val="20"/>
          <w:szCs w:val="20"/>
        </w:rPr>
        <w:t>old values for</w:t>
      </w:r>
      <w:r w:rsidRPr="004D4D28">
        <w:rPr>
          <w:rFonts w:ascii="Cambria" w:hAnsi="Cambria" w:cs="Arial"/>
          <w:color w:val="1F1F1F"/>
          <w:sz w:val="20"/>
          <w:szCs w:val="20"/>
        </w:rPr>
        <w:t xml:space="preserve"> the</w:t>
      </w:r>
      <w:r w:rsidRPr="00AE341C">
        <w:rPr>
          <w:rFonts w:ascii="Cambria" w:hAnsi="Cambria" w:cs="Arial"/>
          <w:color w:val="1F1F1F"/>
          <w:sz w:val="20"/>
          <w:szCs w:val="20"/>
        </w:rPr>
        <w:t xml:space="preserve"> updates.</w:t>
      </w:r>
      <w:r w:rsidRPr="004D4D28">
        <w:rPr>
          <w:rFonts w:ascii="Cambria" w:hAnsi="Cambria" w:cs="Arial"/>
          <w:color w:val="1F1F1F"/>
          <w:sz w:val="20"/>
          <w:szCs w:val="20"/>
        </w:rPr>
        <w:t xml:space="preserve"> </w:t>
      </w:r>
      <w:r w:rsidRPr="00AE341C">
        <w:rPr>
          <w:rFonts w:ascii="Cambria" w:hAnsi="Cambria" w:cs="Arial"/>
          <w:color w:val="1F1F1F"/>
          <w:sz w:val="20"/>
          <w:szCs w:val="20"/>
        </w:rPr>
        <w:t>During backward recovery, the system uses this information to revert the database to its state before the uncommitted transaction's changes.</w:t>
      </w:r>
      <w:r w:rsidR="00914497">
        <w:rPr>
          <w:rFonts w:ascii="Open Sans" w:hAnsi="Open Sans" w:cs="Open Sans"/>
          <w:color w:val="000099"/>
          <w:sz w:val="21"/>
          <w:szCs w:val="21"/>
        </w:rPr>
        <w:br/>
      </w:r>
    </w:p>
    <w:p w14:paraId="611D3AAB" w14:textId="77777777" w:rsidR="00FC577A" w:rsidRPr="00FC577A" w:rsidRDefault="00914497" w:rsidP="00914497">
      <w:pPr>
        <w:numPr>
          <w:ilvl w:val="0"/>
          <w:numId w:val="52"/>
        </w:numPr>
        <w:shd w:val="clear" w:color="auto" w:fill="FFFFFF"/>
        <w:spacing w:before="100" w:beforeAutospacing="1" w:after="100" w:afterAutospacing="1"/>
        <w:rPr>
          <w:rStyle w:val="Strong"/>
          <w:rFonts w:ascii="Open Sans" w:hAnsi="Open Sans" w:cs="Open Sans"/>
          <w:b w:val="0"/>
          <w:bCs w:val="0"/>
          <w:color w:val="212121"/>
          <w:sz w:val="21"/>
          <w:szCs w:val="21"/>
        </w:rPr>
      </w:pPr>
      <w:r>
        <w:rPr>
          <w:rStyle w:val="Strong"/>
          <w:rFonts w:ascii="Cambria" w:eastAsiaTheme="majorEastAsia" w:hAnsi="Cambria" w:cs="Calibri"/>
          <w:color w:val="000099"/>
        </w:rPr>
        <w:t>What is the significance of the write-ahead log protocol? How do checkpoints affect the recovery protocol?</w:t>
      </w:r>
    </w:p>
    <w:p w14:paraId="39608E5C" w14:textId="77777777" w:rsidR="00FC577A" w:rsidRPr="004D4D28" w:rsidRDefault="00FC577A" w:rsidP="00FC577A">
      <w:pPr>
        <w:shd w:val="clear" w:color="auto" w:fill="FFFFFF"/>
        <w:spacing w:before="100" w:beforeAutospacing="1" w:after="100" w:afterAutospacing="1"/>
        <w:ind w:left="360" w:firstLine="360"/>
        <w:rPr>
          <w:rFonts w:ascii="Cambria" w:hAnsi="Cambria" w:cs="Open Sans"/>
          <w:color w:val="212121"/>
          <w:sz w:val="20"/>
          <w:szCs w:val="20"/>
        </w:rPr>
      </w:pPr>
      <w:r w:rsidRPr="004D4D28">
        <w:rPr>
          <w:rStyle w:val="Strong"/>
          <w:rFonts w:ascii="Cambria" w:eastAsiaTheme="majorEastAsia" w:hAnsi="Cambria" w:cs="Arial"/>
          <w:color w:val="1F1F1F"/>
          <w:sz w:val="20"/>
          <w:szCs w:val="20"/>
          <w:shd w:val="clear" w:color="auto" w:fill="FFFFFF"/>
        </w:rPr>
        <w:t>Significance of Write-Ahead Logging (WAL):</w:t>
      </w:r>
    </w:p>
    <w:p w14:paraId="484229E7" w14:textId="77777777" w:rsidR="00FC577A" w:rsidRPr="004D4D28" w:rsidRDefault="00FC577A" w:rsidP="00FC577A">
      <w:pPr>
        <w:shd w:val="clear" w:color="auto" w:fill="FFFFFF"/>
        <w:spacing w:before="100" w:beforeAutospacing="1"/>
        <w:ind w:left="720"/>
        <w:rPr>
          <w:rFonts w:ascii="Cambria" w:hAnsi="Cambria" w:cs="Arial"/>
          <w:color w:val="1F1F1F"/>
          <w:sz w:val="20"/>
          <w:szCs w:val="20"/>
        </w:rPr>
      </w:pPr>
      <w:r w:rsidRPr="00FB3D12">
        <w:rPr>
          <w:rFonts w:ascii="Cambria" w:hAnsi="Cambria" w:cs="Arial"/>
          <w:color w:val="1F1F1F"/>
          <w:sz w:val="20"/>
          <w:szCs w:val="20"/>
        </w:rPr>
        <w:t>Atomicity: WAL upholds the concept of atomicity in transactions. All changes associated with a transaction are either entirely written to the database or not written at all. This prevents partial updates and ensures data consistency.</w:t>
      </w:r>
    </w:p>
    <w:p w14:paraId="2D4E4B86" w14:textId="77777777" w:rsidR="00FC577A" w:rsidRPr="00FB3D12" w:rsidRDefault="00FC577A" w:rsidP="00FC577A">
      <w:pPr>
        <w:shd w:val="clear" w:color="auto" w:fill="FFFFFF"/>
        <w:spacing w:before="100" w:beforeAutospacing="1"/>
        <w:ind w:left="720"/>
        <w:rPr>
          <w:rFonts w:ascii="Cambria" w:hAnsi="Cambria" w:cs="Arial"/>
          <w:color w:val="1F1F1F"/>
          <w:sz w:val="20"/>
          <w:szCs w:val="20"/>
        </w:rPr>
      </w:pPr>
      <w:r w:rsidRPr="00FB3D12">
        <w:rPr>
          <w:rFonts w:ascii="Cambria" w:hAnsi="Cambria" w:cs="Arial"/>
          <w:color w:val="1F1F1F"/>
          <w:sz w:val="20"/>
          <w:szCs w:val="20"/>
        </w:rPr>
        <w:t xml:space="preserve">Durability: WAL ensures that data modifications are written to a stable storage medium </w:t>
      </w:r>
      <w:r w:rsidRPr="004D4D28">
        <w:rPr>
          <w:rFonts w:ascii="Cambria" w:hAnsi="Cambria" w:cs="Arial"/>
          <w:color w:val="1F1F1F"/>
          <w:sz w:val="20"/>
          <w:szCs w:val="20"/>
        </w:rPr>
        <w:t>like a</w:t>
      </w:r>
      <w:r w:rsidRPr="00FB3D12">
        <w:rPr>
          <w:rFonts w:ascii="Cambria" w:hAnsi="Cambria" w:cs="Arial"/>
          <w:color w:val="1F1F1F"/>
          <w:sz w:val="20"/>
          <w:szCs w:val="20"/>
        </w:rPr>
        <w:t xml:space="preserve"> hard disk before they are reflected in the main database file. This guarantees data persistence even in case of system crashes or power outages.</w:t>
      </w:r>
    </w:p>
    <w:p w14:paraId="2E517858" w14:textId="2FAAB7A5" w:rsidR="00FC577A" w:rsidRPr="004D4D28" w:rsidRDefault="00FC577A" w:rsidP="00FC577A">
      <w:pPr>
        <w:shd w:val="clear" w:color="auto" w:fill="FFFFFF"/>
        <w:spacing w:before="100" w:beforeAutospacing="1"/>
        <w:ind w:left="720"/>
        <w:rPr>
          <w:rFonts w:ascii="Cambria" w:hAnsi="Cambria" w:cs="Arial"/>
          <w:color w:val="1F1F1F"/>
          <w:sz w:val="20"/>
          <w:szCs w:val="20"/>
        </w:rPr>
      </w:pPr>
      <w:r w:rsidRPr="00FB3D12">
        <w:rPr>
          <w:rFonts w:ascii="Cambria" w:hAnsi="Cambria" w:cs="Arial"/>
          <w:color w:val="1F1F1F"/>
          <w:sz w:val="20"/>
          <w:szCs w:val="20"/>
        </w:rPr>
        <w:t>Recoverability: The log file created by WAL serves as a vital component for recovery mechanisms. It allows the system to</w:t>
      </w:r>
      <w:r w:rsidRPr="004D4D28">
        <w:rPr>
          <w:rFonts w:ascii="Cambria" w:hAnsi="Cambria" w:cs="Arial"/>
          <w:color w:val="1F1F1F"/>
          <w:sz w:val="20"/>
          <w:szCs w:val="20"/>
        </w:rPr>
        <w:t xml:space="preserve"> perform redo and undo operations in case of any errors.</w:t>
      </w:r>
    </w:p>
    <w:p w14:paraId="06828CC2" w14:textId="77777777" w:rsidR="00FC577A" w:rsidRPr="004D4D28" w:rsidRDefault="00FC577A" w:rsidP="00FC577A">
      <w:pPr>
        <w:shd w:val="clear" w:color="auto" w:fill="FFFFFF"/>
        <w:spacing w:before="100" w:beforeAutospacing="1" w:after="100" w:afterAutospacing="1"/>
        <w:ind w:left="720"/>
        <w:rPr>
          <w:rFonts w:ascii="Cambria" w:hAnsi="Cambria" w:cs="Open Sans"/>
          <w:sz w:val="20"/>
          <w:szCs w:val="20"/>
        </w:rPr>
      </w:pPr>
      <w:r w:rsidRPr="00A54D15">
        <w:rPr>
          <w:rFonts w:ascii="Cambria" w:hAnsi="Cambria" w:cs="Calibri"/>
          <w:sz w:val="20"/>
          <w:szCs w:val="20"/>
        </w:rPr>
        <w:t xml:space="preserve">How </w:t>
      </w:r>
      <w:r w:rsidRPr="004D4D28">
        <w:rPr>
          <w:rFonts w:ascii="Cambria" w:hAnsi="Cambria" w:cs="Calibri"/>
          <w:sz w:val="20"/>
          <w:szCs w:val="20"/>
        </w:rPr>
        <w:t xml:space="preserve">the </w:t>
      </w:r>
      <w:r w:rsidRPr="00A54D15">
        <w:rPr>
          <w:rFonts w:ascii="Cambria" w:hAnsi="Cambria" w:cs="Calibri"/>
          <w:sz w:val="20"/>
          <w:szCs w:val="20"/>
        </w:rPr>
        <w:t>checkpoints affect the recovery protocol</w:t>
      </w:r>
      <w:r w:rsidRPr="004D4D28">
        <w:rPr>
          <w:rFonts w:ascii="Cambria" w:hAnsi="Cambria" w:cs="Calibri"/>
          <w:sz w:val="20"/>
          <w:szCs w:val="20"/>
        </w:rPr>
        <w:t>.</w:t>
      </w:r>
    </w:p>
    <w:p w14:paraId="595E9836" w14:textId="03CF1D7A" w:rsidR="00FC577A" w:rsidRPr="00FC577A" w:rsidRDefault="00FC577A" w:rsidP="00FC577A">
      <w:pPr>
        <w:pStyle w:val="ListParagraph"/>
        <w:numPr>
          <w:ilvl w:val="2"/>
          <w:numId w:val="57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color w:val="1F1F1F"/>
          <w:sz w:val="20"/>
          <w:szCs w:val="20"/>
        </w:rPr>
      </w:pPr>
      <w:r w:rsidRPr="00FC577A">
        <w:rPr>
          <w:rFonts w:ascii="Cambria" w:hAnsi="Cambria" w:cs="Arial"/>
          <w:b/>
          <w:bCs/>
          <w:color w:val="1F1F1F"/>
          <w:sz w:val="20"/>
          <w:szCs w:val="20"/>
        </w:rPr>
        <w:t>Reducing Recovery Time:</w:t>
      </w:r>
    </w:p>
    <w:p w14:paraId="1D023021" w14:textId="77777777" w:rsidR="00FC577A" w:rsidRPr="00753035" w:rsidRDefault="00FC577A" w:rsidP="00FC577A">
      <w:pPr>
        <w:shd w:val="clear" w:color="auto" w:fill="FFFFFF"/>
        <w:spacing w:before="100" w:beforeAutospacing="1" w:after="100" w:afterAutospacing="1"/>
        <w:ind w:left="1800"/>
        <w:rPr>
          <w:rFonts w:ascii="Cambria" w:hAnsi="Cambria" w:cs="Arial"/>
          <w:color w:val="1F1F1F"/>
          <w:sz w:val="20"/>
          <w:szCs w:val="20"/>
        </w:rPr>
      </w:pPr>
      <w:r w:rsidRPr="00753035">
        <w:rPr>
          <w:rFonts w:ascii="Cambria" w:hAnsi="Cambria" w:cs="Arial"/>
          <w:color w:val="1F1F1F"/>
          <w:sz w:val="20"/>
          <w:szCs w:val="20"/>
        </w:rPr>
        <w:t>During normal operation, the database continuously logs all modifications made through transactions. Th</w:t>
      </w:r>
      <w:r>
        <w:rPr>
          <w:rFonts w:ascii="Cambria" w:hAnsi="Cambria" w:cs="Arial"/>
          <w:color w:val="1F1F1F"/>
          <w:sz w:val="20"/>
          <w:szCs w:val="20"/>
        </w:rPr>
        <w:t>e</w:t>
      </w:r>
      <w:r w:rsidRPr="00753035">
        <w:rPr>
          <w:rFonts w:ascii="Cambria" w:hAnsi="Cambria" w:cs="Arial"/>
          <w:color w:val="1F1F1F"/>
          <w:sz w:val="20"/>
          <w:szCs w:val="20"/>
        </w:rPr>
        <w:t xml:space="preserve"> log file </w:t>
      </w:r>
      <w:proofErr w:type="gramStart"/>
      <w:r w:rsidRPr="00753035">
        <w:rPr>
          <w:rFonts w:ascii="Cambria" w:hAnsi="Cambria" w:cs="Arial"/>
          <w:color w:val="1F1F1F"/>
          <w:sz w:val="20"/>
          <w:szCs w:val="20"/>
        </w:rPr>
        <w:t>grows in size</w:t>
      </w:r>
      <w:proofErr w:type="gramEnd"/>
      <w:r w:rsidRPr="00753035">
        <w:rPr>
          <w:rFonts w:ascii="Cambria" w:hAnsi="Cambria" w:cs="Arial"/>
          <w:color w:val="1F1F1F"/>
          <w:sz w:val="20"/>
          <w:szCs w:val="20"/>
        </w:rPr>
        <w:t xml:space="preserve"> as transactions occur.</w:t>
      </w:r>
      <w:r w:rsidRPr="004D4D28">
        <w:rPr>
          <w:rFonts w:ascii="Cambria" w:hAnsi="Cambria" w:cs="Arial"/>
          <w:b/>
          <w:bCs/>
          <w:color w:val="1F1F1F"/>
          <w:sz w:val="20"/>
          <w:szCs w:val="20"/>
        </w:rPr>
        <w:t xml:space="preserve"> </w:t>
      </w:r>
      <w:r w:rsidRPr="004D4D28">
        <w:rPr>
          <w:rFonts w:ascii="Cambria" w:hAnsi="Cambria" w:cs="Arial"/>
          <w:color w:val="1F1F1F"/>
          <w:sz w:val="20"/>
          <w:szCs w:val="20"/>
        </w:rPr>
        <w:t>With a check point</w:t>
      </w:r>
      <w:r w:rsidRPr="004D4D28">
        <w:rPr>
          <w:rFonts w:ascii="Cambria" w:hAnsi="Cambria" w:cs="Arial"/>
          <w:b/>
          <w:bCs/>
          <w:color w:val="1F1F1F"/>
          <w:sz w:val="20"/>
          <w:szCs w:val="20"/>
        </w:rPr>
        <w:t xml:space="preserve"> </w:t>
      </w:r>
      <w:r w:rsidRPr="004D4D28">
        <w:rPr>
          <w:rFonts w:ascii="Cambria" w:hAnsi="Cambria" w:cs="Arial"/>
          <w:color w:val="1F1F1F"/>
          <w:sz w:val="20"/>
          <w:szCs w:val="20"/>
        </w:rPr>
        <w:t>when t</w:t>
      </w:r>
      <w:r w:rsidRPr="00753035">
        <w:rPr>
          <w:rFonts w:ascii="Cambria" w:hAnsi="Cambria" w:cs="Arial"/>
          <w:color w:val="1F1F1F"/>
          <w:sz w:val="20"/>
          <w:szCs w:val="20"/>
        </w:rPr>
        <w:t xml:space="preserve">he system identifies the last completed </w:t>
      </w:r>
      <w:r w:rsidRPr="004D4D28">
        <w:rPr>
          <w:rFonts w:ascii="Cambria" w:hAnsi="Cambria" w:cs="Arial"/>
          <w:color w:val="1F1F1F"/>
          <w:sz w:val="20"/>
          <w:szCs w:val="20"/>
        </w:rPr>
        <w:t xml:space="preserve">checkpoint, recovery starts from the checkpoint instead of beginning of the log, this reduces the amount of the data replay that </w:t>
      </w:r>
      <w:proofErr w:type="gramStart"/>
      <w:r w:rsidRPr="004D4D28">
        <w:rPr>
          <w:rFonts w:ascii="Cambria" w:hAnsi="Cambria" w:cs="Arial"/>
          <w:color w:val="1F1F1F"/>
          <w:sz w:val="20"/>
          <w:szCs w:val="20"/>
        </w:rPr>
        <w:t>has to</w:t>
      </w:r>
      <w:proofErr w:type="gramEnd"/>
      <w:r w:rsidRPr="004D4D28">
        <w:rPr>
          <w:rFonts w:ascii="Cambria" w:hAnsi="Cambria" w:cs="Arial"/>
          <w:color w:val="1F1F1F"/>
          <w:sz w:val="20"/>
          <w:szCs w:val="20"/>
        </w:rPr>
        <w:t xml:space="preserve"> be redone.</w:t>
      </w:r>
    </w:p>
    <w:p w14:paraId="77FD13AA" w14:textId="77777777" w:rsidR="00FC577A" w:rsidRPr="004D4D28" w:rsidRDefault="00FC577A" w:rsidP="00FC577A">
      <w:pPr>
        <w:shd w:val="clear" w:color="auto" w:fill="FFFFFF"/>
        <w:spacing w:before="100" w:beforeAutospacing="1"/>
        <w:ind w:left="1800"/>
        <w:rPr>
          <w:rFonts w:ascii="Cambria" w:hAnsi="Cambria" w:cs="Arial"/>
          <w:color w:val="1F1F1F"/>
          <w:sz w:val="20"/>
          <w:szCs w:val="20"/>
        </w:rPr>
      </w:pPr>
      <w:r w:rsidRPr="00753035">
        <w:rPr>
          <w:rFonts w:ascii="Cambria" w:hAnsi="Cambria" w:cs="Arial"/>
          <w:color w:val="1F1F1F"/>
          <w:sz w:val="20"/>
          <w:szCs w:val="20"/>
        </w:rPr>
        <w:t>Only the log entries after the checkpoint are processed, focusing on changes that occurred since the last consistent state.</w:t>
      </w:r>
    </w:p>
    <w:p w14:paraId="42E84B02" w14:textId="57902133" w:rsidR="00FC577A" w:rsidRPr="004D4D28" w:rsidRDefault="00FC577A" w:rsidP="00FC577A">
      <w:pPr>
        <w:pStyle w:val="NormalWeb"/>
        <w:numPr>
          <w:ilvl w:val="2"/>
          <w:numId w:val="57"/>
        </w:numPr>
        <w:shd w:val="clear" w:color="auto" w:fill="FFFFFF"/>
        <w:rPr>
          <w:rFonts w:ascii="Cambria" w:hAnsi="Cambria" w:cs="Arial"/>
          <w:color w:val="1F1F1F"/>
          <w:sz w:val="20"/>
          <w:szCs w:val="20"/>
        </w:rPr>
      </w:pPr>
      <w:r w:rsidRPr="004D4D28">
        <w:rPr>
          <w:rFonts w:ascii="Cambria" w:hAnsi="Cambria" w:cs="Arial"/>
          <w:b/>
          <w:bCs/>
          <w:color w:val="1F1F1F"/>
          <w:sz w:val="20"/>
          <w:szCs w:val="20"/>
        </w:rPr>
        <w:t>Faster Forward Recovery:</w:t>
      </w:r>
    </w:p>
    <w:p w14:paraId="649254EE" w14:textId="77777777" w:rsidR="00FC577A" w:rsidRPr="00753035" w:rsidRDefault="00FC577A" w:rsidP="00FC577A">
      <w:pPr>
        <w:numPr>
          <w:ilvl w:val="0"/>
          <w:numId w:val="56"/>
        </w:numPr>
        <w:shd w:val="clear" w:color="auto" w:fill="FFFFFF"/>
        <w:tabs>
          <w:tab w:val="clear" w:pos="720"/>
          <w:tab w:val="num" w:pos="1800"/>
        </w:tabs>
        <w:spacing w:before="100" w:beforeAutospacing="1"/>
        <w:ind w:left="1800"/>
        <w:rPr>
          <w:rFonts w:ascii="Cambria" w:hAnsi="Cambria" w:cs="Arial"/>
          <w:color w:val="1F1F1F"/>
          <w:sz w:val="20"/>
          <w:szCs w:val="20"/>
        </w:rPr>
      </w:pPr>
      <w:r w:rsidRPr="00753035">
        <w:rPr>
          <w:rFonts w:ascii="Cambria" w:hAnsi="Cambria" w:cs="Arial"/>
          <w:color w:val="1F1F1F"/>
          <w:sz w:val="20"/>
          <w:szCs w:val="20"/>
        </w:rPr>
        <w:lastRenderedPageBreak/>
        <w:t>Forward recovery (Redo): </w:t>
      </w:r>
      <w:r w:rsidRPr="004D4D28">
        <w:rPr>
          <w:rFonts w:ascii="Cambria" w:hAnsi="Cambria" w:cs="Arial"/>
          <w:color w:val="1F1F1F"/>
          <w:sz w:val="20"/>
          <w:szCs w:val="20"/>
        </w:rPr>
        <w:t xml:space="preserve">This </w:t>
      </w:r>
      <w:r w:rsidRPr="00753035">
        <w:rPr>
          <w:rFonts w:ascii="Cambria" w:hAnsi="Cambria" w:cs="Arial"/>
          <w:color w:val="1F1F1F"/>
          <w:sz w:val="20"/>
          <w:szCs w:val="20"/>
        </w:rPr>
        <w:t>involves replaying the log forward from a known consistent state to bring the database to a consistent state reflecting committed transactions.</w:t>
      </w:r>
    </w:p>
    <w:p w14:paraId="06283411" w14:textId="3A6708FD" w:rsidR="00914497" w:rsidRDefault="00FC577A" w:rsidP="00FC577A">
      <w:pPr>
        <w:numPr>
          <w:ilvl w:val="0"/>
          <w:numId w:val="56"/>
        </w:numPr>
        <w:shd w:val="clear" w:color="auto" w:fill="FFFFFF"/>
        <w:tabs>
          <w:tab w:val="clear" w:pos="720"/>
          <w:tab w:val="num" w:pos="1800"/>
        </w:tabs>
        <w:spacing w:before="100" w:beforeAutospacing="1"/>
        <w:ind w:left="1800"/>
        <w:rPr>
          <w:rFonts w:ascii="Cambria" w:hAnsi="Cambria" w:cs="Arial"/>
          <w:color w:val="1F1F1F"/>
          <w:sz w:val="20"/>
          <w:szCs w:val="20"/>
        </w:rPr>
      </w:pPr>
      <w:r w:rsidRPr="00753035">
        <w:rPr>
          <w:rFonts w:ascii="Cambria" w:hAnsi="Cambria" w:cs="Arial"/>
          <w:color w:val="1F1F1F"/>
          <w:sz w:val="20"/>
          <w:szCs w:val="20"/>
        </w:rPr>
        <w:t>Backward recovery (Undo): Used for transaction rollbacks or recovering from logical errors. It involves scanning the</w:t>
      </w:r>
      <w:r w:rsidRPr="004D4D28">
        <w:rPr>
          <w:rFonts w:ascii="Cambria" w:hAnsi="Cambria" w:cs="Arial"/>
          <w:color w:val="1F1F1F"/>
          <w:sz w:val="20"/>
          <w:szCs w:val="20"/>
        </w:rPr>
        <w:t xml:space="preserve"> l</w:t>
      </w:r>
      <w:r w:rsidRPr="00753035">
        <w:rPr>
          <w:rFonts w:ascii="Cambria" w:hAnsi="Cambria" w:cs="Arial"/>
          <w:color w:val="1F1F1F"/>
          <w:sz w:val="20"/>
          <w:szCs w:val="20"/>
        </w:rPr>
        <w:t>og backward and undoing the changes made by uncommitted transactions.</w:t>
      </w:r>
    </w:p>
    <w:p w14:paraId="68B8BDA9" w14:textId="77777777" w:rsidR="00FC577A" w:rsidRPr="00FC577A" w:rsidRDefault="00FC577A" w:rsidP="00FC577A">
      <w:pPr>
        <w:shd w:val="clear" w:color="auto" w:fill="FFFFFF"/>
        <w:spacing w:before="100" w:beforeAutospacing="1"/>
        <w:rPr>
          <w:rFonts w:ascii="Cambria" w:hAnsi="Cambria" w:cs="Arial"/>
          <w:color w:val="1F1F1F"/>
          <w:sz w:val="20"/>
          <w:szCs w:val="20"/>
        </w:rPr>
      </w:pPr>
    </w:p>
    <w:p w14:paraId="6ECC32E2" w14:textId="77777777" w:rsidR="00477B05" w:rsidRPr="00477B05" w:rsidRDefault="00914497" w:rsidP="00914497">
      <w:pPr>
        <w:numPr>
          <w:ilvl w:val="0"/>
          <w:numId w:val="52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Cambria" w:eastAsiaTheme="majorEastAsia" w:hAnsi="Cambria" w:cs="Calibri"/>
          <w:color w:val="000099"/>
        </w:rPr>
        <w:t>Compare and contrast the deferred update and immediate update recovery protocols.</w:t>
      </w:r>
      <w:r>
        <w:rPr>
          <w:rFonts w:ascii="Open Sans" w:hAnsi="Open Sans" w:cs="Open Sans"/>
          <w:b/>
          <w:bCs/>
          <w:color w:val="000099"/>
          <w:sz w:val="21"/>
          <w:szCs w:val="21"/>
        </w:rPr>
        <w:br/>
      </w:r>
    </w:p>
    <w:p w14:paraId="2AC8FF77" w14:textId="77777777" w:rsidR="00477B05" w:rsidRPr="00477B05" w:rsidRDefault="00477B05" w:rsidP="00477B0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ambria" w:hAnsi="Cambria" w:cs="Open Sans"/>
          <w:sz w:val="20"/>
          <w:szCs w:val="20"/>
        </w:rPr>
      </w:pPr>
      <w:r w:rsidRPr="00477B05">
        <w:rPr>
          <w:rFonts w:ascii="Cambria" w:hAnsi="Cambria" w:cs="Open Sans"/>
          <w:sz w:val="20"/>
          <w:szCs w:val="20"/>
        </w:rPr>
        <w:t xml:space="preserve">Deferred Update (NO-UNDO/REDO). The Changes made by a transaction are not immediately reflected in the database, they are first recorded in the log file and applied only after the transaction reaches its commit point. If a system crash occurs before the commit, no changes need to be undone since nothing was saved to the database. After a crash, the recovery process involves redoing transactions that were committed but not yet applied to the database. </w:t>
      </w:r>
    </w:p>
    <w:p w14:paraId="7BFD3957" w14:textId="77777777" w:rsidR="00477B05" w:rsidRPr="00477B05" w:rsidRDefault="00477B05" w:rsidP="00477B05">
      <w:pPr>
        <w:pStyle w:val="ListParagraph"/>
        <w:shd w:val="clear" w:color="auto" w:fill="FFFFFF"/>
        <w:spacing w:before="100" w:beforeAutospacing="1" w:after="100" w:afterAutospacing="1"/>
        <w:rPr>
          <w:rFonts w:ascii="Cambria" w:hAnsi="Cambria" w:cs="Open Sans"/>
          <w:b/>
          <w:bCs/>
          <w:sz w:val="20"/>
          <w:szCs w:val="20"/>
        </w:rPr>
      </w:pPr>
      <w:r w:rsidRPr="00477B05">
        <w:rPr>
          <w:rFonts w:ascii="Cambria" w:hAnsi="Cambria" w:cs="Open Sans"/>
          <w:b/>
          <w:bCs/>
          <w:sz w:val="20"/>
          <w:szCs w:val="20"/>
        </w:rPr>
        <w:t xml:space="preserve">While </w:t>
      </w:r>
    </w:p>
    <w:p w14:paraId="4F6223E0" w14:textId="513C1953" w:rsidR="00914497" w:rsidRPr="00477B05" w:rsidRDefault="00477B05" w:rsidP="00477B0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Open Sans" w:hAnsi="Open Sans" w:cs="Open Sans"/>
          <w:color w:val="212121"/>
          <w:sz w:val="21"/>
          <w:szCs w:val="21"/>
        </w:rPr>
      </w:pPr>
      <w:r w:rsidRPr="00477B05">
        <w:rPr>
          <w:rFonts w:ascii="Cambria" w:hAnsi="Cambria" w:cs="Open Sans"/>
          <w:sz w:val="20"/>
          <w:szCs w:val="20"/>
        </w:rPr>
        <w:t>Immediate Update (UNDO/REDO): As soon as a transaction modifies a data item, the change is immediately reflected in the database, and both the old and new values are recorded in the log file. If a transaction fails or a system crash occurs, the recovery process may involve both undoing the changes of uncommitted transactions and redoing the changes of committed transactions that were not fully written to disk.</w:t>
      </w:r>
      <w:r w:rsidRPr="00477B05">
        <w:rPr>
          <w:rFonts w:ascii="Cambria" w:hAnsi="Cambria" w:cs="Open Sans"/>
          <w:color w:val="000099"/>
          <w:sz w:val="20"/>
          <w:szCs w:val="20"/>
        </w:rPr>
        <w:br/>
      </w:r>
    </w:p>
    <w:p w14:paraId="03072EF5" w14:textId="77777777" w:rsidR="00914497" w:rsidRPr="00914497" w:rsidRDefault="00914497" w:rsidP="00914497">
      <w:pPr>
        <w:numPr>
          <w:ilvl w:val="0"/>
          <w:numId w:val="52"/>
        </w:numPr>
        <w:shd w:val="clear" w:color="auto" w:fill="FFFFFF"/>
        <w:spacing w:before="100" w:beforeAutospacing="1" w:after="100" w:afterAutospacing="1"/>
        <w:rPr>
          <w:rStyle w:val="Strong"/>
          <w:rFonts w:ascii="Open Sans" w:hAnsi="Open Sans" w:cs="Open Sans"/>
          <w:b w:val="0"/>
          <w:bCs w:val="0"/>
          <w:color w:val="212121"/>
          <w:sz w:val="21"/>
          <w:szCs w:val="21"/>
        </w:rPr>
      </w:pPr>
      <w:r>
        <w:rPr>
          <w:rStyle w:val="Strong"/>
          <w:rFonts w:ascii="Cambria" w:eastAsiaTheme="majorEastAsia" w:hAnsi="Cambria" w:cs="Calibri"/>
          <w:color w:val="000099"/>
        </w:rPr>
        <w:t>Figure out what will happen to each of the transactions under Deferred Update and Immediate Update protocols when a crash occurs.</w:t>
      </w:r>
      <w:r>
        <w:rPr>
          <w:rFonts w:ascii="Cambria" w:hAnsi="Cambria" w:cs="Calibri"/>
          <w:b/>
          <w:bCs/>
          <w:color w:val="000099"/>
        </w:rPr>
        <w:br/>
      </w:r>
      <w:r>
        <w:rPr>
          <w:rStyle w:val="Strong"/>
          <w:rFonts w:ascii="Cambria" w:eastAsiaTheme="majorEastAsia" w:hAnsi="Cambria" w:cs="Calibri"/>
          <w:color w:val="000099"/>
        </w:rPr>
        <w:t>Assume that database buffers are only written to disk at checkpoints.</w:t>
      </w:r>
    </w:p>
    <w:p w14:paraId="0F778923" w14:textId="4B71728B" w:rsidR="00AE4EAC" w:rsidRDefault="00914497" w:rsidP="00AE4EAC">
      <w:pPr>
        <w:shd w:val="clear" w:color="auto" w:fill="FFFFFF"/>
        <w:spacing w:before="100" w:beforeAutospacing="1" w:after="100" w:afterAutospacing="1"/>
        <w:ind w:left="720"/>
        <w:rPr>
          <w:rFonts w:ascii="Open Sans" w:hAnsi="Open Sans" w:cs="Open Sans"/>
          <w:color w:val="212121"/>
          <w:sz w:val="21"/>
          <w:szCs w:val="21"/>
        </w:rPr>
      </w:pPr>
      <w:r w:rsidRPr="00914497">
        <w:rPr>
          <w:rFonts w:ascii="Open Sans" w:hAnsi="Open Sans" w:cs="Open Sans"/>
          <w:color w:val="212121"/>
          <w:sz w:val="21"/>
          <w:szCs w:val="21"/>
        </w:rPr>
        <w:drawing>
          <wp:inline distT="0" distB="0" distL="0" distR="0" wp14:anchorId="714BB9E2" wp14:editId="01271A0D">
            <wp:extent cx="1638300" cy="1422400"/>
            <wp:effectExtent l="0" t="0" r="0" b="0"/>
            <wp:docPr id="118524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49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7"/>
        <w:gridCol w:w="2892"/>
        <w:gridCol w:w="2911"/>
      </w:tblGrid>
      <w:tr w:rsidR="00AE4EAC" w:rsidRPr="00D015F9" w14:paraId="0E23A463" w14:textId="77777777" w:rsidTr="00D015F9">
        <w:tc>
          <w:tcPr>
            <w:tcW w:w="3116" w:type="dxa"/>
            <w:shd w:val="clear" w:color="auto" w:fill="00B0F0"/>
          </w:tcPr>
          <w:p w14:paraId="74D67D09" w14:textId="77777777" w:rsidR="00AE4EAC" w:rsidRPr="00D015F9" w:rsidRDefault="00AE4EAC" w:rsidP="00A3286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shd w:val="clear" w:color="auto" w:fill="00B0F0"/>
          </w:tcPr>
          <w:p w14:paraId="6387B25C" w14:textId="77777777" w:rsidR="00AE4EAC" w:rsidRPr="00D015F9" w:rsidRDefault="00AE4EAC" w:rsidP="00A3286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D015F9">
              <w:rPr>
                <w:rFonts w:ascii="Cambria" w:hAnsi="Cambria"/>
                <w:b/>
                <w:bCs/>
                <w:sz w:val="20"/>
                <w:szCs w:val="20"/>
              </w:rPr>
              <w:t>Deferred Update</w:t>
            </w:r>
          </w:p>
        </w:tc>
        <w:tc>
          <w:tcPr>
            <w:tcW w:w="3117" w:type="dxa"/>
            <w:shd w:val="clear" w:color="auto" w:fill="00B0F0"/>
          </w:tcPr>
          <w:p w14:paraId="67D2696F" w14:textId="77777777" w:rsidR="00AE4EAC" w:rsidRPr="00D015F9" w:rsidRDefault="00AE4EAC" w:rsidP="00A3286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D015F9">
              <w:rPr>
                <w:rFonts w:ascii="Cambria" w:hAnsi="Cambria"/>
                <w:b/>
                <w:bCs/>
                <w:sz w:val="20"/>
                <w:szCs w:val="20"/>
              </w:rPr>
              <w:t>Immediate Update</w:t>
            </w:r>
          </w:p>
        </w:tc>
      </w:tr>
      <w:tr w:rsidR="00AE4EAC" w:rsidRPr="004D4D28" w14:paraId="4886F4DA" w14:textId="77777777" w:rsidTr="00A32869">
        <w:tc>
          <w:tcPr>
            <w:tcW w:w="3116" w:type="dxa"/>
          </w:tcPr>
          <w:p w14:paraId="0866345F" w14:textId="77777777" w:rsidR="00AE4EAC" w:rsidRPr="004D4D28" w:rsidRDefault="00AE4EAC" w:rsidP="00A32869">
            <w:pPr>
              <w:rPr>
                <w:rFonts w:ascii="Cambria" w:hAnsi="Cambria"/>
                <w:sz w:val="20"/>
                <w:szCs w:val="20"/>
              </w:rPr>
            </w:pPr>
            <w:r w:rsidRPr="004D4D28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3117" w:type="dxa"/>
          </w:tcPr>
          <w:p w14:paraId="53F3E226" w14:textId="77777777" w:rsidR="00AE4EAC" w:rsidRPr="004D4D28" w:rsidRDefault="00AE4EAC" w:rsidP="00A32869">
            <w:pPr>
              <w:rPr>
                <w:rFonts w:ascii="Cambria" w:hAnsi="Cambria"/>
                <w:sz w:val="20"/>
                <w:szCs w:val="20"/>
              </w:rPr>
            </w:pPr>
            <w:r w:rsidRPr="004D4D28">
              <w:rPr>
                <w:rFonts w:ascii="Cambria" w:hAnsi="Cambria"/>
                <w:sz w:val="20"/>
                <w:szCs w:val="20"/>
              </w:rPr>
              <w:t>Do nothing</w:t>
            </w:r>
          </w:p>
        </w:tc>
        <w:tc>
          <w:tcPr>
            <w:tcW w:w="3117" w:type="dxa"/>
          </w:tcPr>
          <w:p w14:paraId="4E37AA24" w14:textId="77777777" w:rsidR="00AE4EAC" w:rsidRPr="004D4D28" w:rsidRDefault="00AE4EAC" w:rsidP="00A32869">
            <w:pPr>
              <w:rPr>
                <w:rFonts w:ascii="Cambria" w:hAnsi="Cambria"/>
                <w:sz w:val="20"/>
                <w:szCs w:val="20"/>
              </w:rPr>
            </w:pPr>
            <w:r w:rsidRPr="004D4D28">
              <w:rPr>
                <w:rFonts w:ascii="Cambria" w:hAnsi="Cambria"/>
                <w:sz w:val="20"/>
                <w:szCs w:val="20"/>
              </w:rPr>
              <w:t>Do nothing</w:t>
            </w:r>
          </w:p>
        </w:tc>
      </w:tr>
      <w:tr w:rsidR="00AE4EAC" w:rsidRPr="004D4D28" w14:paraId="17A32926" w14:textId="77777777" w:rsidTr="00A32869">
        <w:tc>
          <w:tcPr>
            <w:tcW w:w="3116" w:type="dxa"/>
          </w:tcPr>
          <w:p w14:paraId="7C6C3DDC" w14:textId="77777777" w:rsidR="00AE4EAC" w:rsidRPr="004D4D28" w:rsidRDefault="00AE4EAC" w:rsidP="00A32869">
            <w:pPr>
              <w:rPr>
                <w:rFonts w:ascii="Cambria" w:hAnsi="Cambria"/>
                <w:sz w:val="20"/>
                <w:szCs w:val="20"/>
              </w:rPr>
            </w:pPr>
            <w:r w:rsidRPr="004D4D28">
              <w:rPr>
                <w:rFonts w:ascii="Cambria" w:hAnsi="Cambria"/>
                <w:sz w:val="20"/>
                <w:szCs w:val="20"/>
              </w:rPr>
              <w:t>T2</w:t>
            </w:r>
          </w:p>
        </w:tc>
        <w:tc>
          <w:tcPr>
            <w:tcW w:w="3117" w:type="dxa"/>
          </w:tcPr>
          <w:p w14:paraId="5F8E2BFD" w14:textId="77777777" w:rsidR="00AE4EAC" w:rsidRPr="004D4D28" w:rsidRDefault="00AE4EAC" w:rsidP="00A32869">
            <w:pPr>
              <w:rPr>
                <w:rFonts w:ascii="Cambria" w:hAnsi="Cambria"/>
                <w:sz w:val="20"/>
                <w:szCs w:val="20"/>
              </w:rPr>
            </w:pPr>
            <w:r w:rsidRPr="004D4D28">
              <w:rPr>
                <w:rFonts w:ascii="Cambria" w:hAnsi="Cambria"/>
                <w:sz w:val="20"/>
                <w:szCs w:val="20"/>
              </w:rPr>
              <w:t>Restart</w:t>
            </w:r>
          </w:p>
        </w:tc>
        <w:tc>
          <w:tcPr>
            <w:tcW w:w="3117" w:type="dxa"/>
          </w:tcPr>
          <w:p w14:paraId="6C3A678B" w14:textId="77777777" w:rsidR="00AE4EAC" w:rsidRPr="004D4D28" w:rsidRDefault="00AE4EAC" w:rsidP="00A32869">
            <w:pPr>
              <w:rPr>
                <w:rFonts w:ascii="Cambria" w:hAnsi="Cambria"/>
                <w:sz w:val="20"/>
                <w:szCs w:val="20"/>
              </w:rPr>
            </w:pPr>
            <w:r w:rsidRPr="004D4D28">
              <w:rPr>
                <w:rFonts w:ascii="Cambria" w:hAnsi="Cambria"/>
                <w:sz w:val="20"/>
                <w:szCs w:val="20"/>
              </w:rPr>
              <w:t>Undo and Restart</w:t>
            </w:r>
          </w:p>
        </w:tc>
      </w:tr>
      <w:tr w:rsidR="00AE4EAC" w:rsidRPr="004D4D28" w14:paraId="67FF1AC4" w14:textId="77777777" w:rsidTr="00A32869">
        <w:tc>
          <w:tcPr>
            <w:tcW w:w="3116" w:type="dxa"/>
          </w:tcPr>
          <w:p w14:paraId="696E4EA0" w14:textId="77777777" w:rsidR="00AE4EAC" w:rsidRPr="004D4D28" w:rsidRDefault="00AE4EAC" w:rsidP="00A32869">
            <w:pPr>
              <w:rPr>
                <w:rFonts w:ascii="Cambria" w:hAnsi="Cambria"/>
                <w:sz w:val="20"/>
                <w:szCs w:val="20"/>
              </w:rPr>
            </w:pPr>
            <w:r w:rsidRPr="004D4D28">
              <w:rPr>
                <w:rFonts w:ascii="Cambria" w:hAnsi="Cambria"/>
                <w:sz w:val="20"/>
                <w:szCs w:val="20"/>
              </w:rPr>
              <w:t>T3</w:t>
            </w:r>
          </w:p>
        </w:tc>
        <w:tc>
          <w:tcPr>
            <w:tcW w:w="3117" w:type="dxa"/>
          </w:tcPr>
          <w:p w14:paraId="47CB3654" w14:textId="77777777" w:rsidR="00AE4EAC" w:rsidRPr="004D4D28" w:rsidRDefault="00AE4EAC" w:rsidP="00A32869">
            <w:pPr>
              <w:rPr>
                <w:rFonts w:ascii="Cambria" w:hAnsi="Cambria"/>
                <w:sz w:val="20"/>
                <w:szCs w:val="20"/>
              </w:rPr>
            </w:pPr>
            <w:r w:rsidRPr="004D4D28">
              <w:rPr>
                <w:rFonts w:ascii="Cambria" w:hAnsi="Cambria"/>
                <w:sz w:val="20"/>
                <w:szCs w:val="20"/>
              </w:rPr>
              <w:t>Redo</w:t>
            </w:r>
          </w:p>
        </w:tc>
        <w:tc>
          <w:tcPr>
            <w:tcW w:w="3117" w:type="dxa"/>
          </w:tcPr>
          <w:p w14:paraId="59F00510" w14:textId="77777777" w:rsidR="00AE4EAC" w:rsidRPr="004D4D28" w:rsidRDefault="00AE4EAC" w:rsidP="00A32869">
            <w:pPr>
              <w:rPr>
                <w:rFonts w:ascii="Cambria" w:hAnsi="Cambria"/>
                <w:sz w:val="20"/>
                <w:szCs w:val="20"/>
              </w:rPr>
            </w:pPr>
            <w:r w:rsidRPr="004D4D28">
              <w:rPr>
                <w:rFonts w:ascii="Cambria" w:hAnsi="Cambria"/>
                <w:sz w:val="20"/>
                <w:szCs w:val="20"/>
              </w:rPr>
              <w:t>Redo</w:t>
            </w:r>
          </w:p>
        </w:tc>
      </w:tr>
      <w:tr w:rsidR="00AE4EAC" w:rsidRPr="004D4D28" w14:paraId="3675AADA" w14:textId="77777777" w:rsidTr="00A32869">
        <w:tc>
          <w:tcPr>
            <w:tcW w:w="3116" w:type="dxa"/>
          </w:tcPr>
          <w:p w14:paraId="40B2B6E2" w14:textId="77777777" w:rsidR="00AE4EAC" w:rsidRPr="004D4D28" w:rsidRDefault="00AE4EAC" w:rsidP="00A32869">
            <w:pPr>
              <w:rPr>
                <w:rFonts w:ascii="Cambria" w:hAnsi="Cambria"/>
                <w:sz w:val="20"/>
                <w:szCs w:val="20"/>
              </w:rPr>
            </w:pPr>
            <w:r w:rsidRPr="004D4D28">
              <w:rPr>
                <w:rFonts w:ascii="Cambria" w:hAnsi="Cambria"/>
                <w:sz w:val="20"/>
                <w:szCs w:val="20"/>
              </w:rPr>
              <w:t>T4</w:t>
            </w:r>
          </w:p>
        </w:tc>
        <w:tc>
          <w:tcPr>
            <w:tcW w:w="3117" w:type="dxa"/>
          </w:tcPr>
          <w:p w14:paraId="231EC23D" w14:textId="77777777" w:rsidR="00AE4EAC" w:rsidRPr="004D4D28" w:rsidRDefault="00AE4EAC" w:rsidP="00A32869">
            <w:pPr>
              <w:rPr>
                <w:rFonts w:ascii="Cambria" w:hAnsi="Cambria"/>
                <w:sz w:val="20"/>
                <w:szCs w:val="20"/>
              </w:rPr>
            </w:pPr>
            <w:r w:rsidRPr="004D4D28">
              <w:rPr>
                <w:rFonts w:ascii="Cambria" w:hAnsi="Cambria"/>
                <w:sz w:val="20"/>
                <w:szCs w:val="20"/>
              </w:rPr>
              <w:t xml:space="preserve">Redo </w:t>
            </w:r>
          </w:p>
        </w:tc>
        <w:tc>
          <w:tcPr>
            <w:tcW w:w="3117" w:type="dxa"/>
          </w:tcPr>
          <w:p w14:paraId="6E0E523C" w14:textId="77777777" w:rsidR="00AE4EAC" w:rsidRPr="004D4D28" w:rsidRDefault="00AE4EAC" w:rsidP="00A32869">
            <w:pPr>
              <w:rPr>
                <w:rFonts w:ascii="Cambria" w:hAnsi="Cambria"/>
                <w:sz w:val="20"/>
                <w:szCs w:val="20"/>
              </w:rPr>
            </w:pPr>
            <w:r w:rsidRPr="004D4D28">
              <w:rPr>
                <w:rFonts w:ascii="Cambria" w:hAnsi="Cambria"/>
                <w:sz w:val="20"/>
                <w:szCs w:val="20"/>
              </w:rPr>
              <w:t>Redo</w:t>
            </w:r>
          </w:p>
        </w:tc>
      </w:tr>
      <w:tr w:rsidR="00AE4EAC" w:rsidRPr="004D4D28" w14:paraId="678D5428" w14:textId="77777777" w:rsidTr="00A32869">
        <w:tc>
          <w:tcPr>
            <w:tcW w:w="3116" w:type="dxa"/>
          </w:tcPr>
          <w:p w14:paraId="5B284BFA" w14:textId="77777777" w:rsidR="00AE4EAC" w:rsidRPr="004D4D28" w:rsidRDefault="00AE4EAC" w:rsidP="00A32869">
            <w:pPr>
              <w:rPr>
                <w:rFonts w:ascii="Cambria" w:hAnsi="Cambria"/>
                <w:sz w:val="20"/>
                <w:szCs w:val="20"/>
              </w:rPr>
            </w:pPr>
            <w:r w:rsidRPr="004D4D28">
              <w:rPr>
                <w:rFonts w:ascii="Cambria" w:hAnsi="Cambria"/>
                <w:sz w:val="20"/>
                <w:szCs w:val="20"/>
              </w:rPr>
              <w:t>T5</w:t>
            </w:r>
          </w:p>
        </w:tc>
        <w:tc>
          <w:tcPr>
            <w:tcW w:w="3117" w:type="dxa"/>
          </w:tcPr>
          <w:p w14:paraId="33F7AD68" w14:textId="77777777" w:rsidR="00AE4EAC" w:rsidRPr="004D4D28" w:rsidRDefault="00AE4EAC" w:rsidP="00A32869">
            <w:pPr>
              <w:rPr>
                <w:rFonts w:ascii="Cambria" w:hAnsi="Cambria"/>
                <w:sz w:val="20"/>
                <w:szCs w:val="20"/>
              </w:rPr>
            </w:pPr>
            <w:r w:rsidRPr="004D4D28">
              <w:rPr>
                <w:rFonts w:ascii="Cambria" w:hAnsi="Cambria"/>
                <w:sz w:val="20"/>
                <w:szCs w:val="20"/>
              </w:rPr>
              <w:t>Restart</w:t>
            </w:r>
          </w:p>
        </w:tc>
        <w:tc>
          <w:tcPr>
            <w:tcW w:w="3117" w:type="dxa"/>
          </w:tcPr>
          <w:p w14:paraId="3FC444B9" w14:textId="77777777" w:rsidR="00AE4EAC" w:rsidRPr="004D4D28" w:rsidRDefault="00AE4EAC" w:rsidP="00A32869">
            <w:pPr>
              <w:rPr>
                <w:rFonts w:ascii="Cambria" w:hAnsi="Cambria"/>
                <w:sz w:val="20"/>
                <w:szCs w:val="20"/>
              </w:rPr>
            </w:pPr>
            <w:r w:rsidRPr="004D4D28">
              <w:rPr>
                <w:rFonts w:ascii="Cambria" w:hAnsi="Cambria"/>
                <w:sz w:val="20"/>
                <w:szCs w:val="20"/>
              </w:rPr>
              <w:t>Restart</w:t>
            </w:r>
          </w:p>
        </w:tc>
      </w:tr>
    </w:tbl>
    <w:p w14:paraId="45A113AB" w14:textId="5A442E23" w:rsidR="00914497" w:rsidRDefault="00914497" w:rsidP="00AE4EA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1"/>
          <w:szCs w:val="21"/>
        </w:rPr>
      </w:pPr>
    </w:p>
    <w:p w14:paraId="4F7C5679" w14:textId="77777777" w:rsidR="00914497" w:rsidRDefault="00914497" w:rsidP="00914497"/>
    <w:p w14:paraId="31EF58E5" w14:textId="77777777" w:rsidR="009A3E52" w:rsidRDefault="009A3E52" w:rsidP="009A3E52">
      <w:pPr>
        <w:jc w:val="both"/>
        <w:rPr>
          <w:b/>
          <w:bCs/>
          <w:sz w:val="20"/>
          <w:szCs w:val="20"/>
        </w:rPr>
      </w:pPr>
    </w:p>
    <w:p w14:paraId="7EE47A92" w14:textId="77777777" w:rsidR="00A774C2" w:rsidRDefault="00A774C2" w:rsidP="00A774C2">
      <w:pPr>
        <w:jc w:val="both"/>
        <w:rPr>
          <w:b/>
          <w:bCs/>
          <w:sz w:val="20"/>
          <w:szCs w:val="20"/>
        </w:rPr>
      </w:pPr>
    </w:p>
    <w:p w14:paraId="1F7B70BA" w14:textId="77777777" w:rsidR="0023323C" w:rsidRDefault="0023323C" w:rsidP="00FD0BDB">
      <w:pPr>
        <w:jc w:val="center"/>
        <w:rPr>
          <w:b/>
          <w:bCs/>
          <w:sz w:val="20"/>
          <w:szCs w:val="20"/>
        </w:rPr>
      </w:pPr>
    </w:p>
    <w:p w14:paraId="5E4CE8C7" w14:textId="6E3FB739" w:rsidR="00206160" w:rsidRPr="00AE4EAC" w:rsidRDefault="00206160" w:rsidP="00AE4EAC">
      <w:pPr>
        <w:jc w:val="both"/>
        <w:rPr>
          <w:b/>
          <w:bCs/>
          <w:color w:val="000000" w:themeColor="text1"/>
        </w:rPr>
      </w:pPr>
    </w:p>
    <w:sectPr w:rsidR="00206160" w:rsidRPr="00AE4EAC" w:rsidSect="0093479C">
      <w:pgSz w:w="12240" w:h="15840"/>
      <w:pgMar w:top="1440" w:right="1440" w:bottom="111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505"/>
    <w:multiLevelType w:val="hybridMultilevel"/>
    <w:tmpl w:val="26169F6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043A505E"/>
    <w:multiLevelType w:val="hybridMultilevel"/>
    <w:tmpl w:val="5DB66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728D4"/>
    <w:multiLevelType w:val="hybridMultilevel"/>
    <w:tmpl w:val="324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50B65"/>
    <w:multiLevelType w:val="hybridMultilevel"/>
    <w:tmpl w:val="1A00BF98"/>
    <w:lvl w:ilvl="0" w:tplc="5476838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6CA"/>
    <w:multiLevelType w:val="multilevel"/>
    <w:tmpl w:val="5F2CB3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2E7B48"/>
    <w:multiLevelType w:val="hybridMultilevel"/>
    <w:tmpl w:val="86BC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55597"/>
    <w:multiLevelType w:val="hybridMultilevel"/>
    <w:tmpl w:val="A09A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20137"/>
    <w:multiLevelType w:val="hybridMultilevel"/>
    <w:tmpl w:val="7702E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B0628"/>
    <w:multiLevelType w:val="hybridMultilevel"/>
    <w:tmpl w:val="402E8F38"/>
    <w:lvl w:ilvl="0" w:tplc="958819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E75DCA"/>
    <w:multiLevelType w:val="hybridMultilevel"/>
    <w:tmpl w:val="8000E864"/>
    <w:lvl w:ilvl="0" w:tplc="3654C16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03917"/>
    <w:multiLevelType w:val="multilevel"/>
    <w:tmpl w:val="AC6C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0B52A3"/>
    <w:multiLevelType w:val="hybridMultilevel"/>
    <w:tmpl w:val="C3AA0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E0B60"/>
    <w:multiLevelType w:val="multilevel"/>
    <w:tmpl w:val="048A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B5053B"/>
    <w:multiLevelType w:val="hybridMultilevel"/>
    <w:tmpl w:val="2FECE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1F607F"/>
    <w:multiLevelType w:val="hybridMultilevel"/>
    <w:tmpl w:val="CBDA1AA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0B5CD8"/>
    <w:multiLevelType w:val="hybridMultilevel"/>
    <w:tmpl w:val="61F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E4649E"/>
    <w:multiLevelType w:val="multilevel"/>
    <w:tmpl w:val="4296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740A55"/>
    <w:multiLevelType w:val="multilevel"/>
    <w:tmpl w:val="3E30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312264"/>
    <w:multiLevelType w:val="multilevel"/>
    <w:tmpl w:val="2D28CA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EB2FDB"/>
    <w:multiLevelType w:val="multilevel"/>
    <w:tmpl w:val="37AE784A"/>
    <w:lvl w:ilvl="0">
      <w:start w:val="1"/>
      <w:numFmt w:val="decimal"/>
      <w:lvlText w:val="%1."/>
      <w:lvlJc w:val="left"/>
      <w:pPr>
        <w:ind w:left="700" w:hanging="70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20" w15:restartNumberingAfterBreak="0">
    <w:nsid w:val="32AC38C6"/>
    <w:multiLevelType w:val="hybridMultilevel"/>
    <w:tmpl w:val="CFB63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271124"/>
    <w:multiLevelType w:val="multilevel"/>
    <w:tmpl w:val="A2FC1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CB1E8E"/>
    <w:multiLevelType w:val="multilevel"/>
    <w:tmpl w:val="CDCA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52225A8"/>
    <w:multiLevelType w:val="multilevel"/>
    <w:tmpl w:val="A8A8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5EF5F68"/>
    <w:multiLevelType w:val="hybridMultilevel"/>
    <w:tmpl w:val="E03C1D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36C0275D"/>
    <w:multiLevelType w:val="multilevel"/>
    <w:tmpl w:val="5F2CB3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0E3712"/>
    <w:multiLevelType w:val="hybridMultilevel"/>
    <w:tmpl w:val="EEBA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1C661A"/>
    <w:multiLevelType w:val="multilevel"/>
    <w:tmpl w:val="9152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C05C3A"/>
    <w:multiLevelType w:val="hybridMultilevel"/>
    <w:tmpl w:val="AF26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4F7A0F"/>
    <w:multiLevelType w:val="multilevel"/>
    <w:tmpl w:val="D09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79726A9"/>
    <w:multiLevelType w:val="multilevel"/>
    <w:tmpl w:val="BED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7D21784"/>
    <w:multiLevelType w:val="hybridMultilevel"/>
    <w:tmpl w:val="BC58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AF140C"/>
    <w:multiLevelType w:val="multilevel"/>
    <w:tmpl w:val="683C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CC59AD"/>
    <w:multiLevelType w:val="hybridMultilevel"/>
    <w:tmpl w:val="9960878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E528A9"/>
    <w:multiLevelType w:val="hybridMultilevel"/>
    <w:tmpl w:val="64DCE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FE424C"/>
    <w:multiLevelType w:val="multilevel"/>
    <w:tmpl w:val="1A6CF1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4A26F9"/>
    <w:multiLevelType w:val="multilevel"/>
    <w:tmpl w:val="97B0DA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CF334B"/>
    <w:multiLevelType w:val="multilevel"/>
    <w:tmpl w:val="DE40C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C60814"/>
    <w:multiLevelType w:val="multilevel"/>
    <w:tmpl w:val="37C0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131E52"/>
    <w:multiLevelType w:val="multilevel"/>
    <w:tmpl w:val="7974BC62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D74E94"/>
    <w:multiLevelType w:val="hybridMultilevel"/>
    <w:tmpl w:val="996087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AA63E7"/>
    <w:multiLevelType w:val="multilevel"/>
    <w:tmpl w:val="CBA2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EF3579"/>
    <w:multiLevelType w:val="hybridMultilevel"/>
    <w:tmpl w:val="3D94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251094"/>
    <w:multiLevelType w:val="multilevel"/>
    <w:tmpl w:val="7FF2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5D6C90"/>
    <w:multiLevelType w:val="multilevel"/>
    <w:tmpl w:val="18DC2E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175220C"/>
    <w:multiLevelType w:val="multilevel"/>
    <w:tmpl w:val="E048C7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1C63E37"/>
    <w:multiLevelType w:val="hybridMultilevel"/>
    <w:tmpl w:val="E6E4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3C7317"/>
    <w:multiLevelType w:val="hybridMultilevel"/>
    <w:tmpl w:val="17020E8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420" w:hanging="36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68A07CF9"/>
    <w:multiLevelType w:val="multilevel"/>
    <w:tmpl w:val="4344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A5A48FE"/>
    <w:multiLevelType w:val="multilevel"/>
    <w:tmpl w:val="0D48F3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A8A0271"/>
    <w:multiLevelType w:val="multilevel"/>
    <w:tmpl w:val="979A8B9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1C11FF"/>
    <w:multiLevelType w:val="hybridMultilevel"/>
    <w:tmpl w:val="318A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917D38"/>
    <w:multiLevelType w:val="multilevel"/>
    <w:tmpl w:val="3364D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053D28"/>
    <w:multiLevelType w:val="hybridMultilevel"/>
    <w:tmpl w:val="D4A4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80431C"/>
    <w:multiLevelType w:val="multilevel"/>
    <w:tmpl w:val="FA00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E85822"/>
    <w:multiLevelType w:val="multilevel"/>
    <w:tmpl w:val="C4A4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F221D03"/>
    <w:multiLevelType w:val="multilevel"/>
    <w:tmpl w:val="D2E4ED12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210989">
    <w:abstractNumId w:val="19"/>
  </w:num>
  <w:num w:numId="2" w16cid:durableId="1087766923">
    <w:abstractNumId w:val="28"/>
  </w:num>
  <w:num w:numId="3" w16cid:durableId="1200823592">
    <w:abstractNumId w:val="1"/>
  </w:num>
  <w:num w:numId="4" w16cid:durableId="2138908076">
    <w:abstractNumId w:val="11"/>
  </w:num>
  <w:num w:numId="5" w16cid:durableId="568612433">
    <w:abstractNumId w:val="7"/>
  </w:num>
  <w:num w:numId="6" w16cid:durableId="267391114">
    <w:abstractNumId w:val="34"/>
  </w:num>
  <w:num w:numId="7" w16cid:durableId="1143892741">
    <w:abstractNumId w:val="40"/>
  </w:num>
  <w:num w:numId="8" w16cid:durableId="498472551">
    <w:abstractNumId w:val="33"/>
  </w:num>
  <w:num w:numId="9" w16cid:durableId="1594314291">
    <w:abstractNumId w:val="52"/>
  </w:num>
  <w:num w:numId="10" w16cid:durableId="246966434">
    <w:abstractNumId w:val="18"/>
  </w:num>
  <w:num w:numId="11" w16cid:durableId="365176787">
    <w:abstractNumId w:val="37"/>
    <w:lvlOverride w:ilvl="0">
      <w:startOverride w:val="2"/>
    </w:lvlOverride>
  </w:num>
  <w:num w:numId="12" w16cid:durableId="804007956">
    <w:abstractNumId w:val="37"/>
    <w:lvlOverride w:ilvl="0">
      <w:startOverride w:val="3"/>
    </w:lvlOverride>
  </w:num>
  <w:num w:numId="13" w16cid:durableId="1577587359">
    <w:abstractNumId w:val="27"/>
  </w:num>
  <w:num w:numId="14" w16cid:durableId="1862740754">
    <w:abstractNumId w:val="43"/>
  </w:num>
  <w:num w:numId="15" w16cid:durableId="263848640">
    <w:abstractNumId w:val="4"/>
  </w:num>
  <w:num w:numId="16" w16cid:durableId="1000158649">
    <w:abstractNumId w:val="20"/>
  </w:num>
  <w:num w:numId="17" w16cid:durableId="1647903512">
    <w:abstractNumId w:val="25"/>
  </w:num>
  <w:num w:numId="18" w16cid:durableId="1433817942">
    <w:abstractNumId w:val="46"/>
  </w:num>
  <w:num w:numId="19" w16cid:durableId="1964264262">
    <w:abstractNumId w:val="53"/>
  </w:num>
  <w:num w:numId="20" w16cid:durableId="1382557397">
    <w:abstractNumId w:val="51"/>
  </w:num>
  <w:num w:numId="21" w16cid:durableId="237250461">
    <w:abstractNumId w:val="10"/>
  </w:num>
  <w:num w:numId="22" w16cid:durableId="704603229">
    <w:abstractNumId w:val="22"/>
  </w:num>
  <w:num w:numId="23" w16cid:durableId="119888058">
    <w:abstractNumId w:val="12"/>
  </w:num>
  <w:num w:numId="24" w16cid:durableId="180975615">
    <w:abstractNumId w:val="29"/>
  </w:num>
  <w:num w:numId="25" w16cid:durableId="799420892">
    <w:abstractNumId w:val="16"/>
  </w:num>
  <w:num w:numId="26" w16cid:durableId="1558778329">
    <w:abstractNumId w:val="30"/>
  </w:num>
  <w:num w:numId="27" w16cid:durableId="862940898">
    <w:abstractNumId w:val="55"/>
  </w:num>
  <w:num w:numId="28" w16cid:durableId="695082183">
    <w:abstractNumId w:val="23"/>
  </w:num>
  <w:num w:numId="29" w16cid:durableId="731121406">
    <w:abstractNumId w:val="41"/>
  </w:num>
  <w:num w:numId="30" w16cid:durableId="725685327">
    <w:abstractNumId w:val="44"/>
    <w:lvlOverride w:ilvl="0">
      <w:startOverride w:val="2"/>
    </w:lvlOverride>
  </w:num>
  <w:num w:numId="31" w16cid:durableId="820121399">
    <w:abstractNumId w:val="36"/>
    <w:lvlOverride w:ilvl="0">
      <w:startOverride w:val="3"/>
    </w:lvlOverride>
  </w:num>
  <w:num w:numId="32" w16cid:durableId="1389651780">
    <w:abstractNumId w:val="45"/>
    <w:lvlOverride w:ilvl="0">
      <w:startOverride w:val="4"/>
    </w:lvlOverride>
  </w:num>
  <w:num w:numId="33" w16cid:durableId="1309671493">
    <w:abstractNumId w:val="49"/>
    <w:lvlOverride w:ilvl="0">
      <w:startOverride w:val="5"/>
    </w:lvlOverride>
  </w:num>
  <w:num w:numId="34" w16cid:durableId="2082827863">
    <w:abstractNumId w:val="48"/>
  </w:num>
  <w:num w:numId="35" w16cid:durableId="1430465283">
    <w:abstractNumId w:val="32"/>
    <w:lvlOverride w:ilvl="0">
      <w:startOverride w:val="3"/>
    </w:lvlOverride>
  </w:num>
  <w:num w:numId="36" w16cid:durableId="305859655">
    <w:abstractNumId w:val="3"/>
  </w:num>
  <w:num w:numId="37" w16cid:durableId="1881042284">
    <w:abstractNumId w:val="6"/>
  </w:num>
  <w:num w:numId="38" w16cid:durableId="1129740069">
    <w:abstractNumId w:val="2"/>
  </w:num>
  <w:num w:numId="39" w16cid:durableId="786773392">
    <w:abstractNumId w:val="15"/>
  </w:num>
  <w:num w:numId="40" w16cid:durableId="1127552163">
    <w:abstractNumId w:val="42"/>
  </w:num>
  <w:num w:numId="41" w16cid:durableId="253053664">
    <w:abstractNumId w:val="26"/>
  </w:num>
  <w:num w:numId="42" w16cid:durableId="185021000">
    <w:abstractNumId w:val="24"/>
  </w:num>
  <w:num w:numId="43" w16cid:durableId="1912275184">
    <w:abstractNumId w:val="13"/>
  </w:num>
  <w:num w:numId="44" w16cid:durableId="1242956314">
    <w:abstractNumId w:val="8"/>
  </w:num>
  <w:num w:numId="45" w16cid:durableId="1916010989">
    <w:abstractNumId w:val="9"/>
  </w:num>
  <w:num w:numId="46" w16cid:durableId="1235049449">
    <w:abstractNumId w:val="31"/>
  </w:num>
  <w:num w:numId="47" w16cid:durableId="966858605">
    <w:abstractNumId w:val="14"/>
  </w:num>
  <w:num w:numId="48" w16cid:durableId="458382711">
    <w:abstractNumId w:val="35"/>
  </w:num>
  <w:num w:numId="49" w16cid:durableId="1039164273">
    <w:abstractNumId w:val="50"/>
  </w:num>
  <w:num w:numId="50" w16cid:durableId="12728009">
    <w:abstractNumId w:val="21"/>
  </w:num>
  <w:num w:numId="51" w16cid:durableId="565191989">
    <w:abstractNumId w:val="5"/>
  </w:num>
  <w:num w:numId="52" w16cid:durableId="558711920">
    <w:abstractNumId w:val="38"/>
  </w:num>
  <w:num w:numId="53" w16cid:durableId="1964455365">
    <w:abstractNumId w:val="56"/>
  </w:num>
  <w:num w:numId="54" w16cid:durableId="134490957">
    <w:abstractNumId w:val="39"/>
  </w:num>
  <w:num w:numId="55" w16cid:durableId="1155798234">
    <w:abstractNumId w:val="54"/>
  </w:num>
  <w:num w:numId="56" w16cid:durableId="1688017229">
    <w:abstractNumId w:val="17"/>
  </w:num>
  <w:num w:numId="57" w16cid:durableId="837497454">
    <w:abstractNumId w:val="47"/>
  </w:num>
  <w:num w:numId="58" w16cid:durableId="118502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DB"/>
    <w:rsid w:val="0001071F"/>
    <w:rsid w:val="0003663B"/>
    <w:rsid w:val="00071450"/>
    <w:rsid w:val="00071807"/>
    <w:rsid w:val="00080B36"/>
    <w:rsid w:val="000B4ABE"/>
    <w:rsid w:val="000C03E6"/>
    <w:rsid w:val="000C44D9"/>
    <w:rsid w:val="000D7099"/>
    <w:rsid w:val="000F10AB"/>
    <w:rsid w:val="001163D2"/>
    <w:rsid w:val="0012199F"/>
    <w:rsid w:val="00130173"/>
    <w:rsid w:val="00141435"/>
    <w:rsid w:val="0016147B"/>
    <w:rsid w:val="001C6161"/>
    <w:rsid w:val="00206160"/>
    <w:rsid w:val="0023323C"/>
    <w:rsid w:val="00234998"/>
    <w:rsid w:val="00255DF3"/>
    <w:rsid w:val="00260DE0"/>
    <w:rsid w:val="00265834"/>
    <w:rsid w:val="00293CD3"/>
    <w:rsid w:val="002944CB"/>
    <w:rsid w:val="0029698D"/>
    <w:rsid w:val="002A66E2"/>
    <w:rsid w:val="002E280B"/>
    <w:rsid w:val="002F0BFE"/>
    <w:rsid w:val="002F43C1"/>
    <w:rsid w:val="003013B0"/>
    <w:rsid w:val="00301988"/>
    <w:rsid w:val="00334202"/>
    <w:rsid w:val="00335921"/>
    <w:rsid w:val="003365B9"/>
    <w:rsid w:val="00336F32"/>
    <w:rsid w:val="00341016"/>
    <w:rsid w:val="00345B1E"/>
    <w:rsid w:val="0034699A"/>
    <w:rsid w:val="00350AEB"/>
    <w:rsid w:val="00367187"/>
    <w:rsid w:val="00375CE4"/>
    <w:rsid w:val="00395D04"/>
    <w:rsid w:val="003A3F20"/>
    <w:rsid w:val="003B57C9"/>
    <w:rsid w:val="003F0946"/>
    <w:rsid w:val="003F48D1"/>
    <w:rsid w:val="00400200"/>
    <w:rsid w:val="0040309C"/>
    <w:rsid w:val="00422C5A"/>
    <w:rsid w:val="00426669"/>
    <w:rsid w:val="00430FA3"/>
    <w:rsid w:val="00440222"/>
    <w:rsid w:val="0044046D"/>
    <w:rsid w:val="00446BFD"/>
    <w:rsid w:val="004652B5"/>
    <w:rsid w:val="00477B05"/>
    <w:rsid w:val="00486E6E"/>
    <w:rsid w:val="004A5F11"/>
    <w:rsid w:val="004B3A2A"/>
    <w:rsid w:val="004B3B27"/>
    <w:rsid w:val="004C2B7D"/>
    <w:rsid w:val="004C6FBB"/>
    <w:rsid w:val="004D33B0"/>
    <w:rsid w:val="004D720F"/>
    <w:rsid w:val="00500D51"/>
    <w:rsid w:val="005037C1"/>
    <w:rsid w:val="00506AC8"/>
    <w:rsid w:val="00521BDF"/>
    <w:rsid w:val="0053068C"/>
    <w:rsid w:val="00551D9C"/>
    <w:rsid w:val="00566E16"/>
    <w:rsid w:val="005A6FC2"/>
    <w:rsid w:val="005D4F78"/>
    <w:rsid w:val="005E2E98"/>
    <w:rsid w:val="005E643D"/>
    <w:rsid w:val="005F51C8"/>
    <w:rsid w:val="00646982"/>
    <w:rsid w:val="00646C41"/>
    <w:rsid w:val="0066755F"/>
    <w:rsid w:val="00685BB6"/>
    <w:rsid w:val="006A16EE"/>
    <w:rsid w:val="006A560A"/>
    <w:rsid w:val="0070695D"/>
    <w:rsid w:val="0070727C"/>
    <w:rsid w:val="0072184E"/>
    <w:rsid w:val="00754067"/>
    <w:rsid w:val="0076367A"/>
    <w:rsid w:val="00765603"/>
    <w:rsid w:val="00771BB1"/>
    <w:rsid w:val="00784580"/>
    <w:rsid w:val="00785928"/>
    <w:rsid w:val="0079331F"/>
    <w:rsid w:val="007C7E89"/>
    <w:rsid w:val="007F2D63"/>
    <w:rsid w:val="00806388"/>
    <w:rsid w:val="00823F25"/>
    <w:rsid w:val="00834C44"/>
    <w:rsid w:val="00863655"/>
    <w:rsid w:val="008820D7"/>
    <w:rsid w:val="008861F2"/>
    <w:rsid w:val="008900C0"/>
    <w:rsid w:val="00896EA8"/>
    <w:rsid w:val="008971B9"/>
    <w:rsid w:val="00897B1D"/>
    <w:rsid w:val="008E66A0"/>
    <w:rsid w:val="00914497"/>
    <w:rsid w:val="00926979"/>
    <w:rsid w:val="0093027F"/>
    <w:rsid w:val="009317C8"/>
    <w:rsid w:val="0093479C"/>
    <w:rsid w:val="00955118"/>
    <w:rsid w:val="00981A3D"/>
    <w:rsid w:val="009A3E52"/>
    <w:rsid w:val="00A26DCC"/>
    <w:rsid w:val="00A44104"/>
    <w:rsid w:val="00A461E0"/>
    <w:rsid w:val="00A53BAC"/>
    <w:rsid w:val="00A55BAF"/>
    <w:rsid w:val="00A74D9E"/>
    <w:rsid w:val="00A759F7"/>
    <w:rsid w:val="00A774C2"/>
    <w:rsid w:val="00A93628"/>
    <w:rsid w:val="00A95A5F"/>
    <w:rsid w:val="00A95DAA"/>
    <w:rsid w:val="00AC619E"/>
    <w:rsid w:val="00AD1796"/>
    <w:rsid w:val="00AE4EAC"/>
    <w:rsid w:val="00AE5AB3"/>
    <w:rsid w:val="00AF3AAA"/>
    <w:rsid w:val="00B02467"/>
    <w:rsid w:val="00B06517"/>
    <w:rsid w:val="00B27ACD"/>
    <w:rsid w:val="00B37950"/>
    <w:rsid w:val="00B54FC0"/>
    <w:rsid w:val="00B67EE4"/>
    <w:rsid w:val="00B92DB8"/>
    <w:rsid w:val="00BA1101"/>
    <w:rsid w:val="00BC2AFE"/>
    <w:rsid w:val="00BE4B84"/>
    <w:rsid w:val="00BE59B7"/>
    <w:rsid w:val="00BF3B18"/>
    <w:rsid w:val="00C1209F"/>
    <w:rsid w:val="00C13961"/>
    <w:rsid w:val="00C3143D"/>
    <w:rsid w:val="00C431DE"/>
    <w:rsid w:val="00C55CCA"/>
    <w:rsid w:val="00C7445F"/>
    <w:rsid w:val="00C773CD"/>
    <w:rsid w:val="00C83749"/>
    <w:rsid w:val="00C879E9"/>
    <w:rsid w:val="00C979F7"/>
    <w:rsid w:val="00CB2FCA"/>
    <w:rsid w:val="00CC4FF0"/>
    <w:rsid w:val="00CD200A"/>
    <w:rsid w:val="00CD26B5"/>
    <w:rsid w:val="00CD38ED"/>
    <w:rsid w:val="00CD44FA"/>
    <w:rsid w:val="00CD4C15"/>
    <w:rsid w:val="00CE6A36"/>
    <w:rsid w:val="00CF5163"/>
    <w:rsid w:val="00D015F9"/>
    <w:rsid w:val="00D21C74"/>
    <w:rsid w:val="00D5156B"/>
    <w:rsid w:val="00D57449"/>
    <w:rsid w:val="00D6715F"/>
    <w:rsid w:val="00D72C32"/>
    <w:rsid w:val="00D752FF"/>
    <w:rsid w:val="00D769A4"/>
    <w:rsid w:val="00D8108A"/>
    <w:rsid w:val="00D95467"/>
    <w:rsid w:val="00D95E8A"/>
    <w:rsid w:val="00DA034B"/>
    <w:rsid w:val="00DA6EE8"/>
    <w:rsid w:val="00DC40A3"/>
    <w:rsid w:val="00DC766A"/>
    <w:rsid w:val="00DD0BDA"/>
    <w:rsid w:val="00DE5654"/>
    <w:rsid w:val="00DF3B55"/>
    <w:rsid w:val="00DF5B67"/>
    <w:rsid w:val="00E34252"/>
    <w:rsid w:val="00E450CC"/>
    <w:rsid w:val="00E95ACE"/>
    <w:rsid w:val="00EE51C9"/>
    <w:rsid w:val="00EF464F"/>
    <w:rsid w:val="00F03ADC"/>
    <w:rsid w:val="00F05E70"/>
    <w:rsid w:val="00F06D51"/>
    <w:rsid w:val="00F27C1C"/>
    <w:rsid w:val="00F416A6"/>
    <w:rsid w:val="00F45231"/>
    <w:rsid w:val="00F55F50"/>
    <w:rsid w:val="00F82EE2"/>
    <w:rsid w:val="00F93979"/>
    <w:rsid w:val="00FB6609"/>
    <w:rsid w:val="00FC5729"/>
    <w:rsid w:val="00FC577A"/>
    <w:rsid w:val="00FD0BDB"/>
    <w:rsid w:val="00FD3599"/>
    <w:rsid w:val="00FD5ABF"/>
    <w:rsid w:val="00FE0C42"/>
    <w:rsid w:val="00FE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94B9"/>
  <w15:chartTrackingRefBased/>
  <w15:docId w15:val="{F755C6A8-5686-EA4D-A833-6498C718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AB3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B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B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B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B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B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B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B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B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6560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65603"/>
    <w:rPr>
      <w:b/>
      <w:bCs/>
    </w:rPr>
  </w:style>
  <w:style w:type="table" w:styleId="TableGrid">
    <w:name w:val="Table Grid"/>
    <w:basedOn w:val="TableNormal"/>
    <w:uiPriority w:val="39"/>
    <w:rsid w:val="001C6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D5156B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D769A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7445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5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3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1737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5536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100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925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921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375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2346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9065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060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634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62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13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 Hillary</dc:creator>
  <cp:keywords/>
  <dc:description/>
  <cp:lastModifiedBy>Arinda Hillary</cp:lastModifiedBy>
  <cp:revision>171</cp:revision>
  <dcterms:created xsi:type="dcterms:W3CDTF">2024-02-27T20:13:00Z</dcterms:created>
  <dcterms:modified xsi:type="dcterms:W3CDTF">2024-03-16T02:00:00Z</dcterms:modified>
</cp:coreProperties>
</file>