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ASSAY — Project Planning Document</w:t>
      </w:r>
    </w:p>
    <w:p>
      <w:pPr/>
      <w:r>
        <w:t xml:space="preserve">Agentic SOV Cleansing &amp; Intelligence System · Adrosonic Build Hackathon</w:t>
      </w:r>
    </w:p>
    <w:p>
      <w:pPr/>
      <w:r>
        <w:t xml:space="preserve">Sep 29, 2026</w:t>
      </w:r>
      <w:r>
        <w:t xml:space="preserve"> · </w:t>
      </w:r>
      <w:r>
        <w:t xml:space="preserve">@Ri</w:t>
      </w:r>
    </w:p>
    <w:p>
      <w:pPr>
        <w:pStyle w:val="Heading2"/>
      </w:pPr>
      <w:r>
        <w:t xml:space="preserve">1. Document control and purpose</w:t>
      </w:r>
    </w:p>
    <w:p>
      <w:pPr/>
      <w:r>
        <w:t xml:space="preserve">This plan tells a 4-person team exactly what to build, who builds it, and in what order, so that ASSAY runs end-to-end on all 3 test SOVs within the 24-hour window. It pairs with the ASSAY SRS, which defines what the system must do; this document defines how the team delivers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Author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0.1</w:t>
            </w:r>
          </w:p>
        </w:tc>
        <w:tc>
          <w:tcPr>
            <w:tcW w:w="3120" w:type="dxa"/>
          </w:tcPr>
          <w:p>
            <w:pPr/>
            <w:r>
              <w:t xml:space="preserve">First draft, aligned to the Round 1 proposal</w:t>
            </w:r>
          </w:p>
        </w:tc>
        <w:tc>
          <w:tcPr>
            <w:tcW w:w="3120" w:type="dxa"/>
          </w:tcPr>
          <w:p>
            <w:pPr/>
            <w:r>
              <w:t xml:space="preserve">Team lead</w:t>
            </w:r>
          </w:p>
        </w:tc>
      </w:tr>
    </w:tbl>
    <w:p>
      <w:pPr/>
      <w:r>
        <w:t xml:space="preserve">Open question: hackathon start date and time are not yet confirmed; all hours below are relative to the start (H+0).</w:t>
      </w:r>
    </w:p>
    <w:p>
      <w:pPr>
        <w:pStyle w:val="Heading2"/>
      </w:pPr>
      <w:r>
        <w:t xml:space="preserve">2. Project overview</w:t>
      </w:r>
    </w:p>
    <w:p>
      <w:pPr/>
      <w:r>
        <w:t xml:space="preserve">ASSAY turns a messy client Statement of Values (SOV) into a schema-conformant </w:t>
      </w:r>
      <w:r>
        <w:rPr>
          <w:rStyle w:val="CodeChar"/>
        </w:rPr>
        <w:t xml:space="preserve">Cleaned_SOV.xlsx</w:t>
      </w:r>
      <w:r>
        <w:t xml:space="preserve"> through four collaborating agents and a human approval gate. Its design stance is "the LLM proposes, code disposes": the model adjudicates and explains, while every change to data is a deterministic, human-approved operation.</w:t>
      </w:r>
    </w:p>
    <w:p>
      <w:pPr/>
      <w:r>
        <w:rPr>
          <w:b/>
        </w:rPr>
        <w:t xml:space="preserve">Problem.</w:t>
      </w:r>
      <w:r>
        <w:t xml:space="preserve"> SOVs arrive in inconsistent formats (multi-sheet, shifted headers, merged banners, abbreviations, placeholders). Manual cleansing takes hours per file and reaches 53% header-mapping accuracy.</w:t>
      </w:r>
    </w:p>
    <w:p>
      <w:pPr/>
      <w:r>
        <w:rPr>
          <w:b/>
        </w:rPr>
        <w:t xml:space="preserve">Objectives (all five are must-haves for full scoring):</w:t>
      </w:r>
    </w:p>
    <w:p>
      <w:pPr>
        <w:pStyle w:val="ListParagraph"/>
        <w:numPr>
          <w:ilvl w:val="0"/>
          <w:numId w:val="2"/>
        </w:numPr>
      </w:pPr>
      <w:r>
        <w:t xml:space="preserve">Ingest .xlsx/.csv, find the data sheet and header row automatically.</w:t>
      </w:r>
    </w:p>
    <w:p>
      <w:pPr>
        <w:pStyle w:val="ListParagraph"/>
        <w:numPr>
          <w:ilvl w:val="0"/>
          <w:numId w:val="2"/>
        </w:numPr>
      </w:pPr>
      <w:r>
        <w:t xml:space="preserve">Map raw headers to the 17 target fields with confidence-scored JSON.</w:t>
      </w:r>
    </w:p>
    <w:p>
      <w:pPr>
        <w:pStyle w:val="ListParagraph"/>
        <w:numPr>
          <w:ilvl w:val="0"/>
          <w:numId w:val="2"/>
        </w:numPr>
      </w:pPr>
      <w:r>
        <w:t xml:space="preserve">Detect missing values, type errors, logical errors and format inconsistencies.</w:t>
      </w:r>
    </w:p>
    <w:p>
      <w:pPr>
        <w:pStyle w:val="ListParagraph"/>
        <w:numPr>
          <w:ilvl w:val="0"/>
          <w:numId w:val="2"/>
        </w:numPr>
      </w:pPr>
      <w:r>
        <w:t xml:space="preserve">Explain every mapping and every issue in plain English, including uncertainty.</w:t>
      </w:r>
    </w:p>
    <w:p>
      <w:pPr>
        <w:pStyle w:val="ListParagraph"/>
        <w:numPr>
          <w:ilvl w:val="0"/>
          <w:numId w:val="2"/>
        </w:numPr>
      </w:pPr>
      <w:r>
        <w:t xml:space="preserve">Apply changes only after human approval; export </w:t>
      </w:r>
      <w:r>
        <w:rPr>
          <w:rStyle w:val="CodeChar"/>
        </w:rPr>
        <w:t xml:space="preserve">Cleaned_SOV.xlsx</w:t>
      </w:r>
      <w:r>
        <w:t xml:space="preserve"> and </w:t>
      </w:r>
      <w:r>
        <w:rPr>
          <w:rStyle w:val="CodeChar"/>
        </w:rPr>
        <w:t xml:space="preserve">Audit_Log.xlsx</w:t>
      </w:r>
      <w:r>
        <w:t xml:space="preserve">.</w:t>
      </w:r>
    </w:p>
    <w:p>
      <w:pPr/>
      <w:r>
        <w:rPr>
          <w:b/>
        </w:rPr>
        <w:t xml:space="preserve">Success criteria (evaluation weights in brackets):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Criterion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Spec 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Team target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Mapping accuracy (20%)</w:t>
            </w:r>
          </w:p>
        </w:tc>
        <w:tc>
          <w:tcPr>
            <w:tcW w:w="3120" w:type="dxa"/>
          </w:tcPr>
          <w:p>
            <w:pPr/>
            <w:r>
              <w:t xml:space="preserve">≥ 74%</w:t>
            </w:r>
          </w:p>
        </w:tc>
        <w:tc>
          <w:tcPr>
            <w:tcW w:w="3120" w:type="dxa"/>
          </w:tcPr>
          <w:p>
            <w:pPr/>
            <w:r>
              <w:t xml:space="preserve">≥ 85% on mutation harness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quality detection (15%)</w:t>
            </w:r>
          </w:p>
        </w:tc>
        <w:tc>
          <w:tcPr>
            <w:tcW w:w="3120" w:type="dxa"/>
          </w:tcPr>
          <w:p>
            <w:pPr/>
            <w:r>
              <w:t xml:space="preserve">≥ 90% recall</w:t>
            </w:r>
          </w:p>
        </w:tc>
        <w:tc>
          <w:tcPr>
            <w:tcW w:w="3120" w:type="dxa"/>
          </w:tcPr>
          <w:p>
            <w:pPr/>
            <w:r>
              <w:t xml:space="preserve">≥ 95% on planted anomalies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Transformation correctness (15%)</w:t>
            </w:r>
          </w:p>
        </w:tc>
        <w:tc>
          <w:tcPr>
            <w:tcW w:w="3120" w:type="dxa"/>
          </w:tcPr>
          <w:p>
            <w:pPr/>
            <w:r>
              <w:t xml:space="preserve">≥ 95% rows</w:t>
            </w:r>
          </w:p>
        </w:tc>
        <w:tc>
          <w:tcPr>
            <w:tcW w:w="3120" w:type="dxa"/>
          </w:tcPr>
          <w:p>
            <w:pPr/>
            <w:r>
              <w:t xml:space="preserve">100% of approved ops applied deterministically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Agentic design quality (20%)</w:t>
            </w:r>
          </w:p>
        </w:tc>
        <w:tc>
          <w:tcPr>
            <w:tcW w:w="3120" w:type="dxa"/>
          </w:tcPr>
          <w:p>
            <w:pPr/>
            <w:r>
              <w:t xml:space="preserve">4 distinct agents, shared state</w:t>
            </w:r>
          </w:p>
        </w:tc>
        <w:tc>
          <w:tcPr>
            <w:tcW w:w="3120" w:type="dxa"/>
          </w:tcPr>
          <w:p>
            <w:pPr/>
            <w:r>
              <w:t xml:space="preserve">4 LangGraph nodes, typed state, contract gates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Explainability (15%)</w:t>
            </w:r>
          </w:p>
        </w:tc>
        <w:tc>
          <w:tcPr>
            <w:tcW w:w="3120" w:type="dxa"/>
          </w:tcPr>
          <w:p>
            <w:pPr/>
            <w:r>
              <w:t xml:space="preserve">100% rationale</w:t>
            </w:r>
          </w:p>
        </w:tc>
        <w:tc>
          <w:tcPr>
            <w:tcW w:w="3120" w:type="dxa"/>
          </w:tcPr>
          <w:p>
            <w:pPr/>
            <w:r>
              <w:t xml:space="preserve">100%, enforced by schema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Human-in-the-loop UX (10%)</w:t>
            </w:r>
          </w:p>
        </w:tc>
        <w:tc>
          <w:tcPr>
            <w:tcW w:w="3120" w:type="dxa"/>
          </w:tcPr>
          <w:p>
            <w:pPr/>
            <w:r>
              <w:t xml:space="preserve">Non-technical reviewer can act</w:t>
            </w:r>
          </w:p>
        </w:tc>
        <w:tc>
          <w:tcPr>
            <w:tcW w:w="3120" w:type="dxa"/>
          </w:tcPr>
          <w:p>
            <w:pPr/>
            <w:r>
              <w:t xml:space="preserve">Review cards, before/after grid, export lock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Innovation and bonus (5%)</w:t>
            </w:r>
          </w:p>
        </w:tc>
        <w:tc>
          <w:tcPr>
            <w:tcW w:w="3120" w:type="dxa"/>
          </w:tcPr>
          <w:p>
            <w:pPr/>
            <w:r>
              <w:t xml:space="preserve">Any bonus item</w:t>
            </w:r>
          </w:p>
        </w:tc>
        <w:tc>
          <w:tcPr>
            <w:tcW w:w="3120" w:type="dxa"/>
          </w:tcPr>
          <w:p>
            <w:pPr/>
            <w:r>
              <w:t xml:space="preserve">Vector memory, live agent graph, re-reasoning, intake quality score</w:t>
            </w:r>
          </w:p>
        </w:tc>
      </w:tr>
    </w:tbl>
    <w:p>
      <w:pPr>
        <w:pStyle w:val="Heading2"/>
      </w:pPr>
      <w:r>
        <w:t xml:space="preserve">3. Scope and deliverables</w:t>
      </w:r>
    </w:p>
    <w:p>
      <w:pPr/>
      <w:r>
        <w:t xml:space="preserve">The minimum bar is a working end-to-end pipeline on all 3 test SOVs with 4 distinct agents; everything else is ranked behind it.</w:t>
      </w:r>
    </w:p>
    <w:p>
      <w:pPr/>
      <w:r>
        <w:rPr>
          <w:b/>
        </w:rPr>
        <w:t xml:space="preserve">In scope (must-have):</w:t>
      </w:r>
      <w:r>
        <w:t xml:space="preserve"> file upload (.xlsx, .csv, up to 5,000 rows), sheet and header detection, 17-field mapping, anomaly detection, LLM-generated rationale, human review UI, deterministic transformation, </w:t>
      </w:r>
      <w:r>
        <w:rPr>
          <w:rStyle w:val="CodeChar"/>
        </w:rPr>
        <w:t xml:space="preserve">Cleaned_SOV.xlsx</w:t>
      </w:r>
      <w:r>
        <w:t xml:space="preserve">, </w:t>
      </w:r>
      <w:r>
        <w:rPr>
          <w:rStyle w:val="CodeChar"/>
        </w:rPr>
        <w:t xml:space="preserve">Audit_Log.xlsx</w:t>
      </w:r>
      <w:r>
        <w:t xml:space="preserve">, processing summary.</w:t>
      </w:r>
    </w:p>
    <w:p>
      <w:pPr/>
      <w:r>
        <w:rPr>
          <w:b/>
        </w:rPr>
        <w:t xml:space="preserve">In scope (bonus, only after must-haves pass):</w:t>
      </w:r>
      <w:r>
        <w:t xml:space="preserve"> vector memory of past mappings, live agent graph, re-reasoning on rejection, intake data-quality score.</w:t>
      </w:r>
    </w:p>
    <w:p>
      <w:pPr/>
      <w:r>
        <w:rPr>
          <w:b/>
        </w:rPr>
        <w:t xml:space="preserve">Out of scope:</w:t>
      </w:r>
      <w:r>
        <w:t xml:space="preserve"> user accounts and login, multi-user concurrency, cloud deployment, formats other than .xlsx/.csv, geocoding or address validation against external services, any automatic fixing without approval.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Deliverable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Format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Needed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Running application</w:t>
            </w:r>
          </w:p>
        </w:tc>
        <w:tc>
          <w:tcPr>
            <w:tcW w:w="2340" w:type="dxa"/>
          </w:tcPr>
          <w:p>
            <w:pPr/>
            <w:r>
              <w:t xml:space="preserve">Docker Compose, one command</w:t>
            </w:r>
          </w:p>
        </w:tc>
        <w:tc>
          <w:tcPr>
            <w:tcW w:w="2340" w:type="dxa"/>
          </w:tcPr>
          <w:p>
            <w:pPr/>
            <w:r>
              <w:t xml:space="preserve">Member D</w:t>
            </w:r>
          </w:p>
        </w:tc>
        <w:tc>
          <w:tcPr>
            <w:tcW w:w="2340" w:type="dxa"/>
          </w:tcPr>
          <w:p>
            <w:pPr/>
            <w:r>
              <w:t xml:space="preserve">Demo, all criteria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Source code + README</w:t>
            </w:r>
          </w:p>
        </w:tc>
        <w:tc>
          <w:tcPr>
            <w:tcW w:w="2340" w:type="dxa"/>
          </w:tcPr>
          <w:p>
            <w:pPr/>
            <w:r>
              <w:t xml:space="preserve">Git repository</w:t>
            </w:r>
          </w:p>
        </w:tc>
        <w:tc>
          <w:tcPr>
            <w:tcW w:w="2340" w:type="dxa"/>
          </w:tcPr>
          <w:p>
            <w:pPr/>
            <w:r>
              <w:t xml:space="preserve">Team lead</w:t>
            </w:r>
          </w:p>
        </w:tc>
        <w:tc>
          <w:tcPr>
            <w:tcW w:w="2340" w:type="dxa"/>
          </w:tcPr>
          <w:p>
            <w:pPr/>
            <w:r>
              <w:t xml:space="preserve">Agentic design, reproducibility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Cleaned output for each sample</w:t>
            </w:r>
          </w:p>
        </w:tc>
        <w:tc>
          <w:tcPr>
            <w:tcW w:w="2340" w:type="dxa"/>
          </w:tcPr>
          <w:p>
            <w:pPr/>
            <w:r>
              <w:t xml:space="preserve">Cleaned_SOV.xlsx</w:t>
            </w:r>
          </w:p>
        </w:tc>
        <w:tc>
          <w:tcPr>
            <w:tcW w:w="2340" w:type="dxa"/>
          </w:tcPr>
          <w:p>
            <w:pPr/>
            <w:r>
              <w:t xml:space="preserve">Member C</w:t>
            </w:r>
          </w:p>
        </w:tc>
        <w:tc>
          <w:tcPr>
            <w:tcW w:w="2340" w:type="dxa"/>
          </w:tcPr>
          <w:p>
            <w:pPr/>
            <w:r>
              <w:t xml:space="preserve">Transformation correctness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Audit log for each sample</w:t>
            </w:r>
          </w:p>
        </w:tc>
        <w:tc>
          <w:tcPr>
            <w:tcW w:w="2340" w:type="dxa"/>
          </w:tcPr>
          <w:p>
            <w:pPr/>
            <w:r>
              <w:t xml:space="preserve">Audit_Log.xlsx</w:t>
            </w:r>
          </w:p>
        </w:tc>
        <w:tc>
          <w:tcPr>
            <w:tcW w:w="2340" w:type="dxa"/>
          </w:tcPr>
          <w:p>
            <w:pPr/>
            <w:r>
              <w:t xml:space="preserve">Member C</w:t>
            </w:r>
          </w:p>
        </w:tc>
        <w:tc>
          <w:tcPr>
            <w:tcW w:w="2340" w:type="dxa"/>
          </w:tcPr>
          <w:p>
            <w:pPr/>
            <w:r>
              <w:t xml:space="preserve">Audit completeness (NFR-3)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Mapping JSON for each sample</w:t>
            </w:r>
          </w:p>
        </w:tc>
        <w:tc>
          <w:tcPr>
            <w:tcW w:w="2340" w:type="dxa"/>
          </w:tcPr>
          <w:p>
            <w:pPr/>
            <w:r>
              <w:t xml:space="preserve">JSON</w:t>
            </w:r>
          </w:p>
        </w:tc>
        <w:tc>
          <w:tcPr>
            <w:tcW w:w="2340" w:type="dxa"/>
          </w:tcPr>
          <w:p>
            <w:pPr/>
            <w:r>
              <w:t xml:space="preserve">Member B</w:t>
            </w:r>
          </w:p>
        </w:tc>
        <w:tc>
          <w:tcPr>
            <w:tcW w:w="2340" w:type="dxa"/>
          </w:tcPr>
          <w:p>
            <w:pPr/>
            <w:r>
              <w:t xml:space="preserve">Mapping accuracy, demo stage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Harness accuracy report</w:t>
            </w:r>
          </w:p>
        </w:tc>
        <w:tc>
          <w:tcPr>
            <w:tcW w:w="2340" w:type="dxa"/>
          </w:tcPr>
          <w:p>
            <w:pPr/>
            <w:r>
              <w:t xml:space="preserve">Markdown</w:t>
            </w:r>
          </w:p>
        </w:tc>
        <w:tc>
          <w:tcPr>
            <w:tcW w:w="2340" w:type="dxa"/>
          </w:tcPr>
          <w:p>
            <w:pPr/>
            <w:r>
              <w:t xml:space="preserve">Member B</w:t>
            </w:r>
          </w:p>
        </w:tc>
        <w:tc>
          <w:tcPr>
            <w:tcW w:w="2340" w:type="dxa"/>
          </w:tcPr>
          <w:p>
            <w:pPr/>
            <w:r>
              <w:t xml:space="preserve">Evidence for mapping and recall targets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10-minute demo</w:t>
            </w:r>
          </w:p>
        </w:tc>
        <w:tc>
          <w:tcPr>
            <w:tcW w:w="2340" w:type="dxa"/>
          </w:tcPr>
          <w:p>
            <w:pPr/>
            <w:r>
              <w:t xml:space="preserve">Live + backup recording</w:t>
            </w:r>
          </w:p>
        </w:tc>
        <w:tc>
          <w:tcPr>
            <w:tcW w:w="2340" w:type="dxa"/>
          </w:tcPr>
          <w:p>
            <w:pPr/>
            <w:r>
              <w:t xml:space="preserve">Team lead</w:t>
            </w:r>
          </w:p>
        </w:tc>
        <w:tc>
          <w:tcPr>
            <w:tcW w:w="2340" w:type="dxa"/>
          </w:tcPr>
          <w:p>
            <w:pPr/>
            <w:r>
              <w:t xml:space="preserve">All 7 demo stages</w:t>
            </w:r>
          </w:p>
        </w:tc>
      </w:tr>
    </w:tbl>
    <w:p>
      <w:pPr>
        <w:pStyle w:val="Heading2"/>
      </w:pPr>
      <w:r>
        <w:t xml:space="preserve">4. Team structure and roles</w:t>
      </w:r>
    </w:p>
    <w:p>
      <w:pPr/>
      <w:r>
        <w:t xml:space="preserve">Each member owns one vertical slice end-to-end, and the team lead owns the shared state contract and integration, so no two people edit the same module.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skills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 lead: orchestration and integration</w:t>
            </w:r>
          </w:p>
        </w:tc>
        <w:tc>
          <w:tcPr>
            <w:tcW w:w="3120" w:type="dxa"/>
          </w:tcPr>
          <w:p>
            <w:pPr/>
            <w:r>
              <w:t xml:space="preserve">LangGraph graph, </w:t>
            </w:r>
            <w:r>
              <w:rPr>
                <w:rStyle w:val="CodeChar"/>
              </w:rPr>
              <w:t xml:space="preserve">SOVState</w:t>
            </w:r>
            <w:r>
              <w:t xml:space="preserve"> contract, contract gates, FastAPI, Docker, demo</w:t>
            </w:r>
          </w:p>
        </w:tc>
        <w:tc>
          <w:tcPr>
            <w:tcW w:w="3120" w:type="dxa"/>
          </w:tcPr>
          <w:p>
            <w:pPr/>
            <w:r>
              <w:t xml:space="preserve">Backend architecture, Python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 A: ingestion and Agent 1</w:t>
            </w:r>
          </w:p>
        </w:tc>
        <w:tc>
          <w:tcPr>
            <w:tcW w:w="3120" w:type="dxa"/>
          </w:tcPr>
          <w:p>
            <w:pPr/>
            <w:r>
              <w:t xml:space="preserve">File loader, merged-header handling, header-row scoring, sheet ranking</w:t>
            </w:r>
          </w:p>
        </w:tc>
        <w:tc>
          <w:tcPr>
            <w:tcW w:w="3120" w:type="dxa"/>
          </w:tcPr>
          <w:p>
            <w:pPr/>
            <w:r>
              <w:t xml:space="preserve">pandas, openpyxl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 B: Agent 2 and evaluation</w:t>
            </w:r>
          </w:p>
        </w:tc>
        <w:tc>
          <w:tcPr>
            <w:tcW w:w="3120" w:type="dxa"/>
          </w:tcPr>
          <w:p>
            <w:pPr/>
            <w:r>
              <w:t xml:space="preserve">Three evidence channels, score matrix, Hungarian solver, LLM adjudicator, mutation harness</w:t>
            </w:r>
          </w:p>
        </w:tc>
        <w:tc>
          <w:tcPr>
            <w:tcW w:w="3120" w:type="dxa"/>
          </w:tcPr>
          <w:p>
            <w:pPr/>
            <w:r>
              <w:t xml:space="preserve">RapidFuzz, embeddings, SciPy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 C: Agents 3 and 4</w:t>
            </w:r>
          </w:p>
        </w:tc>
        <w:tc>
          <w:tcPr>
            <w:tcW w:w="3120" w:type="dxa"/>
          </w:tcPr>
          <w:p>
            <w:pPr/>
            <w:r>
              <w:t xml:space="preserve">Pandera rules, transformation DSL, executor, audit log, output self-check</w:t>
            </w:r>
          </w:p>
        </w:tc>
        <w:tc>
          <w:tcPr>
            <w:tcW w:w="3120" w:type="dxa"/>
          </w:tcPr>
          <w:p>
            <w:pPr/>
            <w:r>
              <w:t xml:space="preserve">Data validation, openpyxl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Member D: review UI</w:t>
            </w:r>
          </w:p>
        </w:tc>
        <w:tc>
          <w:tcPr>
            <w:tcW w:w="3120" w:type="dxa"/>
          </w:tcPr>
          <w:p>
            <w:pPr/>
            <w:r>
              <w:t xml:space="preserve">Angular review screens, before/after grid, SSE agent graph, export gate</w:t>
            </w:r>
          </w:p>
        </w:tc>
        <w:tc>
          <w:tcPr>
            <w:tcW w:w="3120" w:type="dxa"/>
          </w:tcPr>
          <w:p>
            <w:pPr/>
            <w:r>
              <w:t xml:space="preserve">Angular, TypeScript</w:t>
            </w:r>
          </w:p>
        </w:tc>
      </w:tr>
    </w:tbl>
    <w:p>
      <w:pPr/>
      <w:r>
        <w:t xml:space="preserve">With 4 people, the team lead also takes Member D's role or Member A's role; Agent 1 is the smallest slice and is the natural one to combine.</w:t>
      </w:r>
    </w:p>
    <w:p>
      <w:pPr/>
      <w:r>
        <w:rPr>
          <w:b/>
        </w:rPr>
        <w:t xml:space="preserve">RACI (R = does it, A = signs off, C = consulted, I = informed):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State schema and gates</w:t>
            </w:r>
          </w:p>
        </w:tc>
        <w:tc>
          <w:tcPr>
            <w:tcW w:w="1560" w:type="dxa"/>
          </w:tcPr>
          <w:p>
            <w:pPr/>
            <w:r>
              <w:t xml:space="preserve">A/R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Sheet and header detection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Schema mapping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Quality rules and DSL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Review UI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LLM prompts and guardrails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Harness and accuracy report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Demo and pitch</w:t>
            </w:r>
          </w:p>
        </w:tc>
        <w:tc>
          <w:tcPr>
            <w:tcW w:w="1560" w:type="dxa"/>
          </w:tcPr>
          <w:p>
            <w:pPr/>
            <w:r>
              <w:t xml:space="preserve">R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5. Work breakdown structure</w:t>
      </w:r>
    </w:p>
    <w:p>
      <w:pPr/>
      <w:r>
        <w:t xml:space="preserve">The build splits into 7 workstreams and 34 tasks; P0 tasks make the end-to-end pipeline work, P1 tasks earn score above the bar, P2 tasks are bonus.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Est. (h)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Depends 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SOVState</w:t>
            </w:r>
            <w:r>
              <w:t xml:space="preserve"> Pydantic models and contract gates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1.2</w:t>
            </w:r>
          </w:p>
        </w:tc>
        <w:tc>
          <w:tcPr>
            <w:tcW w:w="1560" w:type="dxa"/>
          </w:tcPr>
          <w:p>
            <w:pPr/>
            <w:r>
              <w:t xml:space="preserve">LangGraph skeleton with 4 stub agents + interrupt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1.1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1.3</w:t>
            </w:r>
          </w:p>
        </w:tc>
        <w:tc>
          <w:tcPr>
            <w:tcW w:w="1560" w:type="dxa"/>
          </w:tcPr>
          <w:p>
            <w:pPr/>
            <w:r>
              <w:t xml:space="preserve">FastAPI endpoints: upload, run, decisions, export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1.2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1.4</w:t>
            </w:r>
          </w:p>
        </w:tc>
        <w:tc>
          <w:tcPr>
            <w:tcW w:w="1560" w:type="dxa"/>
          </w:tcPr>
          <w:p>
            <w:pPr/>
            <w:r>
              <w:t xml:space="preserve">SSE stream of agent events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1.3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Docker Compose and README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1.3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2.1</w:t>
            </w:r>
          </w:p>
        </w:tc>
        <w:tc>
          <w:tcPr>
            <w:tcW w:w="1560" w:type="dxa"/>
          </w:tcPr>
          <w:p>
            <w:pPr/>
            <w:r>
              <w:t xml:space="preserve">Loader for .xlsx/.csv with size and type pre-checks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1.1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2.2</w:t>
            </w:r>
          </w:p>
        </w:tc>
        <w:tc>
          <w:tcPr>
            <w:tcW w:w="1560" w:type="dxa"/>
          </w:tcPr>
          <w:p>
            <w:pPr/>
            <w:r>
              <w:t xml:space="preserve">Merged-cell forward-fill and composite banner headers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2.1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2.3</w:t>
            </w:r>
          </w:p>
        </w:tc>
        <w:tc>
          <w:tcPr>
            <w:tcW w:w="1560" w:type="dxa"/>
          </w:tcPr>
          <w:p>
            <w:pPr/>
            <w:r>
              <w:t xml:space="preserve">Header-row scoring (string density, type consistency below)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2.1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2.4</w:t>
            </w:r>
          </w:p>
        </w:tc>
        <w:tc>
          <w:tcPr>
            <w:tcW w:w="1560" w:type="dxa"/>
          </w:tcPr>
          <w:p>
            <w:pPr/>
            <w:r>
              <w:t xml:space="preserve">Sheet scoring and Primary/Secondary/Reject manifest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2.3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2.5</w:t>
            </w:r>
          </w:p>
        </w:tc>
        <w:tc>
          <w:tcPr>
            <w:tcW w:w="1560" w:type="dxa"/>
          </w:tcPr>
          <w:p>
            <w:pPr/>
            <w:r>
              <w:t xml:space="preserve">Totals and subtotal row detection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2.3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3.1</w:t>
            </w:r>
          </w:p>
        </w:tc>
        <w:tc>
          <w:tcPr>
            <w:tcW w:w="1560" w:type="dxa"/>
          </w:tcPr>
          <w:p>
            <w:pPr/>
            <w:r>
              <w:t xml:space="preserve">Target field catalogue: 17 fields, descriptions, glossary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3.2</w:t>
            </w:r>
          </w:p>
        </w:tc>
        <w:tc>
          <w:tcPr>
            <w:tcW w:w="1560" w:type="dxa"/>
          </w:tcPr>
          <w:p>
            <w:pPr/>
            <w:r>
              <w:t xml:space="preserve">Lexical channel: exact + RapidFuzz after glossary expansion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3.1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3.3</w:t>
            </w:r>
          </w:p>
        </w:tc>
        <w:tc>
          <w:tcPr>
            <w:tcW w:w="1560" w:type="dxa"/>
          </w:tcPr>
          <w:p>
            <w:pPr/>
            <w:r>
              <w:t xml:space="preserve">Semantic channel: bge-small embeddings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3.1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3.4</w:t>
            </w:r>
          </w:p>
        </w:tc>
        <w:tc>
          <w:tcPr>
            <w:tcW w:w="1560" w:type="dxa"/>
          </w:tcPr>
          <w:p>
            <w:pPr/>
            <w:r>
              <w:t xml:space="preserve">Value-fingerprint channel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2.1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3.5</w:t>
            </w:r>
          </w:p>
        </w:tc>
        <w:tc>
          <w:tcPr>
            <w:tcW w:w="1560" w:type="dxa"/>
          </w:tcPr>
          <w:p>
            <w:pPr/>
            <w:r>
              <w:t xml:space="preserve">Score fusion and Hungarian assignment, margin confidence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3.2–3.4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3.6</w:t>
            </w:r>
          </w:p>
        </w:tc>
        <w:tc>
          <w:tcPr>
            <w:tcW w:w="1560" w:type="dxa"/>
          </w:tcPr>
          <w:p>
            <w:pPr/>
            <w:r>
              <w:t xml:space="preserve">LLM adjudicator with enum output and evidence verifier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3.5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3.7</w:t>
            </w:r>
          </w:p>
        </w:tc>
        <w:tc>
          <w:tcPr>
            <w:tcW w:w="1560" w:type="dxa"/>
          </w:tcPr>
          <w:p>
            <w:pPr/>
            <w:r>
              <w:t xml:space="preserve">Mutation harness and accuracy report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2.5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3.5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3.8</w:t>
            </w:r>
          </w:p>
        </w:tc>
        <w:tc>
          <w:tcPr>
            <w:tcW w:w="1560" w:type="dxa"/>
          </w:tcPr>
          <w:p>
            <w:pPr/>
            <w:r>
              <w:t xml:space="preserve">Vector memory (Chroma) with negatives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3.5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4.1</w:t>
            </w:r>
          </w:p>
        </w:tc>
        <w:tc>
          <w:tcPr>
            <w:tcW w:w="1560" w:type="dxa"/>
          </w:tcPr>
          <w:p>
            <w:pPr/>
            <w:r>
              <w:t xml:space="preserve">Pandera schema: types, ranges, allowed values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3.1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4.2</w:t>
            </w:r>
          </w:p>
        </w:tc>
        <w:tc>
          <w:tcPr>
            <w:tcW w:w="1560" w:type="dxa"/>
          </w:tcPr>
          <w:p>
            <w:pPr/>
            <w:r>
              <w:t xml:space="preserve">Logical and cross-field rules (placeholders, zip vs state, TIV reconciliation)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P1</w:t>
            </w:r>
          </w:p>
        </w:tc>
        <w:tc>
          <w:tcPr>
            <w:tcW w:w="1560" w:type="dxa"/>
          </w:tcPr>
          <w:p>
            <w:pPr/>
            <w:r>
              <w:t xml:space="preserve">4.1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4.3</w:t>
            </w:r>
          </w:p>
        </w:tc>
        <w:tc>
          <w:tcPr>
            <w:tcW w:w="1560" w:type="dxa"/>
          </w:tcPr>
          <w:p>
            <w:pPr/>
            <w:r>
              <w:t xml:space="preserve">Completeness and intake quality score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4.1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4.4</w:t>
            </w:r>
          </w:p>
        </w:tc>
        <w:tc>
          <w:tcPr>
            <w:tcW w:w="1560" w:type="dxa"/>
          </w:tcPr>
          <w:p>
            <w:pPr/>
            <w:r>
              <w:t xml:space="preserve">Transformation DSL (~10 ops) with before/after preview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4.1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4.5</w:t>
            </w:r>
          </w:p>
        </w:tc>
        <w:tc>
          <w:tcPr>
            <w:tcW w:w="1560" w:type="dxa"/>
          </w:tcPr>
          <w:p>
            <w:pPr/>
            <w:r>
              <w:t xml:space="preserve">LLM rationale, op selection, re-reasoning on rejection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4.4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5.1</w:t>
            </w:r>
          </w:p>
        </w:tc>
        <w:tc>
          <w:tcPr>
            <w:tcW w:w="1560" w:type="dxa"/>
          </w:tcPr>
          <w:p>
            <w:pPr/>
            <w:r>
              <w:t xml:space="preserve">Executor applying approved ops on a copy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4.4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5.2</w:t>
            </w:r>
          </w:p>
        </w:tc>
        <w:tc>
          <w:tcPr>
            <w:tcW w:w="1560" w:type="dxa"/>
          </w:tcPr>
          <w:p>
            <w:pPr/>
            <w:r>
              <w:t xml:space="preserve">Audit log writer, one entry per changed cell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5.1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5.3</w:t>
            </w:r>
          </w:p>
        </w:tc>
        <w:tc>
          <w:tcPr>
            <w:tcW w:w="1560" w:type="dxa"/>
          </w:tcPr>
          <w:p>
            <w:pPr/>
            <w:r>
              <w:t xml:space="preserve">Excel writer and output self-validation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5.1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6.1</w:t>
            </w:r>
          </w:p>
        </w:tc>
        <w:tc>
          <w:tcPr>
            <w:tcW w:w="1560" w:type="dxa"/>
          </w:tcPr>
          <w:p>
            <w:pPr/>
            <w:r>
              <w:t xml:space="preserve">Angular shell, upload screen, run status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1.3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6.2</w:t>
            </w:r>
          </w:p>
        </w:tc>
        <w:tc>
          <w:tcPr>
            <w:tcW w:w="1560" w:type="dxa"/>
          </w:tcPr>
          <w:p>
            <w:pPr/>
            <w:r>
              <w:t xml:space="preserve">Sheet manifest and mapping review cards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2.5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6.1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6.3</w:t>
            </w:r>
          </w:p>
        </w:tc>
        <w:tc>
          <w:tcPr>
            <w:tcW w:w="1560" w:type="dxa"/>
          </w:tcPr>
          <w:p>
            <w:pPr/>
            <w:r>
              <w:t xml:space="preserve">Issue review cards with before/after grid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2.5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6.2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6.4</w:t>
            </w:r>
          </w:p>
        </w:tc>
        <w:tc>
          <w:tcPr>
            <w:tcW w:w="1560" w:type="dxa"/>
          </w:tcPr>
          <w:p>
            <w:pPr/>
            <w:r>
              <w:t xml:space="preserve">Accept / reject-with-note / edit, approve-all ≥ 0.90, export lock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6.3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6.5</w:t>
            </w:r>
          </w:p>
        </w:tc>
        <w:tc>
          <w:tcPr>
            <w:tcW w:w="1560" w:type="dxa"/>
          </w:tcPr>
          <w:p>
            <w:pPr/>
            <w:r>
              <w:t xml:space="preserve">Live agent graph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1.5</w:t>
            </w:r>
          </w:p>
        </w:tc>
        <w:tc>
          <w:tcPr>
            <w:tcW w:w="1560" w:type="dxa"/>
          </w:tcPr>
          <w:p>
            <w:pPr/>
            <w:r>
              <w:t xml:space="preserve">P2</w:t>
            </w:r>
          </w:p>
        </w:tc>
        <w:tc>
          <w:tcPr>
            <w:tcW w:w="1560" w:type="dxa"/>
          </w:tcPr>
          <w:p>
            <w:pPr/>
            <w:r>
              <w:t xml:space="preserve">1.4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7.1</w:t>
            </w:r>
          </w:p>
        </w:tc>
        <w:tc>
          <w:tcPr>
            <w:tcW w:w="1560" w:type="dxa"/>
          </w:tcPr>
          <w:p>
            <w:pPr/>
            <w:r>
              <w:t xml:space="preserve">End-to-end run on 3 samples, fix defects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all P0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7.2</w:t>
            </w:r>
          </w:p>
        </w:tc>
        <w:tc>
          <w:tcPr>
            <w:tcW w:w="1560" w:type="dxa"/>
          </w:tcPr>
          <w:p>
            <w:pPr/>
            <w:r>
              <w:t xml:space="preserve">Demo script, backup recording, rehearsal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7.1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7.3</w:t>
            </w:r>
          </w:p>
        </w:tc>
        <w:tc>
          <w:tcPr>
            <w:tcW w:w="1560" w:type="dxa"/>
          </w:tcPr>
          <w:p>
            <w:pPr/>
            <w:r>
              <w:t xml:space="preserve">Final README, repo clean-up, key check</w:t>
            </w:r>
          </w:p>
        </w:tc>
        <w:tc>
          <w:tcPr>
            <w:tcW w:w="1560" w:type="dxa"/>
          </w:tcPr>
          <w:p>
            <w:pPr/>
            <w:r>
              <w:t xml:space="preserve">Lead</w:t>
            </w:r>
          </w:p>
        </w:tc>
        <w:tc>
          <w:tcPr>
            <w:tcW w:w="1560" w:type="dxa"/>
          </w:tcPr>
          <w:p>
            <w:pPr/>
            <w:r>
              <w:t xml:space="preserve">0.5</w:t>
            </w:r>
          </w:p>
        </w:tc>
        <w:tc>
          <w:tcPr>
            <w:tcW w:w="1560" w:type="dxa"/>
          </w:tcPr>
          <w:p>
            <w:pPr/>
            <w:r>
              <w:t xml:space="preserve">P0</w:t>
            </w:r>
          </w:p>
        </w:tc>
        <w:tc>
          <w:tcPr>
            <w:tcW w:w="1560" w:type="dxa"/>
          </w:tcPr>
          <w:p>
            <w:pPr/>
            <w:r>
              <w:t xml:space="preserve">7.1</w:t>
            </w:r>
          </w:p>
        </w:tc>
      </w:tr>
    </w:tbl>
    <w:p>
      <w:pPr>
        <w:pStyle w:val="Heading2"/>
      </w:pPr>
      <w:r>
        <w:t xml:space="preserve">6. Pre-hackathon preparation</w:t>
      </w:r>
    </w:p>
    <w:p>
      <w:pPr/>
      <w:r>
        <w:t xml:space="preserve">Preparation removes setup and learning time so all 24 hours go to building. Confirm the rules first: if pre-written solution code is not allowed, prepare only environments, notes and throwaway spikes.</w:t>
      </w:r>
    </w:p>
    <w:p>
      <w:pPr/>
      <w:r>
        <w:rPr>
          <w:b/>
        </w:rPr>
        <w:t xml:space="preserve">Environment (everyone):</w:t>
      </w:r>
    </w:p>
    <w:p>
      <w:pPr>
        <w:pStyle w:val="ListParagraph"/>
        <w:numPr>
          <w:ilvl w:val="0"/>
          <w:numId w:val="3"/>
        </w:numPr>
      </w:pPr>
      <w:r>
        <w:t xml:space="preserve">☐ Python 3.11, Node 20, Angular CLI, Docker Desktop installed and tested</w:t>
      </w:r>
    </w:p>
    <w:p>
      <w:pPr>
        <w:pStyle w:val="ListParagraph"/>
        <w:numPr>
          <w:ilvl w:val="0"/>
          <w:numId w:val="3"/>
        </w:numPr>
      </w:pPr>
      <w:r>
        <w:t xml:space="preserve">☐ Shared Git repository created, branch rules agreed (section 8)</w:t>
      </w:r>
    </w:p>
    <w:p>
      <w:pPr>
        <w:pStyle w:val="ListParagraph"/>
        <w:numPr>
          <w:ilvl w:val="0"/>
          <w:numId w:val="3"/>
        </w:numPr>
      </w:pPr>
      <w:r>
        <w:t xml:space="preserve">☐ LLM API key obtained and stored in each machine's environment, never in code</w:t>
      </w:r>
    </w:p>
    <w:p>
      <w:pPr>
        <w:pStyle w:val="ListParagraph"/>
        <w:numPr>
          <w:ilvl w:val="0"/>
          <w:numId w:val="3"/>
        </w:numPr>
      </w:pPr>
      <w:r>
        <w:t xml:space="preserve">☐ bge-small model downloaded once and cached (avoids venue Wi-Fi risk)</w:t>
      </w:r>
    </w:p>
    <w:p>
      <w:pPr>
        <w:pStyle w:val="ListParagraph"/>
        <w:numPr>
          <w:ilvl w:val="0"/>
          <w:numId w:val="3"/>
        </w:numPr>
      </w:pPr>
      <w:r>
        <w:t xml:space="preserve">☐ Ollama with a small local model installed as the offline fallback</w:t>
      </w:r>
    </w:p>
    <w:p>
      <w:pPr/>
      <w:r>
        <w:rPr>
          <w:b/>
        </w:rPr>
        <w:t xml:space="preserve">Knowledge (owner in brackets):</w:t>
      </w:r>
    </w:p>
    <w:p>
      <w:pPr>
        <w:pStyle w:val="ListParagraph"/>
        <w:numPr>
          <w:ilvl w:val="0"/>
          <w:numId w:val="4"/>
        </w:numPr>
      </w:pPr>
      <w:r>
        <w:t xml:space="preserve">☐ LangGraph </w:t>
      </w:r>
      <w:r>
        <w:rPr>
          <w:rStyle w:val="CodeChar"/>
        </w:rPr>
        <w:t xml:space="preserve">StateGraph</w:t>
      </w:r>
      <w:r>
        <w:t xml:space="preserve">, </w:t>
      </w:r>
      <w:r>
        <w:rPr>
          <w:rStyle w:val="CodeChar"/>
        </w:rPr>
        <w:t xml:space="preserve">interrupt()</w:t>
      </w:r>
      <w:r>
        <w:t xml:space="preserve"> and checkpointer spike (Lead)</w:t>
      </w:r>
    </w:p>
    <w:p>
      <w:pPr>
        <w:pStyle w:val="ListParagraph"/>
        <w:numPr>
          <w:ilvl w:val="0"/>
          <w:numId w:val="4"/>
        </w:numPr>
      </w:pPr>
      <w:r>
        <w:t xml:space="preserve">☐ openpyxl merged-cell reading on a sample workbook (A)</w:t>
      </w:r>
    </w:p>
    <w:p>
      <w:pPr>
        <w:pStyle w:val="ListParagraph"/>
        <w:numPr>
          <w:ilvl w:val="0"/>
          <w:numId w:val="4"/>
        </w:numPr>
      </w:pPr>
      <w:r>
        <w:t xml:space="preserve">☐ RapidFuzz scorers and </w:t>
      </w:r>
      <w:r>
        <w:rPr>
          <w:rStyle w:val="CodeChar"/>
        </w:rPr>
        <w:t xml:space="preserve">scipy.optimize.linear_sum_assignment</w:t>
      </w:r>
      <w:r>
        <w:t xml:space="preserve"> spike (B)</w:t>
      </w:r>
    </w:p>
    <w:p>
      <w:pPr>
        <w:pStyle w:val="ListParagraph"/>
        <w:numPr>
          <w:ilvl w:val="0"/>
          <w:numId w:val="4"/>
        </w:numPr>
      </w:pPr>
      <w:r>
        <w:t xml:space="preserve">☐ Pandera DataFrame schema and custom checks spike (C)</w:t>
      </w:r>
    </w:p>
    <w:p>
      <w:pPr>
        <w:pStyle w:val="ListParagraph"/>
        <w:numPr>
          <w:ilvl w:val="0"/>
          <w:numId w:val="4"/>
        </w:numPr>
      </w:pPr>
      <w:r>
        <w:t xml:space="preserve">☐ Angular SSE consumption and a data-grid component chosen (D)</w:t>
      </w:r>
    </w:p>
    <w:p>
      <w:pPr/>
      <w:r>
        <w:rPr>
          <w:b/>
        </w:rPr>
        <w:t xml:space="preserve">Domain assets:</w:t>
      </w:r>
    </w:p>
    <w:p>
      <w:pPr>
        <w:pStyle w:val="ListParagraph"/>
        <w:numPr>
          <w:ilvl w:val="0"/>
          <w:numId w:val="5"/>
        </w:numPr>
      </w:pPr>
      <w:r>
        <w:t xml:space="preserve">☐ Insurance abbreviation glossary: at least 60 entries (Bldg, Repl, Cont, BI/EE, Const, Occ, Yr Blt, Sq Ft, Sprk, Prot, TIV)</w:t>
      </w:r>
    </w:p>
    <w:p>
      <w:pPr>
        <w:pStyle w:val="ListParagraph"/>
        <w:numPr>
          <w:ilvl w:val="0"/>
          <w:numId w:val="5"/>
        </w:numPr>
      </w:pPr>
      <w:r>
        <w:t xml:space="preserve">☐ Construction and occupancy vocabularies (ISO classes 1–6, common occupancy terms)</w:t>
      </w:r>
    </w:p>
    <w:p>
      <w:pPr>
        <w:pStyle w:val="ListParagraph"/>
        <w:numPr>
          <w:ilvl w:val="0"/>
          <w:numId w:val="5"/>
        </w:numPr>
      </w:pPr>
      <w:r>
        <w:t xml:space="preserve">☐ US state names and 2-letter codes; states whose zips start with 0</w:t>
      </w:r>
    </w:p>
    <w:p>
      <w:pPr>
        <w:pStyle w:val="ListParagraph"/>
        <w:numPr>
          <w:ilvl w:val="0"/>
          <w:numId w:val="5"/>
        </w:numPr>
      </w:pPr>
      <w:r>
        <w:t xml:space="preserve">☐ 3–5 practice SOVs built by hand with realistic mess, for the harness</w:t>
      </w:r>
    </w:p>
    <w:p>
      <w:pPr/>
      <w:r>
        <w:rPr>
          <w:b/>
        </w:rPr>
        <w:t xml:space="preserve">Agreements: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SOVState</w:t>
      </w:r>
      <w:r>
        <w:t xml:space="preserve"> field names and JSON shapes agreed on paper before H+0</w:t>
      </w:r>
    </w:p>
    <w:p>
      <w:pPr>
        <w:pStyle w:val="ListParagraph"/>
        <w:numPr>
          <w:ilvl w:val="0"/>
          <w:numId w:val="6"/>
        </w:numPr>
      </w:pPr>
      <w:r>
        <w:t xml:space="preserve">☐ UI wireframe for review cards sketched and agreed</w:t>
      </w:r>
    </w:p>
    <w:p>
      <w:pPr>
        <w:pStyle w:val="Heading2"/>
      </w:pPr>
      <w:r>
        <w:t xml:space="preserve">7. 24-hour execution schedule</w:t>
      </w:r>
    </w:p>
    <w:p>
      <w:pPr/>
      <w:r>
        <w:t xml:space="preserve">The graph runs on stub agents by hour 3, so every member builds against a working pipeline instead of integrating at the end. Hour 12 is the critical gate: if sample 1 does not clean end-to-end by then, all P1 and P2 work stops until it does.</w:t>
      </w:r>
    </w:p>
    <w:p>
      <w:pPr/>
      <w:r>
        <w:drawing>
          <wp:inline distT="0" distB="0" distL="0" distR="0">
            <wp:extent cx="5486400" cy="3053442"/>
            <wp:docPr id="1" name="image1" descr="24-hour plan · 6 lanes, 5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24-hour plan · 6 lanes, 5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24-hour plan · 6 lanes, 5 gates</w:t>
      </w:r>
    </w:p>
    <w:p>
      <w:pPr/>
      <w:r>
        <w:rPr>
          <w:b/>
        </w:rPr>
        <w:t xml:space="preserve">Gate rules:</w:t>
      </w:r>
    </w:p>
    <w:p>
      <w:pPr>
        <w:pStyle w:val="ListParagraph"/>
        <w:numPr>
          <w:ilvl w:val="0"/>
          <w:numId w:val="7"/>
        </w:numPr>
      </w:pPr>
      <w:r>
        <w:t xml:space="preserve">A gate is passed only when the whole team has watched it work on screen.</w:t>
      </w:r>
    </w:p>
    <w:p>
      <w:pPr>
        <w:pStyle w:val="ListParagraph"/>
        <w:numPr>
          <w:ilvl w:val="0"/>
          <w:numId w:val="7"/>
        </w:numPr>
      </w:pPr>
      <w:r>
        <w:t xml:space="preserve">A missed gate triggers the fallback for that gate in the risk register (section 10), not extra hours.</w:t>
      </w:r>
    </w:p>
    <w:p>
      <w:pPr>
        <w:pStyle w:val="ListParagraph"/>
        <w:numPr>
          <w:ilvl w:val="0"/>
          <w:numId w:val="7"/>
        </w:numPr>
      </w:pPr>
      <w:r>
        <w:t xml:space="preserve">After G4 (hour 20), no new features: only bug fixes, README and demo preparation.</w:t>
      </w:r>
    </w:p>
    <w:p>
      <w:pPr>
        <w:pStyle w:val="ListParagraph"/>
        <w:numPr>
          <w:ilvl w:val="0"/>
          <w:numId w:val="7"/>
        </w:numPr>
      </w:pPr>
      <w:r>
        <w:t xml:space="preserve">Each member takes one 60–90 minute sleep or rest break, staggered so no lane is empty for long; the team lead rests after G3.</w:t>
      </w:r>
    </w:p>
    <w:p>
      <w:pPr>
        <w:pStyle w:val="Heading2"/>
      </w:pPr>
      <w:r>
        <w:t xml:space="preserve">8. Integration and engineering practices</w:t>
      </w:r>
    </w:p>
    <w:p>
      <w:pPr/>
      <w:r>
        <w:t xml:space="preserve">Integration risk is removed by agreeing the state contract before H+0 and merging small changes to </w:t>
      </w:r>
      <w:r>
        <w:rPr>
          <w:rStyle w:val="CodeChar"/>
        </w:rPr>
        <w:t xml:space="preserve">main</w:t>
      </w:r>
      <w:r>
        <w:t xml:space="preserve"> every 1–2 hours.</w:t>
      </w:r>
    </w:p>
    <w:p>
      <w:pPr/>
      <w:r>
        <w:rPr>
          <w:b/>
        </w:rPr>
        <w:t xml:space="preserve">Repository layout:</w:t>
      </w:r>
    </w:p>
    <w:p>
      <w:pPr>
        <w:pStyle w:val="Code"/>
      </w:pPr>
      <w:r>
        <w:t xml:space="preserve">assay/</w:t>
        <w:br/>
        <w:t xml:space="preserve">  backend/</w:t>
        <w:br/>
        <w:t xml:space="preserve">    state/        # SOVState models, contract gates (Lead)</w:t>
        <w:br/>
        <w:t xml:space="preserve">    agents/</w:t>
        <w:br/>
        <w:t xml:space="preserve">      sheet_intel/   # Agent 1 (A)</w:t>
        <w:br/>
        <w:t xml:space="preserve">      mapping/       # Agent 2 (B)</w:t>
        <w:br/>
        <w:t xml:space="preserve">      quality/       # Agent 3 (C)</w:t>
        <w:br/>
        <w:t xml:space="preserve">      transform/     # Agent 4 (C)</w:t>
        <w:br/>
        <w:t xml:space="preserve">    llm/          # prompts, schemas, evidence verifier (B, C)</w:t>
        <w:br/>
        <w:t xml:space="preserve">    api/          # FastAPI routes, SSE (Lead)</w:t>
        <w:br/>
        <w:t xml:space="preserve">    harness/      # mutation generator, scoring (B)</w:t>
        <w:br/>
        <w:t xml:space="preserve">  frontend/       # Angular review UI (D)</w:t>
        <w:br/>
        <w:t xml:space="preserve">  samples/        # 3 test SOVs + practice files</w:t>
        <w:br/>
        <w:t xml:space="preserve">  docker-compose.yml</w:t>
        <w:br/>
        <w:t xml:space="preserve">  README.md</w:t>
      </w:r>
    </w:p>
    <w:p>
      <w:pPr/>
      <w:r>
        <w:rPr>
          <w:b/>
        </w:rPr>
        <w:t xml:space="preserve">Working rules:</w:t>
      </w:r>
    </w:p>
    <w:p>
      <w:pPr>
        <w:pStyle w:val="ListParagraph"/>
        <w:numPr>
          <w:ilvl w:val="0"/>
          <w:numId w:val="8"/>
        </w:numPr>
      </w:pPr>
      <w:r>
        <w:t xml:space="preserve">One short-lived branch per task ID from section 5 (for example </w:t>
      </w:r>
      <w:r>
        <w:rPr>
          <w:rStyle w:val="CodeChar"/>
        </w:rPr>
        <w:t xml:space="preserve">feat/3.5-solver</w:t>
      </w:r>
      <w:r>
        <w:t xml:space="preserve">); merge to </w:t>
      </w:r>
      <w:r>
        <w:rPr>
          <w:rStyle w:val="CodeChar"/>
        </w:rPr>
        <w:t xml:space="preserve">main</w:t>
      </w:r>
      <w:r>
        <w:t xml:space="preserve"> after a second member reads the diff for 5 minutes.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main</w:t>
      </w:r>
      <w:r>
        <w:t xml:space="preserve"> must always run end-to-end; a merge that breaks the stub pipeline is reverted immediately, not fixed forward.</w:t>
      </w:r>
    </w:p>
    <w:p>
      <w:pPr>
        <w:pStyle w:val="ListParagraph"/>
        <w:numPr>
          <w:ilvl w:val="0"/>
          <w:numId w:val="8"/>
        </w:numPr>
      </w:pPr>
      <w:r>
        <w:t xml:space="preserve">Each agent is a pure function of </w:t>
      </w:r>
      <w:r>
        <w:rPr>
          <w:rStyle w:val="CodeChar"/>
        </w:rPr>
        <w:t xml:space="preserve">SOVState</w:t>
      </w:r>
      <w:r>
        <w:t xml:space="preserve"> in and a partial state out; agents never import each other.</w:t>
      </w:r>
    </w:p>
    <w:p>
      <w:pPr>
        <w:pStyle w:val="ListParagraph"/>
        <w:numPr>
          <w:ilvl w:val="0"/>
          <w:numId w:val="8"/>
        </w:numPr>
      </w:pPr>
      <w:r>
        <w:t xml:space="preserve">Changing a </w:t>
      </w:r>
      <w:r>
        <w:rPr>
          <w:rStyle w:val="CodeChar"/>
        </w:rPr>
        <w:t xml:space="preserve">SOVState</w:t>
      </w:r>
      <w:r>
        <w:t xml:space="preserve"> field needs the team lead's approval and a message in the team channel.</w:t>
      </w:r>
    </w:p>
    <w:p>
      <w:pPr>
        <w:pStyle w:val="ListParagraph"/>
        <w:numPr>
          <w:ilvl w:val="0"/>
          <w:numId w:val="8"/>
        </w:numPr>
      </w:pPr>
      <w:r>
        <w:t xml:space="preserve">Every LLM call goes through one wrapper in </w:t>
      </w:r>
      <w:r>
        <w:rPr>
          <w:rStyle w:val="CodeChar"/>
        </w:rPr>
        <w:t xml:space="preserve">llm/</w:t>
      </w:r>
      <w:r>
        <w:t xml:space="preserve"> that logs prompt, response, latency and validation result.</w:t>
      </w:r>
    </w:p>
    <w:p>
      <w:pPr>
        <w:pStyle w:val="ListParagraph"/>
        <w:numPr>
          <w:ilvl w:val="0"/>
          <w:numId w:val="8"/>
        </w:numPr>
      </w:pPr>
      <w:r>
        <w:t xml:space="preserve">No API key in code or Git: </w:t>
      </w:r>
      <w:r>
        <w:rPr>
          <w:rStyle w:val="CodeChar"/>
        </w:rPr>
        <w:t xml:space="preserve">.env</w:t>
      </w:r>
      <w:r>
        <w:t xml:space="preserve"> files are in </w:t>
      </w:r>
      <w:r>
        <w:rPr>
          <w:rStyle w:val="CodeChar"/>
        </w:rPr>
        <w:t xml:space="preserve">.gitignore</w:t>
      </w:r>
      <w:r>
        <w:t xml:space="preserve">, and </w:t>
      </w:r>
      <w:r>
        <w:rPr>
          <w:rStyle w:val="CodeChar"/>
        </w:rPr>
        <w:t xml:space="preserve">.env.example</w:t>
      </w:r>
      <w:r>
        <w:t xml:space="preserve"> lists the variable names.</w:t>
      </w:r>
    </w:p>
    <w:p>
      <w:pPr>
        <w:pStyle w:val="ListParagraph"/>
        <w:numPr>
          <w:ilvl w:val="0"/>
          <w:numId w:val="8"/>
        </w:numPr>
      </w:pPr>
      <w:r>
        <w:t xml:space="preserve">Deterministic seeds for embeddings and sampling so the same file gives the same result on every run.</w:t>
      </w:r>
    </w:p>
    <w:p>
      <w:pPr>
        <w:pStyle w:val="Heading2"/>
      </w:pPr>
      <w:r>
        <w:t xml:space="preserve">9. Testing and evaluation plan</w:t>
      </w:r>
    </w:p>
    <w:p>
      <w:pPr/>
      <w:r>
        <w:t xml:space="preserve">The team measures its own scores before the judges do: a mutation harness turns the 3 samples and the practice files into a few hundred labelled variants.</w:t>
      </w:r>
    </w:p>
    <w:p>
      <w:pPr/>
      <w:r>
        <w:rPr>
          <w:b/>
        </w:rPr>
        <w:t xml:space="preserve">Mutation harness.</w:t>
      </w:r>
      <w:r>
        <w:t xml:space="preserve"> Starting from a file whose correct mapping is known, it generates variants by abbreviating or misspelling headers, shuffling column order, inserting blank or title rows above the header, adding a notes sheet, merging a banner row, and planting anomalies (negative values, future years, placeholders, currency strings, 4-digit zips, full state names, duplicate rows). Every change is recorded, so accuracy and recall are computed, not estimated.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Test 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checks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</w:t>
            </w:r>
          </w:p>
        </w:tc>
        <w:tc>
          <w:tcPr>
            <w:tcW w:w="2340" w:type="dxa"/>
          </w:tcPr>
          <w:p>
            <w:pPr/>
            <w:r>
              <w:t xml:space="preserve">Each DSL op, each quality rule, header scoring, solver</w:t>
            </w:r>
          </w:p>
        </w:tc>
        <w:tc>
          <w:tcPr>
            <w:tcW w:w="2340" w:type="dxa"/>
          </w:tcPr>
          <w:p>
            <w:pPr/>
            <w:r>
              <w:t xml:space="preserve">Each owner</w:t>
            </w:r>
          </w:p>
        </w:tc>
        <w:tc>
          <w:tcPr>
            <w:tcW w:w="2340" w:type="dxa"/>
          </w:tcPr>
          <w:p>
            <w:pPr/>
            <w:r>
              <w:t xml:space="preserve">With every task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Contract</w:t>
            </w:r>
          </w:p>
        </w:tc>
        <w:tc>
          <w:tcPr>
            <w:tcW w:w="2340" w:type="dxa"/>
          </w:tcPr>
          <w:p>
            <w:pPr/>
            <w:r>
              <w:t xml:space="preserve">Each gate rejects malformed state</w:t>
            </w:r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From H+3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End-to-end</w:t>
            </w:r>
          </w:p>
        </w:tc>
        <w:tc>
          <w:tcPr>
            <w:tcW w:w="2340" w:type="dxa"/>
          </w:tcPr>
          <w:p>
            <w:pPr/>
            <w:r>
              <w:t xml:space="preserve">Upload to export on each of the 3 samples</w:t>
            </w:r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  <w:tc>
          <w:tcPr>
            <w:tcW w:w="2340" w:type="dxa"/>
          </w:tcPr>
          <w:p>
            <w:pPr/>
            <w:r>
              <w:t xml:space="preserve">From G2, every 2 hours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Harness</w:t>
            </w:r>
          </w:p>
        </w:tc>
        <w:tc>
          <w:tcPr>
            <w:tcW w:w="2340" w:type="dxa"/>
          </w:tcPr>
          <w:p>
            <w:pPr/>
            <w:r>
              <w:t xml:space="preserve">Mapping accuracy, anomaly recall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  <w:tc>
          <w:tcPr>
            <w:tcW w:w="2340" w:type="dxa"/>
          </w:tcPr>
          <w:p>
            <w:pPr/>
            <w:r>
              <w:t xml:space="preserve">From H+15, every run logged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Output conformance</w:t>
            </w:r>
          </w:p>
        </w:tc>
        <w:tc>
          <w:tcPr>
            <w:tcW w:w="2340" w:type="dxa"/>
          </w:tcPr>
          <w:p>
            <w:pPr/>
            <w:r>
              <w:t xml:space="preserve">17 columns in order, types, no merges, blanks not zeros, file and sheet names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Every export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Robustness</w:t>
            </w:r>
          </w:p>
        </w:tc>
        <w:tc>
          <w:tcPr>
            <w:tcW w:w="2340" w:type="dxa"/>
          </w:tcPr>
          <w:p>
            <w:pPr/>
            <w:r>
              <w:t xml:space="preserve">Empty file, wrong extension, password-protected file, 6,000 rows, no header at all</w:t>
            </w:r>
          </w:p>
        </w:tc>
        <w:tc>
          <w:tcPr>
            <w:tcW w:w="2340" w:type="dxa"/>
          </w:tcPr>
          <w:p>
            <w:pPr/>
            <w:r>
              <w:t xml:space="preserve">A</w:t>
            </w:r>
          </w:p>
        </w:tc>
        <w:tc>
          <w:tcPr>
            <w:tcW w:w="2340" w:type="dxa"/>
          </w:tcPr>
          <w:p>
            <w:pPr/>
            <w:r>
              <w:t xml:space="preserve">H+16 to H+19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UI walkthrough</w:t>
            </w:r>
          </w:p>
        </w:tc>
        <w:tc>
          <w:tcPr>
            <w:tcW w:w="2340" w:type="dxa"/>
          </w:tcPr>
          <w:p>
            <w:pPr/>
            <w:r>
              <w:t xml:space="preserve">A person who did not build the UI completes a review</w:t>
            </w:r>
          </w:p>
        </w:tc>
        <w:tc>
          <w:tcPr>
            <w:tcW w:w="2340" w:type="dxa"/>
          </w:tcPr>
          <w:p>
            <w:pPr/>
            <w:r>
              <w:t xml:space="preserve">D + one other member</w:t>
            </w:r>
          </w:p>
        </w:tc>
        <w:tc>
          <w:tcPr>
            <w:tcW w:w="2340" w:type="dxa"/>
          </w:tcPr>
          <w:p>
            <w:pPr/>
            <w:r>
              <w:t xml:space="preserve">H+18</w:t>
            </w:r>
          </w:p>
        </w:tc>
      </w:tr>
    </w:tbl>
    <w:p>
      <w:pPr/>
      <w:r>
        <w:rPr>
          <w:b/>
        </w:rPr>
        <w:t xml:space="preserve">Acceptance thresholds before G4:</w:t>
      </w:r>
      <w:r>
        <w:t xml:space="preserve"> mapping accuracy ≥ 80% on the harness, anomaly recall ≥ 90%, all 3 samples export without error, and zero changes in the output that do not appear in the audit log.</w:t>
      </w:r>
    </w:p>
    <w:p>
      <w:pPr>
        <w:pStyle w:val="Heading2"/>
      </w:pPr>
      <w:r>
        <w:t xml:space="preserve">10. Risk register</w:t>
      </w:r>
    </w:p>
    <w:p>
      <w:pPr/>
      <w:r>
        <w:t xml:space="preserve">The biggest risk is late integration, which is why the skeleton is built first; every other risk has a fallback that keeps the demo working.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Mitigation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Fallback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R1</w:t>
            </w:r>
          </w:p>
        </w:tc>
        <w:tc>
          <w:tcPr>
            <w:tcW w:w="1337" w:type="dxa"/>
          </w:tcPr>
          <w:p>
            <w:pPr/>
            <w:r>
              <w:t xml:space="preserve">Agents do not integrate until late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Stub graph at H+3, merge every 1–2 h</w:t>
            </w:r>
          </w:p>
        </w:tc>
        <w:tc>
          <w:tcPr>
            <w:tcW w:w="1337" w:type="dxa"/>
          </w:tcPr>
          <w:p>
            <w:pPr/>
            <w:r>
              <w:t xml:space="preserve">Cut P2 items at G2</w:t>
            </w:r>
          </w:p>
        </w:tc>
        <w:tc>
          <w:tcPr>
            <w:tcW w:w="1337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R2</w:t>
            </w:r>
          </w:p>
        </w:tc>
        <w:tc>
          <w:tcPr>
            <w:tcW w:w="1337" w:type="dxa"/>
          </w:tcPr>
          <w:p>
            <w:pPr/>
            <w:r>
              <w:t xml:space="preserve">Real test SOVs differ from expectations (layout, headers)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Run all 3 samples through Agent 1 in the first hour after release</w:t>
            </w:r>
          </w:p>
        </w:tc>
        <w:tc>
          <w:tcPr>
            <w:tcW w:w="1337" w:type="dxa"/>
          </w:tcPr>
          <w:p>
            <w:pPr/>
            <w:r>
              <w:t xml:space="preserve">Manual sheet and header override in UI</w:t>
            </w:r>
          </w:p>
        </w:tc>
        <w:tc>
          <w:tcPr>
            <w:tcW w:w="1337" w:type="dxa"/>
          </w:tcPr>
          <w:p>
            <w:pPr/>
            <w:r>
              <w:t xml:space="preserve">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R3</w:t>
            </w:r>
          </w:p>
        </w:tc>
        <w:tc>
          <w:tcPr>
            <w:tcW w:w="1337" w:type="dxa"/>
          </w:tcPr>
          <w:p>
            <w:pPr/>
            <w:r>
              <w:t xml:space="preserve">Mapping accuracy below 74%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Value fingerprints, glossary, harness tuning from H+15</w:t>
            </w:r>
          </w:p>
        </w:tc>
        <w:tc>
          <w:tcPr>
            <w:tcW w:w="1337" w:type="dxa"/>
          </w:tcPr>
          <w:p>
            <w:pPr/>
            <w:r>
              <w:t xml:space="preserve">Raise the review threshold so more columns go to the human</w:t>
            </w:r>
          </w:p>
        </w:tc>
        <w:tc>
          <w:tcPr>
            <w:tcW w:w="1337" w:type="dxa"/>
          </w:tcPr>
          <w:p>
            <w:pPr/>
            <w:r>
              <w:t xml:space="preserve">B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R4</w:t>
            </w:r>
          </w:p>
        </w:tc>
        <w:tc>
          <w:tcPr>
            <w:tcW w:w="1337" w:type="dxa"/>
          </w:tcPr>
          <w:p>
            <w:pPr/>
            <w:r>
              <w:t xml:space="preserve">LLM API slow, rate-limited or down at the venue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Timeouts and retries in the wrapper; LLM called per column, not per row</w:t>
            </w:r>
          </w:p>
        </w:tc>
        <w:tc>
          <w:tcPr>
            <w:tcW w:w="1337" w:type="dxa"/>
          </w:tcPr>
          <w:p>
            <w:pPr/>
            <w:r>
              <w:t xml:space="preserve">Ollama local model; templated rationale from rule metadata</w:t>
            </w:r>
          </w:p>
        </w:tc>
        <w:tc>
          <w:tcPr>
            <w:tcW w:w="1337" w:type="dxa"/>
          </w:tcPr>
          <w:p>
            <w:pPr/>
            <w:r>
              <w:t xml:space="preserve">B, C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R5</w:t>
            </w:r>
          </w:p>
        </w:tc>
        <w:tc>
          <w:tcPr>
            <w:tcW w:w="1337" w:type="dxa"/>
          </w:tcPr>
          <w:p>
            <w:pPr/>
            <w:r>
              <w:t xml:space="preserve">LLM returns invalid or invented output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Enum-constrained schema, evidence verifier</w:t>
            </w:r>
          </w:p>
        </w:tc>
        <w:tc>
          <w:tcPr>
            <w:tcW w:w="1337" w:type="dxa"/>
          </w:tcPr>
          <w:p>
            <w:pPr/>
            <w:r>
              <w:t xml:space="preserve">Discard and send to human review</w:t>
            </w:r>
          </w:p>
        </w:tc>
        <w:tc>
          <w:tcPr>
            <w:tcW w:w="1337" w:type="dxa"/>
          </w:tcPr>
          <w:p>
            <w:pPr/>
            <w:r>
              <w:t xml:space="preserve">B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R6</w:t>
            </w:r>
          </w:p>
        </w:tc>
        <w:tc>
          <w:tcPr>
            <w:tcW w:w="1337" w:type="dxa"/>
          </w:tcPr>
          <w:p>
            <w:pPr/>
            <w:r>
              <w:t xml:space="preserve">Venue Wi-Fi fails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Model weights and Docker images cached before the event</w:t>
            </w:r>
          </w:p>
        </w:tc>
        <w:tc>
          <w:tcPr>
            <w:tcW w:w="1337" w:type="dxa"/>
          </w:tcPr>
          <w:p>
            <w:pPr/>
            <w:r>
              <w:t xml:space="preserve">Mobile hotspot; offline demo recording</w:t>
            </w:r>
          </w:p>
        </w:tc>
        <w:tc>
          <w:tcPr>
            <w:tcW w:w="1337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R7</w:t>
            </w:r>
          </w:p>
        </w:tc>
        <w:tc>
          <w:tcPr>
            <w:tcW w:w="1337" w:type="dxa"/>
          </w:tcPr>
          <w:p>
            <w:pPr/>
            <w:r>
              <w:t xml:space="preserve">Angular UI takes longer than planned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Build review cards first, graph last</w:t>
            </w:r>
          </w:p>
        </w:tc>
        <w:tc>
          <w:tcPr>
            <w:tcW w:w="1337" w:type="dxa"/>
          </w:tcPr>
          <w:p>
            <w:pPr/>
            <w:r>
              <w:t xml:space="preserve">Minimal review table; drop the live graph</w:t>
            </w:r>
          </w:p>
        </w:tc>
        <w:tc>
          <w:tcPr>
            <w:tcW w:w="1337" w:type="dxa"/>
          </w:tcPr>
          <w:p>
            <w:pPr/>
            <w:r>
              <w:t xml:space="preserve">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R8</w:t>
            </w:r>
          </w:p>
        </w:tc>
        <w:tc>
          <w:tcPr>
            <w:tcW w:w="1337" w:type="dxa"/>
          </w:tcPr>
          <w:p>
            <w:pPr/>
            <w:r>
              <w:t xml:space="preserve">Merged cells or multi-row headers break the loader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openpyxl merge map, unit tests on crafted files</w:t>
            </w:r>
          </w:p>
        </w:tc>
        <w:tc>
          <w:tcPr>
            <w:tcW w:w="1337" w:type="dxa"/>
          </w:tcPr>
          <w:p>
            <w:pPr/>
            <w:r>
              <w:t xml:space="preserve">Treat banner row as a separate header and flag it</w:t>
            </w:r>
          </w:p>
        </w:tc>
        <w:tc>
          <w:tcPr>
            <w:tcW w:w="1337" w:type="dxa"/>
          </w:tcPr>
          <w:p>
            <w:pPr/>
            <w:r>
              <w:t xml:space="preserve">A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R9</w:t>
            </w:r>
          </w:p>
        </w:tc>
        <w:tc>
          <w:tcPr>
            <w:tcW w:w="1337" w:type="dxa"/>
          </w:tcPr>
          <w:p>
            <w:pPr/>
            <w:r>
              <w:t xml:space="preserve">Export fails schema check on a sample</w:t>
            </w:r>
          </w:p>
        </w:tc>
        <w:tc>
          <w:tcPr>
            <w:tcW w:w="1337" w:type="dxa"/>
          </w:tcPr>
          <w:p>
            <w:pPr/>
            <w:r>
              <w:t xml:space="preserve">Low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Self-check after every export from G2</w:t>
            </w:r>
          </w:p>
        </w:tc>
        <w:tc>
          <w:tcPr>
            <w:tcW w:w="1337" w:type="dxa"/>
          </w:tcPr>
          <w:p>
            <w:pPr/>
            <w:r>
              <w:t xml:space="preserve">Fix the op, not the output file</w:t>
            </w:r>
          </w:p>
        </w:tc>
        <w:tc>
          <w:tcPr>
            <w:tcW w:w="1337" w:type="dxa"/>
          </w:tcPr>
          <w:p>
            <w:pPr/>
            <w:r>
              <w:t xml:space="preserve">C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R10</w:t>
            </w:r>
          </w:p>
        </w:tc>
        <w:tc>
          <w:tcPr>
            <w:tcW w:w="1337" w:type="dxa"/>
          </w:tcPr>
          <w:p>
            <w:pPr/>
            <w:r>
              <w:t xml:space="preserve">Team fatigue after hour 16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Staggered rest breaks, freeze at H+20</w:t>
            </w:r>
          </w:p>
        </w:tc>
        <w:tc>
          <w:tcPr>
            <w:tcW w:w="1337" w:type="dxa"/>
          </w:tcPr>
          <w:p>
            <w:pPr/>
            <w:r>
              <w:t xml:space="preserve">Lead presents; one member drives the demo</w:t>
            </w:r>
          </w:p>
        </w:tc>
        <w:tc>
          <w:tcPr>
            <w:tcW w:w="1337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R11</w:t>
            </w:r>
          </w:p>
        </w:tc>
        <w:tc>
          <w:tcPr>
            <w:tcW w:w="1337" w:type="dxa"/>
          </w:tcPr>
          <w:p>
            <w:pPr/>
            <w:r>
              <w:t xml:space="preserve">Live demo fails on stage</w:t>
            </w:r>
          </w:p>
        </w:tc>
        <w:tc>
          <w:tcPr>
            <w:tcW w:w="1337" w:type="dxa"/>
          </w:tcPr>
          <w:p>
            <w:pPr/>
            <w:r>
              <w:t xml:space="preserve">Low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Rehearse twice; restart script ready</w:t>
            </w:r>
          </w:p>
        </w:tc>
        <w:tc>
          <w:tcPr>
            <w:tcW w:w="1337" w:type="dxa"/>
          </w:tcPr>
          <w:p>
            <w:pPr/>
            <w:r>
              <w:t xml:space="preserve">Backup screen recording of the full run</w:t>
            </w:r>
          </w:p>
        </w:tc>
        <w:tc>
          <w:tcPr>
            <w:tcW w:w="1337" w:type="dxa"/>
          </w:tcPr>
          <w:p>
            <w:pPr/>
            <w:r>
              <w:t xml:space="preserve">Lead</w:t>
            </w:r>
          </w:p>
        </w:tc>
      </w:tr>
    </w:tbl>
    <w:p>
      <w:pPr>
        <w:pStyle w:val="Heading2"/>
      </w:pPr>
      <w:r>
        <w:t xml:space="preserve">11. Demo plan (10 minutes)</w:t>
      </w:r>
    </w:p>
    <w:p>
      <w:pPr/>
      <w:r>
        <w:t xml:space="preserve">The demo follows the judges' 7-stage checklist in order, uses Sample 3 (multi-sheet, missing columns) for the live run, and shows Sample 2's semantic matches as pre-run evidence.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is shown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0:00–0:45</w:t>
            </w:r>
          </w:p>
        </w:tc>
        <w:tc>
          <w:tcPr>
            <w:tcW w:w="2340" w:type="dxa"/>
          </w:tcPr>
          <w:p>
            <w:pPr/>
            <w:r>
              <w:t xml:space="preserve">Opening</w:t>
            </w:r>
          </w:p>
        </w:tc>
        <w:tc>
          <w:tcPr>
            <w:tcW w:w="2340" w:type="dxa"/>
          </w:tcPr>
          <w:p>
            <w:pPr/>
            <w:r>
              <w:t xml:space="preserve">The problem in one sentence; "the LLM proposes, code disposes"; architecture slide</w:t>
            </w:r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0:45–1:45</w:t>
            </w:r>
          </w:p>
        </w:tc>
        <w:tc>
          <w:tcPr>
            <w:tcW w:w="2340" w:type="dxa"/>
          </w:tcPr>
          <w:p>
            <w:pPr/>
            <w:r>
              <w:t xml:space="preserve">1. Upload and sheet detection</w:t>
            </w:r>
          </w:p>
        </w:tc>
        <w:tc>
          <w:tcPr>
            <w:tcW w:w="2340" w:type="dxa"/>
          </w:tcPr>
          <w:p>
            <w:pPr/>
            <w:r>
              <w:t xml:space="preserve">Sample 3 uploaded; manifest ranks sheets with reasons; header row found below a title block</w:t>
            </w:r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1:45–3:00</w:t>
            </w:r>
          </w:p>
        </w:tc>
        <w:tc>
          <w:tcPr>
            <w:tcW w:w="2340" w:type="dxa"/>
          </w:tcPr>
          <w:p>
            <w:pPr/>
            <w:r>
              <w:t xml:space="preserve">2. Schema mapping</w:t>
            </w:r>
          </w:p>
        </w:tc>
        <w:tc>
          <w:tcPr>
            <w:tcW w:w="2340" w:type="dxa"/>
          </w:tcPr>
          <w:p>
            <w:pPr/>
            <w:r>
              <w:t xml:space="preserve">Mapping JSON with confidence and method; one semantic match ("Bldg Repl Cost" → Building Value); one low-margin column showing its runner-up</w:t>
            </w:r>
          </w:p>
        </w:tc>
        <w:tc>
          <w:tcPr>
            <w:tcW w:w="2340" w:type="dxa"/>
          </w:tcPr>
          <w:p>
            <w:pPr/>
            <w:r>
              <w:t xml:space="preserve">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3:00–4:00</w:t>
            </w:r>
          </w:p>
        </w:tc>
        <w:tc>
          <w:tcPr>
            <w:tcW w:w="2340" w:type="dxa"/>
          </w:tcPr>
          <w:p>
            <w:pPr/>
            <w:r>
              <w:t xml:space="preserve">3. Data quality report</w:t>
            </w:r>
          </w:p>
        </w:tc>
        <w:tc>
          <w:tcPr>
            <w:tcW w:w="2340" w:type="dxa"/>
          </w:tcPr>
          <w:p>
            <w:pPr/>
            <w:r>
              <w:t xml:space="preserve">Per-field completeness; at least 3 flagged issues of different types (placeholder year, 4-digit zip vs state, currency in a value column)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4:00–5:00</w:t>
            </w:r>
          </w:p>
        </w:tc>
        <w:tc>
          <w:tcPr>
            <w:tcW w:w="2340" w:type="dxa"/>
          </w:tcPr>
          <w:p>
            <w:pPr/>
            <w:r>
              <w:t xml:space="preserve">4. Recommendations</w:t>
            </w:r>
          </w:p>
        </w:tc>
        <w:tc>
          <w:tcPr>
            <w:tcW w:w="2340" w:type="dxa"/>
          </w:tcPr>
          <w:p>
            <w:pPr/>
            <w:r>
              <w:t xml:space="preserve">Queue with one column mapping, one data correction, one standardisation, each with rationale and uncertainty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5:00–6:45</w:t>
            </w:r>
          </w:p>
        </w:tc>
        <w:tc>
          <w:tcPr>
            <w:tcW w:w="2340" w:type="dxa"/>
          </w:tcPr>
          <w:p>
            <w:pPr/>
            <w:r>
              <w:t xml:space="preserve">5. Human approval</w:t>
            </w:r>
          </w:p>
        </w:tc>
        <w:tc>
          <w:tcPr>
            <w:tcW w:w="2340" w:type="dxa"/>
          </w:tcPr>
          <w:p>
            <w:pPr/>
            <w:r>
              <w:t xml:space="preserve">Approve-all ≥ 0.90; accept one item; reject one with a note and show the agent re-reason live; export button locked until done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6:45–7:45</w:t>
            </w:r>
          </w:p>
        </w:tc>
        <w:tc>
          <w:tcPr>
            <w:tcW w:w="2340" w:type="dxa"/>
          </w:tcPr>
          <w:p>
            <w:pPr/>
            <w:r>
              <w:t xml:space="preserve">6. Transformation and audit</w:t>
            </w:r>
          </w:p>
        </w:tc>
        <w:tc>
          <w:tcPr>
            <w:tcW w:w="2340" w:type="dxa"/>
          </w:tcPr>
          <w:p>
            <w:pPr/>
            <w:r>
              <w:t xml:space="preserve">Cleaned preview beside the audit log entries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7:45–8:45</w:t>
            </w:r>
          </w:p>
        </w:tc>
        <w:tc>
          <w:tcPr>
            <w:tcW w:w="2340" w:type="dxa"/>
          </w:tcPr>
          <w:p>
            <w:pPr/>
            <w:r>
              <w:t xml:space="preserve">7. Download and conformance</w:t>
            </w:r>
          </w:p>
        </w:tc>
        <w:tc>
          <w:tcPr>
            <w:tcW w:w="2340" w:type="dxa"/>
          </w:tcPr>
          <w:p>
            <w:pPr/>
            <w:r>
              <w:t xml:space="preserve">Open Cleaned_SOV.xlsx: 17 headers, types, no merges; self-check result shown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8:45–10:00</w:t>
            </w:r>
          </w:p>
        </w:tc>
        <w:tc>
          <w:tcPr>
            <w:tcW w:w="2340" w:type="dxa"/>
          </w:tcPr>
          <w:p>
            <w:pPr/>
            <w:r>
              <w:t xml:space="preserve">Close</w:t>
            </w:r>
          </w:p>
        </w:tc>
        <w:tc>
          <w:tcPr>
            <w:tcW w:w="2340" w:type="dxa"/>
          </w:tcPr>
          <w:p>
            <w:pPr/>
            <w:r>
              <w:t xml:space="preserve">Harness accuracy vs 74% target; live agent graph; memory recall on a second upload</w:t>
            </w:r>
          </w:p>
        </w:tc>
        <w:tc>
          <w:tcPr>
            <w:tcW w:w="2340" w:type="dxa"/>
          </w:tcPr>
          <w:p>
            <w:pPr/>
            <w:r>
              <w:t xml:space="preserve">Lead</w:t>
            </w:r>
          </w:p>
        </w:tc>
      </w:tr>
    </w:tbl>
    <w:p>
      <w:pPr/>
      <w:r>
        <w:t xml:space="preserve">Preparation: the backup recording of this exact run is saved locally and on a USB drive before G5.</w:t>
      </w:r>
    </w:p>
    <w:p>
      <w:pPr>
        <w:pStyle w:val="Heading2"/>
      </w:pPr>
      <w:r>
        <w:t xml:space="preserve">12. Communication and definition of done</w:t>
      </w:r>
    </w:p>
    <w:p>
      <w:pPr/>
      <w:r>
        <w:t xml:space="preserve">The team runs a 5-minute stand-up at every gate and uses one chat channel for all decisions, so nothing important lives only in someone's head.</w:t>
      </w:r>
    </w:p>
    <w:p>
      <w:pPr/>
      <w:r>
        <w:rPr>
          <w:b/>
        </w:rPr>
        <w:t xml:space="preserve">Stand-up at each gate:</w:t>
      </w:r>
      <w:r>
        <w:t xml:space="preserve"> what passed, what is blocked, whether any P1/P2 item is cut. The team lead records decisions in this document.</w:t>
      </w:r>
    </w:p>
    <w:p>
      <w:pPr/>
      <w:r>
        <w:rPr>
          <w:b/>
        </w:rPr>
        <w:t xml:space="preserve">A task is done when:</w:t>
      </w:r>
    </w:p>
    <w:p>
      <w:pPr>
        <w:pStyle w:val="ListParagraph"/>
        <w:numPr>
          <w:ilvl w:val="0"/>
          <w:numId w:val="9"/>
        </w:numPr>
      </w:pPr>
      <w:r>
        <w:t xml:space="preserve">☐ It is merged to </w:t>
      </w:r>
      <w:r>
        <w:rPr>
          <w:rStyle w:val="CodeChar"/>
        </w:rPr>
        <w:t xml:space="preserve">main</w:t>
      </w:r>
      <w:r>
        <w:t xml:space="preserve"> and the end-to-end run still passes</w:t>
      </w:r>
    </w:p>
    <w:p>
      <w:pPr>
        <w:pStyle w:val="ListParagraph"/>
        <w:numPr>
          <w:ilvl w:val="0"/>
          <w:numId w:val="9"/>
        </w:numPr>
      </w:pPr>
      <w:r>
        <w:t xml:space="preserve">☐ It has at least one unit test, or a harness case for mapping and quality logic</w:t>
      </w:r>
    </w:p>
    <w:p>
      <w:pPr>
        <w:pStyle w:val="ListParagraph"/>
        <w:numPr>
          <w:ilvl w:val="0"/>
          <w:numId w:val="9"/>
        </w:numPr>
      </w:pPr>
      <w:r>
        <w:t xml:space="preserve">☐ Every decision it makes carries a rationale string</w:t>
      </w:r>
    </w:p>
    <w:p>
      <w:pPr>
        <w:pStyle w:val="ListParagraph"/>
        <w:numPr>
          <w:ilvl w:val="0"/>
          <w:numId w:val="9"/>
        </w:numPr>
      </w:pPr>
      <w:r>
        <w:t xml:space="preserve">☐ It writes nothing to data without an approved decision and an audit entry</w:t>
      </w:r>
    </w:p>
    <w:p>
      <w:pPr>
        <w:pStyle w:val="ListParagraph"/>
        <w:numPr>
          <w:ilvl w:val="0"/>
          <w:numId w:val="9"/>
        </w:numPr>
      </w:pPr>
      <w:r>
        <w:t xml:space="preserve">☐ Its owner has shown it working to one other member</w:t>
      </w:r>
    </w:p>
    <w:p>
      <w:pPr/>
      <w:r>
        <w:rPr>
          <w:b/>
        </w:rPr>
        <w:t xml:space="preserve">The project is done when:</w:t>
      </w:r>
    </w:p>
    <w:p>
      <w:pPr>
        <w:pStyle w:val="ListParagraph"/>
        <w:numPr>
          <w:ilvl w:val="0"/>
          <w:numId w:val="10"/>
        </w:numPr>
      </w:pPr>
      <w:r>
        <w:t xml:space="preserve">☐ All 3 samples produce Cleaned_SOV.xlsx and Audit_Log.xlsx that pass the self-check</w:t>
      </w:r>
    </w:p>
    <w:p>
      <w:pPr>
        <w:pStyle w:val="ListParagraph"/>
        <w:numPr>
          <w:ilvl w:val="0"/>
          <w:numId w:val="10"/>
        </w:numPr>
      </w:pPr>
      <w:r>
        <w:t xml:space="preserve">☐ All 7 demo stages run without manual workarounds</w:t>
      </w:r>
    </w:p>
    <w:p>
      <w:pPr>
        <w:pStyle w:val="ListParagraph"/>
        <w:numPr>
          <w:ilvl w:val="0"/>
          <w:numId w:val="10"/>
        </w:numPr>
      </w:pPr>
      <w:r>
        <w:t xml:space="preserve">☐ README lets a stranger run the app with one command</w:t>
      </w:r>
    </w:p>
    <w:p>
      <w:pPr>
        <w:pStyle w:val="ListParagraph"/>
        <w:numPr>
          <w:ilvl w:val="0"/>
          <w:numId w:val="10"/>
        </w:numPr>
      </w:pPr>
      <w:r>
        <w:t xml:space="preserve">☐ No API key appears anywhere in the repository history</w:t>
      </w:r>
    </w:p>
    <w:p>
      <w:pPr>
        <w:pStyle w:val="ListParagraph"/>
        <w:numPr>
          <w:ilvl w:val="0"/>
          <w:numId w:val="10"/>
        </w:numPr>
      </w:pPr>
      <w:r>
        <w:t xml:space="preserve">☐ Demo rehearsed twice and backup recording saved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ASSAY — Project Planning Document</dc:title>
  <dc:description>Claude Docs node/dd6810c1-5d1f@13 docx-w6</dc:description>
  <cp:revision>13</cp:revision>
</cp:coreProperties>
</file>