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80"/>
        <w:jc w:val="center"/>
      </w:pPr>
      <w:r>
        <w:rPr>
          <w:b/>
          <w:bCs/>
          <w:caps/>
          <w:color w:val="C62828"/>
          <w:sz w:val="22"/>
          <w:szCs w:val="22"/>
        </w:rPr>
        <w:t xml:space="preserve">CONFIDENTIAL — FOR OFFICIAL USE ONLY</w:t>
      </w:r>
    </w:p>
    <w:p>
      <w:pPr>
        <w:spacing w:after="280"/>
        <w:jc w:val="center"/>
      </w:pPr>
      <w:r>
        <w:rPr>
          <w:b/>
          <w:bCs/>
          <w:color w:val="1B4332"/>
          <w:sz w:val="52"/>
          <w:szCs w:val="52"/>
        </w:rPr>
        <w:t xml:space="preserve">AI-BASED FAKE IDENTITY AND
DOCUMENT SCREENING SYSTEM</w:t>
      </w:r>
    </w:p>
    <w:p>
      <w:pPr>
        <w:spacing w:after="480"/>
        <w:jc w:val="center"/>
      </w:pPr>
      <w:r>
        <w:rPr>
          <w:i/>
          <w:iCs/>
          <w:color w:val="2D6A4F"/>
          <w:sz w:val="28"/>
          <w:szCs w:val="28"/>
        </w:rPr>
        <w:t xml:space="preserve">Complete Technical Architecture &amp; Implementation Plan</w:t>
      </w:r>
    </w:p>
    <w:p>
      <w:pPr>
        <w:spacing w:after="80"/>
        <w:jc w:val="center"/>
      </w:pPr>
      <w:r>
        <w:rPr>
          <w:color w:val="555555"/>
          <w:sz w:val="22"/>
          <w:szCs w:val="22"/>
        </w:rPr>
        <w:t xml:space="preserve">Prepared for</w:t>
      </w:r>
    </w:p>
    <w:p>
      <w:pPr>
        <w:spacing w:after="80"/>
        <w:jc w:val="center"/>
      </w:pPr>
      <w:r>
        <w:rPr>
          <w:b/>
          <w:bCs/>
          <w:sz w:val="24"/>
          <w:szCs w:val="24"/>
        </w:rPr>
        <w:t xml:space="preserve">Sashastra Seema Bal (SSB) — Police II Division</w:t>
      </w:r>
    </w:p>
    <w:p>
      <w:pPr>
        <w:spacing w:after="480"/>
        <w:jc w:val="center"/>
      </w:pPr>
      <w:r>
        <w:rPr>
          <w:sz w:val="22"/>
          <w:szCs w:val="22"/>
        </w:rPr>
        <w:t xml:space="preserve">Ministry of Home Affairs, Government of India</w:t>
      </w:r>
    </w:p>
    <w:p>
      <w:pPr>
        <w:spacing w:after="80"/>
        <w:jc w:val="center"/>
      </w:pPr>
      <w:r>
        <w:rPr>
          <w:color w:val="888888"/>
          <w:sz w:val="20"/>
          <w:szCs w:val="20"/>
        </w:rPr>
        <w:t xml:space="preserve">Document Version: 1.0  |  Classification: Restricted</w:t>
      </w:r>
    </w:p>
    <w:p>
      <w:pPr>
        <w:jc w:val="center"/>
      </w:pPr>
      <w:r>
        <w:rPr>
          <w:color w:val="888888"/>
          <w:sz w:val="20"/>
          <w:szCs w:val="20"/>
        </w:rPr>
        <w:t xml:space="preserve">Prepared by: Solutions Architecture Team</w:t>
      </w:r>
    </w:p>
    <w:p>
      <w:r>
        <w:br w:type="page"/>
      </w:r>
    </w:p>
    <w:p>
      <w:pPr>
        <w:pStyle w:val="Heading1"/>
        <w:spacing w:after="200" w:before="480"/>
      </w:pPr>
      <w:r>
        <w:t xml:space="preserve">1. System Architecture Overview</w:t>
      </w:r>
    </w:p>
    <w:p>
      <w:pPr>
        <w:pBdr>
          <w:bottom w:val="single" w:color="2D6A4F" w:sz="6"/>
        </w:pBdr>
        <w:spacing w:after="200" w:before="200"/>
      </w:pPr>
    </w:p>
    <w:p>
      <w:pPr>
        <w:pStyle w:val="Heading2"/>
        <w:spacing w:after="160" w:before="320"/>
      </w:pPr>
      <w:r>
        <w:t xml:space="preserve">1.1 Architecture Philosophy</w:t>
      </w:r>
    </w:p>
    <w:p>
      <w:pPr>
        <w:spacing w:after="140"/>
      </w:pPr>
      <w:r>
        <w:t xml:space="preserve">This system follows a </w:t>
      </w:r>
      <w:r>
        <w:rPr>
          <w:b/>
          <w:bCs/>
        </w:rPr>
        <w:t xml:space="preserve">defense-in-depth</w:t>
      </w:r>
      <w:r>
        <w:t xml:space="preserve"> model across five layered modules. No single module carries the verification burden. Each module produces an independent confidence signal, and a calibrated risk scoring engine fuses those signals into a final, explainable output. This mirrors how a real forensics lab operates: the document analyst, the face matcher, and the database operator each work independently before a supervisor issues a final determination.</w:t>
      </w:r>
    </w:p>
    <w:p>
      <w:pPr>
        <w:spacing w:after="140"/>
      </w:pPr>
      <w:r>
        <w:t xml:space="preserve">The system is designed around three operational constraints: (1) </w:t>
      </w:r>
      <w:r>
        <w:rPr>
          <w:b/>
          <w:bCs/>
        </w:rPr>
        <w:t xml:space="preserve">sub-5-second total processing time</w:t>
      </w:r>
      <w:r>
        <w:t xml:space="preserve"> per document; (2) </w:t>
      </w:r>
      <w:r>
        <w:rPr>
          <w:b/>
          <w:bCs/>
        </w:rPr>
        <w:t xml:space="preserve">offline-capable inference</w:t>
      </w:r>
      <w:r>
        <w:t xml:space="preserve"> for edge deployments with unreliable connectivity; and (3) </w:t>
      </w:r>
      <w:r>
        <w:rPr>
          <w:b/>
          <w:bCs/>
        </w:rPr>
        <w:t xml:space="preserve">zero dependency on cloud OCR APIs</w:t>
      </w:r>
      <w:r>
        <w:t xml:space="preserve">, which are both a latency and a data sovereignty risk.</w:t>
      </w:r>
    </w:p>
    <w:p>
      <w:pPr>
        <w:pStyle w:val="Heading2"/>
        <w:spacing w:after="160" w:before="320"/>
      </w:pPr>
      <w:r>
        <w:t xml:space="preserve">1.2 Component Diagram</w:t>
      </w:r>
    </w:p>
    <w:p>
      <w:pPr>
        <w:shd w:color="F0F4F8" w:val="clear"/>
        <w:spacing w:after="40"/>
        <w:ind w:left="720"/>
      </w:pPr>
      <w:r>
        <w:rPr>
          <w:rFonts w:ascii="Courier New" w:cs="Courier New" w:eastAsia="Courier New" w:hAnsi="Courier New"/>
          <w:color w:val="1A1A2E"/>
          <w:sz w:val="18"/>
          <w:szCs w:val="18"/>
        </w:rPr>
        <w:t xml:space="preserve">┌─────────────────────────────────────────────────────────────────┐</w:t>
      </w:r>
    </w:p>
    <w:p>
      <w:pPr>
        <w:shd w:color="F0F4F8" w:val="clear"/>
        <w:spacing w:after="40"/>
        <w:ind w:left="720"/>
      </w:pPr>
      <w:r>
        <w:rPr>
          <w:rFonts w:ascii="Courier New" w:cs="Courier New" w:eastAsia="Courier New" w:hAnsi="Courier New"/>
          <w:color w:val="1A1A2E"/>
          <w:sz w:val="18"/>
          <w:szCs w:val="18"/>
        </w:rPr>
        <w:t xml:space="preserve">│                    DOCUMENT INGESTION LAYER                     │</w:t>
      </w:r>
    </w:p>
    <w:p>
      <w:pPr>
        <w:shd w:color="F0F4F8" w:val="clear"/>
        <w:spacing w:after="40"/>
        <w:ind w:left="720"/>
      </w:pPr>
      <w:r>
        <w:rPr>
          <w:rFonts w:ascii="Courier New" w:cs="Courier New" w:eastAsia="Courier New" w:hAnsi="Courier New"/>
          <w:color w:val="1A1A2E"/>
          <w:sz w:val="18"/>
          <w:szCs w:val="18"/>
        </w:rPr>
        <w:t xml:space="preserve">│   Scanner/Camera → Deskew → Normalise → Type Classifier        │</w:t>
      </w:r>
    </w:p>
    <w:p>
      <w:pPr>
        <w:shd w:color="F0F4F8" w:val="clear"/>
        <w:spacing w:after="40"/>
        <w:ind w:left="720"/>
      </w:pPr>
      <w:r>
        <w:rPr>
          <w:rFonts w:ascii="Courier New" w:cs="Courier New" w:eastAsia="Courier New" w:hAnsi="Courier New"/>
          <w:color w:val="1A1A2E"/>
          <w:sz w:val="18"/>
          <w:szCs w:val="18"/>
        </w:rPr>
        <w:t xml:space="preserve">└───────────────────────┬─────────────────────────────────────────┘</w:t>
      </w:r>
    </w:p>
    <w:p>
      <w:pPr>
        <w:shd w:color="F0F4F8" w:val="clear"/>
        <w:spacing w:after="40"/>
        <w:ind w:left="720"/>
      </w:pPr>
      <w:r>
        <w:rPr>
          <w:rFonts w:ascii="Courier New" w:cs="Courier New" w:eastAsia="Courier New" w:hAnsi="Courier New"/>
          <w:color w:val="1A1A2E"/>
          <w:sz w:val="18"/>
          <w:szCs w:val="18"/>
        </w:rPr>
        <w:t xml:space="preserve">                        │ Pre-processed Image</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      ORCHESTRATION BUS       │  (FastAPI async pipeline)</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MODULE 1  │ │  MODULE 3  │ │   MODULE 4       │</w:t>
      </w:r>
    </w:p>
    <w:p>
      <w:pPr>
        <w:shd w:color="F0F4F8" w:val="clear"/>
        <w:spacing w:after="40"/>
        <w:ind w:left="720"/>
      </w:pPr>
      <w:r>
        <w:rPr>
          <w:rFonts w:ascii="Courier New" w:cs="Courier New" w:eastAsia="Courier New" w:hAnsi="Courier New"/>
          <w:color w:val="1A1A2E"/>
          <w:sz w:val="18"/>
          <w:szCs w:val="18"/>
        </w:rPr>
        <w:t xml:space="preserve">    │  OCR +     │ │  TAMPERING │ │   FACE VERIFY    │</w:t>
      </w:r>
    </w:p>
    <w:p>
      <w:pPr>
        <w:shd w:color="F0F4F8" w:val="clear"/>
        <w:spacing w:after="40"/>
        <w:ind w:left="720"/>
      </w:pPr>
      <w:r>
        <w:rPr>
          <w:rFonts w:ascii="Courier New" w:cs="Courier New" w:eastAsia="Courier New" w:hAnsi="Courier New"/>
          <w:color w:val="1A1A2E"/>
          <w:sz w:val="18"/>
          <w:szCs w:val="18"/>
        </w:rPr>
        <w:t xml:space="preserve">    │  MRZ Parse │ │  DETECTION │ │   + LIVENESS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MODULE 2  │       │            │</w:t>
      </w:r>
    </w:p>
    <w:p>
      <w:pPr>
        <w:shd w:color="F0F4F8" w:val="clear"/>
        <w:spacing w:after="40"/>
        <w:ind w:left="720"/>
      </w:pPr>
      <w:r>
        <w:rPr>
          <w:rFonts w:ascii="Courier New" w:cs="Courier New" w:eastAsia="Courier New" w:hAnsi="Courier New"/>
          <w:color w:val="1A1A2E"/>
          <w:sz w:val="18"/>
          <w:szCs w:val="18"/>
        </w:rPr>
        <w:t xml:space="preserve">    │  DOCUMENT  │       │            │</w:t>
      </w:r>
    </w:p>
    <w:p>
      <w:pPr>
        <w:shd w:color="F0F4F8" w:val="clear"/>
        <w:spacing w:after="40"/>
        <w:ind w:left="720"/>
      </w:pPr>
      <w:r>
        <w:rPr>
          <w:rFonts w:ascii="Courier New" w:cs="Courier New" w:eastAsia="Courier New" w:hAnsi="Courier New"/>
          <w:color w:val="1A1A2E"/>
          <w:sz w:val="18"/>
          <w:szCs w:val="18"/>
        </w:rPr>
        <w:t xml:space="preserve">    │  VALIDATION│       │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           │            │</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     RISK SCORING ENGINE       │</w:t>
      </w:r>
    </w:p>
    <w:p>
      <w:pPr>
        <w:shd w:color="F0F4F8" w:val="clear"/>
        <w:spacing w:after="40"/>
        <w:ind w:left="720"/>
      </w:pPr>
      <w:r>
        <w:rPr>
          <w:rFonts w:ascii="Courier New" w:cs="Courier New" w:eastAsia="Courier New" w:hAnsi="Courier New"/>
          <w:color w:val="1A1A2E"/>
          <w:sz w:val="18"/>
          <w:szCs w:val="18"/>
        </w:rPr>
        <w:t xml:space="preserve">          │  Dempster-Shafer Fusion +     │</w:t>
      </w:r>
    </w:p>
    <w:p>
      <w:pPr>
        <w:shd w:color="F0F4F8" w:val="clear"/>
        <w:spacing w:after="40"/>
        <w:ind w:left="720"/>
      </w:pPr>
      <w:r>
        <w:rPr>
          <w:rFonts w:ascii="Courier New" w:cs="Courier New" w:eastAsia="Courier New" w:hAnsi="Courier New"/>
          <w:color w:val="1A1A2E"/>
          <w:sz w:val="18"/>
          <w:szCs w:val="18"/>
        </w:rPr>
        <w:t xml:space="preserve">          │  SHAP Explainability Layer    │</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       OFFICER UI + AUDIT LOG  │</w:t>
      </w:r>
    </w:p>
    <w:p>
      <w:pPr>
        <w:shd w:color="F0F4F8" w:val="clear"/>
        <w:spacing w:after="40"/>
        <w:ind w:left="720"/>
      </w:pPr>
      <w:r>
        <w:rPr>
          <w:rFonts w:ascii="Courier New" w:cs="Courier New" w:eastAsia="Courier New" w:hAnsi="Courier New"/>
          <w:color w:val="1A1A2E"/>
          <w:sz w:val="18"/>
          <w:szCs w:val="18"/>
        </w:rPr>
        <w:t xml:space="preserve">          │  Risk Gauge | Heat Map | Trail │</w:t>
      </w:r>
    </w:p>
    <w:p>
      <w:pPr>
        <w:shd w:color="F0F4F8" w:val="clear"/>
        <w:spacing w:after="40"/>
        <w:ind w:left="720"/>
      </w:pPr>
      <w:r>
        <w:rPr>
          <w:rFonts w:ascii="Courier New" w:cs="Courier New" w:eastAsia="Courier New" w:hAnsi="Courier New"/>
          <w:color w:val="1A1A2E"/>
          <w:sz w:val="18"/>
          <w:szCs w:val="18"/>
        </w:rPr>
        <w:t xml:space="preserve">          └───────────────────────────────┘</w:t>
      </w:r>
    </w:p>
    <w:p>
      <w:pPr>
        <w:pStyle w:val="Heading2"/>
        <w:spacing w:after="160" w:before="320"/>
      </w:pPr>
      <w:r>
        <w:t xml:space="preserve">1.3 Data Flow — Document Input to Risk Score</w:t>
      </w:r>
    </w:p>
    <w:p>
      <w:pPr>
        <w:spacing w:after="140"/>
      </w:pPr>
      <w:r>
        <w:rPr>
          <w:b/>
          <w:bCs/>
        </w:rPr>
        <w:t xml:space="preserve">Step 1 — Ingestion:</w:t>
      </w:r>
      <w:r>
        <w:t xml:space="preserve"> Document is captured via industrial scanner (600 DPI minimum) or camera feed. Raw image is stored to a write-once audit buffer.</w:t>
      </w:r>
    </w:p>
    <w:p>
      <w:pPr>
        <w:spacing w:after="140"/>
      </w:pPr>
      <w:r>
        <w:rPr>
          <w:b/>
          <w:bCs/>
        </w:rPr>
        <w:t xml:space="preserve">Step 2 — Preprocessing:</w:t>
      </w:r>
      <w:r>
        <w:t xml:space="preserve"> OpenCV pipeline applies: adaptive histogram equalisation (CLAHE), Hough-transform deskewing, bilateral denoising, and document boundary detection. Output is a rectified, normalised image at 300 DPI equivalent.</w:t>
      </w:r>
    </w:p>
    <w:p>
      <w:pPr>
        <w:spacing w:after="140"/>
      </w:pPr>
      <w:r>
        <w:rPr>
          <w:b/>
          <w:bCs/>
        </w:rPr>
        <w:t xml:space="preserve">Step 3 — Type Classification:</w:t>
      </w:r>
      <w:r>
        <w:t xml:space="preserve"> A MobileNetV3 classifier (ONNX, on-device) identifies document type: Passport / Visa / Aadhaar / Driving Licence / Permit. This gates which OCR template and validation rules apply.</w:t>
      </w:r>
    </w:p>
    <w:p>
      <w:pPr>
        <w:spacing w:after="140"/>
      </w:pPr>
      <w:r>
        <w:rPr>
          <w:b/>
          <w:bCs/>
        </w:rPr>
        <w:t xml:space="preserve">Step 4 — Parallel Execution:</w:t>
      </w:r>
      <w:r>
        <w:t xml:space="preserve"> Three independent analysis tracks run concurrently via Python asyncio: (a) OCR + MRZ parsing, (b) tampering detection ensemble, (c) face verification pipeline.</w:t>
      </w:r>
    </w:p>
    <w:p>
      <w:pPr>
        <w:spacing w:after="140"/>
      </w:pPr>
      <w:r>
        <w:rPr>
          <w:b/>
          <w:bCs/>
        </w:rPr>
        <w:t xml:space="preserve">Step 5 — Document Validation:</w:t>
      </w:r>
      <w:r>
        <w:t xml:space="preserve"> OCR output feeds the validation engine synchronously: checksum verification, expiry check, format rule evaluation, blacklist lookup.</w:t>
      </w:r>
    </w:p>
    <w:p>
      <w:pPr>
        <w:spacing w:after="140"/>
      </w:pPr>
      <w:r>
        <w:rPr>
          <w:b/>
          <w:bCs/>
        </w:rPr>
        <w:t xml:space="preserve">Step 6 — Risk Fusion:</w:t>
      </w:r>
      <w:r>
        <w:t xml:space="preserve"> All module outputs — each a confidence score with a rationale vector — are fused by the Dempster-Shafer evidence engine into a composite risk score [0–100].</w:t>
      </w:r>
    </w:p>
    <w:p>
      <w:pPr>
        <w:spacing w:after="140"/>
      </w:pPr>
      <w:r>
        <w:rPr>
          <w:b/>
          <w:bCs/>
        </w:rPr>
        <w:t xml:space="preserve">Step 7 — Explainability:</w:t>
      </w:r>
      <w:r>
        <w:t xml:space="preserve"> A SHAP-equivalent additive attribution model decomposes the risk score into per-module contributions. The officer sees plain-language explanations, not raw numbers.</w:t>
      </w:r>
    </w:p>
    <w:p>
      <w:pPr>
        <w:spacing w:after="140"/>
      </w:pPr>
      <w:r>
        <w:rPr>
          <w:b/>
          <w:bCs/>
        </w:rPr>
        <w:t xml:space="preserve">Step 8 — Audit Trail:</w:t>
      </w:r>
      <w:r>
        <w:t xml:space="preserve"> Every input image, intermediate result, final score, and officer action is cryptographically hashed and stored in an append-only SQLite database.</w:t>
      </w:r>
    </w:p>
    <w:p>
      <w:pPr>
        <w:pStyle w:val="Heading2"/>
        <w:spacing w:after="160" w:before="320"/>
      </w:pPr>
      <w:r>
        <w:t xml:space="preserve">1.4 On-Device vs Server-Side Allocation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color="1B4332" w:val="clear"/>
            <w:vAlign w:val="center"/>
          </w:tcPr>
          <w:p>
            <w:pPr>
              <w:spacing w:after="80" w:before="80"/>
              <w:ind w:left="120"/>
            </w:pPr>
            <w:r>
              <w:rPr>
                <w:b/>
                <w:bCs/>
                <w:color w:val="FFFFFF"/>
                <w:sz w:val="18"/>
                <w:szCs w:val="18"/>
              </w:rPr>
              <w:t xml:space="preserve">Component</w:t>
            </w:r>
          </w:p>
        </w:tc>
        <w:tc>
          <w:tcPr>
            <w:tcW w:type="dxa" w:w="2500"/>
            <w:shd w:color="1B4332" w:val="clear"/>
            <w:vAlign w:val="center"/>
          </w:tcPr>
          <w:p>
            <w:pPr>
              <w:spacing w:after="80" w:before="80"/>
              <w:ind w:left="120"/>
            </w:pPr>
            <w:r>
              <w:rPr>
                <w:b/>
                <w:bCs/>
                <w:color w:val="FFFFFF"/>
                <w:sz w:val="18"/>
                <w:szCs w:val="18"/>
              </w:rPr>
              <w:t xml:space="preserve">Runs On</w:t>
            </w:r>
          </w:p>
        </w:tc>
        <w:tc>
          <w:tcPr>
            <w:tcW w:type="dxa" w:w="3300"/>
            <w:shd w:color="1B4332" w:val="clear"/>
            <w:vAlign w:val="center"/>
          </w:tcPr>
          <w:p>
            <w:pPr>
              <w:spacing w:after="80" w:before="80"/>
              <w:ind w:left="120"/>
            </w:pPr>
            <w:r>
              <w:rPr>
                <w:b/>
                <w:bCs/>
                <w:color w:val="FFFFFF"/>
                <w:sz w:val="18"/>
                <w:szCs w:val="18"/>
              </w:rPr>
              <w:t xml:space="preserve">Reason</w:t>
            </w:r>
          </w:p>
        </w:tc>
      </w:tr>
      <w:tr>
        <w:tc>
          <w:tcPr>
            <w:tcW w:type="dxa" w:w="3200"/>
            <w:shd w:color="D8F3DC" w:val="clear"/>
            <w:vAlign w:val="center"/>
          </w:tcPr>
          <w:p>
            <w:pPr>
              <w:spacing w:after="80" w:before="80"/>
              <w:ind w:left="120"/>
            </w:pPr>
            <w:r>
              <w:rPr>
                <w:b w:val="false"/>
                <w:bCs w:val="false"/>
                <w:color w:val="1A1A2E"/>
                <w:sz w:val="18"/>
                <w:szCs w:val="18"/>
              </w:rPr>
              <w:t xml:space="preserve">Document type classifier (MobileNetV3, ONNX)</w:t>
            </w:r>
          </w:p>
        </w:tc>
        <w:tc>
          <w:tcPr>
            <w:tcW w:type="dxa" w:w="2500"/>
            <w:shd w:color="D8F3DC" w:val="clear"/>
            <w:vAlign w:val="center"/>
          </w:tcPr>
          <w:p>
            <w:pPr>
              <w:spacing w:after="80" w:before="80"/>
              <w:ind w:left="120"/>
            </w:pPr>
            <w:r>
              <w:rPr>
                <w:b w:val="false"/>
                <w:bCs w:val="false"/>
                <w:color w:val="1A1A2E"/>
                <w:sz w:val="18"/>
                <w:szCs w:val="18"/>
              </w:rPr>
              <w:t xml:space="preserve">On-device</w:t>
            </w:r>
          </w:p>
        </w:tc>
        <w:tc>
          <w:tcPr>
            <w:tcW w:type="dxa" w:w="3300"/>
            <w:shd w:color="D8F3DC" w:val="clear"/>
            <w:vAlign w:val="center"/>
          </w:tcPr>
          <w:p>
            <w:pPr>
              <w:spacing w:after="80" w:before="80"/>
              <w:ind w:left="120"/>
            </w:pPr>
            <w:r>
              <w:rPr>
                <w:b w:val="false"/>
                <w:bCs w:val="false"/>
                <w:color w:val="1A1A2E"/>
                <w:sz w:val="18"/>
                <w:szCs w:val="18"/>
              </w:rPr>
              <w:t xml:space="preserve">Zero-latency gating; model &lt; 8 MB</w:t>
            </w:r>
          </w:p>
        </w:tc>
      </w:tr>
      <w:tr>
        <w:tc>
          <w:tcPr>
            <w:tcW w:type="dxa" w:w="3200"/>
            <w:shd/>
            <w:vAlign w:val="center"/>
          </w:tcPr>
          <w:p>
            <w:pPr>
              <w:spacing w:after="80" w:before="80"/>
              <w:ind w:left="120"/>
            </w:pPr>
            <w:r>
              <w:rPr>
                <w:b w:val="false"/>
                <w:bCs w:val="false"/>
                <w:color w:val="1A1A2E"/>
                <w:sz w:val="18"/>
                <w:szCs w:val="18"/>
              </w:rPr>
              <w:t xml:space="preserve">CLAHE + deskew preprocessing</w:t>
            </w:r>
          </w:p>
        </w:tc>
        <w:tc>
          <w:tcPr>
            <w:tcW w:type="dxa" w:w="2500"/>
            <w:shd/>
            <w:vAlign w:val="center"/>
          </w:tcPr>
          <w:p>
            <w:pPr>
              <w:spacing w:after="80" w:before="80"/>
              <w:ind w:left="120"/>
            </w:pPr>
            <w:r>
              <w:rPr>
                <w:b w:val="false"/>
                <w:bCs w:val="false"/>
                <w:color w:val="1A1A2E"/>
                <w:sz w:val="18"/>
                <w:szCs w:val="18"/>
              </w:rPr>
              <w:t xml:space="preserve">On-device</w:t>
            </w:r>
          </w:p>
        </w:tc>
        <w:tc>
          <w:tcPr>
            <w:tcW w:type="dxa" w:w="3300"/>
            <w:shd/>
            <w:vAlign w:val="center"/>
          </w:tcPr>
          <w:p>
            <w:pPr>
              <w:spacing w:after="80" w:before="80"/>
              <w:ind w:left="120"/>
            </w:pPr>
            <w:r>
              <w:rPr>
                <w:b w:val="false"/>
                <w:bCs w:val="false"/>
                <w:color w:val="1A1A2E"/>
                <w:sz w:val="18"/>
                <w:szCs w:val="18"/>
              </w:rPr>
              <w:t xml:space="preserve">Pure OpenCV; CPU sufficient</w:t>
            </w:r>
          </w:p>
        </w:tc>
      </w:tr>
      <w:tr>
        <w:tc>
          <w:tcPr>
            <w:tcW w:type="dxa" w:w="3200"/>
            <w:shd w:color="D8F3DC" w:val="clear"/>
            <w:vAlign w:val="center"/>
          </w:tcPr>
          <w:p>
            <w:pPr>
              <w:spacing w:after="80" w:before="80"/>
              <w:ind w:left="120"/>
            </w:pPr>
            <w:r>
              <w:rPr>
                <w:b w:val="false"/>
                <w:bCs w:val="false"/>
                <w:color w:val="1A1A2E"/>
                <w:sz w:val="18"/>
                <w:szCs w:val="18"/>
              </w:rPr>
              <w:t xml:space="preserve">MRZ parsing + checksum validation</w:t>
            </w:r>
          </w:p>
        </w:tc>
        <w:tc>
          <w:tcPr>
            <w:tcW w:type="dxa" w:w="2500"/>
            <w:shd w:color="D8F3DC" w:val="clear"/>
            <w:vAlign w:val="center"/>
          </w:tcPr>
          <w:p>
            <w:pPr>
              <w:spacing w:after="80" w:before="80"/>
              <w:ind w:left="120"/>
            </w:pPr>
            <w:r>
              <w:rPr>
                <w:b w:val="false"/>
                <w:bCs w:val="false"/>
                <w:color w:val="1A1A2E"/>
                <w:sz w:val="18"/>
                <w:szCs w:val="18"/>
              </w:rPr>
              <w:t xml:space="preserve">On-device</w:t>
            </w:r>
          </w:p>
        </w:tc>
        <w:tc>
          <w:tcPr>
            <w:tcW w:type="dxa" w:w="3300"/>
            <w:shd w:color="D8F3DC" w:val="clear"/>
            <w:vAlign w:val="center"/>
          </w:tcPr>
          <w:p>
            <w:pPr>
              <w:spacing w:after="80" w:before="80"/>
              <w:ind w:left="120"/>
            </w:pPr>
            <w:r>
              <w:rPr>
                <w:b w:val="false"/>
                <w:bCs w:val="false"/>
                <w:color w:val="1A1A2E"/>
                <w:sz w:val="18"/>
                <w:szCs w:val="18"/>
              </w:rPr>
              <w:t xml:space="preserve">Deterministic; no GPU needed</w:t>
            </w:r>
          </w:p>
        </w:tc>
      </w:tr>
      <w:tr>
        <w:tc>
          <w:tcPr>
            <w:tcW w:type="dxa" w:w="3200"/>
            <w:shd/>
            <w:vAlign w:val="center"/>
          </w:tcPr>
          <w:p>
            <w:pPr>
              <w:spacing w:after="80" w:before="80"/>
              <w:ind w:left="120"/>
            </w:pPr>
            <w:r>
              <w:rPr>
                <w:b w:val="false"/>
                <w:bCs w:val="false"/>
                <w:color w:val="1A1A2E"/>
                <w:sz w:val="18"/>
                <w:szCs w:val="18"/>
              </w:rPr>
              <w:t xml:space="preserve">ELA tampering detection</w:t>
            </w:r>
          </w:p>
        </w:tc>
        <w:tc>
          <w:tcPr>
            <w:tcW w:type="dxa" w:w="2500"/>
            <w:shd/>
            <w:vAlign w:val="center"/>
          </w:tcPr>
          <w:p>
            <w:pPr>
              <w:spacing w:after="80" w:before="80"/>
              <w:ind w:left="120"/>
            </w:pPr>
            <w:r>
              <w:rPr>
                <w:b w:val="false"/>
                <w:bCs w:val="false"/>
                <w:color w:val="1A1A2E"/>
                <w:sz w:val="18"/>
                <w:szCs w:val="18"/>
              </w:rPr>
              <w:t xml:space="preserve">On-device</w:t>
            </w:r>
          </w:p>
        </w:tc>
        <w:tc>
          <w:tcPr>
            <w:tcW w:type="dxa" w:w="3300"/>
            <w:shd/>
            <w:vAlign w:val="center"/>
          </w:tcPr>
          <w:p>
            <w:pPr>
              <w:spacing w:after="80" w:before="80"/>
              <w:ind w:left="120"/>
            </w:pPr>
            <w:r>
              <w:rPr>
                <w:b w:val="false"/>
                <w:bCs w:val="false"/>
                <w:color w:val="1A1A2E"/>
                <w:sz w:val="18"/>
                <w:szCs w:val="18"/>
              </w:rPr>
              <w:t xml:space="preserve">Numpy computation; &lt; 200 ms</w:t>
            </w:r>
          </w:p>
        </w:tc>
      </w:tr>
      <w:tr>
        <w:tc>
          <w:tcPr>
            <w:tcW w:type="dxa" w:w="3200"/>
            <w:shd w:color="D8F3DC" w:val="clear"/>
            <w:vAlign w:val="center"/>
          </w:tcPr>
          <w:p>
            <w:pPr>
              <w:spacing w:after="80" w:before="80"/>
              <w:ind w:left="120"/>
            </w:pPr>
            <w:r>
              <w:rPr>
                <w:b w:val="false"/>
                <w:bCs w:val="false"/>
                <w:color w:val="1A1A2E"/>
                <w:sz w:val="18"/>
                <w:szCs w:val="18"/>
              </w:rPr>
              <w:t xml:space="preserve">EXIF/metadata forensics</w:t>
            </w:r>
          </w:p>
        </w:tc>
        <w:tc>
          <w:tcPr>
            <w:tcW w:type="dxa" w:w="2500"/>
            <w:shd w:color="D8F3DC" w:val="clear"/>
            <w:vAlign w:val="center"/>
          </w:tcPr>
          <w:p>
            <w:pPr>
              <w:spacing w:after="80" w:before="80"/>
              <w:ind w:left="120"/>
            </w:pPr>
            <w:r>
              <w:rPr>
                <w:b w:val="false"/>
                <w:bCs w:val="false"/>
                <w:color w:val="1A1A2E"/>
                <w:sz w:val="18"/>
                <w:szCs w:val="18"/>
              </w:rPr>
              <w:t xml:space="preserve">On-device</w:t>
            </w:r>
          </w:p>
        </w:tc>
        <w:tc>
          <w:tcPr>
            <w:tcW w:type="dxa" w:w="3300"/>
            <w:shd w:color="D8F3DC" w:val="clear"/>
            <w:vAlign w:val="center"/>
          </w:tcPr>
          <w:p>
            <w:pPr>
              <w:spacing w:after="80" w:before="80"/>
              <w:ind w:left="120"/>
            </w:pPr>
            <w:r>
              <w:rPr>
                <w:b w:val="false"/>
                <w:bCs w:val="false"/>
                <w:color w:val="1A1A2E"/>
                <w:sz w:val="18"/>
                <w:szCs w:val="18"/>
              </w:rPr>
              <w:t xml:space="preserve">pyexiftool; CPU only</w:t>
            </w:r>
          </w:p>
        </w:tc>
      </w:tr>
      <w:tr>
        <w:tc>
          <w:tcPr>
            <w:tcW w:type="dxa" w:w="3200"/>
            <w:shd/>
            <w:vAlign w:val="center"/>
          </w:tcPr>
          <w:p>
            <w:pPr>
              <w:spacing w:after="80" w:before="80"/>
              <w:ind w:left="120"/>
            </w:pPr>
            <w:r>
              <w:rPr>
                <w:b w:val="false"/>
                <w:bCs w:val="false"/>
                <w:color w:val="1A1A2E"/>
                <w:sz w:val="18"/>
                <w:szCs w:val="18"/>
              </w:rPr>
              <w:t xml:space="preserve">Deep forgery detection (MVSS-Net)</w:t>
            </w:r>
          </w:p>
        </w:tc>
        <w:tc>
          <w:tcPr>
            <w:tcW w:type="dxa" w:w="2500"/>
            <w:shd/>
            <w:vAlign w:val="center"/>
          </w:tcPr>
          <w:p>
            <w:pPr>
              <w:spacing w:after="80" w:before="80"/>
              <w:ind w:left="120"/>
            </w:pPr>
            <w:r>
              <w:rPr>
                <w:b w:val="false"/>
                <w:bCs w:val="false"/>
                <w:color w:val="1A1A2E"/>
                <w:sz w:val="18"/>
                <w:szCs w:val="18"/>
              </w:rPr>
              <w:t xml:space="preserve">Server GPU</w:t>
            </w:r>
          </w:p>
        </w:tc>
        <w:tc>
          <w:tcPr>
            <w:tcW w:type="dxa" w:w="3300"/>
            <w:shd/>
            <w:vAlign w:val="center"/>
          </w:tcPr>
          <w:p>
            <w:pPr>
              <w:spacing w:after="80" w:before="80"/>
              <w:ind w:left="120"/>
            </w:pPr>
            <w:r>
              <w:rPr>
                <w:b w:val="false"/>
                <w:bCs w:val="false"/>
                <w:color w:val="1A1A2E"/>
                <w:sz w:val="18"/>
                <w:szCs w:val="18"/>
              </w:rPr>
              <w:t xml:space="preserve">Requires CUDA; 1.5s inference</w:t>
            </w:r>
          </w:p>
        </w:tc>
      </w:tr>
      <w:tr>
        <w:tc>
          <w:tcPr>
            <w:tcW w:type="dxa" w:w="3200"/>
            <w:shd w:color="D8F3DC" w:val="clear"/>
            <w:vAlign w:val="center"/>
          </w:tcPr>
          <w:p>
            <w:pPr>
              <w:spacing w:after="80" w:before="80"/>
              <w:ind w:left="120"/>
            </w:pPr>
            <w:r>
              <w:rPr>
                <w:b w:val="false"/>
                <w:bCs w:val="false"/>
                <w:color w:val="1A1A2E"/>
                <w:sz w:val="18"/>
                <w:szCs w:val="18"/>
              </w:rPr>
              <w:t xml:space="preserve">ArcFace face embedding extraction</w:t>
            </w:r>
          </w:p>
        </w:tc>
        <w:tc>
          <w:tcPr>
            <w:tcW w:type="dxa" w:w="2500"/>
            <w:shd w:color="D8F3DC" w:val="clear"/>
            <w:vAlign w:val="center"/>
          </w:tcPr>
          <w:p>
            <w:pPr>
              <w:spacing w:after="80" w:before="80"/>
              <w:ind w:left="120"/>
            </w:pPr>
            <w:r>
              <w:rPr>
                <w:b w:val="false"/>
                <w:bCs w:val="false"/>
                <w:color w:val="1A1A2E"/>
                <w:sz w:val="18"/>
                <w:szCs w:val="18"/>
              </w:rPr>
              <w:t xml:space="preserve">Server GPU / ONNX on-device</w:t>
            </w:r>
          </w:p>
        </w:tc>
        <w:tc>
          <w:tcPr>
            <w:tcW w:type="dxa" w:w="3300"/>
            <w:shd w:color="D8F3DC" w:val="clear"/>
            <w:vAlign w:val="center"/>
          </w:tcPr>
          <w:p>
            <w:pPr>
              <w:spacing w:after="80" w:before="80"/>
              <w:ind w:left="120"/>
            </w:pPr>
            <w:r>
              <w:rPr>
                <w:b w:val="false"/>
                <w:bCs w:val="false"/>
                <w:color w:val="1A1A2E"/>
                <w:sz w:val="18"/>
                <w:szCs w:val="18"/>
              </w:rPr>
              <w:t xml:space="preserve">ONNX quantised model fits on device</w:t>
            </w:r>
          </w:p>
        </w:tc>
      </w:tr>
      <w:tr>
        <w:tc>
          <w:tcPr>
            <w:tcW w:type="dxa" w:w="3200"/>
            <w:shd/>
            <w:vAlign w:val="center"/>
          </w:tcPr>
          <w:p>
            <w:pPr>
              <w:spacing w:after="80" w:before="80"/>
              <w:ind w:left="120"/>
            </w:pPr>
            <w:r>
              <w:rPr>
                <w:b w:val="false"/>
                <w:bCs w:val="false"/>
                <w:color w:val="1A1A2E"/>
                <w:sz w:val="18"/>
                <w:szCs w:val="18"/>
              </w:rPr>
              <w:t xml:space="preserve">Silent liveness detection</w:t>
            </w:r>
          </w:p>
        </w:tc>
        <w:tc>
          <w:tcPr>
            <w:tcW w:type="dxa" w:w="2500"/>
            <w:shd/>
            <w:vAlign w:val="center"/>
          </w:tcPr>
          <w:p>
            <w:pPr>
              <w:spacing w:after="80" w:before="80"/>
              <w:ind w:left="120"/>
            </w:pPr>
            <w:r>
              <w:rPr>
                <w:b w:val="false"/>
                <w:bCs w:val="false"/>
                <w:color w:val="1A1A2E"/>
                <w:sz w:val="18"/>
                <w:szCs w:val="18"/>
              </w:rPr>
              <w:t xml:space="preserve">On-device (ONNX)</w:t>
            </w:r>
          </w:p>
        </w:tc>
        <w:tc>
          <w:tcPr>
            <w:tcW w:type="dxa" w:w="3300"/>
            <w:shd/>
            <w:vAlign w:val="center"/>
          </w:tcPr>
          <w:p>
            <w:pPr>
              <w:spacing w:after="80" w:before="80"/>
              <w:ind w:left="120"/>
            </w:pPr>
            <w:r>
              <w:rPr>
                <w:b w:val="false"/>
                <w:bCs w:val="false"/>
                <w:color w:val="1A1A2E"/>
                <w:sz w:val="18"/>
                <w:szCs w:val="18"/>
              </w:rPr>
              <w:t xml:space="preserve">Real-time requirement; latency sensitive</w:t>
            </w:r>
          </w:p>
        </w:tc>
      </w:tr>
      <w:tr>
        <w:tc>
          <w:tcPr>
            <w:tcW w:type="dxa" w:w="3200"/>
            <w:shd w:color="D8F3DC" w:val="clear"/>
            <w:vAlign w:val="center"/>
          </w:tcPr>
          <w:p>
            <w:pPr>
              <w:spacing w:after="80" w:before="80"/>
              <w:ind w:left="120"/>
            </w:pPr>
            <w:r>
              <w:rPr>
                <w:b w:val="false"/>
                <w:bCs w:val="false"/>
                <w:color w:val="1A1A2E"/>
                <w:sz w:val="18"/>
                <w:szCs w:val="18"/>
              </w:rPr>
              <w:t xml:space="preserve">Blacklist / watchlist lookup</w:t>
            </w:r>
          </w:p>
        </w:tc>
        <w:tc>
          <w:tcPr>
            <w:tcW w:type="dxa" w:w="2500"/>
            <w:shd w:color="D8F3DC" w:val="clear"/>
            <w:vAlign w:val="center"/>
          </w:tcPr>
          <w:p>
            <w:pPr>
              <w:spacing w:after="80" w:before="80"/>
              <w:ind w:left="120"/>
            </w:pPr>
            <w:r>
              <w:rPr>
                <w:b w:val="false"/>
                <w:bCs w:val="false"/>
                <w:color w:val="1A1A2E"/>
                <w:sz w:val="18"/>
                <w:szCs w:val="18"/>
              </w:rPr>
              <w:t xml:space="preserve">Server (Redis)</w:t>
            </w:r>
          </w:p>
        </w:tc>
        <w:tc>
          <w:tcPr>
            <w:tcW w:type="dxa" w:w="3300"/>
            <w:shd w:color="D8F3DC" w:val="clear"/>
            <w:vAlign w:val="center"/>
          </w:tcPr>
          <w:p>
            <w:pPr>
              <w:spacing w:after="80" w:before="80"/>
              <w:ind w:left="120"/>
            </w:pPr>
            <w:r>
              <w:rPr>
                <w:b w:val="false"/>
                <w:bCs w:val="false"/>
                <w:color w:val="1A1A2E"/>
                <w:sz w:val="18"/>
                <w:szCs w:val="18"/>
              </w:rPr>
              <w:t xml:space="preserve">Centralised, always-current</w:t>
            </w:r>
          </w:p>
        </w:tc>
      </w:tr>
      <w:tr>
        <w:tc>
          <w:tcPr>
            <w:tcW w:type="dxa" w:w="3200"/>
            <w:shd/>
            <w:vAlign w:val="center"/>
          </w:tcPr>
          <w:p>
            <w:pPr>
              <w:spacing w:after="80" w:before="80"/>
              <w:ind w:left="120"/>
            </w:pPr>
            <w:r>
              <w:rPr>
                <w:b w:val="false"/>
                <w:bCs w:val="false"/>
                <w:color w:val="1A1A2E"/>
                <w:sz w:val="18"/>
                <w:szCs w:val="18"/>
              </w:rPr>
              <w:t xml:space="preserve">Risk scoring + SHAP</w:t>
            </w:r>
          </w:p>
        </w:tc>
        <w:tc>
          <w:tcPr>
            <w:tcW w:type="dxa" w:w="2500"/>
            <w:shd/>
            <w:vAlign w:val="center"/>
          </w:tcPr>
          <w:p>
            <w:pPr>
              <w:spacing w:after="80" w:before="80"/>
              <w:ind w:left="120"/>
            </w:pPr>
            <w:r>
              <w:rPr>
                <w:b w:val="false"/>
                <w:bCs w:val="false"/>
                <w:color w:val="1A1A2E"/>
                <w:sz w:val="18"/>
                <w:szCs w:val="18"/>
              </w:rPr>
              <w:t xml:space="preserve">Server</w:t>
            </w:r>
          </w:p>
        </w:tc>
        <w:tc>
          <w:tcPr>
            <w:tcW w:type="dxa" w:w="3300"/>
            <w:shd/>
            <w:vAlign w:val="center"/>
          </w:tcPr>
          <w:p>
            <w:pPr>
              <w:spacing w:after="80" w:before="80"/>
              <w:ind w:left="120"/>
            </w:pPr>
            <w:r>
              <w:rPr>
                <w:b w:val="false"/>
                <w:bCs w:val="false"/>
                <w:color w:val="1A1A2E"/>
                <w:sz w:val="18"/>
                <w:szCs w:val="18"/>
              </w:rPr>
              <w:t xml:space="preserve">Aggregation post all-module completion</w:t>
            </w:r>
          </w:p>
        </w:tc>
      </w:tr>
      <w:tr>
        <w:tc>
          <w:tcPr>
            <w:tcW w:type="dxa" w:w="3200"/>
            <w:shd w:color="D8F3DC" w:val="clear"/>
            <w:vAlign w:val="center"/>
          </w:tcPr>
          <w:p>
            <w:pPr>
              <w:spacing w:after="80" w:before="80"/>
              <w:ind w:left="120"/>
            </w:pPr>
            <w:r>
              <w:rPr>
                <w:b w:val="false"/>
                <w:bCs w:val="false"/>
                <w:color w:val="1A1A2E"/>
                <w:sz w:val="18"/>
                <w:szCs w:val="18"/>
              </w:rPr>
              <w:t xml:space="preserve">Audit trail write</w:t>
            </w:r>
          </w:p>
        </w:tc>
        <w:tc>
          <w:tcPr>
            <w:tcW w:type="dxa" w:w="2500"/>
            <w:shd w:color="D8F3DC" w:val="clear"/>
            <w:vAlign w:val="center"/>
          </w:tcPr>
          <w:p>
            <w:pPr>
              <w:spacing w:after="80" w:before="80"/>
              <w:ind w:left="120"/>
            </w:pPr>
            <w:r>
              <w:rPr>
                <w:b w:val="false"/>
                <w:bCs w:val="false"/>
                <w:color w:val="1A1A2E"/>
                <w:sz w:val="18"/>
                <w:szCs w:val="18"/>
              </w:rPr>
              <w:t xml:space="preserve">Server</w:t>
            </w:r>
          </w:p>
        </w:tc>
        <w:tc>
          <w:tcPr>
            <w:tcW w:type="dxa" w:w="3300"/>
            <w:shd w:color="D8F3DC" w:val="clear"/>
            <w:vAlign w:val="center"/>
          </w:tcPr>
          <w:p>
            <w:pPr>
              <w:spacing w:after="80" w:before="80"/>
              <w:ind w:left="120"/>
            </w:pPr>
            <w:r>
              <w:rPr>
                <w:b w:val="false"/>
                <w:bCs w:val="false"/>
                <w:color w:val="1A1A2E"/>
                <w:sz w:val="18"/>
                <w:szCs w:val="18"/>
              </w:rPr>
              <w:t xml:space="preserve">Centralised tamper-evident log</w:t>
            </w:r>
          </w:p>
        </w:tc>
      </w:tr>
    </w:tbl>
    <w:p>
      <w:pPr>
        <w:spacing w:after="200"/>
      </w:pPr>
    </w:p>
    <w:p>
      <w:r>
        <w:br w:type="page"/>
      </w:r>
    </w:p>
    <w:p>
      <w:pPr>
        <w:pStyle w:val="Heading1"/>
        <w:spacing w:after="200" w:before="480"/>
      </w:pPr>
      <w:r>
        <w:t xml:space="preserve">2. Technical Differentiators</w:t>
      </w:r>
    </w:p>
    <w:p>
      <w:pPr>
        <w:pBdr>
          <w:bottom w:val="single" w:color="2D6A4F" w:sz="6"/>
        </w:pBdr>
        <w:spacing w:after="200" w:before="200"/>
      </w:pPr>
    </w:p>
    <w:p>
      <w:pPr>
        <w:spacing w:after="140"/>
      </w:pPr>
      <w:r>
        <w:t xml:space="preserve">The baseline submission for this problem — </w:t>
      </w:r>
      <w:r>
        <w:rPr>
          <w:rFonts w:ascii="Courier New" w:cs="Courier New" w:eastAsia="Courier New" w:hAnsi="Courier New"/>
          <w:sz w:val="18"/>
          <w:szCs w:val="18"/>
        </w:rPr>
        <w:t xml:space="preserve">Tesseract + face_recognition + rule checker</w:t>
      </w:r>
      <w:r>
        <w:t xml:space="preserve"> — fails on four axes: it cannot handle degraded or rotated documents reliably; it performs no statistical tampering analysis; it uses a weak face verification backbone; and it produces a binary pass/fail with no explanation. Every design decision below addresses a specific gap in that baseline.</w:t>
      </w:r>
    </w:p>
    <w:p>
      <w:pPr>
        <w:pStyle w:val="Heading2"/>
        <w:spacing w:after="160" w:before="320"/>
      </w:pPr>
      <w:r>
        <w:t xml:space="preserve">2.1 What This Solution Does That No Hackathon Team Considers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color="1B4332" w:val="clear"/>
            <w:vAlign w:val="center"/>
          </w:tcPr>
          <w:p>
            <w:pPr>
              <w:spacing w:after="80" w:before="80"/>
              <w:ind w:left="120"/>
            </w:pPr>
            <w:r>
              <w:rPr>
                <w:b/>
                <w:bCs/>
                <w:color w:val="FFFFFF"/>
                <w:sz w:val="18"/>
                <w:szCs w:val="18"/>
              </w:rPr>
              <w:t xml:space="preserve">Differentiator</w:t>
            </w:r>
          </w:p>
        </w:tc>
        <w:tc>
          <w:tcPr>
            <w:tcW w:type="dxa" w:w="2200"/>
            <w:shd w:color="1B4332" w:val="clear"/>
            <w:vAlign w:val="center"/>
          </w:tcPr>
          <w:p>
            <w:pPr>
              <w:spacing w:after="80" w:before="80"/>
              <w:ind w:left="120"/>
            </w:pPr>
            <w:r>
              <w:rPr>
                <w:b/>
                <w:bCs/>
                <w:color w:val="FFFFFF"/>
                <w:sz w:val="18"/>
                <w:szCs w:val="18"/>
              </w:rPr>
              <w:t xml:space="preserve">Baseline Approach</w:t>
            </w:r>
          </w:p>
        </w:tc>
        <w:tc>
          <w:tcPr>
            <w:tcW w:type="dxa" w:w="4600"/>
            <w:shd w:color="1B4332" w:val="clear"/>
            <w:vAlign w:val="center"/>
          </w:tcPr>
          <w:p>
            <w:pPr>
              <w:spacing w:after="80" w:before="80"/>
              <w:ind w:left="120"/>
            </w:pPr>
            <w:r>
              <w:rPr>
                <w:b/>
                <w:bCs/>
                <w:color w:val="FFFFFF"/>
                <w:sz w:val="18"/>
                <w:szCs w:val="18"/>
              </w:rPr>
              <w:t xml:space="preserve">This System</w:t>
            </w:r>
          </w:p>
        </w:tc>
      </w:tr>
      <w:tr>
        <w:tc>
          <w:tcPr>
            <w:tcW w:type="dxa" w:w="2200"/>
            <w:shd w:color="D8F3DC" w:val="clear"/>
            <w:vAlign w:val="center"/>
          </w:tcPr>
          <w:p>
            <w:pPr>
              <w:spacing w:after="80" w:before="80"/>
              <w:ind w:left="120"/>
            </w:pPr>
            <w:r>
              <w:rPr>
                <w:b w:val="false"/>
                <w:bCs w:val="false"/>
                <w:color w:val="1A1A2E"/>
                <w:sz w:val="18"/>
                <w:szCs w:val="18"/>
              </w:rPr>
              <w:t xml:space="preserve">OCR engine</w:t>
            </w:r>
          </w:p>
        </w:tc>
        <w:tc>
          <w:tcPr>
            <w:tcW w:type="dxa" w:w="2200"/>
            <w:shd w:color="D8F3DC" w:val="clear"/>
            <w:vAlign w:val="center"/>
          </w:tcPr>
          <w:p>
            <w:pPr>
              <w:spacing w:after="80" w:before="80"/>
              <w:ind w:left="120"/>
            </w:pPr>
            <w:r>
              <w:rPr>
                <w:b w:val="false"/>
                <w:bCs w:val="false"/>
                <w:color w:val="1A1A2E"/>
                <w:sz w:val="18"/>
                <w:szCs w:val="18"/>
              </w:rPr>
              <w:t xml:space="preserve">Tesseract 5 (character-level HMM)</w:t>
            </w:r>
          </w:p>
        </w:tc>
        <w:tc>
          <w:tcPr>
            <w:tcW w:type="dxa" w:w="4600"/>
            <w:shd w:color="D8F3DC" w:val="clear"/>
            <w:vAlign w:val="center"/>
          </w:tcPr>
          <w:p>
            <w:pPr>
              <w:spacing w:after="80" w:before="80"/>
              <w:ind w:left="120"/>
            </w:pPr>
            <w:r>
              <w:rPr>
                <w:b w:val="false"/>
                <w:bCs w:val="false"/>
                <w:color w:val="1A1A2E"/>
                <w:sz w:val="18"/>
                <w:szCs w:val="18"/>
              </w:rPr>
              <w:t xml:space="preserve">PaddleOCR PP-OCRv4 (CRNN + SVTR attention) — 15-25% lower WER on degraded scans</w:t>
            </w:r>
          </w:p>
        </w:tc>
      </w:tr>
      <w:tr>
        <w:tc>
          <w:tcPr>
            <w:tcW w:type="dxa" w:w="2200"/>
            <w:shd/>
            <w:vAlign w:val="center"/>
          </w:tcPr>
          <w:p>
            <w:pPr>
              <w:spacing w:after="80" w:before="80"/>
              <w:ind w:left="120"/>
            </w:pPr>
            <w:r>
              <w:rPr>
                <w:b w:val="false"/>
                <w:bCs w:val="false"/>
                <w:color w:val="1A1A2E"/>
                <w:sz w:val="18"/>
                <w:szCs w:val="18"/>
              </w:rPr>
              <w:t xml:space="preserve">MRZ validation</w:t>
            </w:r>
          </w:p>
        </w:tc>
        <w:tc>
          <w:tcPr>
            <w:tcW w:type="dxa" w:w="2200"/>
            <w:shd/>
            <w:vAlign w:val="center"/>
          </w:tcPr>
          <w:p>
            <w:pPr>
              <w:spacing w:after="80" w:before="80"/>
              <w:ind w:left="120"/>
            </w:pPr>
            <w:r>
              <w:rPr>
                <w:b w:val="false"/>
                <w:bCs w:val="false"/>
                <w:color w:val="1A1A2E"/>
                <w:sz w:val="18"/>
                <w:szCs w:val="18"/>
              </w:rPr>
              <w:t xml:space="preserve">Parse text, check expiry date</w:t>
            </w:r>
          </w:p>
        </w:tc>
        <w:tc>
          <w:tcPr>
            <w:tcW w:type="dxa" w:w="4600"/>
            <w:shd/>
            <w:vAlign w:val="center"/>
          </w:tcPr>
          <w:p>
            <w:pPr>
              <w:spacing w:after="80" w:before="80"/>
              <w:ind w:left="120"/>
            </w:pPr>
            <w:r>
              <w:rPr>
                <w:b w:val="false"/>
                <w:bCs w:val="false"/>
                <w:color w:val="1A1A2E"/>
                <w:sz w:val="18"/>
                <w:szCs w:val="18"/>
              </w:rPr>
              <w:t xml:space="preserve">All 7 ISO 9303 check digits validated; field cross-referencing (DOB vs expiry coherence)</w:t>
            </w:r>
          </w:p>
        </w:tc>
      </w:tr>
      <w:tr>
        <w:tc>
          <w:tcPr>
            <w:tcW w:type="dxa" w:w="2200"/>
            <w:shd w:color="D8F3DC" w:val="clear"/>
            <w:vAlign w:val="center"/>
          </w:tcPr>
          <w:p>
            <w:pPr>
              <w:spacing w:after="80" w:before="80"/>
              <w:ind w:left="120"/>
            </w:pPr>
            <w:r>
              <w:rPr>
                <w:b w:val="false"/>
                <w:bCs w:val="false"/>
                <w:color w:val="1A1A2E"/>
                <w:sz w:val="18"/>
                <w:szCs w:val="18"/>
              </w:rPr>
              <w:t xml:space="preserve">Tampering detection</w:t>
            </w:r>
          </w:p>
        </w:tc>
        <w:tc>
          <w:tcPr>
            <w:tcW w:type="dxa" w:w="2200"/>
            <w:shd w:color="D8F3DC" w:val="clear"/>
            <w:vAlign w:val="center"/>
          </w:tcPr>
          <w:p>
            <w:pPr>
              <w:spacing w:after="80" w:before="80"/>
              <w:ind w:left="120"/>
            </w:pPr>
            <w:r>
              <w:rPr>
                <w:b w:val="false"/>
                <w:bCs w:val="false"/>
                <w:color w:val="1A1A2E"/>
                <w:sz w:val="18"/>
                <w:szCs w:val="18"/>
              </w:rPr>
              <w:t xml:space="preserve">None, or pixel diff against template</w:t>
            </w:r>
          </w:p>
        </w:tc>
        <w:tc>
          <w:tcPr>
            <w:tcW w:type="dxa" w:w="4600"/>
            <w:shd w:color="D8F3DC" w:val="clear"/>
            <w:vAlign w:val="center"/>
          </w:tcPr>
          <w:p>
            <w:pPr>
              <w:spacing w:after="80" w:before="80"/>
              <w:ind w:left="120"/>
            </w:pPr>
            <w:r>
              <w:rPr>
                <w:b w:val="false"/>
                <w:bCs w:val="false"/>
                <w:color w:val="1A1A2E"/>
                <w:sz w:val="18"/>
                <w:szCs w:val="18"/>
              </w:rPr>
              <w:t xml:space="preserve">Error Level Analysis + Copy-Move DCT + MVSS-Net pixel-level localisation + EXIF forensics</w:t>
            </w:r>
          </w:p>
        </w:tc>
      </w:tr>
      <w:tr>
        <w:tc>
          <w:tcPr>
            <w:tcW w:type="dxa" w:w="2200"/>
            <w:shd/>
            <w:vAlign w:val="center"/>
          </w:tcPr>
          <w:p>
            <w:pPr>
              <w:spacing w:after="80" w:before="80"/>
              <w:ind w:left="120"/>
            </w:pPr>
            <w:r>
              <w:rPr>
                <w:b w:val="false"/>
                <w:bCs w:val="false"/>
                <w:color w:val="1A1A2E"/>
                <w:sz w:val="18"/>
                <w:szCs w:val="18"/>
              </w:rPr>
              <w:t xml:space="preserve">Face recognition</w:t>
            </w:r>
          </w:p>
        </w:tc>
        <w:tc>
          <w:tcPr>
            <w:tcW w:type="dxa" w:w="2200"/>
            <w:shd/>
            <w:vAlign w:val="center"/>
          </w:tcPr>
          <w:p>
            <w:pPr>
              <w:spacing w:after="80" w:before="80"/>
              <w:ind w:left="120"/>
            </w:pPr>
            <w:r>
              <w:rPr>
                <w:b w:val="false"/>
                <w:bCs w:val="false"/>
                <w:color w:val="1A1A2E"/>
                <w:sz w:val="18"/>
                <w:szCs w:val="18"/>
              </w:rPr>
              <w:t xml:space="preserve">face_recognition (dlib ResNet)</w:t>
            </w:r>
          </w:p>
        </w:tc>
        <w:tc>
          <w:tcPr>
            <w:tcW w:type="dxa" w:w="4600"/>
            <w:shd/>
            <w:vAlign w:val="center"/>
          </w:tcPr>
          <w:p>
            <w:pPr>
              <w:spacing w:after="80" w:before="80"/>
              <w:ind w:left="120"/>
            </w:pPr>
            <w:r>
              <w:rPr>
                <w:b w:val="false"/>
                <w:bCs w:val="false"/>
                <w:color w:val="1A1A2E"/>
                <w:sz w:val="18"/>
                <w:szCs w:val="18"/>
              </w:rPr>
              <w:t xml:space="preserve">InsightFace ArcFace R100 — 99.83% on LFW; CosFace loss; cosine distance metric</w:t>
            </w:r>
          </w:p>
        </w:tc>
      </w:tr>
      <w:tr>
        <w:tc>
          <w:tcPr>
            <w:tcW w:type="dxa" w:w="2200"/>
            <w:shd w:color="D8F3DC" w:val="clear"/>
            <w:vAlign w:val="center"/>
          </w:tcPr>
          <w:p>
            <w:pPr>
              <w:spacing w:after="80" w:before="80"/>
              <w:ind w:left="120"/>
            </w:pPr>
            <w:r>
              <w:rPr>
                <w:b w:val="false"/>
                <w:bCs w:val="false"/>
                <w:color w:val="1A1A2E"/>
                <w:sz w:val="18"/>
                <w:szCs w:val="18"/>
              </w:rPr>
              <w:t xml:space="preserve">Liveness detection</w:t>
            </w:r>
          </w:p>
        </w:tc>
        <w:tc>
          <w:tcPr>
            <w:tcW w:type="dxa" w:w="2200"/>
            <w:shd w:color="D8F3DC" w:val="clear"/>
            <w:vAlign w:val="center"/>
          </w:tcPr>
          <w:p>
            <w:pPr>
              <w:spacing w:after="80" w:before="80"/>
              <w:ind w:left="120"/>
            </w:pPr>
            <w:r>
              <w:rPr>
                <w:b w:val="false"/>
                <w:bCs w:val="false"/>
                <w:color w:val="1A1A2E"/>
                <w:sz w:val="18"/>
                <w:szCs w:val="18"/>
              </w:rPr>
              <w:t xml:space="preserve">None (photo holdout trivially bypasses)</w:t>
            </w:r>
          </w:p>
        </w:tc>
        <w:tc>
          <w:tcPr>
            <w:tcW w:type="dxa" w:w="4600"/>
            <w:shd w:color="D8F3DC" w:val="clear"/>
            <w:vAlign w:val="center"/>
          </w:tcPr>
          <w:p>
            <w:pPr>
              <w:spacing w:after="80" w:before="80"/>
              <w:ind w:left="120"/>
            </w:pPr>
            <w:r>
              <w:rPr>
                <w:b w:val="false"/>
                <w:bCs w:val="false"/>
                <w:color w:val="1A1A2E"/>
                <w:sz w:val="18"/>
                <w:szCs w:val="18"/>
              </w:rPr>
              <w:t xml:space="preserve">Silent-Face (MiniFASNet) — depth map + texture analysis; attacks print/replay/3D mask</w:t>
            </w:r>
          </w:p>
        </w:tc>
      </w:tr>
      <w:tr>
        <w:tc>
          <w:tcPr>
            <w:tcW w:type="dxa" w:w="2200"/>
            <w:shd/>
            <w:vAlign w:val="center"/>
          </w:tcPr>
          <w:p>
            <w:pPr>
              <w:spacing w:after="80" w:before="80"/>
              <w:ind w:left="120"/>
            </w:pPr>
            <w:r>
              <w:rPr>
                <w:b w:val="false"/>
                <w:bCs w:val="false"/>
                <w:color w:val="1A1A2E"/>
                <w:sz w:val="18"/>
                <w:szCs w:val="18"/>
              </w:rPr>
              <w:t xml:space="preserve">Evidence fusion</w:t>
            </w:r>
          </w:p>
        </w:tc>
        <w:tc>
          <w:tcPr>
            <w:tcW w:type="dxa" w:w="2200"/>
            <w:shd/>
            <w:vAlign w:val="center"/>
          </w:tcPr>
          <w:p>
            <w:pPr>
              <w:spacing w:after="80" w:before="80"/>
              <w:ind w:left="120"/>
            </w:pPr>
            <w:r>
              <w:rPr>
                <w:b w:val="false"/>
                <w:bCs w:val="false"/>
                <w:color w:val="1A1A2E"/>
                <w:sz w:val="18"/>
                <w:szCs w:val="18"/>
              </w:rPr>
              <w:t xml:space="preserve">Hardcoded if-else thresholds</w:t>
            </w:r>
          </w:p>
        </w:tc>
        <w:tc>
          <w:tcPr>
            <w:tcW w:type="dxa" w:w="4600"/>
            <w:shd/>
            <w:vAlign w:val="center"/>
          </w:tcPr>
          <w:p>
            <w:pPr>
              <w:spacing w:after="80" w:before="80"/>
              <w:ind w:left="120"/>
            </w:pPr>
            <w:r>
              <w:rPr>
                <w:b w:val="false"/>
                <w:bCs w:val="false"/>
                <w:color w:val="1A1A2E"/>
                <w:sz w:val="18"/>
                <w:szCs w:val="18"/>
              </w:rPr>
              <w:t xml:space="preserve">Dempster-Shafer Theory — handles conflicting evidence from independent detectors</w:t>
            </w:r>
          </w:p>
        </w:tc>
      </w:tr>
      <w:tr>
        <w:tc>
          <w:tcPr>
            <w:tcW w:type="dxa" w:w="2200"/>
            <w:shd w:color="D8F3DC" w:val="clear"/>
            <w:vAlign w:val="center"/>
          </w:tcPr>
          <w:p>
            <w:pPr>
              <w:spacing w:after="80" w:before="80"/>
              <w:ind w:left="120"/>
            </w:pPr>
            <w:r>
              <w:rPr>
                <w:b w:val="false"/>
                <w:bCs w:val="false"/>
                <w:color w:val="1A1A2E"/>
                <w:sz w:val="18"/>
                <w:szCs w:val="18"/>
              </w:rPr>
              <w:t xml:space="preserve">Explainability</w:t>
            </w:r>
          </w:p>
        </w:tc>
        <w:tc>
          <w:tcPr>
            <w:tcW w:type="dxa" w:w="2200"/>
            <w:shd w:color="D8F3DC" w:val="clear"/>
            <w:vAlign w:val="center"/>
          </w:tcPr>
          <w:p>
            <w:pPr>
              <w:spacing w:after="80" w:before="80"/>
              <w:ind w:left="120"/>
            </w:pPr>
            <w:r>
              <w:rPr>
                <w:b w:val="false"/>
                <w:bCs w:val="false"/>
                <w:color w:val="1A1A2E"/>
                <w:sz w:val="18"/>
                <w:szCs w:val="18"/>
              </w:rPr>
              <w:t xml:space="preserve">Pass / Fail label</w:t>
            </w:r>
          </w:p>
        </w:tc>
        <w:tc>
          <w:tcPr>
            <w:tcW w:type="dxa" w:w="4600"/>
            <w:shd w:color="D8F3DC" w:val="clear"/>
            <w:vAlign w:val="center"/>
          </w:tcPr>
          <w:p>
            <w:pPr>
              <w:spacing w:after="80" w:before="80"/>
              <w:ind w:left="120"/>
            </w:pPr>
            <w:r>
              <w:rPr>
                <w:b w:val="false"/>
                <w:bCs w:val="false"/>
                <w:color w:val="1A1A2E"/>
                <w:sz w:val="18"/>
                <w:szCs w:val="18"/>
              </w:rPr>
              <w:t xml:space="preserve">Per-field confidence, per-module SHAP attribution, anomaly heatmap on document</w:t>
            </w:r>
          </w:p>
        </w:tc>
      </w:tr>
      <w:tr>
        <w:tc>
          <w:tcPr>
            <w:tcW w:type="dxa" w:w="2200"/>
            <w:shd/>
            <w:vAlign w:val="center"/>
          </w:tcPr>
          <w:p>
            <w:pPr>
              <w:spacing w:after="80" w:before="80"/>
              <w:ind w:left="120"/>
            </w:pPr>
            <w:r>
              <w:rPr>
                <w:b w:val="false"/>
                <w:bCs w:val="false"/>
                <w:color w:val="1A1A2E"/>
                <w:sz w:val="18"/>
                <w:szCs w:val="18"/>
              </w:rPr>
              <w:t xml:space="preserve">Identity graphing</w:t>
            </w:r>
          </w:p>
        </w:tc>
        <w:tc>
          <w:tcPr>
            <w:tcW w:type="dxa" w:w="2200"/>
            <w:shd/>
            <w:vAlign w:val="center"/>
          </w:tcPr>
          <w:p>
            <w:pPr>
              <w:spacing w:after="80" w:before="80"/>
              <w:ind w:left="120"/>
            </w:pPr>
            <w:r>
              <w:rPr>
                <w:b w:val="false"/>
                <w:bCs w:val="false"/>
                <w:color w:val="1A1A2E"/>
                <w:sz w:val="18"/>
                <w:szCs w:val="18"/>
              </w:rPr>
              <w:t xml:space="preserve">Not considered</w:t>
            </w:r>
          </w:p>
        </w:tc>
        <w:tc>
          <w:tcPr>
            <w:tcW w:type="dxa" w:w="4600"/>
            <w:shd/>
            <w:vAlign w:val="center"/>
          </w:tcPr>
          <w:p>
            <w:pPr>
              <w:spacing w:after="80" w:before="80"/>
              <w:ind w:left="120"/>
            </w:pPr>
            <w:r>
              <w:rPr>
                <w:b w:val="false"/>
                <w:bCs w:val="false"/>
                <w:color w:val="1A1A2E"/>
                <w:sz w:val="18"/>
                <w:szCs w:val="18"/>
              </w:rPr>
              <w:t xml:space="preserve">NetworkX graph: same face across multiple documents detected in O(1) via ANN index</w:t>
            </w:r>
          </w:p>
        </w:tc>
      </w:tr>
      <w:tr>
        <w:tc>
          <w:tcPr>
            <w:tcW w:type="dxa" w:w="2200"/>
            <w:shd w:color="D8F3DC" w:val="clear"/>
            <w:vAlign w:val="center"/>
          </w:tcPr>
          <w:p>
            <w:pPr>
              <w:spacing w:after="80" w:before="80"/>
              <w:ind w:left="120"/>
            </w:pPr>
            <w:r>
              <w:rPr>
                <w:b w:val="false"/>
                <w:bCs w:val="false"/>
                <w:color w:val="1A1A2E"/>
                <w:sz w:val="18"/>
                <w:szCs w:val="18"/>
              </w:rPr>
              <w:t xml:space="preserve">Adversarial robustness</w:t>
            </w:r>
          </w:p>
        </w:tc>
        <w:tc>
          <w:tcPr>
            <w:tcW w:type="dxa" w:w="2200"/>
            <w:shd w:color="D8F3DC" w:val="clear"/>
            <w:vAlign w:val="center"/>
          </w:tcPr>
          <w:p>
            <w:pPr>
              <w:spacing w:after="80" w:before="80"/>
              <w:ind w:left="120"/>
            </w:pPr>
            <w:r>
              <w:rPr>
                <w:b w:val="false"/>
                <w:bCs w:val="false"/>
                <w:color w:val="1A1A2E"/>
                <w:sz w:val="18"/>
                <w:szCs w:val="18"/>
              </w:rPr>
              <w:t xml:space="preserve">Not considered</w:t>
            </w:r>
          </w:p>
        </w:tc>
        <w:tc>
          <w:tcPr>
            <w:tcW w:type="dxa" w:w="4600"/>
            <w:shd w:color="D8F3DC" w:val="clear"/>
            <w:vAlign w:val="center"/>
          </w:tcPr>
          <w:p>
            <w:pPr>
              <w:spacing w:after="80" w:before="80"/>
              <w:ind w:left="120"/>
            </w:pPr>
            <w:r>
              <w:rPr>
                <w:b w:val="false"/>
                <w:bCs w:val="false"/>
                <w:color w:val="1A1A2E"/>
                <w:sz w:val="18"/>
                <w:szCs w:val="18"/>
              </w:rPr>
              <w:t xml:space="preserve">Input perturbation detection; adversarial training on face verification model</w:t>
            </w:r>
          </w:p>
        </w:tc>
      </w:tr>
      <w:tr>
        <w:tc>
          <w:tcPr>
            <w:tcW w:type="dxa" w:w="2200"/>
            <w:shd/>
            <w:vAlign w:val="center"/>
          </w:tcPr>
          <w:p>
            <w:pPr>
              <w:spacing w:after="80" w:before="80"/>
              <w:ind w:left="120"/>
            </w:pPr>
            <w:r>
              <w:rPr>
                <w:b w:val="false"/>
                <w:bCs w:val="false"/>
                <w:color w:val="1A1A2E"/>
                <w:sz w:val="18"/>
                <w:szCs w:val="18"/>
              </w:rPr>
              <w:t xml:space="preserve">Audit trail</w:t>
            </w:r>
          </w:p>
        </w:tc>
        <w:tc>
          <w:tcPr>
            <w:tcW w:type="dxa" w:w="2200"/>
            <w:shd/>
            <w:vAlign w:val="center"/>
          </w:tcPr>
          <w:p>
            <w:pPr>
              <w:spacing w:after="80" w:before="80"/>
              <w:ind w:left="120"/>
            </w:pPr>
            <w:r>
              <w:rPr>
                <w:b w:val="false"/>
                <w:bCs w:val="false"/>
                <w:color w:val="1A1A2E"/>
                <w:sz w:val="18"/>
                <w:szCs w:val="18"/>
              </w:rPr>
              <w:t xml:space="preserve">None or basic log</w:t>
            </w:r>
          </w:p>
        </w:tc>
        <w:tc>
          <w:tcPr>
            <w:tcW w:type="dxa" w:w="4600"/>
            <w:shd/>
            <w:vAlign w:val="center"/>
          </w:tcPr>
          <w:p>
            <w:pPr>
              <w:spacing w:after="80" w:before="80"/>
              <w:ind w:left="120"/>
            </w:pPr>
            <w:r>
              <w:rPr>
                <w:b w:val="false"/>
                <w:bCs w:val="false"/>
                <w:color w:val="1A1A2E"/>
                <w:sz w:val="18"/>
                <w:szCs w:val="18"/>
              </w:rPr>
              <w:t xml:space="preserve">SHA-256 hashed, append-only SQLite; officer actions recorded with timestamp and decision</w:t>
            </w:r>
          </w:p>
        </w:tc>
      </w:tr>
    </w:tbl>
    <w:p>
      <w:pPr>
        <w:pStyle w:val="Heading2"/>
        <w:spacing w:after="160" w:before="320"/>
      </w:pPr>
      <w:r>
        <w:t xml:space="preserve">2.2 Why Each Choice Matters Operationally</w:t>
      </w:r>
    </w:p>
    <w:p>
      <w:pPr>
        <w:spacing w:after="140"/>
      </w:pPr>
      <w:r>
        <w:rPr>
          <w:b/>
          <w:bCs/>
        </w:rPr>
        <w:t xml:space="preserve">MRZ Check Digits:</w:t>
      </w:r>
      <w:r>
        <w:t xml:space="preserve"> An ICAO 9303-compliant passport contains 7 separate check digits covering passport number, date of birth, expiry date, optional data, and a composite check. A forger who alters the date of birth in the visible zone and forgets to update check digit 3 in the MRZ is caught immediately. This one rule catches a significant fraction of physical document forgeries where the MRZ was not re-printed.</w:t>
      </w:r>
    </w:p>
    <w:p>
      <w:pPr>
        <w:spacing w:after="140"/>
      </w:pPr>
      <w:r>
        <w:rPr>
          <w:b/>
          <w:bCs/>
        </w:rPr>
        <w:t xml:space="preserve">ArcFace over face_recognition:</w:t>
      </w:r>
      <w:r>
        <w:t xml:space="preserve"> The dlib-based face_recognition library uses a ResNet backbone trained on a proprietary dataset with a classification loss. ArcFace uses an additive angular margin penalty that explicitly maximises inter-class angular margin, producing embeddings where the decision boundary is more discriminative. At threshold 0.3 cosine distance, ArcFace achieves &lt;0.2% FAR on IJB-C, compared to ~3% for dlib. At a border checkpoint, a 3% false acceptance rate over 5,000 daily travellers means 150 impersonators pass unchallenged.</w:t>
      </w:r>
    </w:p>
    <w:p>
      <w:pPr>
        <w:spacing w:after="140"/>
      </w:pPr>
      <w:r>
        <w:rPr>
          <w:b/>
          <w:bCs/>
        </w:rPr>
        <w:t xml:space="preserve">Dempster-Shafer vs weighted average:</w:t>
      </w:r>
      <w:r>
        <w:t xml:space="preserve"> A weighted average of module scores assumes modules are independent and that a 60% tampering score plus a 60% face mismatch equals a 60% risk. It does not. DS theory models each module as a mass function over the frame of discernment {GENUINE, FAKE, UNKNOWN} and combines them via the orthogonal sum rule. When two independent modules both return evidence for FAKE, the combined mass is not merely additive — it is amplified because the evidence is independent. When one module is uncertain, DS distributes that mass to UNKNOWN rather than diluting the combined signal.</w:t>
      </w:r>
    </w:p>
    <w:p>
      <w:r>
        <w:br w:type="page"/>
      </w:r>
    </w:p>
    <w:p>
      <w:pPr>
        <w:pStyle w:val="Heading1"/>
        <w:spacing w:after="200" w:before="480"/>
      </w:pPr>
      <w:r>
        <w:t xml:space="preserve">3. Module-by-Module Implementation Plan</w:t>
      </w:r>
    </w:p>
    <w:p>
      <w:pPr>
        <w:pBdr>
          <w:bottom w:val="single" w:color="2D6A4F" w:sz="6"/>
        </w:pBdr>
        <w:spacing w:after="200" w:before="200"/>
      </w:pPr>
    </w:p>
    <w:p>
      <w:pPr>
        <w:pStyle w:val="Heading2"/>
        <w:spacing w:after="160" w:before="320"/>
      </w:pPr>
      <w:r>
        <w:t xml:space="preserve">3.1 Module 1 — OCR Extraction</w:t>
      </w:r>
    </w:p>
    <w:p>
      <w:pPr>
        <w:pStyle w:val="Heading3"/>
        <w:spacing w:after="120" w:before="200"/>
      </w:pPr>
      <w:r>
        <w:t xml:space="preserve">Engine Choice: PaddleOCR PP-OCRv4</w:t>
      </w:r>
    </w:p>
    <w:p>
      <w:pPr>
        <w:spacing w:after="140"/>
      </w:pPr>
      <w:r>
        <w:rPr>
          <w:b/>
          <w:bCs/>
        </w:rPr>
        <w:t xml:space="preserve">Why not Tesseract:</w:t>
      </w:r>
      <w:r>
        <w:t xml:space="preserve"> Tesseract 5 is an HMM-based character recogniser that degrades significantly on rotated text (&gt;5°), low-contrast ink, and non-Latin scripts. PP-OCRv4 uses an SVTR (Scene Text Recognition Transformer) architecture for recognition, achieving 15–25% lower character error rate on benchmark degraded document datasets. It also supports 80+ languages including Devanagari, Bengali, and Tibetan — languages appearing on Indian and neighbouring country documents crossing SSB-guarded borders.</w:t>
      </w:r>
    </w:p>
    <w:p>
      <w:pPr>
        <w:spacing w:after="140"/>
      </w:pPr>
      <w:r>
        <w:rPr>
          <w:b/>
          <w:bCs/>
        </w:rPr>
        <w:t xml:space="preserve">Library:</w:t>
      </w:r>
      <w:r>
        <w:t xml:space="preserve"> paddlepaddle==2.6.1, paddleocr==2.7.3</w:t>
      </w:r>
    </w:p>
    <w:p>
      <w:pPr>
        <w:pStyle w:val="Heading3"/>
        <w:spacing w:after="120" w:before="200"/>
      </w:pPr>
      <w:r>
        <w:t xml:space="preserve">Preprocessing Pipeline (OpenCV)</w:t>
      </w:r>
    </w:p>
    <w:p>
      <w:pPr>
        <w:shd w:color="F0F4F8" w:val="clear"/>
        <w:spacing w:after="40"/>
        <w:ind w:left="720"/>
      </w:pPr>
      <w:r>
        <w:rPr>
          <w:rFonts w:ascii="Courier New" w:cs="Courier New" w:eastAsia="Courier New" w:hAnsi="Courier New"/>
          <w:color w:val="1A1A2E"/>
          <w:sz w:val="18"/>
          <w:szCs w:val="18"/>
        </w:rPr>
        <w:t xml:space="preserve"># 1. Load at native DPI</w:t>
      </w:r>
    </w:p>
    <w:p>
      <w:pPr>
        <w:shd w:color="F0F4F8" w:val="clear"/>
        <w:spacing w:after="40"/>
        <w:ind w:left="720"/>
      </w:pPr>
      <w:r>
        <w:rPr>
          <w:rFonts w:ascii="Courier New" w:cs="Courier New" w:eastAsia="Courier New" w:hAnsi="Courier New"/>
          <w:color w:val="1A1A2E"/>
          <w:sz w:val="18"/>
          <w:szCs w:val="18"/>
        </w:rPr>
        <w:t xml:space="preserve">img = cv2.imread(scan_path, cv2.IMREAD_COLOR)</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 2. Deskew via Hough transform</w:t>
      </w:r>
    </w:p>
    <w:p>
      <w:pPr>
        <w:shd w:color="F0F4F8" w:val="clear"/>
        <w:spacing w:after="40"/>
        <w:ind w:left="720"/>
      </w:pPr>
      <w:r>
        <w:rPr>
          <w:rFonts w:ascii="Courier New" w:cs="Courier New" w:eastAsia="Courier New" w:hAnsi="Courier New"/>
          <w:color w:val="1A1A2E"/>
          <w:sz w:val="18"/>
          <w:szCs w:val="18"/>
        </w:rPr>
        <w:t xml:space="preserve">gray = cv2.cvtColor(img, cv2.COLOR_BGR2GRAY)</w:t>
      </w:r>
    </w:p>
    <w:p>
      <w:pPr>
        <w:shd w:color="F0F4F8" w:val="clear"/>
        <w:spacing w:after="40"/>
        <w:ind w:left="720"/>
      </w:pPr>
      <w:r>
        <w:rPr>
          <w:rFonts w:ascii="Courier New" w:cs="Courier New" w:eastAsia="Courier New" w:hAnsi="Courier New"/>
          <w:color w:val="1A1A2E"/>
          <w:sz w:val="18"/>
          <w:szCs w:val="18"/>
        </w:rPr>
        <w:t xml:space="preserve">edges = cv2.Canny(gray, 50, 150)</w:t>
      </w:r>
    </w:p>
    <w:p>
      <w:pPr>
        <w:shd w:color="F0F4F8" w:val="clear"/>
        <w:spacing w:after="40"/>
        <w:ind w:left="720"/>
      </w:pPr>
      <w:r>
        <w:rPr>
          <w:rFonts w:ascii="Courier New" w:cs="Courier New" w:eastAsia="Courier New" w:hAnsi="Courier New"/>
          <w:color w:val="1A1A2E"/>
          <w:sz w:val="18"/>
          <w:szCs w:val="18"/>
        </w:rPr>
        <w:t xml:space="preserve">lines = cv2.HoughLinesP(edges, 1, np.pi/180, 100, minLineLength=100)</w:t>
      </w:r>
    </w:p>
    <w:p>
      <w:pPr>
        <w:shd w:color="F0F4F8" w:val="clear"/>
        <w:spacing w:after="40"/>
        <w:ind w:left="720"/>
      </w:pPr>
      <w:r>
        <w:rPr>
          <w:rFonts w:ascii="Courier New" w:cs="Courier New" w:eastAsia="Courier New" w:hAnsi="Courier New"/>
          <w:color w:val="1A1A2E"/>
          <w:sz w:val="18"/>
          <w:szCs w:val="18"/>
        </w:rPr>
        <w:t xml:space="preserve">angle = np.median([np.arctan2(y2-y1, x2-x1) for x1,y1,x2,y2 in lines[:,0]])</w:t>
      </w:r>
    </w:p>
    <w:p>
      <w:pPr>
        <w:shd w:color="F0F4F8" w:val="clear"/>
        <w:spacing w:after="40"/>
        <w:ind w:left="720"/>
      </w:pPr>
      <w:r>
        <w:rPr>
          <w:rFonts w:ascii="Courier New" w:cs="Courier New" w:eastAsia="Courier New" w:hAnsi="Courier New"/>
          <w:color w:val="1A1A2E"/>
          <w:sz w:val="18"/>
          <w:szCs w:val="18"/>
        </w:rPr>
        <w:t xml:space="preserve">M = cv2.getRotationMatrix2D(centre, np.degrees(angle), 1.0)</w:t>
      </w:r>
    </w:p>
    <w:p>
      <w:pPr>
        <w:shd w:color="F0F4F8" w:val="clear"/>
        <w:spacing w:after="40"/>
        <w:ind w:left="720"/>
      </w:pPr>
      <w:r>
        <w:rPr>
          <w:rFonts w:ascii="Courier New" w:cs="Courier New" w:eastAsia="Courier New" w:hAnsi="Courier New"/>
          <w:color w:val="1A1A2E"/>
          <w:sz w:val="18"/>
          <w:szCs w:val="18"/>
        </w:rPr>
        <w:t xml:space="preserve">img = cv2.warpAffine(img, M, (w, h), flags=cv2.INTER_CUBIC)</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 3. CLAHE contrast enhancement</w:t>
      </w:r>
    </w:p>
    <w:p>
      <w:pPr>
        <w:shd w:color="F0F4F8" w:val="clear"/>
        <w:spacing w:after="40"/>
        <w:ind w:left="720"/>
      </w:pPr>
      <w:r>
        <w:rPr>
          <w:rFonts w:ascii="Courier New" w:cs="Courier New" w:eastAsia="Courier New" w:hAnsi="Courier New"/>
          <w:color w:val="1A1A2E"/>
          <w:sz w:val="18"/>
          <w:szCs w:val="18"/>
        </w:rPr>
        <w:t xml:space="preserve">lab = cv2.cvtColor(img, cv2.COLOR_BGR2LAB)</w:t>
      </w:r>
    </w:p>
    <w:p>
      <w:pPr>
        <w:shd w:color="F0F4F8" w:val="clear"/>
        <w:spacing w:after="40"/>
        <w:ind w:left="720"/>
      </w:pPr>
      <w:r>
        <w:rPr>
          <w:rFonts w:ascii="Courier New" w:cs="Courier New" w:eastAsia="Courier New" w:hAnsi="Courier New"/>
          <w:color w:val="1A1A2E"/>
          <w:sz w:val="18"/>
          <w:szCs w:val="18"/>
        </w:rPr>
        <w:t xml:space="preserve">lab[:,:,0] = cv2.createCLAHE(clipLimit=3.0, tileGridSize=(8,8)).apply(lab[:,:,0])</w:t>
      </w:r>
    </w:p>
    <w:p>
      <w:pPr>
        <w:shd w:color="F0F4F8" w:val="clear"/>
        <w:spacing w:after="40"/>
        <w:ind w:left="720"/>
      </w:pPr>
      <w:r>
        <w:rPr>
          <w:rFonts w:ascii="Courier New" w:cs="Courier New" w:eastAsia="Courier New" w:hAnsi="Courier New"/>
          <w:color w:val="1A1A2E"/>
          <w:sz w:val="18"/>
          <w:szCs w:val="18"/>
        </w:rPr>
        <w:t xml:space="preserve">img = cv2.cvtColor(lab, cv2.COLOR_LAB2BGR)</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 4. Bilateral denoise (preserves edges)</w:t>
      </w:r>
    </w:p>
    <w:p>
      <w:pPr>
        <w:shd w:color="F0F4F8" w:val="clear"/>
        <w:spacing w:after="40"/>
        <w:ind w:left="720"/>
      </w:pPr>
      <w:r>
        <w:rPr>
          <w:rFonts w:ascii="Courier New" w:cs="Courier New" w:eastAsia="Courier New" w:hAnsi="Courier New"/>
          <w:color w:val="1A1A2E"/>
          <w:sz w:val="18"/>
          <w:szCs w:val="18"/>
        </w:rPr>
        <w:t xml:space="preserve">img = cv2.bilateralFilter(img, 9, 75, 75)</w:t>
      </w:r>
    </w:p>
    <w:p>
      <w:pPr>
        <w:pStyle w:val="Heading3"/>
        <w:spacing w:after="120" w:before="200"/>
      </w:pPr>
      <w:r>
        <w:t xml:space="preserve">MRZ Parser — ICAO 9303 Full Compliance</w:t>
      </w:r>
    </w:p>
    <w:p>
      <w:pPr>
        <w:spacing w:after="140"/>
      </w:pPr>
      <w:r>
        <w:t xml:space="preserve">The MRZ parser is implemented as a standalone </w:t>
      </w:r>
      <w:r>
        <w:rPr>
          <w:rFonts w:ascii="Courier New" w:cs="Courier New" w:eastAsia="Courier New" w:hAnsi="Courier New"/>
          <w:sz w:val="18"/>
          <w:szCs w:val="18"/>
        </w:rPr>
        <w:t xml:space="preserve">mrz_validator.py</w:t>
      </w:r>
      <w:r>
        <w:t xml:space="preserve"> module. It handles TD1 (ID card, 3×30), TD2 (passport-sized cards, 2×36), and TD3 (passport, 2×44) formats as defined in ICAO Doc 9303 Part 3.</w:t>
      </w:r>
    </w:p>
    <w:p>
      <w:pPr>
        <w:spacing w:after="140"/>
      </w:pPr>
      <w:r>
        <w:rPr>
          <w:b/>
          <w:bCs/>
        </w:rPr>
        <w:t xml:space="preserve">Check digit algorithm (ICAO 9303, Section 4.9):</w:t>
      </w:r>
      <w:r>
        <w:t xml:space="preserve"> Each check digit uses a weighted modulo-10 algorithm over the character set [A–Z, 0–9, &lt;] with weights cycling [7, 3, 1]. Seven check digits are validated: (1) passport number, (2) DOB, (3) expiry, (4) optional data, (5) composite line 2, (6) personal number (TD1), (7) composite TD1. Failure of any check digit triggers a CRITICAL flag.</w:t>
      </w:r>
    </w:p>
    <w:p>
      <w:pPr>
        <w:spacing w:after="140"/>
      </w:pPr>
      <w:r>
        <w:rPr>
          <w:b/>
          <w:bCs/>
        </w:rPr>
        <w:t xml:space="preserve">Cross-field coherence:</w:t>
      </w:r>
      <w:r>
        <w:t xml:space="preserve"> Beyond checksums, the parser validates: DOB is in the past; expiry is in the future; nationality code is an ISO 3166-1 alpha-3 code; gender code ∈ {M, F, X, &lt;}; document number format matches issuing country rules (e.g. Indian passports use [A-Z][1-9][0-9]{6}). These rules are loaded from a JSON configuration file, one per issuing country.</w:t>
      </w:r>
    </w:p>
    <w:p>
      <w:pPr>
        <w:pStyle w:val="Heading3"/>
        <w:spacing w:after="120" w:before="200"/>
      </w:pPr>
      <w:r>
        <w:t xml:space="preserve">Input / Output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shd w:color="1B4332" w:val="clear"/>
            <w:vAlign w:val="center"/>
          </w:tcPr>
          <w:p>
            <w:pPr>
              <w:spacing w:after="80" w:before="80"/>
              <w:ind w:left="120"/>
            </w:pPr>
            <w:r>
              <w:rPr>
                <w:b/>
                <w:bCs/>
                <w:color w:val="FFFFFF"/>
                <w:sz w:val="18"/>
                <w:szCs w:val="18"/>
              </w:rPr>
              <w:t xml:space="preserve">Field</w:t>
            </w:r>
          </w:p>
        </w:tc>
        <w:tc>
          <w:tcPr>
            <w:tcW w:type="dxa" w:w="2600"/>
            <w:shd w:color="1B4332" w:val="clear"/>
            <w:vAlign w:val="center"/>
          </w:tcPr>
          <w:p>
            <w:pPr>
              <w:spacing w:after="80" w:before="80"/>
              <w:ind w:left="120"/>
            </w:pPr>
            <w:r>
              <w:rPr>
                <w:b/>
                <w:bCs/>
                <w:color w:val="FFFFFF"/>
                <w:sz w:val="18"/>
                <w:szCs w:val="18"/>
              </w:rPr>
              <w:t xml:space="preserve">Source</w:t>
            </w:r>
          </w:p>
        </w:tc>
        <w:tc>
          <w:tcPr>
            <w:tcW w:type="dxa" w:w="3800"/>
            <w:shd w:color="1B4332" w:val="clear"/>
            <w:vAlign w:val="center"/>
          </w:tcPr>
          <w:p>
            <w:pPr>
              <w:spacing w:after="80" w:before="80"/>
              <w:ind w:left="120"/>
            </w:pPr>
            <w:r>
              <w:rPr>
                <w:b/>
                <w:bCs/>
                <w:color w:val="FFFFFF"/>
                <w:sz w:val="18"/>
                <w:szCs w:val="18"/>
              </w:rPr>
              <w:t xml:space="preserve">Confidence Signal</w:t>
            </w:r>
          </w:p>
        </w:tc>
      </w:tr>
      <w:tr>
        <w:tc>
          <w:tcPr>
            <w:tcW w:type="dxa" w:w="2600"/>
            <w:shd w:color="D8F3DC" w:val="clear"/>
            <w:vAlign w:val="center"/>
          </w:tcPr>
          <w:p>
            <w:pPr>
              <w:spacing w:after="80" w:before="80"/>
              <w:ind w:left="120"/>
            </w:pPr>
            <w:r>
              <w:rPr>
                <w:b w:val="false"/>
                <w:bCs w:val="false"/>
                <w:color w:val="1A1A2E"/>
                <w:sz w:val="18"/>
                <w:szCs w:val="18"/>
              </w:rPr>
              <w:t xml:space="preserve">Surname / Given names</w:t>
            </w:r>
          </w:p>
        </w:tc>
        <w:tc>
          <w:tcPr>
            <w:tcW w:type="dxa" w:w="2600"/>
            <w:shd w:color="D8F3DC" w:val="clear"/>
            <w:vAlign w:val="center"/>
          </w:tcPr>
          <w:p>
            <w:pPr>
              <w:spacing w:after="80" w:before="80"/>
              <w:ind w:left="120"/>
            </w:pPr>
            <w:r>
              <w:rPr>
                <w:b w:val="false"/>
                <w:bCs w:val="false"/>
                <w:color w:val="1A1A2E"/>
                <w:sz w:val="18"/>
                <w:szCs w:val="18"/>
              </w:rPr>
              <w:t xml:space="preserve">VIZ + MRZ</w:t>
            </w:r>
          </w:p>
        </w:tc>
        <w:tc>
          <w:tcPr>
            <w:tcW w:type="dxa" w:w="3800"/>
            <w:shd w:color="D8F3DC" w:val="clear"/>
            <w:vAlign w:val="center"/>
          </w:tcPr>
          <w:p>
            <w:pPr>
              <w:spacing w:after="80" w:before="80"/>
              <w:ind w:left="120"/>
            </w:pPr>
            <w:r>
              <w:rPr>
                <w:b w:val="false"/>
                <w:bCs w:val="false"/>
                <w:color w:val="1A1A2E"/>
                <w:sz w:val="18"/>
                <w:szCs w:val="18"/>
              </w:rPr>
              <w:t xml:space="preserve">Levenshtein distance between zones</w:t>
            </w:r>
          </w:p>
        </w:tc>
      </w:tr>
      <w:tr>
        <w:tc>
          <w:tcPr>
            <w:tcW w:type="dxa" w:w="2600"/>
            <w:shd/>
            <w:vAlign w:val="center"/>
          </w:tcPr>
          <w:p>
            <w:pPr>
              <w:spacing w:after="80" w:before="80"/>
              <w:ind w:left="120"/>
            </w:pPr>
            <w:r>
              <w:rPr>
                <w:b w:val="false"/>
                <w:bCs w:val="false"/>
                <w:color w:val="1A1A2E"/>
                <w:sz w:val="18"/>
                <w:szCs w:val="18"/>
              </w:rPr>
              <w:t xml:space="preserve">Document number</w:t>
            </w:r>
          </w:p>
        </w:tc>
        <w:tc>
          <w:tcPr>
            <w:tcW w:type="dxa" w:w="2600"/>
            <w:shd/>
            <w:vAlign w:val="center"/>
          </w:tcPr>
          <w:p>
            <w:pPr>
              <w:spacing w:after="80" w:before="80"/>
              <w:ind w:left="120"/>
            </w:pPr>
            <w:r>
              <w:rPr>
                <w:b w:val="false"/>
                <w:bCs w:val="false"/>
                <w:color w:val="1A1A2E"/>
                <w:sz w:val="18"/>
                <w:szCs w:val="18"/>
              </w:rPr>
              <w:t xml:space="preserve">VIZ + MRZ</w:t>
            </w:r>
          </w:p>
        </w:tc>
        <w:tc>
          <w:tcPr>
            <w:tcW w:type="dxa" w:w="3800"/>
            <w:shd/>
            <w:vAlign w:val="center"/>
          </w:tcPr>
          <w:p>
            <w:pPr>
              <w:spacing w:after="80" w:before="80"/>
              <w:ind w:left="120"/>
            </w:pPr>
            <w:r>
              <w:rPr>
                <w:b w:val="false"/>
                <w:bCs w:val="false"/>
                <w:color w:val="1A1A2E"/>
                <w:sz w:val="18"/>
                <w:szCs w:val="18"/>
              </w:rPr>
              <w:t xml:space="preserve">Exact match + format regex</w:t>
            </w:r>
          </w:p>
        </w:tc>
      </w:tr>
      <w:tr>
        <w:tc>
          <w:tcPr>
            <w:tcW w:type="dxa" w:w="2600"/>
            <w:shd w:color="D8F3DC" w:val="clear"/>
            <w:vAlign w:val="center"/>
          </w:tcPr>
          <w:p>
            <w:pPr>
              <w:spacing w:after="80" w:before="80"/>
              <w:ind w:left="120"/>
            </w:pPr>
            <w:r>
              <w:rPr>
                <w:b w:val="false"/>
                <w:bCs w:val="false"/>
                <w:color w:val="1A1A2E"/>
                <w:sz w:val="18"/>
                <w:szCs w:val="18"/>
              </w:rPr>
              <w:t xml:space="preserve">Nationality</w:t>
            </w:r>
          </w:p>
        </w:tc>
        <w:tc>
          <w:tcPr>
            <w:tcW w:type="dxa" w:w="2600"/>
            <w:shd w:color="D8F3DC" w:val="clear"/>
            <w:vAlign w:val="center"/>
          </w:tcPr>
          <w:p>
            <w:pPr>
              <w:spacing w:after="80" w:before="80"/>
              <w:ind w:left="120"/>
            </w:pPr>
            <w:r>
              <w:rPr>
                <w:b w:val="false"/>
                <w:bCs w:val="false"/>
                <w:color w:val="1A1A2E"/>
                <w:sz w:val="18"/>
                <w:szCs w:val="18"/>
              </w:rPr>
              <w:t xml:space="preserve">MRZ</w:t>
            </w:r>
          </w:p>
        </w:tc>
        <w:tc>
          <w:tcPr>
            <w:tcW w:type="dxa" w:w="3800"/>
            <w:shd w:color="D8F3DC" w:val="clear"/>
            <w:vAlign w:val="center"/>
          </w:tcPr>
          <w:p>
            <w:pPr>
              <w:spacing w:after="80" w:before="80"/>
              <w:ind w:left="120"/>
            </w:pPr>
            <w:r>
              <w:rPr>
                <w:b w:val="false"/>
                <w:bCs w:val="false"/>
                <w:color w:val="1A1A2E"/>
                <w:sz w:val="18"/>
                <w:szCs w:val="18"/>
              </w:rPr>
              <w:t xml:space="preserve">ISO 3166-1 alpha-3 lookup</w:t>
            </w:r>
          </w:p>
        </w:tc>
      </w:tr>
      <w:tr>
        <w:tc>
          <w:tcPr>
            <w:tcW w:type="dxa" w:w="2600"/>
            <w:shd/>
            <w:vAlign w:val="center"/>
          </w:tcPr>
          <w:p>
            <w:pPr>
              <w:spacing w:after="80" w:before="80"/>
              <w:ind w:left="120"/>
            </w:pPr>
            <w:r>
              <w:rPr>
                <w:b w:val="false"/>
                <w:bCs w:val="false"/>
                <w:color w:val="1A1A2E"/>
                <w:sz w:val="18"/>
                <w:szCs w:val="18"/>
              </w:rPr>
              <w:t xml:space="preserve">Date of birth</w:t>
            </w:r>
          </w:p>
        </w:tc>
        <w:tc>
          <w:tcPr>
            <w:tcW w:type="dxa" w:w="2600"/>
            <w:shd/>
            <w:vAlign w:val="center"/>
          </w:tcPr>
          <w:p>
            <w:pPr>
              <w:spacing w:after="80" w:before="80"/>
              <w:ind w:left="120"/>
            </w:pPr>
            <w:r>
              <w:rPr>
                <w:b w:val="false"/>
                <w:bCs w:val="false"/>
                <w:color w:val="1A1A2E"/>
                <w:sz w:val="18"/>
                <w:szCs w:val="18"/>
              </w:rPr>
              <w:t xml:space="preserve">VIZ + MRZ</w:t>
            </w:r>
          </w:p>
        </w:tc>
        <w:tc>
          <w:tcPr>
            <w:tcW w:type="dxa" w:w="3800"/>
            <w:shd/>
            <w:vAlign w:val="center"/>
          </w:tcPr>
          <w:p>
            <w:pPr>
              <w:spacing w:after="80" w:before="80"/>
              <w:ind w:left="120"/>
            </w:pPr>
            <w:r>
              <w:rPr>
                <w:b w:val="false"/>
                <w:bCs w:val="false"/>
                <w:color w:val="1A1A2E"/>
                <w:sz w:val="18"/>
                <w:szCs w:val="18"/>
              </w:rPr>
              <w:t xml:space="preserve">Checksum + coherence with expiry</w:t>
            </w:r>
          </w:p>
        </w:tc>
      </w:tr>
      <w:tr>
        <w:tc>
          <w:tcPr>
            <w:tcW w:type="dxa" w:w="2600"/>
            <w:shd w:color="D8F3DC" w:val="clear"/>
            <w:vAlign w:val="center"/>
          </w:tcPr>
          <w:p>
            <w:pPr>
              <w:spacing w:after="80" w:before="80"/>
              <w:ind w:left="120"/>
            </w:pPr>
            <w:r>
              <w:rPr>
                <w:b w:val="false"/>
                <w:bCs w:val="false"/>
                <w:color w:val="1A1A2E"/>
                <w:sz w:val="18"/>
                <w:szCs w:val="18"/>
              </w:rPr>
              <w:t xml:space="preserve">Expiry date</w:t>
            </w:r>
          </w:p>
        </w:tc>
        <w:tc>
          <w:tcPr>
            <w:tcW w:type="dxa" w:w="2600"/>
            <w:shd w:color="D8F3DC" w:val="clear"/>
            <w:vAlign w:val="center"/>
          </w:tcPr>
          <w:p>
            <w:pPr>
              <w:spacing w:after="80" w:before="80"/>
              <w:ind w:left="120"/>
            </w:pPr>
            <w:r>
              <w:rPr>
                <w:b w:val="false"/>
                <w:bCs w:val="false"/>
                <w:color w:val="1A1A2E"/>
                <w:sz w:val="18"/>
                <w:szCs w:val="18"/>
              </w:rPr>
              <w:t xml:space="preserve">MRZ</w:t>
            </w:r>
          </w:p>
        </w:tc>
        <w:tc>
          <w:tcPr>
            <w:tcW w:type="dxa" w:w="3800"/>
            <w:shd w:color="D8F3DC" w:val="clear"/>
            <w:vAlign w:val="center"/>
          </w:tcPr>
          <w:p>
            <w:pPr>
              <w:spacing w:after="80" w:before="80"/>
              <w:ind w:left="120"/>
            </w:pPr>
            <w:r>
              <w:rPr>
                <w:b w:val="false"/>
                <w:bCs w:val="false"/>
                <w:color w:val="1A1A2E"/>
                <w:sz w:val="18"/>
                <w:szCs w:val="18"/>
              </w:rPr>
              <w:t xml:space="preserve">Checksum + future-date check</w:t>
            </w:r>
          </w:p>
        </w:tc>
      </w:tr>
      <w:tr>
        <w:tc>
          <w:tcPr>
            <w:tcW w:type="dxa" w:w="2600"/>
            <w:shd/>
            <w:vAlign w:val="center"/>
          </w:tcPr>
          <w:p>
            <w:pPr>
              <w:spacing w:after="80" w:before="80"/>
              <w:ind w:left="120"/>
            </w:pPr>
            <w:r>
              <w:rPr>
                <w:b w:val="false"/>
                <w:bCs w:val="false"/>
                <w:color w:val="1A1A2E"/>
                <w:sz w:val="18"/>
                <w:szCs w:val="18"/>
              </w:rPr>
              <w:t xml:space="preserve">Gender</w:t>
            </w:r>
          </w:p>
        </w:tc>
        <w:tc>
          <w:tcPr>
            <w:tcW w:type="dxa" w:w="2600"/>
            <w:shd/>
            <w:vAlign w:val="center"/>
          </w:tcPr>
          <w:p>
            <w:pPr>
              <w:spacing w:after="80" w:before="80"/>
              <w:ind w:left="120"/>
            </w:pPr>
            <w:r>
              <w:rPr>
                <w:b w:val="false"/>
                <w:bCs w:val="false"/>
                <w:color w:val="1A1A2E"/>
                <w:sz w:val="18"/>
                <w:szCs w:val="18"/>
              </w:rPr>
              <w:t xml:space="preserve">VIZ + MRZ</w:t>
            </w:r>
          </w:p>
        </w:tc>
        <w:tc>
          <w:tcPr>
            <w:tcW w:type="dxa" w:w="3800"/>
            <w:shd/>
            <w:vAlign w:val="center"/>
          </w:tcPr>
          <w:p>
            <w:pPr>
              <w:spacing w:after="80" w:before="80"/>
              <w:ind w:left="120"/>
            </w:pPr>
            <w:r>
              <w:rPr>
                <w:b w:val="false"/>
                <w:bCs w:val="false"/>
                <w:color w:val="1A1A2E"/>
                <w:sz w:val="18"/>
                <w:szCs w:val="18"/>
              </w:rPr>
              <w:t xml:space="preserve">Consistency check</w:t>
            </w:r>
          </w:p>
        </w:tc>
      </w:tr>
      <w:tr>
        <w:tc>
          <w:tcPr>
            <w:tcW w:type="dxa" w:w="2600"/>
            <w:shd w:color="D8F3DC" w:val="clear"/>
            <w:vAlign w:val="center"/>
          </w:tcPr>
          <w:p>
            <w:pPr>
              <w:spacing w:after="80" w:before="80"/>
              <w:ind w:left="120"/>
            </w:pPr>
            <w:r>
              <w:rPr>
                <w:b w:val="false"/>
                <w:bCs w:val="false"/>
                <w:color w:val="1A1A2E"/>
                <w:sz w:val="18"/>
                <w:szCs w:val="18"/>
              </w:rPr>
              <w:t xml:space="preserve">Issuing state</w:t>
            </w:r>
          </w:p>
        </w:tc>
        <w:tc>
          <w:tcPr>
            <w:tcW w:type="dxa" w:w="2600"/>
            <w:shd w:color="D8F3DC" w:val="clear"/>
            <w:vAlign w:val="center"/>
          </w:tcPr>
          <w:p>
            <w:pPr>
              <w:spacing w:after="80" w:before="80"/>
              <w:ind w:left="120"/>
            </w:pPr>
            <w:r>
              <w:rPr>
                <w:b w:val="false"/>
                <w:bCs w:val="false"/>
                <w:color w:val="1A1A2E"/>
                <w:sz w:val="18"/>
                <w:szCs w:val="18"/>
              </w:rPr>
              <w:t xml:space="preserve">VIZ</w:t>
            </w:r>
          </w:p>
        </w:tc>
        <w:tc>
          <w:tcPr>
            <w:tcW w:type="dxa" w:w="3800"/>
            <w:shd w:color="D8F3DC" w:val="clear"/>
            <w:vAlign w:val="center"/>
          </w:tcPr>
          <w:p>
            <w:pPr>
              <w:spacing w:after="80" w:before="80"/>
              <w:ind w:left="120"/>
            </w:pPr>
            <w:r>
              <w:rPr>
                <w:b w:val="false"/>
                <w:bCs w:val="false"/>
                <w:color w:val="1A1A2E"/>
                <w:sz w:val="18"/>
                <w:szCs w:val="18"/>
              </w:rPr>
              <w:t xml:space="preserve">Format rule lookup</w:t>
            </w:r>
          </w:p>
        </w:tc>
      </w:tr>
    </w:tbl>
    <w:p>
      <w:pPr>
        <w:spacing w:after="200"/>
      </w:pPr>
    </w:p>
    <w:p>
      <w:pPr>
        <w:pStyle w:val="Heading3"/>
        <w:spacing w:after="120" w:before="200"/>
      </w:pPr>
      <w:r>
        <w:t xml:space="preserve">Edge Cases</w:t>
      </w:r>
    </w:p>
    <w:p>
      <w:pPr>
        <w:pStyle w:val="ListParagraph"/>
        <w:numPr>
          <w:ilvl w:val="0"/>
          <w:numId w:val="1"/>
        </w:numPr>
        <w:spacing w:after="80"/>
        <w:ind w:left="720" w:hanging="360"/>
      </w:pPr>
      <w:r>
        <w:t xml:space="preserve">Smeared ink on MRZ: fallback to single-character confidence weighting; flag low-confidence fields individually</w:t>
      </w:r>
    </w:p>
    <w:p>
      <w:pPr>
        <w:pStyle w:val="ListParagraph"/>
        <w:numPr>
          <w:ilvl w:val="0"/>
          <w:numId w:val="1"/>
        </w:numPr>
        <w:spacing w:after="80"/>
        <w:ind w:left="720" w:hanging="360"/>
      </w:pPr>
      <w:r>
        <w:t xml:space="preserve">Non-standard MRZ fonts: PaddleOCR retrained on MIDV-500 MRZ crops handles OCR-B and OCR-A variants</w:t>
      </w:r>
    </w:p>
    <w:p>
      <w:pPr>
        <w:pStyle w:val="ListParagraph"/>
        <w:numPr>
          <w:ilvl w:val="0"/>
          <w:numId w:val="1"/>
        </w:numPr>
        <w:spacing w:after="80"/>
        <w:ind w:left="720" w:hanging="360"/>
      </w:pPr>
      <w:r>
        <w:t xml:space="preserve">Handwritten entries on permits: separate handwriting recognition path using TrOCR (microsoft/trocr-base-handwritten)</w:t>
      </w:r>
    </w:p>
    <w:p>
      <w:pPr>
        <w:pStyle w:val="ListParagraph"/>
        <w:numPr>
          <w:ilvl w:val="0"/>
          <w:numId w:val="1"/>
        </w:numPr>
        <w:spacing w:after="80"/>
        <w:ind w:left="720" w:hanging="360"/>
      </w:pPr>
      <w:r>
        <w:t xml:space="preserve">Partial document capture: homography estimation recovers known zones even when corners are cut off</w:t>
      </w:r>
    </w:p>
    <w:p>
      <w:pPr>
        <w:spacing w:after="200"/>
      </w:pPr>
    </w:p>
    <w:p>
      <w:pPr>
        <w:pStyle w:val="Heading2"/>
        <w:spacing w:after="160" w:before="320"/>
      </w:pPr>
      <w:r>
        <w:t xml:space="preserve">3.2 Module 2 — Document Validation</w:t>
      </w:r>
    </w:p>
    <w:p>
      <w:pPr>
        <w:pStyle w:val="Heading3"/>
        <w:spacing w:after="120" w:before="200"/>
      </w:pPr>
      <w:r>
        <w:t xml:space="preserve">Sub-Components</w:t>
      </w:r>
    </w:p>
    <w:p>
      <w:pPr>
        <w:spacing w:after="140"/>
      </w:pPr>
      <w:r>
        <w:rPr>
          <w:b/>
          <w:bCs/>
        </w:rPr>
        <w:t xml:space="preserve">1. Rule Engine:</w:t>
      </w:r>
      <w:r>
        <w:t xml:space="preserve"> A JSON-configured rule evaluator. Each document type has a schema file specifying: field patterns (regex), allowed value sets, and inter-field constraints. Rules are versioned and hot-reloadable without redeployment.</w:t>
      </w:r>
    </w:p>
    <w:p>
      <w:pPr>
        <w:spacing w:after="140"/>
      </w:pPr>
      <w:r>
        <w:rPr>
          <w:b/>
          <w:bCs/>
        </w:rPr>
        <w:t xml:space="preserve">2. Expiry Validation:</w:t>
      </w:r>
      <w:r>
        <w:t xml:space="preserve"> Compared against NTP-synced system UTC time. Documents within 180 days of expiry generate a WARN flag; expired documents generate a FAIL flag.</w:t>
      </w:r>
    </w:p>
    <w:p>
      <w:pPr>
        <w:spacing w:after="140"/>
      </w:pPr>
      <w:r>
        <w:rPr>
          <w:b/>
          <w:bCs/>
        </w:rPr>
        <w:t xml:space="preserve">3. Blacklist / Watchlist Lookup:</w:t>
      </w:r>
      <w:r>
        <w:t xml:space="preserve"> Two-tier lookup: (a) Local Redis instance caches the active watchlist (updated via encrypted delta sync); (b) SHA-256 hashed document numbers and face embedding vectors are compared against the stored set. Using hashed identifiers means the local node never holds plaintext personal data — only the central server does. Lookup latency: &lt; 2 ms for cache hit.</w:t>
      </w:r>
    </w:p>
    <w:p>
      <w:pPr>
        <w:spacing w:after="140"/>
      </w:pPr>
      <w:r>
        <w:rPr>
          <w:b/>
          <w:bCs/>
        </w:rPr>
        <w:t xml:space="preserve">4. Interpol I-24/7 format compatibility:</w:t>
      </w:r>
      <w:r>
        <w:t xml:space="preserve"> Document numbers flagged by Module 2 are formatted as Interpol FIND (Foreign IDs and Documents) query strings for integration with national immigration databases in the production version.</w:t>
      </w:r>
    </w:p>
    <w:p>
      <w:pPr>
        <w:pStyle w:val="Heading3"/>
        <w:spacing w:after="120" w:before="200"/>
      </w:pPr>
      <w:r>
        <w:t xml:space="preserve">Output Specification</w:t>
      </w:r>
    </w:p>
    <w:p>
      <w:pPr>
        <w:shd w:color="F0F4F8" w:val="clear"/>
        <w:spacing w:after="40"/>
        <w:ind w:left="720"/>
      </w:pPr>
      <w:r>
        <w:rPr>
          <w:rFonts w:ascii="Courier New" w:cs="Courier New" w:eastAsia="Courier New" w:hAnsi="Courier New"/>
          <w:color w:val="1A1A2E"/>
          <w:sz w:val="18"/>
          <w:szCs w:val="18"/>
        </w:rPr>
        <w:t xml:space="preserve">{</w:t>
      </w:r>
    </w:p>
    <w:p>
      <w:pPr>
        <w:shd w:color="F0F4F8" w:val="clear"/>
        <w:spacing w:after="40"/>
        <w:ind w:left="720"/>
      </w:pPr>
      <w:r>
        <w:rPr>
          <w:rFonts w:ascii="Courier New" w:cs="Courier New" w:eastAsia="Courier New" w:hAnsi="Courier New"/>
          <w:color w:val="1A1A2E"/>
          <w:sz w:val="18"/>
          <w:szCs w:val="18"/>
        </w:rPr>
        <w:t xml:space="preserve">  "document_type": "PASSPORT_TD3",</w:t>
      </w:r>
    </w:p>
    <w:p>
      <w:pPr>
        <w:shd w:color="F0F4F8" w:val="clear"/>
        <w:spacing w:after="40"/>
        <w:ind w:left="720"/>
      </w:pPr>
      <w:r>
        <w:rPr>
          <w:rFonts w:ascii="Courier New" w:cs="Courier New" w:eastAsia="Courier New" w:hAnsi="Courier New"/>
          <w:color w:val="1A1A2E"/>
          <w:sz w:val="18"/>
          <w:szCs w:val="18"/>
        </w:rPr>
        <w:t xml:space="preserve">  "mrz_checksums_passed": 7,</w:t>
      </w:r>
    </w:p>
    <w:p>
      <w:pPr>
        <w:shd w:color="F0F4F8" w:val="clear"/>
        <w:spacing w:after="40"/>
        <w:ind w:left="720"/>
      </w:pPr>
      <w:r>
        <w:rPr>
          <w:rFonts w:ascii="Courier New" w:cs="Courier New" w:eastAsia="Courier New" w:hAnsi="Courier New"/>
          <w:color w:val="1A1A2E"/>
          <w:sz w:val="18"/>
          <w:szCs w:val="18"/>
        </w:rPr>
        <w:t xml:space="preserve">  "mrz_checksums_total": 7,</w:t>
      </w:r>
    </w:p>
    <w:p>
      <w:pPr>
        <w:shd w:color="F0F4F8" w:val="clear"/>
        <w:spacing w:after="40"/>
        <w:ind w:left="720"/>
      </w:pPr>
      <w:r>
        <w:rPr>
          <w:rFonts w:ascii="Courier New" w:cs="Courier New" w:eastAsia="Courier New" w:hAnsi="Courier New"/>
          <w:color w:val="1A1A2E"/>
          <w:sz w:val="18"/>
          <w:szCs w:val="18"/>
        </w:rPr>
        <w:t xml:space="preserve">  "expiry_status": "VALID",           # VALID | EXPIRED | NEAR_EXPIRY</w:t>
      </w:r>
    </w:p>
    <w:p>
      <w:pPr>
        <w:shd w:color="F0F4F8" w:val="clear"/>
        <w:spacing w:after="40"/>
        <w:ind w:left="720"/>
      </w:pPr>
      <w:r>
        <w:rPr>
          <w:rFonts w:ascii="Courier New" w:cs="Courier New" w:eastAsia="Courier New" w:hAnsi="Courier New"/>
          <w:color w:val="1A1A2E"/>
          <w:sz w:val="18"/>
          <w:szCs w:val="18"/>
        </w:rPr>
        <w:t xml:space="preserve">  "blacklist_hit": false,</w:t>
      </w:r>
    </w:p>
    <w:p>
      <w:pPr>
        <w:shd w:color="F0F4F8" w:val="clear"/>
        <w:spacing w:after="40"/>
        <w:ind w:left="720"/>
      </w:pPr>
      <w:r>
        <w:rPr>
          <w:rFonts w:ascii="Courier New" w:cs="Courier New" w:eastAsia="Courier New" w:hAnsi="Courier New"/>
          <w:color w:val="1A1A2E"/>
          <w:sz w:val="18"/>
          <w:szCs w:val="18"/>
        </w:rPr>
        <w:t xml:space="preserve">  "field_validations": {</w:t>
      </w:r>
    </w:p>
    <w:p>
      <w:pPr>
        <w:shd w:color="F0F4F8" w:val="clear"/>
        <w:spacing w:after="40"/>
        <w:ind w:left="720"/>
      </w:pPr>
      <w:r>
        <w:rPr>
          <w:rFonts w:ascii="Courier New" w:cs="Courier New" w:eastAsia="Courier New" w:hAnsi="Courier New"/>
          <w:color w:val="1A1A2E"/>
          <w:sz w:val="18"/>
          <w:szCs w:val="18"/>
        </w:rPr>
        <w:t xml:space="preserve">    "document_number": { "pass": true, "confidence": 0.99 },</w:t>
      </w:r>
    </w:p>
    <w:p>
      <w:pPr>
        <w:shd w:color="F0F4F8" w:val="clear"/>
        <w:spacing w:after="40"/>
        <w:ind w:left="720"/>
      </w:pPr>
      <w:r>
        <w:rPr>
          <w:rFonts w:ascii="Courier New" w:cs="Courier New" w:eastAsia="Courier New" w:hAnsi="Courier New"/>
          <w:color w:val="1A1A2E"/>
          <w:sz w:val="18"/>
          <w:szCs w:val="18"/>
        </w:rPr>
        <w:t xml:space="preserve">    "date_of_birth":   { "pass": true, "confidence": 0.97 },</w:t>
      </w:r>
    </w:p>
    <w:p>
      <w:pPr>
        <w:shd w:color="F0F4F8" w:val="clear"/>
        <w:spacing w:after="40"/>
        <w:ind w:left="720"/>
      </w:pPr>
      <w:r>
        <w:rPr>
          <w:rFonts w:ascii="Courier New" w:cs="Courier New" w:eastAsia="Courier New" w:hAnsi="Courier New"/>
          <w:color w:val="1A1A2E"/>
          <w:sz w:val="18"/>
          <w:szCs w:val="18"/>
        </w:rPr>
        <w:t xml:space="preserve">    "nationality":     { "pass": true, "confidence": 1.00 }</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"module_risk_mass": { "GENUINE": 0.85, "FAKE": 0.05, "UNKNOWN": 0.10 }</w:t>
      </w:r>
    </w:p>
    <w:p>
      <w:pPr>
        <w:shd w:color="F0F4F8" w:val="clear"/>
        <w:spacing w:after="40"/>
        <w:ind w:left="720"/>
      </w:pPr>
      <w:r>
        <w:rPr>
          <w:rFonts w:ascii="Courier New" w:cs="Courier New" w:eastAsia="Courier New" w:hAnsi="Courier New"/>
          <w:color w:val="1A1A2E"/>
          <w:sz w:val="18"/>
          <w:szCs w:val="18"/>
        </w:rPr>
        <w:t xml:space="preserve">}</w:t>
      </w:r>
    </w:p>
    <w:p>
      <w:pPr>
        <w:pStyle w:val="Heading2"/>
        <w:spacing w:after="160" w:before="320"/>
      </w:pPr>
      <w:r>
        <w:t xml:space="preserve">3.3 Module 3 — Tampering Detection</w:t>
      </w:r>
    </w:p>
    <w:p>
      <w:pPr>
        <w:spacing w:after="140"/>
      </w:pPr>
      <w:r>
        <w:rPr>
          <w:i/>
          <w:iCs/>
        </w:rPr>
        <w:t xml:space="preserve">Covered in full detail in Section 4.</w:t>
      </w:r>
    </w:p>
    <w:p>
      <w:pPr>
        <w:pStyle w:val="Heading2"/>
        <w:spacing w:after="160" w:before="320"/>
      </w:pPr>
      <w:r>
        <w:t xml:space="preserve">3.4 Module 4 — Face Verification</w:t>
      </w:r>
    </w:p>
    <w:p>
      <w:pPr>
        <w:pStyle w:val="Heading3"/>
        <w:spacing w:after="120" w:before="200"/>
      </w:pPr>
      <w:r>
        <w:t xml:space="preserve">Face Detection: RetinaFace</w:t>
      </w:r>
    </w:p>
    <w:p>
      <w:pPr>
        <w:spacing w:after="140"/>
      </w:pPr>
      <w:r>
        <w:t xml:space="preserve">RetinaFace (insightface.app.FaceAnalysis) outperforms MTCNN and OpenCV Haar cascades on faces at angles &gt;30°, partial occlusion (mask, scarf), and low resolution. It uses a feature pyramid network with multi-task learning — simultaneously predicting face bounding boxes, facial landmarks (5-point), and 3D face depth. The landmark output is used to perform geometric normalisation (alignment) before embedding extraction.</w:t>
      </w:r>
    </w:p>
    <w:p>
      <w:pPr>
        <w:pStyle w:val="Heading3"/>
        <w:spacing w:after="120" w:before="200"/>
      </w:pPr>
      <w:r>
        <w:t xml:space="preserve">Face Recognition: ArcFace R100</w:t>
      </w:r>
    </w:p>
    <w:p>
      <w:pPr>
        <w:spacing w:after="140"/>
      </w:pPr>
      <w:r>
        <w:t xml:space="preserve">Model: </w:t>
      </w:r>
      <w:r>
        <w:rPr>
          <w:rFonts w:ascii="Courier New" w:cs="Courier New" w:eastAsia="Courier New" w:hAnsi="Courier New"/>
          <w:sz w:val="18"/>
          <w:szCs w:val="18"/>
        </w:rPr>
        <w:t xml:space="preserve">buffalo_l</w:t>
      </w:r>
      <w:r>
        <w:t xml:space="preserve"> from InsightFace — an IResNet-100 backbone trained with ArcFace loss on MS1MV3 (5.8M images, 93K identities). This is the same model family used in production systems achieving 99.83% on LFW and 97.3% on IJB-C.</w:t>
      </w:r>
    </w:p>
    <w:p>
      <w:pPr>
        <w:spacing w:after="140"/>
      </w:pPr>
      <w:r>
        <w:t xml:space="preserve">Matching strategy: extract 512-dimensional L2-normalised embedding from document photo; extract same from live camera frame; compute cosine similarity. Threshold: 0.3 (FAR &lt; 0.2% at this operating point). Output includes similarity score and a calibrated probability via Platt scaling.</w:t>
      </w:r>
    </w:p>
    <w:p>
      <w:pPr>
        <w:pStyle w:val="Heading3"/>
        <w:spacing w:after="120" w:before="200"/>
      </w:pPr>
      <w:r>
        <w:t xml:space="preserve">Liveness Detection: Silent-Face Anti-Spoofing</w:t>
      </w:r>
    </w:p>
    <w:p>
      <w:pPr>
        <w:spacing w:after="140"/>
      </w:pPr>
      <w:r>
        <w:t xml:space="preserve">Library: </w:t>
      </w:r>
      <w:r>
        <w:rPr>
          <w:rFonts w:ascii="Courier New" w:cs="Courier New" w:eastAsia="Courier New" w:hAnsi="Courier New"/>
          <w:sz w:val="18"/>
          <w:szCs w:val="18"/>
        </w:rPr>
        <w:t xml:space="preserve">silent-face-anti-spoofing</w:t>
      </w:r>
      <w:r>
        <w:t xml:space="preserve"> (MiniFASNet). Detects print attacks, replay attacks (phone/tablet screen), and 3D mask attacks. Uses a multi-scale attention network trained on the CASIA-SURF CeFA dataset (9 modalities, 1,607 subjects). Two sub-models (12x and 4x scales) vote; disagreement triggers a CHALLENGE flag asking the subject to perform a randomised head movement sequence.</w:t>
      </w:r>
    </w:p>
    <w:p>
      <w:pPr>
        <w:spacing w:after="140"/>
      </w:pPr>
      <w:r>
        <w:t xml:space="preserve">On-device inference via ONNX Runtime: model is quantised to INT8, reducing size from 18 MB to 5 MB and latency to &lt; 100 ms on a Snapdragon 888-class device.</w:t>
      </w:r>
    </w:p>
    <w:p>
      <w:pPr>
        <w:pStyle w:val="Heading3"/>
        <w:spacing w:after="120" w:before="200"/>
      </w:pPr>
      <w:r>
        <w:t xml:space="preserve">Edge Cases</w:t>
      </w:r>
    </w:p>
    <w:p>
      <w:pPr>
        <w:pStyle w:val="ListParagraph"/>
        <w:numPr>
          <w:ilvl w:val="0"/>
          <w:numId w:val="1"/>
        </w:numPr>
        <w:spacing w:after="80"/>
        <w:ind w:left="720" w:hanging="360"/>
      </w:pPr>
      <w:r>
        <w:t xml:space="preserve">Low-quality document photo (passport photo printed on dot-matrix): super-resolution via Real-ESRGAN before embedding extraction</w:t>
      </w:r>
    </w:p>
    <w:p>
      <w:pPr>
        <w:pStyle w:val="ListParagraph"/>
        <w:numPr>
          <w:ilvl w:val="0"/>
          <w:numId w:val="1"/>
        </w:numPr>
        <w:spacing w:after="80"/>
        <w:ind w:left="720" w:hanging="360"/>
      </w:pPr>
      <w:r>
        <w:t xml:space="preserve">Document photo is black and white: normalise to grayscale before ArcFace (model handles both)</w:t>
      </w:r>
    </w:p>
    <w:p>
      <w:pPr>
        <w:pStyle w:val="ListParagraph"/>
        <w:numPr>
          <w:ilvl w:val="0"/>
          <w:numId w:val="1"/>
        </w:numPr>
        <w:spacing w:after="80"/>
        <w:ind w:left="720" w:hanging="360"/>
      </w:pPr>
      <w:r>
        <w:t xml:space="preserve">Twins / lookalikes: system flags as HIGH confidence match but appends a SECONDARY_CHECK advisory — disambiguation requires officer review</w:t>
      </w:r>
    </w:p>
    <w:p>
      <w:pPr>
        <w:pStyle w:val="ListParagraph"/>
        <w:numPr>
          <w:ilvl w:val="0"/>
          <w:numId w:val="1"/>
        </w:numPr>
        <w:spacing w:after="80"/>
        <w:ind w:left="720" w:hanging="360"/>
      </w:pPr>
      <w:r>
        <w:t xml:space="preserve">Occlusion (heavy beard, sunglasses): liveness sub-model requests removal; if refused, automatically escalates to SECONDARY_CHECK</w:t>
      </w:r>
    </w:p>
    <w:p>
      <w:pPr>
        <w:spacing w:after="200"/>
      </w:pPr>
    </w:p>
    <w:p>
      <w:r>
        <w:br w:type="page"/>
      </w:r>
    </w:p>
    <w:p>
      <w:pPr>
        <w:pStyle w:val="Heading1"/>
        <w:spacing w:after="200" w:before="480"/>
      </w:pPr>
      <w:r>
        <w:t xml:space="preserve">4. Tampering Detection Deep Dive</w:t>
      </w:r>
    </w:p>
    <w:p>
      <w:pPr>
        <w:pBdr>
          <w:bottom w:val="single" w:color="2D6A4F" w:sz="6"/>
        </w:pBdr>
        <w:spacing w:after="200" w:before="200"/>
      </w:pPr>
    </w:p>
    <w:p>
      <w:pPr>
        <w:spacing w:after="140"/>
      </w:pPr>
      <w:r>
        <w:t xml:space="preserve">Tampering detection is the core AI innovation in this system. It layers five independent forensic signals, each sensitive to a different attack vector. No individual signal is both necessary and sufficient — a sophisticated forger can sometimes defeat one. The combination is substantially harder to defeat simultaneously.</w:t>
      </w:r>
    </w:p>
    <w:p>
      <w:pPr>
        <w:pStyle w:val="Heading2"/>
        <w:spacing w:after="160" w:before="320"/>
      </w:pPr>
      <w:r>
        <w:t xml:space="preserve">4.1 Method 1: Error Level Analysis (ELA)</w:t>
      </w:r>
    </w:p>
    <w:p>
      <w:pPr>
        <w:pStyle w:val="Heading3"/>
        <w:spacing w:after="120" w:before="200"/>
      </w:pPr>
      <w:r>
        <w:t xml:space="preserve">What It Detects</w:t>
      </w:r>
    </w:p>
    <w:p>
      <w:pPr>
        <w:spacing w:after="140"/>
      </w:pPr>
      <w:r>
        <w:t xml:space="preserve">When a JPEG image is re-saved after editing, the edited regions are recompressed at a different quality level than the original. ELA detects this by re-saving the image at a known quality (Q=90), computing the absolute pixel difference between the re-saved version and the input, and normalising the error map. Tampered regions appear as bright patches; untouched regions are uniformly dark.</w:t>
      </w:r>
    </w:p>
    <w:p>
      <w:pPr>
        <w:pStyle w:val="Heading3"/>
        <w:spacing w:after="120" w:before="200"/>
      </w:pPr>
      <w:r>
        <w:t xml:space="preserve">Implementation</w:t>
      </w:r>
    </w:p>
    <w:p>
      <w:pPr>
        <w:shd w:color="F0F4F8" w:val="clear"/>
        <w:spacing w:after="40"/>
        <w:ind w:left="720"/>
      </w:pPr>
      <w:r>
        <w:rPr>
          <w:rFonts w:ascii="Courier New" w:cs="Courier New" w:eastAsia="Courier New" w:hAnsi="Courier New"/>
          <w:color w:val="1A1A2E"/>
          <w:sz w:val="18"/>
          <w:szCs w:val="18"/>
        </w:rPr>
        <w:t xml:space="preserve"># ela_detector.py</w:t>
      </w:r>
    </w:p>
    <w:p>
      <w:pPr>
        <w:shd w:color="F0F4F8" w:val="clear"/>
        <w:spacing w:after="40"/>
        <w:ind w:left="720"/>
      </w:pPr>
      <w:r>
        <w:rPr>
          <w:rFonts w:ascii="Courier New" w:cs="Courier New" w:eastAsia="Courier New" w:hAnsi="Courier New"/>
          <w:color w:val="1A1A2E"/>
          <w:sz w:val="18"/>
          <w:szCs w:val="18"/>
        </w:rPr>
        <w:t xml:space="preserve">from PIL import Image, ImageChops, ImageEnhance</w:t>
      </w:r>
    </w:p>
    <w:p>
      <w:pPr>
        <w:shd w:color="F0F4F8" w:val="clear"/>
        <w:spacing w:after="40"/>
        <w:ind w:left="720"/>
      </w:pPr>
      <w:r>
        <w:rPr>
          <w:rFonts w:ascii="Courier New" w:cs="Courier New" w:eastAsia="Courier New" w:hAnsi="Courier New"/>
          <w:color w:val="1A1A2E"/>
          <w:sz w:val="18"/>
          <w:szCs w:val="18"/>
        </w:rPr>
        <w:t xml:space="preserve">import numpy as np</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compute_ela(image_path: str, quality: int = 90) -&gt; np.ndarray:</w:t>
      </w:r>
    </w:p>
    <w:p>
      <w:pPr>
        <w:shd w:color="F0F4F8" w:val="clear"/>
        <w:spacing w:after="40"/>
        <w:ind w:left="720"/>
      </w:pPr>
      <w:r>
        <w:rPr>
          <w:rFonts w:ascii="Courier New" w:cs="Courier New" w:eastAsia="Courier New" w:hAnsi="Courier New"/>
          <w:color w:val="1A1A2E"/>
          <w:sz w:val="18"/>
          <w:szCs w:val="18"/>
        </w:rPr>
        <w:t xml:space="preserve">    original = Image.open(image_path).convert("RGB")</w:t>
      </w:r>
    </w:p>
    <w:p>
      <w:pPr>
        <w:shd w:color="F0F4F8" w:val="clear"/>
        <w:spacing w:after="40"/>
        <w:ind w:left="720"/>
      </w:pPr>
      <w:r>
        <w:rPr>
          <w:rFonts w:ascii="Courier New" w:cs="Courier New" w:eastAsia="Courier New" w:hAnsi="Courier New"/>
          <w:color w:val="1A1A2E"/>
          <w:sz w:val="18"/>
          <w:szCs w:val="18"/>
        </w:rPr>
        <w:t xml:space="preserve">    # Re-save at known quality</w:t>
      </w:r>
    </w:p>
    <w:p>
      <w:pPr>
        <w:shd w:color="F0F4F8" w:val="clear"/>
        <w:spacing w:after="40"/>
        <w:ind w:left="720"/>
      </w:pPr>
      <w:r>
        <w:rPr>
          <w:rFonts w:ascii="Courier New" w:cs="Courier New" w:eastAsia="Courier New" w:hAnsi="Courier New"/>
          <w:color w:val="1A1A2E"/>
          <w:sz w:val="18"/>
          <w:szCs w:val="18"/>
        </w:rPr>
        <w:t xml:space="preserve">    resaved_path = "/tmp/ela_resave.jpg"</w:t>
      </w:r>
    </w:p>
    <w:p>
      <w:pPr>
        <w:shd w:color="F0F4F8" w:val="clear"/>
        <w:spacing w:after="40"/>
        <w:ind w:left="720"/>
      </w:pPr>
      <w:r>
        <w:rPr>
          <w:rFonts w:ascii="Courier New" w:cs="Courier New" w:eastAsia="Courier New" w:hAnsi="Courier New"/>
          <w:color w:val="1A1A2E"/>
          <w:sz w:val="18"/>
          <w:szCs w:val="18"/>
        </w:rPr>
        <w:t xml:space="preserve">    original.save(resaved_path, "JPEG", quality=quality)</w:t>
      </w:r>
    </w:p>
    <w:p>
      <w:pPr>
        <w:shd w:color="F0F4F8" w:val="clear"/>
        <w:spacing w:after="40"/>
        <w:ind w:left="720"/>
      </w:pPr>
      <w:r>
        <w:rPr>
          <w:rFonts w:ascii="Courier New" w:cs="Courier New" w:eastAsia="Courier New" w:hAnsi="Courier New"/>
          <w:color w:val="1A1A2E"/>
          <w:sz w:val="18"/>
          <w:szCs w:val="18"/>
        </w:rPr>
        <w:t xml:space="preserve">    resaved = Image.open(resaved_path)</w:t>
      </w:r>
    </w:p>
    <w:p>
      <w:pPr>
        <w:shd w:color="F0F4F8" w:val="clear"/>
        <w:spacing w:after="40"/>
        <w:ind w:left="720"/>
      </w:pPr>
      <w:r>
        <w:rPr>
          <w:rFonts w:ascii="Courier New" w:cs="Courier New" w:eastAsia="Courier New" w:hAnsi="Courier New"/>
          <w:color w:val="1A1A2E"/>
          <w:sz w:val="18"/>
          <w:szCs w:val="18"/>
        </w:rPr>
        <w:t xml:space="preserve">    # Pixel-wise difference, amplified for visibility</w:t>
      </w:r>
    </w:p>
    <w:p>
      <w:pPr>
        <w:shd w:color="F0F4F8" w:val="clear"/>
        <w:spacing w:after="40"/>
        <w:ind w:left="720"/>
      </w:pPr>
      <w:r>
        <w:rPr>
          <w:rFonts w:ascii="Courier New" w:cs="Courier New" w:eastAsia="Courier New" w:hAnsi="Courier New"/>
          <w:color w:val="1A1A2E"/>
          <w:sz w:val="18"/>
          <w:szCs w:val="18"/>
        </w:rPr>
        <w:t xml:space="preserve">    ela_img = ImageChops.difference(original, resaved)</w:t>
      </w:r>
    </w:p>
    <w:p>
      <w:pPr>
        <w:shd w:color="F0F4F8" w:val="clear"/>
        <w:spacing w:after="40"/>
        <w:ind w:left="720"/>
      </w:pPr>
      <w:r>
        <w:rPr>
          <w:rFonts w:ascii="Courier New" w:cs="Courier New" w:eastAsia="Courier New" w:hAnsi="Courier New"/>
          <w:color w:val="1A1A2E"/>
          <w:sz w:val="18"/>
          <w:szCs w:val="18"/>
        </w:rPr>
        <w:t xml:space="preserve">    extrema = ela_img.getextrema()</w:t>
      </w:r>
    </w:p>
    <w:p>
      <w:pPr>
        <w:shd w:color="F0F4F8" w:val="clear"/>
        <w:spacing w:after="40"/>
        <w:ind w:left="720"/>
      </w:pPr>
      <w:r>
        <w:rPr>
          <w:rFonts w:ascii="Courier New" w:cs="Courier New" w:eastAsia="Courier New" w:hAnsi="Courier New"/>
          <w:color w:val="1A1A2E"/>
          <w:sz w:val="18"/>
          <w:szCs w:val="18"/>
        </w:rPr>
        <w:t xml:space="preserve">    max_diff = max([ex[1] for ex in extrema]) or 1</w:t>
      </w:r>
    </w:p>
    <w:p>
      <w:pPr>
        <w:shd w:color="F0F4F8" w:val="clear"/>
        <w:spacing w:after="40"/>
        <w:ind w:left="720"/>
      </w:pPr>
      <w:r>
        <w:rPr>
          <w:rFonts w:ascii="Courier New" w:cs="Courier New" w:eastAsia="Courier New" w:hAnsi="Courier New"/>
          <w:color w:val="1A1A2E"/>
          <w:sz w:val="18"/>
          <w:szCs w:val="18"/>
        </w:rPr>
        <w:t xml:space="preserve">    scale = 255.0 / max_diff</w:t>
      </w:r>
    </w:p>
    <w:p>
      <w:pPr>
        <w:shd w:color="F0F4F8" w:val="clear"/>
        <w:spacing w:after="40"/>
        <w:ind w:left="720"/>
      </w:pPr>
      <w:r>
        <w:rPr>
          <w:rFonts w:ascii="Courier New" w:cs="Courier New" w:eastAsia="Courier New" w:hAnsi="Courier New"/>
          <w:color w:val="1A1A2E"/>
          <w:sz w:val="18"/>
          <w:szCs w:val="18"/>
        </w:rPr>
        <w:t xml:space="preserve">    ela_img = ImageEnhance.Brightness(ela_img).enhance(scale)</w:t>
      </w:r>
    </w:p>
    <w:p>
      <w:pPr>
        <w:shd w:color="F0F4F8" w:val="clear"/>
        <w:spacing w:after="40"/>
        <w:ind w:left="720"/>
      </w:pPr>
      <w:r>
        <w:rPr>
          <w:rFonts w:ascii="Courier New" w:cs="Courier New" w:eastAsia="Courier New" w:hAnsi="Courier New"/>
          <w:color w:val="1A1A2E"/>
          <w:sz w:val="18"/>
          <w:szCs w:val="18"/>
        </w:rPr>
        <w:t xml:space="preserve">    ela_array = np.array(ela_img)</w:t>
      </w:r>
    </w:p>
    <w:p>
      <w:pPr>
        <w:shd w:color="F0F4F8" w:val="clear"/>
        <w:spacing w:after="40"/>
        <w:ind w:left="720"/>
      </w:pPr>
      <w:r>
        <w:rPr>
          <w:rFonts w:ascii="Courier New" w:cs="Courier New" w:eastAsia="Courier New" w:hAnsi="Courier New"/>
          <w:color w:val="1A1A2E"/>
          <w:sz w:val="18"/>
          <w:szCs w:val="18"/>
        </w:rPr>
        <w:t xml:space="preserve">    return ela_array  # H x W x 3 heatmap</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ela_score(ela_array: np.ndarray, photo_region_mask: np.ndarray) -&gt; float:</w:t>
      </w:r>
    </w:p>
    <w:p>
      <w:pPr>
        <w:shd w:color="F0F4F8" w:val="clear"/>
        <w:spacing w:after="40"/>
        <w:ind w:left="720"/>
      </w:pPr>
      <w:r>
        <w:rPr>
          <w:rFonts w:ascii="Courier New" w:cs="Courier New" w:eastAsia="Courier New" w:hAnsi="Courier New"/>
          <w:color w:val="1A1A2E"/>
          <w:sz w:val="18"/>
          <w:szCs w:val="18"/>
        </w:rPr>
        <w:t xml:space="preserve">    """Compare error level in photo zone vs surrounding document zone."""</w:t>
      </w:r>
    </w:p>
    <w:p>
      <w:pPr>
        <w:shd w:color="F0F4F8" w:val="clear"/>
        <w:spacing w:after="40"/>
        <w:ind w:left="720"/>
      </w:pPr>
      <w:r>
        <w:rPr>
          <w:rFonts w:ascii="Courier New" w:cs="Courier New" w:eastAsia="Courier New" w:hAnsi="Courier New"/>
          <w:color w:val="1A1A2E"/>
          <w:sz w:val="18"/>
          <w:szCs w:val="18"/>
        </w:rPr>
        <w:t xml:space="preserve">    photo_ela = ela_array[photo_region_mask == 1].mean()</w:t>
      </w:r>
    </w:p>
    <w:p>
      <w:pPr>
        <w:shd w:color="F0F4F8" w:val="clear"/>
        <w:spacing w:after="40"/>
        <w:ind w:left="720"/>
      </w:pPr>
      <w:r>
        <w:rPr>
          <w:rFonts w:ascii="Courier New" w:cs="Courier New" w:eastAsia="Courier New" w:hAnsi="Courier New"/>
          <w:color w:val="1A1A2E"/>
          <w:sz w:val="18"/>
          <w:szCs w:val="18"/>
        </w:rPr>
        <w:t xml:space="preserve">    doc_ela   = ela_array[photo_region_mask == 0].mean()</w:t>
      </w:r>
    </w:p>
    <w:p>
      <w:pPr>
        <w:shd w:color="F0F4F8" w:val="clear"/>
        <w:spacing w:after="40"/>
        <w:ind w:left="720"/>
      </w:pPr>
      <w:r>
        <w:rPr>
          <w:rFonts w:ascii="Courier New" w:cs="Courier New" w:eastAsia="Courier New" w:hAnsi="Courier New"/>
          <w:color w:val="1A1A2E"/>
          <w:sz w:val="18"/>
          <w:szCs w:val="18"/>
        </w:rPr>
        <w:t xml:space="preserve">    # Large ratio → photo was inserted at different compression than doc</w:t>
      </w:r>
    </w:p>
    <w:p>
      <w:pPr>
        <w:shd w:color="F0F4F8" w:val="clear"/>
        <w:spacing w:after="40"/>
        <w:ind w:left="720"/>
      </w:pPr>
      <w:r>
        <w:rPr>
          <w:rFonts w:ascii="Courier New" w:cs="Courier New" w:eastAsia="Courier New" w:hAnsi="Courier New"/>
          <w:color w:val="1A1A2E"/>
          <w:sz w:val="18"/>
          <w:szCs w:val="18"/>
        </w:rPr>
        <w:t xml:space="preserve">    ratio = photo_ela / (doc_ela + 1e-6)</w:t>
      </w:r>
    </w:p>
    <w:p>
      <w:pPr>
        <w:shd w:color="F0F4F8" w:val="clear"/>
        <w:spacing w:after="40"/>
        <w:ind w:left="720"/>
      </w:pPr>
      <w:r>
        <w:rPr>
          <w:rFonts w:ascii="Courier New" w:cs="Courier New" w:eastAsia="Courier New" w:hAnsi="Courier New"/>
          <w:color w:val="1A1A2E"/>
          <w:sz w:val="18"/>
          <w:szCs w:val="18"/>
        </w:rPr>
        <w:t xml:space="preserve">    return float(np.clip((ratio - 1.0) / 4.0, 0.0, 1.0))  # 0=genuine, 1=tampered</w:t>
      </w:r>
    </w:p>
    <w:p>
      <w:pPr>
        <w:pStyle w:val="Heading3"/>
        <w:spacing w:after="120" w:before="200"/>
      </w:pPr>
      <w:r>
        <w:t xml:space="preserve">Why It Matters for Document Forensics</w:t>
      </w:r>
    </w:p>
    <w:p>
      <w:pPr>
        <w:spacing w:after="140"/>
      </w:pPr>
      <w:r>
        <w:t xml:space="preserve">The most common low-sophistication forgery is a genuine document body with a scanned and digitally inserted replacement photo. The body of the passport was originally captured at one JPEG quality level; the inserted photo was saved at a different level. ELA catches this in under 100 ms with no GPU required. It is standard in digital forensics labs but absent from every known hackathon submission on this problem.</w:t>
      </w:r>
    </w:p>
    <w:p>
      <w:pPr>
        <w:pStyle w:val="Heading2"/>
        <w:spacing w:after="160" w:before="320"/>
      </w:pPr>
      <w:r>
        <w:t xml:space="preserve">4.2 Method 2: Copy-Move Forgery Detection</w:t>
      </w:r>
    </w:p>
    <w:p>
      <w:pPr>
        <w:pStyle w:val="Heading3"/>
        <w:spacing w:after="120" w:before="200"/>
      </w:pPr>
      <w:r>
        <w:t xml:space="preserve">What It Detects</w:t>
      </w:r>
    </w:p>
    <w:p>
      <w:pPr>
        <w:spacing w:after="140"/>
      </w:pPr>
      <w:r>
        <w:t xml:space="preserve">Copy-move forgery occurs when a region of the document (e.g. a stamp, a signature, or a text block) is copied and pasted within the same document to cover or replace another region. This is used to: clone a valid visa stamp over an expired one; copy a valid entry stamp over a different destination; or cover a blacklisted name with another.</w:t>
      </w:r>
    </w:p>
    <w:p>
      <w:pPr>
        <w:pStyle w:val="Heading3"/>
        <w:spacing w:after="120" w:before="200"/>
      </w:pPr>
      <w:r>
        <w:t xml:space="preserve">Implementation — DCT Block Matching</w:t>
      </w:r>
    </w:p>
    <w:p>
      <w:pPr>
        <w:shd w:color="F0F4F8" w:val="clear"/>
        <w:spacing w:after="40"/>
        <w:ind w:left="720"/>
      </w:pPr>
      <w:r>
        <w:rPr>
          <w:rFonts w:ascii="Courier New" w:cs="Courier New" w:eastAsia="Courier New" w:hAnsi="Courier New"/>
          <w:color w:val="1A1A2E"/>
          <w:sz w:val="18"/>
          <w:szCs w:val="18"/>
        </w:rPr>
        <w:t xml:space="preserve"># copy_move_detector.py  (Fridrich et al. 2003, enhanced)</w:t>
      </w:r>
    </w:p>
    <w:p>
      <w:pPr>
        <w:shd w:color="F0F4F8" w:val="clear"/>
        <w:spacing w:after="40"/>
        <w:ind w:left="720"/>
      </w:pPr>
      <w:r>
        <w:rPr>
          <w:rFonts w:ascii="Courier New" w:cs="Courier New" w:eastAsia="Courier New" w:hAnsi="Courier New"/>
          <w:color w:val="1A1A2E"/>
          <w:sz w:val="18"/>
          <w:szCs w:val="18"/>
        </w:rPr>
        <w:t xml:space="preserve">import cv2, numpy as np</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detect_copy_move(img_gray: np.ndarray,</w:t>
      </w:r>
    </w:p>
    <w:p>
      <w:pPr>
        <w:shd w:color="F0F4F8" w:val="clear"/>
        <w:spacing w:after="40"/>
        <w:ind w:left="720"/>
      </w:pPr>
      <w:r>
        <w:rPr>
          <w:rFonts w:ascii="Courier New" w:cs="Courier New" w:eastAsia="Courier New" w:hAnsi="Courier New"/>
          <w:color w:val="1A1A2E"/>
          <w:sz w:val="18"/>
          <w:szCs w:val="18"/>
        </w:rPr>
        <w:t xml:space="preserve">                     block_size: int = 16,</w:t>
      </w:r>
    </w:p>
    <w:p>
      <w:pPr>
        <w:shd w:color="F0F4F8" w:val="clear"/>
        <w:spacing w:after="40"/>
        <w:ind w:left="720"/>
      </w:pPr>
      <w:r>
        <w:rPr>
          <w:rFonts w:ascii="Courier New" w:cs="Courier New" w:eastAsia="Courier New" w:hAnsi="Courier New"/>
          <w:color w:val="1A1A2E"/>
          <w:sz w:val="18"/>
          <w:szCs w:val="18"/>
        </w:rPr>
        <w:t xml:space="preserve">                     threshold: float = 0.995) -&gt; tuple[np.ndarray, float]:</w:t>
      </w:r>
    </w:p>
    <w:p>
      <w:pPr>
        <w:shd w:color="F0F4F8" w:val="clear"/>
        <w:spacing w:after="40"/>
        <w:ind w:left="720"/>
      </w:pPr>
      <w:r>
        <w:rPr>
          <w:rFonts w:ascii="Courier New" w:cs="Courier New" w:eastAsia="Courier New" w:hAnsi="Courier New"/>
          <w:color w:val="1A1A2E"/>
          <w:sz w:val="18"/>
          <w:szCs w:val="18"/>
        </w:rPr>
        <w:t xml:space="preserve">    h, w = img_gray.shape</w:t>
      </w:r>
    </w:p>
    <w:p>
      <w:pPr>
        <w:shd w:color="F0F4F8" w:val="clear"/>
        <w:spacing w:after="40"/>
        <w:ind w:left="720"/>
      </w:pPr>
      <w:r>
        <w:rPr>
          <w:rFonts w:ascii="Courier New" w:cs="Courier New" w:eastAsia="Courier New" w:hAnsi="Courier New"/>
          <w:color w:val="1A1A2E"/>
          <w:sz w:val="18"/>
          <w:szCs w:val="18"/>
        </w:rPr>
        <w:t xml:space="preserve">    blocks, positions = [], []</w:t>
      </w:r>
    </w:p>
    <w:p>
      <w:pPr>
        <w:shd w:color="F0F4F8" w:val="clear"/>
        <w:spacing w:after="40"/>
        <w:ind w:left="720"/>
      </w:pPr>
      <w:r>
        <w:rPr>
          <w:rFonts w:ascii="Courier New" w:cs="Courier New" w:eastAsia="Courier New" w:hAnsi="Courier New"/>
          <w:color w:val="1A1A2E"/>
          <w:sz w:val="18"/>
          <w:szCs w:val="18"/>
        </w:rPr>
        <w:t xml:space="preserve">    for y in range(0, h - block_size, block_size // 2):</w:t>
      </w:r>
    </w:p>
    <w:p>
      <w:pPr>
        <w:shd w:color="F0F4F8" w:val="clear"/>
        <w:spacing w:after="40"/>
        <w:ind w:left="720"/>
      </w:pPr>
      <w:r>
        <w:rPr>
          <w:rFonts w:ascii="Courier New" w:cs="Courier New" w:eastAsia="Courier New" w:hAnsi="Courier New"/>
          <w:color w:val="1A1A2E"/>
          <w:sz w:val="18"/>
          <w:szCs w:val="18"/>
        </w:rPr>
        <w:t xml:space="preserve">        for x in range(0, w - block_size, block_size // 2):</w:t>
      </w:r>
    </w:p>
    <w:p>
      <w:pPr>
        <w:shd w:color="F0F4F8" w:val="clear"/>
        <w:spacing w:after="40"/>
        <w:ind w:left="720"/>
      </w:pPr>
      <w:r>
        <w:rPr>
          <w:rFonts w:ascii="Courier New" w:cs="Courier New" w:eastAsia="Courier New" w:hAnsi="Courier New"/>
          <w:color w:val="1A1A2E"/>
          <w:sz w:val="18"/>
          <w:szCs w:val="18"/>
        </w:rPr>
        <w:t xml:space="preserve">            block = img_gray[y:y+block_size, x:x+block_size].astype(float)</w:t>
      </w:r>
    </w:p>
    <w:p>
      <w:pPr>
        <w:shd w:color="F0F4F8" w:val="clear"/>
        <w:spacing w:after="40"/>
        <w:ind w:left="720"/>
      </w:pPr>
      <w:r>
        <w:rPr>
          <w:rFonts w:ascii="Courier New" w:cs="Courier New" w:eastAsia="Courier New" w:hAnsi="Courier New"/>
          <w:color w:val="1A1A2E"/>
          <w:sz w:val="18"/>
          <w:szCs w:val="18"/>
        </w:rPr>
        <w:t xml:space="preserve">            dct   = cv2.dct(block)</w:t>
      </w:r>
    </w:p>
    <w:p>
      <w:pPr>
        <w:shd w:color="F0F4F8" w:val="clear"/>
        <w:spacing w:after="40"/>
        <w:ind w:left="720"/>
      </w:pPr>
      <w:r>
        <w:rPr>
          <w:rFonts w:ascii="Courier New" w:cs="Courier New" w:eastAsia="Courier New" w:hAnsi="Courier New"/>
          <w:color w:val="1A1A2E"/>
          <w:sz w:val="18"/>
          <w:szCs w:val="18"/>
        </w:rPr>
        <w:t xml:space="preserve">            # Zigzag top-left 64 coefficients as feature vector</w:t>
      </w:r>
    </w:p>
    <w:p>
      <w:pPr>
        <w:shd w:color="F0F4F8" w:val="clear"/>
        <w:spacing w:after="40"/>
        <w:ind w:left="720"/>
      </w:pPr>
      <w:r>
        <w:rPr>
          <w:rFonts w:ascii="Courier New" w:cs="Courier New" w:eastAsia="Courier New" w:hAnsi="Courier New"/>
          <w:color w:val="1A1A2E"/>
          <w:sz w:val="18"/>
          <w:szCs w:val="18"/>
        </w:rPr>
        <w:t xml:space="preserve">            feat  = dct.flatten()[:64]</w:t>
      </w:r>
    </w:p>
    <w:p>
      <w:pPr>
        <w:shd w:color="F0F4F8" w:val="clear"/>
        <w:spacing w:after="40"/>
        <w:ind w:left="720"/>
      </w:pPr>
      <w:r>
        <w:rPr>
          <w:rFonts w:ascii="Courier New" w:cs="Courier New" w:eastAsia="Courier New" w:hAnsi="Courier New"/>
          <w:color w:val="1A1A2E"/>
          <w:sz w:val="18"/>
          <w:szCs w:val="18"/>
        </w:rPr>
        <w:t xml:space="preserve">            blocks.append(feat)</w:t>
      </w:r>
    </w:p>
    <w:p>
      <w:pPr>
        <w:shd w:color="F0F4F8" w:val="clear"/>
        <w:spacing w:after="40"/>
        <w:ind w:left="720"/>
      </w:pPr>
      <w:r>
        <w:rPr>
          <w:rFonts w:ascii="Courier New" w:cs="Courier New" w:eastAsia="Courier New" w:hAnsi="Courier New"/>
          <w:color w:val="1A1A2E"/>
          <w:sz w:val="18"/>
          <w:szCs w:val="18"/>
        </w:rPr>
        <w:t xml:space="preserve">            positions.append((x, y))</w:t>
      </w:r>
    </w:p>
    <w:p>
      <w:pPr>
        <w:shd w:color="F0F4F8" w:val="clear"/>
        <w:spacing w:after="40"/>
        <w:ind w:left="720"/>
      </w:pPr>
      <w:r>
        <w:rPr>
          <w:rFonts w:ascii="Courier New" w:cs="Courier New" w:eastAsia="Courier New" w:hAnsi="Courier New"/>
          <w:color w:val="1A1A2E"/>
          <w:sz w:val="18"/>
          <w:szCs w:val="18"/>
        </w:rPr>
        <w:t xml:space="preserve">    blocks = np.array(blocks)</w:t>
      </w:r>
    </w:p>
    <w:p>
      <w:pPr>
        <w:shd w:color="F0F4F8" w:val="clear"/>
        <w:spacing w:after="40"/>
        <w:ind w:left="720"/>
      </w:pPr>
      <w:r>
        <w:rPr>
          <w:rFonts w:ascii="Courier New" w:cs="Courier New" w:eastAsia="Courier New" w:hAnsi="Courier New"/>
          <w:color w:val="1A1A2E"/>
          <w:sz w:val="18"/>
          <w:szCs w:val="18"/>
        </w:rPr>
        <w:t xml:space="preserve">    # Sort rows lexicographically — duplicate rows = copied blocks</w:t>
      </w:r>
    </w:p>
    <w:p>
      <w:pPr>
        <w:shd w:color="F0F4F8" w:val="clear"/>
        <w:spacing w:after="40"/>
        <w:ind w:left="720"/>
      </w:pPr>
      <w:r>
        <w:rPr>
          <w:rFonts w:ascii="Courier New" w:cs="Courier New" w:eastAsia="Courier New" w:hAnsi="Courier New"/>
          <w:color w:val="1A1A2E"/>
          <w:sz w:val="18"/>
          <w:szCs w:val="18"/>
        </w:rPr>
        <w:t xml:space="preserve">    sort_idx = np.lexsort(blocks.T)</w:t>
      </w:r>
    </w:p>
    <w:p>
      <w:pPr>
        <w:shd w:color="F0F4F8" w:val="clear"/>
        <w:spacing w:after="40"/>
        <w:ind w:left="720"/>
      </w:pPr>
      <w:r>
        <w:rPr>
          <w:rFonts w:ascii="Courier New" w:cs="Courier New" w:eastAsia="Courier New" w:hAnsi="Courier New"/>
          <w:color w:val="1A1A2E"/>
          <w:sz w:val="18"/>
          <w:szCs w:val="18"/>
        </w:rPr>
        <w:t xml:space="preserve">    sorted_blocks = blocks[sort_idx]</w:t>
      </w:r>
    </w:p>
    <w:p>
      <w:pPr>
        <w:shd w:color="F0F4F8" w:val="clear"/>
        <w:spacing w:after="40"/>
        <w:ind w:left="720"/>
      </w:pPr>
      <w:r>
        <w:rPr>
          <w:rFonts w:ascii="Courier New" w:cs="Courier New" w:eastAsia="Courier New" w:hAnsi="Courier New"/>
          <w:color w:val="1A1A2E"/>
          <w:sz w:val="18"/>
          <w:szCs w:val="18"/>
        </w:rPr>
        <w:t xml:space="preserve">    sorted_pos    = [positions[i] for i in sort_idx]</w:t>
      </w:r>
    </w:p>
    <w:p>
      <w:pPr>
        <w:shd w:color="F0F4F8" w:val="clear"/>
        <w:spacing w:after="40"/>
        <w:ind w:left="720"/>
      </w:pPr>
      <w:r>
        <w:rPr>
          <w:rFonts w:ascii="Courier New" w:cs="Courier New" w:eastAsia="Courier New" w:hAnsi="Courier New"/>
          <w:color w:val="1A1A2E"/>
          <w:sz w:val="18"/>
          <w:szCs w:val="18"/>
        </w:rPr>
        <w:t xml:space="preserve">    # Find near-duplicate rows</w:t>
      </w:r>
    </w:p>
    <w:p>
      <w:pPr>
        <w:shd w:color="F0F4F8" w:val="clear"/>
        <w:spacing w:after="40"/>
        <w:ind w:left="720"/>
      </w:pPr>
      <w:r>
        <w:rPr>
          <w:rFonts w:ascii="Courier New" w:cs="Courier New" w:eastAsia="Courier New" w:hAnsi="Courier New"/>
          <w:color w:val="1A1A2E"/>
          <w:sz w:val="18"/>
          <w:szCs w:val="18"/>
        </w:rPr>
        <w:t xml:space="preserve">    matches = []</w:t>
      </w:r>
    </w:p>
    <w:p>
      <w:pPr>
        <w:shd w:color="F0F4F8" w:val="clear"/>
        <w:spacing w:after="40"/>
        <w:ind w:left="720"/>
      </w:pPr>
      <w:r>
        <w:rPr>
          <w:rFonts w:ascii="Courier New" w:cs="Courier New" w:eastAsia="Courier New" w:hAnsi="Courier New"/>
          <w:color w:val="1A1A2E"/>
          <w:sz w:val="18"/>
          <w:szCs w:val="18"/>
        </w:rPr>
        <w:t xml:space="preserve">    for i in range(len(sorted_blocks) - 1):</w:t>
      </w:r>
    </w:p>
    <w:p>
      <w:pPr>
        <w:shd w:color="F0F4F8" w:val="clear"/>
        <w:spacing w:after="40"/>
        <w:ind w:left="720"/>
      </w:pPr>
      <w:r>
        <w:rPr>
          <w:rFonts w:ascii="Courier New" w:cs="Courier New" w:eastAsia="Courier New" w:hAnsi="Courier New"/>
          <w:color w:val="1A1A2E"/>
          <w:sz w:val="18"/>
          <w:szCs w:val="18"/>
        </w:rPr>
        <w:t xml:space="preserve">        corr = np.corrcoef(sorted_blocks[i], sorted_blocks[i+1])[0,1]</w:t>
      </w:r>
    </w:p>
    <w:p>
      <w:pPr>
        <w:shd w:color="F0F4F8" w:val="clear"/>
        <w:spacing w:after="40"/>
        <w:ind w:left="720"/>
      </w:pPr>
      <w:r>
        <w:rPr>
          <w:rFonts w:ascii="Courier New" w:cs="Courier New" w:eastAsia="Courier New" w:hAnsi="Courier New"/>
          <w:color w:val="1A1A2E"/>
          <w:sz w:val="18"/>
          <w:szCs w:val="18"/>
        </w:rPr>
        <w:t xml:space="preserve">        if corr &gt; threshold:</w:t>
      </w:r>
    </w:p>
    <w:p>
      <w:pPr>
        <w:shd w:color="F0F4F8" w:val="clear"/>
        <w:spacing w:after="40"/>
        <w:ind w:left="720"/>
      </w:pPr>
      <w:r>
        <w:rPr>
          <w:rFonts w:ascii="Courier New" w:cs="Courier New" w:eastAsia="Courier New" w:hAnsi="Courier New"/>
          <w:color w:val="1A1A2E"/>
          <w:sz w:val="18"/>
          <w:szCs w:val="18"/>
        </w:rPr>
        <w:t xml:space="preserve">            matches.append((sorted_pos[i], sorted_pos[i+1]))</w:t>
      </w:r>
    </w:p>
    <w:p>
      <w:pPr>
        <w:shd w:color="F0F4F8" w:val="clear"/>
        <w:spacing w:after="40"/>
        <w:ind w:left="720"/>
      </w:pPr>
      <w:r>
        <w:rPr>
          <w:rFonts w:ascii="Courier New" w:cs="Courier New" w:eastAsia="Courier New" w:hAnsi="Courier New"/>
          <w:color w:val="1A1A2E"/>
          <w:sz w:val="18"/>
          <w:szCs w:val="18"/>
        </w:rPr>
        <w:t xml:space="preserve">    score = min(len(matches) / 50.0, 1.0)</w:t>
      </w:r>
    </w:p>
    <w:p>
      <w:pPr>
        <w:shd w:color="F0F4F8" w:val="clear"/>
        <w:spacing w:after="40"/>
        <w:ind w:left="720"/>
      </w:pPr>
      <w:r>
        <w:rPr>
          <w:rFonts w:ascii="Courier New" w:cs="Courier New" w:eastAsia="Courier New" w:hAnsi="Courier New"/>
          <w:color w:val="1A1A2E"/>
          <w:sz w:val="18"/>
          <w:szCs w:val="18"/>
        </w:rPr>
        <w:t xml:space="preserve">    mask  = _render_match_mask(matches, h, w, block_size)</w:t>
      </w:r>
    </w:p>
    <w:p>
      <w:pPr>
        <w:shd w:color="F0F4F8" w:val="clear"/>
        <w:spacing w:after="40"/>
        <w:ind w:left="720"/>
      </w:pPr>
      <w:r>
        <w:rPr>
          <w:rFonts w:ascii="Courier New" w:cs="Courier New" w:eastAsia="Courier New" w:hAnsi="Courier New"/>
          <w:color w:val="1A1A2E"/>
          <w:sz w:val="18"/>
          <w:szCs w:val="18"/>
        </w:rPr>
        <w:t xml:space="preserve">    return mask, score</w:t>
      </w:r>
    </w:p>
    <w:p>
      <w:pPr>
        <w:pStyle w:val="Heading2"/>
        <w:spacing w:after="160" w:before="320"/>
      </w:pPr>
      <w:r>
        <w:t xml:space="preserve">4.3 Method 3: Deep Forgery Localisation — MVSS-Net</w:t>
      </w:r>
    </w:p>
    <w:p>
      <w:pPr>
        <w:pStyle w:val="Heading3"/>
        <w:spacing w:after="120" w:before="200"/>
      </w:pPr>
      <w:r>
        <w:t xml:space="preserve">What It Detects</w:t>
      </w:r>
    </w:p>
    <w:p>
      <w:pPr>
        <w:spacing w:after="140"/>
      </w:pPr>
      <w:r>
        <w:t xml:space="preserve">MVSS-Net (Multi-View Self-Supervised Network) is a published deep learning model trained specifically for image manipulation detection and localisation. Unlike ELA (which is JPEG-compression-specific), MVSS-Net operates on raw pixel features and detects: face splicing, text inpainting, object removal, and generative fill. It produces a pixel-level segmentation mask showing exactly which regions are manipulated — not just a binary flag.</w:t>
      </w:r>
    </w:p>
    <w:p>
      <w:pPr>
        <w:spacing w:after="140"/>
      </w:pPr>
      <w:r>
        <w:rPr>
          <w:b/>
          <w:bCs/>
        </w:rPr>
        <w:t xml:space="preserve">Paper:</w:t>
      </w:r>
      <w:r>
        <w:t xml:space="preserve"> "MVSS-Net: Multi-View Feature Learning with Schema Supervision for Image Manipulation Detection and Localization" (IEEE TIFS 2022)</w:t>
      </w:r>
    </w:p>
    <w:p>
      <w:pPr>
        <w:spacing w:after="140"/>
      </w:pPr>
      <w:r>
        <w:rPr>
          <w:b/>
          <w:bCs/>
        </w:rPr>
        <w:t xml:space="preserve">Model size:</w:t>
      </w:r>
      <w:r>
        <w:t xml:space="preserve"> 87 MB — deployable on GPU server; outputs 256×256 manipulation mask</w:t>
      </w:r>
    </w:p>
    <w:p>
      <w:pPr>
        <w:pStyle w:val="Heading3"/>
        <w:spacing w:after="120" w:before="200"/>
      </w:pPr>
      <w:r>
        <w:t xml:space="preserve">Why This Goes Beyond ELA Alone</w:t>
      </w:r>
    </w:p>
    <w:p>
      <w:pPr>
        <w:spacing w:after="140"/>
      </w:pPr>
      <w:r>
        <w:t xml:space="preserve">ELA fails on: (a) PNG documents (lossless — no JPEG artifacts); (b) high-quality composite forgeries where the forger re-saved the entire document at uniform quality; (c) physical forgeries (chemical erasure, laser re-print). MVSS-Net is sensitive to statistical texture inconsistencies, noise level discontinuities, and edge-boundary anomalies that are invisible to compression analysis.</w:t>
      </w:r>
    </w:p>
    <w:p>
      <w:pPr>
        <w:pStyle w:val="Heading2"/>
        <w:spacing w:after="160" w:before="320"/>
      </w:pPr>
      <w:r>
        <w:t xml:space="preserve">4.4 Method 4: EXIF and Metadata Forensics</w:t>
      </w:r>
    </w:p>
    <w:p>
      <w:pPr>
        <w:pStyle w:val="Heading3"/>
        <w:spacing w:after="120" w:before="200"/>
      </w:pPr>
      <w:r>
        <w:t xml:space="preserve">Implementation</w:t>
      </w:r>
    </w:p>
    <w:p>
      <w:pPr>
        <w:shd w:color="F0F4F8" w:val="clear"/>
        <w:spacing w:after="40"/>
        <w:ind w:left="720"/>
      </w:pPr>
      <w:r>
        <w:rPr>
          <w:rFonts w:ascii="Courier New" w:cs="Courier New" w:eastAsia="Courier New" w:hAnsi="Courier New"/>
          <w:color w:val="1A1A2E"/>
          <w:sz w:val="18"/>
          <w:szCs w:val="18"/>
        </w:rPr>
        <w:t xml:space="preserve"># metadata_forensics.py</w:t>
      </w:r>
    </w:p>
    <w:p>
      <w:pPr>
        <w:shd w:color="F0F4F8" w:val="clear"/>
        <w:spacing w:after="40"/>
        <w:ind w:left="720"/>
      </w:pPr>
      <w:r>
        <w:rPr>
          <w:rFonts w:ascii="Courier New" w:cs="Courier New" w:eastAsia="Courier New" w:hAnsi="Courier New"/>
          <w:color w:val="1A1A2E"/>
          <w:sz w:val="18"/>
          <w:szCs w:val="18"/>
        </w:rPr>
        <w:t xml:space="preserve">import subprocess, json</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SUSPICIOUS_SOFTWARE = ["photoshop", "gimp", "affinity", "paint.net",</w:t>
      </w:r>
    </w:p>
    <w:p>
      <w:pPr>
        <w:shd w:color="F0F4F8" w:val="clear"/>
        <w:spacing w:after="40"/>
        <w:ind w:left="720"/>
      </w:pPr>
      <w:r>
        <w:rPr>
          <w:rFonts w:ascii="Courier New" w:cs="Courier New" w:eastAsia="Courier New" w:hAnsi="Courier New"/>
          <w:color w:val="1A1A2E"/>
          <w:sz w:val="18"/>
          <w:szCs w:val="18"/>
        </w:rPr>
        <w:t xml:space="preserve">                       "lightroom", "corel", "inkscape"]</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analyse_metadata(image_path: str) -&gt; dict:</w:t>
      </w:r>
    </w:p>
    <w:p>
      <w:pPr>
        <w:shd w:color="F0F4F8" w:val="clear"/>
        <w:spacing w:after="40"/>
        <w:ind w:left="720"/>
      </w:pPr>
      <w:r>
        <w:rPr>
          <w:rFonts w:ascii="Courier New" w:cs="Courier New" w:eastAsia="Courier New" w:hAnsi="Courier New"/>
          <w:color w:val="1A1A2E"/>
          <w:sz w:val="18"/>
          <w:szCs w:val="18"/>
        </w:rPr>
        <w:t xml:space="preserve">    result = subprocess.run(</w:t>
      </w:r>
    </w:p>
    <w:p>
      <w:pPr>
        <w:shd w:color="F0F4F8" w:val="clear"/>
        <w:spacing w:after="40"/>
        <w:ind w:left="720"/>
      </w:pPr>
      <w:r>
        <w:rPr>
          <w:rFonts w:ascii="Courier New" w:cs="Courier New" w:eastAsia="Courier New" w:hAnsi="Courier New"/>
          <w:color w:val="1A1A2E"/>
          <w:sz w:val="18"/>
          <w:szCs w:val="18"/>
        </w:rPr>
        <w:t xml:space="preserve">        ["exiftool", "-j", "-all", image_path],</w:t>
      </w:r>
    </w:p>
    <w:p>
      <w:pPr>
        <w:shd w:color="F0F4F8" w:val="clear"/>
        <w:spacing w:after="40"/>
        <w:ind w:left="720"/>
      </w:pPr>
      <w:r>
        <w:rPr>
          <w:rFonts w:ascii="Courier New" w:cs="Courier New" w:eastAsia="Courier New" w:hAnsi="Courier New"/>
          <w:color w:val="1A1A2E"/>
          <w:sz w:val="18"/>
          <w:szCs w:val="18"/>
        </w:rPr>
        <w:t xml:space="preserve">        capture_output=True, text=True</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meta = json.loads(result.stdout)[0]</w:t>
      </w:r>
    </w:p>
    <w:p>
      <w:pPr>
        <w:shd w:color="F0F4F8" w:val="clear"/>
        <w:spacing w:after="40"/>
        <w:ind w:left="720"/>
      </w:pPr>
      <w:r>
        <w:rPr>
          <w:rFonts w:ascii="Courier New" w:cs="Courier New" w:eastAsia="Courier New" w:hAnsi="Courier New"/>
          <w:color w:val="1A1A2E"/>
          <w:sz w:val="18"/>
          <w:szCs w:val="18"/>
        </w:rPr>
        <w:t xml:space="preserve">    flags = []</w:t>
      </w:r>
    </w:p>
    <w:p>
      <w:pPr>
        <w:shd w:color="F0F4F8" w:val="clear"/>
        <w:spacing w:after="40"/>
        <w:ind w:left="720"/>
      </w:pPr>
      <w:r>
        <w:rPr>
          <w:rFonts w:ascii="Courier New" w:cs="Courier New" w:eastAsia="Courier New" w:hAnsi="Courier New"/>
          <w:color w:val="1A1A2E"/>
          <w:sz w:val="18"/>
          <w:szCs w:val="18"/>
        </w:rPr>
        <w:t xml:space="preserve">    # Check 1: editing software signature</w:t>
      </w:r>
    </w:p>
    <w:p>
      <w:pPr>
        <w:shd w:color="F0F4F8" w:val="clear"/>
        <w:spacing w:after="40"/>
        <w:ind w:left="720"/>
      </w:pPr>
      <w:r>
        <w:rPr>
          <w:rFonts w:ascii="Courier New" w:cs="Courier New" w:eastAsia="Courier New" w:hAnsi="Courier New"/>
          <w:color w:val="1A1A2E"/>
          <w:sz w:val="18"/>
          <w:szCs w:val="18"/>
        </w:rPr>
        <w:t xml:space="preserve">    software = meta.get("Software", "").lower()</w:t>
      </w:r>
    </w:p>
    <w:p>
      <w:pPr>
        <w:shd w:color="F0F4F8" w:val="clear"/>
        <w:spacing w:after="40"/>
        <w:ind w:left="720"/>
      </w:pPr>
      <w:r>
        <w:rPr>
          <w:rFonts w:ascii="Courier New" w:cs="Courier New" w:eastAsia="Courier New" w:hAnsi="Courier New"/>
          <w:color w:val="1A1A2E"/>
          <w:sz w:val="18"/>
          <w:szCs w:val="18"/>
        </w:rPr>
        <w:t xml:space="preserve">    if any(s in software for s in SUSPICIOUS_SOFTWARE):</w:t>
      </w:r>
    </w:p>
    <w:p>
      <w:pPr>
        <w:shd w:color="F0F4F8" w:val="clear"/>
        <w:spacing w:after="40"/>
        <w:ind w:left="720"/>
      </w:pPr>
      <w:r>
        <w:rPr>
          <w:rFonts w:ascii="Courier New" w:cs="Courier New" w:eastAsia="Courier New" w:hAnsi="Courier New"/>
          <w:color w:val="1A1A2E"/>
          <w:sz w:val="18"/>
          <w:szCs w:val="18"/>
        </w:rPr>
        <w:t xml:space="preserve">        flags.append(f"EDITING_SOFTWARE_DETECTED: {software}")</w:t>
      </w:r>
    </w:p>
    <w:p>
      <w:pPr>
        <w:shd w:color="F0F4F8" w:val="clear"/>
        <w:spacing w:after="40"/>
        <w:ind w:left="720"/>
      </w:pPr>
      <w:r>
        <w:rPr>
          <w:rFonts w:ascii="Courier New" w:cs="Courier New" w:eastAsia="Courier New" w:hAnsi="Courier New"/>
          <w:color w:val="1A1A2E"/>
          <w:sz w:val="18"/>
          <w:szCs w:val="18"/>
        </w:rPr>
        <w:t xml:space="preserve">    # Check 2: modification time after creation time</w:t>
      </w:r>
    </w:p>
    <w:p>
      <w:pPr>
        <w:shd w:color="F0F4F8" w:val="clear"/>
        <w:spacing w:after="40"/>
        <w:ind w:left="720"/>
      </w:pPr>
      <w:r>
        <w:rPr>
          <w:rFonts w:ascii="Courier New" w:cs="Courier New" w:eastAsia="Courier New" w:hAnsi="Courier New"/>
          <w:color w:val="1A1A2E"/>
          <w:sz w:val="18"/>
          <w:szCs w:val="18"/>
        </w:rPr>
        <w:t xml:space="preserve">    if meta.get("FileModifyDate") != meta.get("CreateDate"):</w:t>
      </w:r>
    </w:p>
    <w:p>
      <w:pPr>
        <w:shd w:color="F0F4F8" w:val="clear"/>
        <w:spacing w:after="40"/>
        <w:ind w:left="720"/>
      </w:pPr>
      <w:r>
        <w:rPr>
          <w:rFonts w:ascii="Courier New" w:cs="Courier New" w:eastAsia="Courier New" w:hAnsi="Courier New"/>
          <w:color w:val="1A1A2E"/>
          <w:sz w:val="18"/>
          <w:szCs w:val="18"/>
        </w:rPr>
        <w:t xml:space="preserve">        flags.append("MODIFICATION_AFTER_CREATION")</w:t>
      </w:r>
    </w:p>
    <w:p>
      <w:pPr>
        <w:shd w:color="F0F4F8" w:val="clear"/>
        <w:spacing w:after="40"/>
        <w:ind w:left="720"/>
      </w:pPr>
      <w:r>
        <w:rPr>
          <w:rFonts w:ascii="Courier New" w:cs="Courier New" w:eastAsia="Courier New" w:hAnsi="Courier New"/>
          <w:color w:val="1A1A2E"/>
          <w:sz w:val="18"/>
          <w:szCs w:val="18"/>
        </w:rPr>
        <w:t xml:space="preserve">    # Check 3: missing EXIF on claimed camera scan</w:t>
      </w:r>
    </w:p>
    <w:p>
      <w:pPr>
        <w:shd w:color="F0F4F8" w:val="clear"/>
        <w:spacing w:after="40"/>
        <w:ind w:left="720"/>
      </w:pPr>
      <w:r>
        <w:rPr>
          <w:rFonts w:ascii="Courier New" w:cs="Courier New" w:eastAsia="Courier New" w:hAnsi="Courier New"/>
          <w:color w:val="1A1A2E"/>
          <w:sz w:val="18"/>
          <w:szCs w:val="18"/>
        </w:rPr>
        <w:t xml:space="preserve">    if not meta.get("Make") and not meta.get("Model"):</w:t>
      </w:r>
    </w:p>
    <w:p>
      <w:pPr>
        <w:shd w:color="F0F4F8" w:val="clear"/>
        <w:spacing w:after="40"/>
        <w:ind w:left="720"/>
      </w:pPr>
      <w:r>
        <w:rPr>
          <w:rFonts w:ascii="Courier New" w:cs="Courier New" w:eastAsia="Courier New" w:hAnsi="Courier New"/>
          <w:color w:val="1A1A2E"/>
          <w:sz w:val="18"/>
          <w:szCs w:val="18"/>
        </w:rPr>
        <w:t xml:space="preserve">        flags.append("MISSING_CAMERA_METADATA")</w:t>
      </w:r>
    </w:p>
    <w:p>
      <w:pPr>
        <w:shd w:color="F0F4F8" w:val="clear"/>
        <w:spacing w:after="40"/>
        <w:ind w:left="720"/>
      </w:pPr>
      <w:r>
        <w:rPr>
          <w:rFonts w:ascii="Courier New" w:cs="Courier New" w:eastAsia="Courier New" w:hAnsi="Courier New"/>
          <w:color w:val="1A1A2E"/>
          <w:sz w:val="18"/>
          <w:szCs w:val="18"/>
        </w:rPr>
        <w:t xml:space="preserve">    # Check 4: GPS consistency if present</w:t>
      </w:r>
    </w:p>
    <w:p>
      <w:pPr>
        <w:shd w:color="F0F4F8" w:val="clear"/>
        <w:spacing w:after="40"/>
        <w:ind w:left="720"/>
      </w:pPr>
      <w:r>
        <w:rPr>
          <w:rFonts w:ascii="Courier New" w:cs="Courier New" w:eastAsia="Courier New" w:hAnsi="Courier New"/>
          <w:color w:val="1A1A2E"/>
          <w:sz w:val="18"/>
          <w:szCs w:val="18"/>
        </w:rPr>
        <w:t xml:space="preserve">    gps_lat = meta.get("GPSLatitude")</w:t>
      </w:r>
    </w:p>
    <w:p>
      <w:pPr>
        <w:shd w:color="F0F4F8" w:val="clear"/>
        <w:spacing w:after="40"/>
        <w:ind w:left="720"/>
      </w:pPr>
      <w:r>
        <w:rPr>
          <w:rFonts w:ascii="Courier New" w:cs="Courier New" w:eastAsia="Courier New" w:hAnsi="Courier New"/>
          <w:color w:val="1A1A2E"/>
          <w:sz w:val="18"/>
          <w:szCs w:val="18"/>
        </w:rPr>
        <w:t xml:space="preserve">    gps_lon = meta.get("GPSLongitude")</w:t>
      </w:r>
    </w:p>
    <w:p>
      <w:pPr>
        <w:shd w:color="F0F4F8" w:val="clear"/>
        <w:spacing w:after="40"/>
        <w:ind w:left="720"/>
      </w:pPr>
      <w:r>
        <w:rPr>
          <w:rFonts w:ascii="Courier New" w:cs="Courier New" w:eastAsia="Courier New" w:hAnsi="Courier New"/>
          <w:color w:val="1A1A2E"/>
          <w:sz w:val="18"/>
          <w:szCs w:val="18"/>
        </w:rPr>
        <w:t xml:space="preserve">    if gps_lat and gps_lon:</w:t>
      </w:r>
    </w:p>
    <w:p>
      <w:pPr>
        <w:shd w:color="F0F4F8" w:val="clear"/>
        <w:spacing w:after="40"/>
        <w:ind w:left="720"/>
      </w:pPr>
      <w:r>
        <w:rPr>
          <w:rFonts w:ascii="Courier New" w:cs="Courier New" w:eastAsia="Courier New" w:hAnsi="Courier New"/>
          <w:color w:val="1A1A2E"/>
          <w:sz w:val="18"/>
          <w:szCs w:val="18"/>
        </w:rPr>
        <w:t xml:space="preserve">        # Verify GPS is consistent with checkpoint location</w:t>
      </w:r>
    </w:p>
    <w:p>
      <w:pPr>
        <w:shd w:color="F0F4F8" w:val="clear"/>
        <w:spacing w:after="40"/>
        <w:ind w:left="720"/>
      </w:pPr>
      <w:r>
        <w:rPr>
          <w:rFonts w:ascii="Courier New" w:cs="Courier New" w:eastAsia="Courier New" w:hAnsi="Courier New"/>
          <w:color w:val="1A1A2E"/>
          <w:sz w:val="18"/>
          <w:szCs w:val="18"/>
        </w:rPr>
        <w:t xml:space="preserve">        flags.append("GPS_PRESENT_CHECK_LOCATION")</w:t>
      </w:r>
    </w:p>
    <w:p>
      <w:pPr>
        <w:shd w:color="F0F4F8" w:val="clear"/>
        <w:spacing w:after="40"/>
        <w:ind w:left="720"/>
      </w:pPr>
      <w:r>
        <w:rPr>
          <w:rFonts w:ascii="Courier New" w:cs="Courier New" w:eastAsia="Courier New" w:hAnsi="Courier New"/>
          <w:color w:val="1A1A2E"/>
          <w:sz w:val="18"/>
          <w:szCs w:val="18"/>
        </w:rPr>
        <w:t xml:space="preserve">    score = min(len(flags) * 0.25, 1.0)</w:t>
      </w:r>
    </w:p>
    <w:p>
      <w:pPr>
        <w:shd w:color="F0F4F8" w:val="clear"/>
        <w:spacing w:after="40"/>
        <w:ind w:left="720"/>
      </w:pPr>
      <w:r>
        <w:rPr>
          <w:rFonts w:ascii="Courier New" w:cs="Courier New" w:eastAsia="Courier New" w:hAnsi="Courier New"/>
          <w:color w:val="1A1A2E"/>
          <w:sz w:val="18"/>
          <w:szCs w:val="18"/>
        </w:rPr>
        <w:t xml:space="preserve">    return {"flags": flags, "score": score, "raw": meta}</w:t>
      </w:r>
    </w:p>
    <w:p>
      <w:pPr>
        <w:pStyle w:val="Heading2"/>
        <w:spacing w:after="160" w:before="320"/>
      </w:pPr>
      <w:r>
        <w:t xml:space="preserve">4.5 Method 5: Illumination Consistency Analysis</w:t>
      </w:r>
    </w:p>
    <w:p>
      <w:pPr>
        <w:pStyle w:val="Heading3"/>
        <w:spacing w:after="120" w:before="200"/>
      </w:pPr>
      <w:r>
        <w:t xml:space="preserve">What It Detects</w:t>
      </w:r>
    </w:p>
    <w:p>
      <w:pPr>
        <w:spacing w:after="140"/>
      </w:pPr>
      <w:r>
        <w:t xml:space="preserve">When a face is physically cut from one photograph and pasted onto a document, the lighting direction on the spliced face rarely matches the lighting on the document background or the rest of the bio-data page. This method estimates the dominant light source direction on the face region using spherical harmonics fitting on facial normal maps, and compares it against the estimated illumination of surrounding page regions.</w:t>
      </w:r>
    </w:p>
    <w:p>
      <w:pPr>
        <w:spacing w:after="140"/>
      </w:pPr>
      <w:r>
        <w:t xml:space="preserve">Implementation uses </w:t>
      </w:r>
      <w:r>
        <w:rPr>
          <w:rFonts w:ascii="Courier New" w:cs="Courier New" w:eastAsia="Courier New" w:hAnsi="Courier New"/>
          <w:sz w:val="18"/>
          <w:szCs w:val="18"/>
        </w:rPr>
        <w:t xml:space="preserve">face3d</w:t>
      </w:r>
      <w:r>
        <w:t xml:space="preserve"> library for 3D face reconstruction from a single image. The face's normal map is extracted, and SH (Spherical Harmonic) coefficients are estimated. If the SH coefficient L1 direction (the dominant light direction) for the face zone deviates &gt; 35° from the rest of the document, the splice confidence increases.</w:t>
      </w:r>
    </w:p>
    <w:p>
      <w:pPr>
        <w:pStyle w:val="Heading2"/>
        <w:spacing w:after="160" w:before="320"/>
      </w:pPr>
      <w:r>
        <w:t xml:space="preserve">4.6 Confidence Fusion Strategy — Dempster-Shafer Theory</w:t>
      </w:r>
    </w:p>
    <w:p>
      <w:pPr>
        <w:spacing w:after="140"/>
      </w:pPr>
      <w:r>
        <w:t xml:space="preserve">Each detector produces a mass function over the frame Θ = {GENUINE, FAKE, UNKNOWN}:</w:t>
      </w:r>
    </w:p>
    <w:p>
      <w:pPr>
        <w:shd w:color="F0F4F8" w:val="clear"/>
        <w:spacing w:after="40"/>
        <w:ind w:left="720"/>
      </w:pPr>
      <w:r>
        <w:rPr>
          <w:rFonts w:ascii="Courier New" w:cs="Courier New" w:eastAsia="Courier New" w:hAnsi="Courier New"/>
          <w:color w:val="1A1A2E"/>
          <w:sz w:val="18"/>
          <w:szCs w:val="18"/>
        </w:rPr>
        <w:t xml:space="preserve"># ds_fusion.py — Dempster-Shafer combination rule</w:t>
      </w:r>
    </w:p>
    <w:p>
      <w:pPr>
        <w:shd w:color="F0F4F8" w:val="clear"/>
        <w:spacing w:after="40"/>
        <w:ind w:left="720"/>
      </w:pPr>
      <w:r>
        <w:rPr>
          <w:rFonts w:ascii="Courier New" w:cs="Courier New" w:eastAsia="Courier New" w:hAnsi="Courier New"/>
          <w:color w:val="1A1A2E"/>
          <w:sz w:val="18"/>
          <w:szCs w:val="18"/>
        </w:rPr>
        <w:t xml:space="preserve"># Each detector returns m = {m(GENUINE), m(FAKE), m(UNKNOWN)}</w:t>
      </w:r>
    </w:p>
    <w:p>
      <w:pPr>
        <w:shd w:color="F0F4F8" w:val="clear"/>
        <w:spacing w:after="40"/>
        <w:ind w:left="720"/>
      </w:pPr>
      <w:r>
        <w:rPr>
          <w:rFonts w:ascii="Courier New" w:cs="Courier New" w:eastAsia="Courier New" w:hAnsi="Courier New"/>
          <w:color w:val="1A1A2E"/>
          <w:sz w:val="18"/>
          <w:szCs w:val="18"/>
        </w:rPr>
        <w:t xml:space="preserve"># where masses sum to 1.0</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dempster_combine(m1: dict, m2: dict) -&gt; dict:</w:t>
      </w:r>
    </w:p>
    <w:p>
      <w:pPr>
        <w:shd w:color="F0F4F8" w:val="clear"/>
        <w:spacing w:after="40"/>
        <w:ind w:left="720"/>
      </w:pPr>
      <w:r>
        <w:rPr>
          <w:rFonts w:ascii="Courier New" w:cs="Courier New" w:eastAsia="Courier New" w:hAnsi="Courier New"/>
          <w:color w:val="1A1A2E"/>
          <w:sz w:val="18"/>
          <w:szCs w:val="18"/>
        </w:rPr>
        <w:t xml:space="preserve">    """Orthogonal sum of two mass functions."""</w:t>
      </w:r>
    </w:p>
    <w:p>
      <w:pPr>
        <w:shd w:color="F0F4F8" w:val="clear"/>
        <w:spacing w:after="40"/>
        <w:ind w:left="720"/>
      </w:pPr>
      <w:r>
        <w:rPr>
          <w:rFonts w:ascii="Courier New" w:cs="Courier New" w:eastAsia="Courier New" w:hAnsi="Courier New"/>
          <w:color w:val="1A1A2E"/>
          <w:sz w:val="18"/>
          <w:szCs w:val="18"/>
        </w:rPr>
        <w:t xml:space="preserve">    theta = ["GENUINE", "FAKE", "UNKNOWN"]</w:t>
      </w:r>
    </w:p>
    <w:p>
      <w:pPr>
        <w:shd w:color="F0F4F8" w:val="clear"/>
        <w:spacing w:after="40"/>
        <w:ind w:left="720"/>
      </w:pPr>
      <w:r>
        <w:rPr>
          <w:rFonts w:ascii="Courier New" w:cs="Courier New" w:eastAsia="Courier New" w:hAnsi="Courier New"/>
          <w:color w:val="1A1A2E"/>
          <w:sz w:val="18"/>
          <w:szCs w:val="18"/>
        </w:rPr>
        <w:t xml:space="preserve">    # Compute K = conflict (mass on empty set)</w:t>
      </w:r>
    </w:p>
    <w:p>
      <w:pPr>
        <w:shd w:color="F0F4F8" w:val="clear"/>
        <w:spacing w:after="40"/>
        <w:ind w:left="720"/>
      </w:pPr>
      <w:r>
        <w:rPr>
          <w:rFonts w:ascii="Courier New" w:cs="Courier New" w:eastAsia="Courier New" w:hAnsi="Courier New"/>
          <w:color w:val="1A1A2E"/>
          <w:sz w:val="18"/>
          <w:szCs w:val="18"/>
        </w:rPr>
        <w:t xml:space="preserve">    K = 0.0</w:t>
      </w:r>
    </w:p>
    <w:p>
      <w:pPr>
        <w:shd w:color="F0F4F8" w:val="clear"/>
        <w:spacing w:after="40"/>
        <w:ind w:left="720"/>
      </w:pPr>
      <w:r>
        <w:rPr>
          <w:rFonts w:ascii="Courier New" w:cs="Courier New" w:eastAsia="Courier New" w:hAnsi="Courier New"/>
          <w:color w:val="1A1A2E"/>
          <w:sz w:val="18"/>
          <w:szCs w:val="18"/>
        </w:rPr>
        <w:t xml:space="preserve">    combined = {"GENUINE": 0.0, "FAKE": 0.0, "UNKNOWN": 0.0}</w:t>
      </w:r>
    </w:p>
    <w:p>
      <w:pPr>
        <w:shd w:color="F0F4F8" w:val="clear"/>
        <w:spacing w:after="40"/>
        <w:ind w:left="720"/>
      </w:pPr>
      <w:r>
        <w:rPr>
          <w:rFonts w:ascii="Courier New" w:cs="Courier New" w:eastAsia="Courier New" w:hAnsi="Courier New"/>
          <w:color w:val="1A1A2E"/>
          <w:sz w:val="18"/>
          <w:szCs w:val="18"/>
        </w:rPr>
        <w:t xml:space="preserve">    for A in theta:</w:t>
      </w:r>
    </w:p>
    <w:p>
      <w:pPr>
        <w:shd w:color="F0F4F8" w:val="clear"/>
        <w:spacing w:after="40"/>
        <w:ind w:left="720"/>
      </w:pPr>
      <w:r>
        <w:rPr>
          <w:rFonts w:ascii="Courier New" w:cs="Courier New" w:eastAsia="Courier New" w:hAnsi="Courier New"/>
          <w:color w:val="1A1A2E"/>
          <w:sz w:val="18"/>
          <w:szCs w:val="18"/>
        </w:rPr>
        <w:t xml:space="preserve">        for B in theta:</w:t>
      </w:r>
    </w:p>
    <w:p>
      <w:pPr>
        <w:shd w:color="F0F4F8" w:val="clear"/>
        <w:spacing w:after="40"/>
        <w:ind w:left="720"/>
      </w:pPr>
      <w:r>
        <w:rPr>
          <w:rFonts w:ascii="Courier New" w:cs="Courier New" w:eastAsia="Courier New" w:hAnsi="Courier New"/>
          <w:color w:val="1A1A2E"/>
          <w:sz w:val="18"/>
          <w:szCs w:val="18"/>
        </w:rPr>
        <w:t xml:space="preserve">            intersection = A if A == B else ("UNKNOWN" if "UNKNOWN" in (A,B) else None)</w:t>
      </w:r>
    </w:p>
    <w:p>
      <w:pPr>
        <w:shd w:color="F0F4F8" w:val="clear"/>
        <w:spacing w:after="40"/>
        <w:ind w:left="720"/>
      </w:pPr>
      <w:r>
        <w:rPr>
          <w:rFonts w:ascii="Courier New" w:cs="Courier New" w:eastAsia="Courier New" w:hAnsi="Courier New"/>
          <w:color w:val="1A1A2E"/>
          <w:sz w:val="18"/>
          <w:szCs w:val="18"/>
        </w:rPr>
        <w:t xml:space="preserve">            product = m1.get(A, 0) * m2.get(B, 0)</w:t>
      </w:r>
    </w:p>
    <w:p>
      <w:pPr>
        <w:shd w:color="F0F4F8" w:val="clear"/>
        <w:spacing w:after="40"/>
        <w:ind w:left="720"/>
      </w:pPr>
      <w:r>
        <w:rPr>
          <w:rFonts w:ascii="Courier New" w:cs="Courier New" w:eastAsia="Courier New" w:hAnsi="Courier New"/>
          <w:color w:val="1A1A2E"/>
          <w:sz w:val="18"/>
          <w:szCs w:val="18"/>
        </w:rPr>
        <w:t xml:space="preserve">            if intersection is None:  # conflict</w:t>
      </w:r>
    </w:p>
    <w:p>
      <w:pPr>
        <w:shd w:color="F0F4F8" w:val="clear"/>
        <w:spacing w:after="40"/>
        <w:ind w:left="720"/>
      </w:pPr>
      <w:r>
        <w:rPr>
          <w:rFonts w:ascii="Courier New" w:cs="Courier New" w:eastAsia="Courier New" w:hAnsi="Courier New"/>
          <w:color w:val="1A1A2E"/>
          <w:sz w:val="18"/>
          <w:szCs w:val="18"/>
        </w:rPr>
        <w:t xml:space="preserve">                K += product</w:t>
      </w:r>
    </w:p>
    <w:p>
      <w:pPr>
        <w:shd w:color="F0F4F8" w:val="clear"/>
        <w:spacing w:after="40"/>
        <w:ind w:left="720"/>
      </w:pPr>
      <w:r>
        <w:rPr>
          <w:rFonts w:ascii="Courier New" w:cs="Courier New" w:eastAsia="Courier New" w:hAnsi="Courier New"/>
          <w:color w:val="1A1A2E"/>
          <w:sz w:val="18"/>
          <w:szCs w:val="18"/>
        </w:rPr>
        <w:t xml:space="preserve">            else:</w:t>
      </w:r>
    </w:p>
    <w:p>
      <w:pPr>
        <w:shd w:color="F0F4F8" w:val="clear"/>
        <w:spacing w:after="40"/>
        <w:ind w:left="720"/>
      </w:pPr>
      <w:r>
        <w:rPr>
          <w:rFonts w:ascii="Courier New" w:cs="Courier New" w:eastAsia="Courier New" w:hAnsi="Courier New"/>
          <w:color w:val="1A1A2E"/>
          <w:sz w:val="18"/>
          <w:szCs w:val="18"/>
        </w:rPr>
        <w:t xml:space="preserve">                combined[intersection] += product</w:t>
      </w:r>
    </w:p>
    <w:p>
      <w:pPr>
        <w:shd w:color="F0F4F8" w:val="clear"/>
        <w:spacing w:after="40"/>
        <w:ind w:left="720"/>
      </w:pPr>
      <w:r>
        <w:rPr>
          <w:rFonts w:ascii="Courier New" w:cs="Courier New" w:eastAsia="Courier New" w:hAnsi="Courier New"/>
          <w:color w:val="1A1A2E"/>
          <w:sz w:val="18"/>
          <w:szCs w:val="18"/>
        </w:rPr>
        <w:t xml:space="preserve">    if K &gt;= 1.0:</w:t>
      </w:r>
    </w:p>
    <w:p>
      <w:pPr>
        <w:shd w:color="F0F4F8" w:val="clear"/>
        <w:spacing w:after="40"/>
        <w:ind w:left="720"/>
      </w:pPr>
      <w:r>
        <w:rPr>
          <w:rFonts w:ascii="Courier New" w:cs="Courier New" w:eastAsia="Courier New" w:hAnsi="Courier New"/>
          <w:color w:val="1A1A2E"/>
          <w:sz w:val="18"/>
          <w:szCs w:val="18"/>
        </w:rPr>
        <w:t xml:space="preserve">        raise ValueError("Total conflict between detectors")</w:t>
      </w:r>
    </w:p>
    <w:p>
      <w:pPr>
        <w:shd w:color="F0F4F8" w:val="clear"/>
        <w:spacing w:after="40"/>
        <w:ind w:left="720"/>
      </w:pPr>
      <w:r>
        <w:rPr>
          <w:rFonts w:ascii="Courier New" w:cs="Courier New" w:eastAsia="Courier New" w:hAnsi="Courier New"/>
          <w:color w:val="1A1A2E"/>
          <w:sz w:val="18"/>
          <w:szCs w:val="18"/>
        </w:rPr>
        <w:t xml:space="preserve">    # Normalise by 1-K</w:t>
      </w:r>
    </w:p>
    <w:p>
      <w:pPr>
        <w:shd w:color="F0F4F8" w:val="clear"/>
        <w:spacing w:after="40"/>
        <w:ind w:left="720"/>
      </w:pPr>
      <w:r>
        <w:rPr>
          <w:rFonts w:ascii="Courier New" w:cs="Courier New" w:eastAsia="Courier New" w:hAnsi="Courier New"/>
          <w:color w:val="1A1A2E"/>
          <w:sz w:val="18"/>
          <w:szCs w:val="18"/>
        </w:rPr>
        <w:t xml:space="preserve">    return {k: v / (1 - K) for k, v in combined.items()}</w:t>
      </w:r>
    </w:p>
    <w:p>
      <w:pPr>
        <w:shd w:color="F0F4F8" w:val="clear"/>
        <w:spacing w:after="40"/>
        <w:ind w:left="720"/>
      </w:pPr>
      <w:r>
        <w:rPr>
          <w:rFonts w:ascii="Courier New" w:cs="Courier New" w:eastAsia="Courier New" w:hAnsi="Courier New"/>
          <w:color w:val="1A1A2E"/>
          <w:sz w:val="18"/>
          <w:szCs w:val="18"/>
        </w:rPr>
        <w:t xml:space="preserve"/>
      </w:r>
    </w:p>
    <w:p>
      <w:pPr>
        <w:shd w:color="F0F4F8" w:val="clear"/>
        <w:spacing w:after="40"/>
        <w:ind w:left="720"/>
      </w:pPr>
      <w:r>
        <w:rPr>
          <w:rFonts w:ascii="Courier New" w:cs="Courier New" w:eastAsia="Courier New" w:hAnsi="Courier New"/>
          <w:color w:val="1A1A2E"/>
          <w:sz w:val="18"/>
          <w:szCs w:val="18"/>
        </w:rPr>
        <w:t xml:space="preserve">def fuse_all_detectors(detector_outputs: list[dict]) -&gt; dict:</w:t>
      </w:r>
    </w:p>
    <w:p>
      <w:pPr>
        <w:shd w:color="F0F4F8" w:val="clear"/>
        <w:spacing w:after="40"/>
        <w:ind w:left="720"/>
      </w:pPr>
      <w:r>
        <w:rPr>
          <w:rFonts w:ascii="Courier New" w:cs="Courier New" w:eastAsia="Courier New" w:hAnsi="Courier New"/>
          <w:color w:val="1A1A2E"/>
          <w:sz w:val="18"/>
          <w:szCs w:val="18"/>
        </w:rPr>
        <w:t xml:space="preserve">    result = detector_outputs[0]</w:t>
      </w:r>
    </w:p>
    <w:p>
      <w:pPr>
        <w:shd w:color="F0F4F8" w:val="clear"/>
        <w:spacing w:after="40"/>
        <w:ind w:left="720"/>
      </w:pPr>
      <w:r>
        <w:rPr>
          <w:rFonts w:ascii="Courier New" w:cs="Courier New" w:eastAsia="Courier New" w:hAnsi="Courier New"/>
          <w:color w:val="1A1A2E"/>
          <w:sz w:val="18"/>
          <w:szCs w:val="18"/>
        </w:rPr>
        <w:t xml:space="preserve">    for m in detector_outputs[1:]:</w:t>
      </w:r>
    </w:p>
    <w:p>
      <w:pPr>
        <w:shd w:color="F0F4F8" w:val="clear"/>
        <w:spacing w:after="40"/>
        <w:ind w:left="720"/>
      </w:pPr>
      <w:r>
        <w:rPr>
          <w:rFonts w:ascii="Courier New" w:cs="Courier New" w:eastAsia="Courier New" w:hAnsi="Courier New"/>
          <w:color w:val="1A1A2E"/>
          <w:sz w:val="18"/>
          <w:szCs w:val="18"/>
        </w:rPr>
        <w:t xml:space="preserve">        result = dempster_combine(result, m)</w:t>
      </w:r>
    </w:p>
    <w:p>
      <w:pPr>
        <w:shd w:color="F0F4F8" w:val="clear"/>
        <w:spacing w:after="40"/>
        <w:ind w:left="720"/>
      </w:pPr>
      <w:r>
        <w:rPr>
          <w:rFonts w:ascii="Courier New" w:cs="Courier New" w:eastAsia="Courier New" w:hAnsi="Courier New"/>
          <w:color w:val="1A1A2E"/>
          <w:sz w:val="18"/>
          <w:szCs w:val="18"/>
        </w:rPr>
        <w:t xml:space="preserve">    return result</w:t>
      </w:r>
    </w:p>
    <w:p>
      <w:pPr>
        <w:spacing w:after="140"/>
      </w:pPr>
      <w:r>
        <w:t xml:space="preserve">The final combined mass </w:t>
      </w:r>
      <w:r>
        <w:rPr>
          <w:rFonts w:ascii="Courier New" w:cs="Courier New" w:eastAsia="Courier New" w:hAnsi="Courier New"/>
          <w:sz w:val="18"/>
          <w:szCs w:val="18"/>
        </w:rPr>
        <w:t xml:space="preserve">m(FAKE)</w:t>
      </w:r>
      <w:r>
        <w:t xml:space="preserve"> from all five detectors is the tampering sub-score fed to the risk engine. If two or more detectors independently return m(FAKE) &gt; 0.5, the combined mass routinely exceeds 0.9 even if individual detectors were uncertain. This mathematical property is precisely what makes layered detection more reliable than any single method.</w:t>
      </w:r>
    </w:p>
    <w:p>
      <w:r>
        <w:br w:type="page"/>
      </w:r>
    </w:p>
    <w:p>
      <w:pPr>
        <w:pStyle w:val="Heading1"/>
        <w:spacing w:after="200" w:before="480"/>
      </w:pPr>
      <w:r>
        <w:t xml:space="preserve">5. Risk Scoring Engine</w:t>
      </w:r>
    </w:p>
    <w:p>
      <w:pPr>
        <w:pBdr>
          <w:bottom w:val="single" w:color="2D6A4F" w:sz="6"/>
        </w:pBdr>
        <w:spacing w:after="200" w:before="200"/>
      </w:pPr>
    </w:p>
    <w:p>
      <w:pPr>
        <w:pStyle w:val="Heading2"/>
        <w:spacing w:after="160" w:before="320"/>
      </w:pPr>
      <w:r>
        <w:t xml:space="preserve">5.1 Score Construction</w:t>
      </w:r>
    </w:p>
    <w:p>
      <w:pPr>
        <w:spacing w:after="140"/>
      </w:pPr>
      <w:r>
        <w:t xml:space="preserve">The risk score is constructed as a calibrated probability P(document is fraudulent | all evidence). It is NOT a weighted average of module outputs — that approach fails when evidence is correlated or conflicting. Instead:</w:t>
      </w:r>
    </w:p>
    <w:p>
      <w:pPr>
        <w:pStyle w:val="ListParagraph"/>
        <w:numPr>
          <w:ilvl w:val="0"/>
          <w:numId w:val="1"/>
        </w:numPr>
        <w:spacing w:after="80"/>
        <w:ind w:left="720" w:hanging="360"/>
      </w:pPr>
      <w:r>
        <w:t xml:space="preserve">Each module outputs a DS mass function {GENUINE, FAKE, UNKNOWN}</w:t>
      </w:r>
    </w:p>
    <w:p>
      <w:pPr>
        <w:pStyle w:val="ListParagraph"/>
        <w:numPr>
          <w:ilvl w:val="0"/>
          <w:numId w:val="1"/>
        </w:numPr>
        <w:spacing w:after="80"/>
        <w:ind w:left="720" w:hanging="360"/>
      </w:pPr>
      <w:r>
        <w:t xml:space="preserve">All mass functions are combined via Dempster-Shafer orthogonal sum</w:t>
      </w:r>
    </w:p>
    <w:p>
      <w:pPr>
        <w:pStyle w:val="ListParagraph"/>
        <w:numPr>
          <w:ilvl w:val="0"/>
          <w:numId w:val="1"/>
        </w:numPr>
        <w:spacing w:after="80"/>
        <w:ind w:left="720" w:hanging="360"/>
      </w:pPr>
      <w:r>
        <w:t xml:space="preserve">The combined m(FAKE) is the base risk probability</w:t>
      </w:r>
    </w:p>
    <w:p>
      <w:pPr>
        <w:pStyle w:val="ListParagraph"/>
        <w:numPr>
          <w:ilvl w:val="0"/>
          <w:numId w:val="1"/>
        </w:numPr>
        <w:spacing w:after="80"/>
        <w:ind w:left="720" w:hanging="360"/>
      </w:pPr>
      <w:r>
        <w:t xml:space="preserve">It is then Platt-scaled against a calibration dataset to produce a properly calibrated probability</w:t>
      </w:r>
    </w:p>
    <w:p>
      <w:pPr>
        <w:pStyle w:val="ListParagraph"/>
        <w:numPr>
          <w:ilvl w:val="0"/>
          <w:numId w:val="1"/>
        </w:numPr>
        <w:spacing w:after="80"/>
        <w:ind w:left="720" w:hanging="360"/>
      </w:pPr>
      <w:r>
        <w:t xml:space="preserve">Multiplied by 100 and rounded to produce the [0–100] risk score</w:t>
      </w:r>
    </w:p>
    <w:p>
      <w:pPr>
        <w:spacing w:after="160"/>
      </w:pPr>
    </w:p>
    <w:p>
      <w:pPr>
        <w:pStyle w:val="Heading3"/>
        <w:spacing w:after="120" w:before="200"/>
      </w:pPr>
      <w:r>
        <w:t xml:space="preserve">Hard Overrides</w:t>
      </w:r>
    </w:p>
    <w:p>
      <w:pPr>
        <w:spacing w:after="140"/>
      </w:pPr>
      <w:r>
        <w:t xml:space="preserve">Certain signals trigger immediate hard flags regardless of the probabilistic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00"/>
      </w:tblGrid>
      <w:tr>
        <w:tc>
          <w:tcPr>
            <w:tcW w:type="dxa" w:w="3200"/>
            <w:shd w:color="1B4332" w:val="clear"/>
            <w:vAlign w:val="center"/>
          </w:tcPr>
          <w:p>
            <w:pPr>
              <w:spacing w:after="80" w:before="80"/>
              <w:ind w:left="120"/>
            </w:pPr>
            <w:r>
              <w:rPr>
                <w:b/>
                <w:bCs/>
                <w:color w:val="FFFFFF"/>
                <w:sz w:val="18"/>
                <w:szCs w:val="18"/>
              </w:rPr>
              <w:t xml:space="preserve">Condition</w:t>
            </w:r>
          </w:p>
        </w:tc>
        <w:tc>
          <w:tcPr>
            <w:tcW w:type="dxa" w:w="1500"/>
            <w:shd w:color="1B4332" w:val="clear"/>
            <w:vAlign w:val="center"/>
          </w:tcPr>
          <w:p>
            <w:pPr>
              <w:spacing w:after="80" w:before="80"/>
              <w:ind w:left="120"/>
            </w:pPr>
            <w:r>
              <w:rPr>
                <w:b/>
                <w:bCs/>
                <w:color w:val="FFFFFF"/>
                <w:sz w:val="18"/>
                <w:szCs w:val="18"/>
              </w:rPr>
              <w:t xml:space="preserve">Risk Level</w:t>
            </w:r>
          </w:p>
        </w:tc>
        <w:tc>
          <w:tcPr>
            <w:tcW w:type="dxa" w:w="4300"/>
            <w:shd w:color="1B4332" w:val="clear"/>
            <w:vAlign w:val="center"/>
          </w:tcPr>
          <w:p>
            <w:pPr>
              <w:spacing w:after="80" w:before="80"/>
              <w:ind w:left="120"/>
            </w:pPr>
            <w:r>
              <w:rPr>
                <w:b/>
                <w:bCs/>
                <w:color w:val="FFFFFF"/>
                <w:sz w:val="18"/>
                <w:szCs w:val="18"/>
              </w:rPr>
              <w:t xml:space="preserve">Action</w:t>
            </w:r>
          </w:p>
        </w:tc>
      </w:tr>
      <w:tr>
        <w:tc>
          <w:tcPr>
            <w:tcW w:type="dxa" w:w="3200"/>
            <w:shd w:color="D8F3DC" w:val="clear"/>
            <w:vAlign w:val="center"/>
          </w:tcPr>
          <w:p>
            <w:pPr>
              <w:spacing w:after="80" w:before="80"/>
              <w:ind w:left="120"/>
            </w:pPr>
            <w:r>
              <w:rPr>
                <w:b w:val="false"/>
                <w:bCs w:val="false"/>
                <w:color w:val="1A1A2E"/>
                <w:sz w:val="18"/>
                <w:szCs w:val="18"/>
              </w:rPr>
              <w:t xml:space="preserve">Blacklist / watchlist hit</w:t>
            </w:r>
          </w:p>
        </w:tc>
        <w:tc>
          <w:tcPr>
            <w:tcW w:type="dxa" w:w="1500"/>
            <w:shd w:color="D8F3DC" w:val="clear"/>
            <w:vAlign w:val="center"/>
          </w:tcPr>
          <w:p>
            <w:pPr>
              <w:spacing w:after="80" w:before="80"/>
              <w:ind w:left="120"/>
            </w:pPr>
            <w:r>
              <w:rPr>
                <w:b w:val="false"/>
                <w:bCs w:val="false"/>
                <w:color w:val="1A1A2E"/>
                <w:sz w:val="18"/>
                <w:szCs w:val="18"/>
              </w:rPr>
              <w:t xml:space="preserve">CRITICAL</w:t>
            </w:r>
          </w:p>
        </w:tc>
        <w:tc>
          <w:tcPr>
            <w:tcW w:type="dxa" w:w="4300"/>
            <w:shd w:color="D8F3DC" w:val="clear"/>
            <w:vAlign w:val="center"/>
          </w:tcPr>
          <w:p>
            <w:pPr>
              <w:spacing w:after="80" w:before="80"/>
              <w:ind w:left="120"/>
            </w:pPr>
            <w:r>
              <w:rPr>
                <w:b w:val="false"/>
                <w:bCs w:val="false"/>
                <w:color w:val="1A1A2E"/>
                <w:sz w:val="18"/>
                <w:szCs w:val="18"/>
              </w:rPr>
              <w:t xml:space="preserve">Immediate alert; lock processing; alert supervisor</w:t>
            </w:r>
          </w:p>
        </w:tc>
      </w:tr>
      <w:tr>
        <w:tc>
          <w:tcPr>
            <w:tcW w:type="dxa" w:w="3200"/>
            <w:shd/>
            <w:vAlign w:val="center"/>
          </w:tcPr>
          <w:p>
            <w:pPr>
              <w:spacing w:after="80" w:before="80"/>
              <w:ind w:left="120"/>
            </w:pPr>
            <w:r>
              <w:rPr>
                <w:b w:val="false"/>
                <w:bCs w:val="false"/>
                <w:color w:val="1A1A2E"/>
                <w:sz w:val="18"/>
                <w:szCs w:val="18"/>
              </w:rPr>
              <w:t xml:space="preserve">Liveness check hard fail (replay or 3D mask detected)</w:t>
            </w:r>
          </w:p>
        </w:tc>
        <w:tc>
          <w:tcPr>
            <w:tcW w:type="dxa" w:w="1500"/>
            <w:shd/>
            <w:vAlign w:val="center"/>
          </w:tcPr>
          <w:p>
            <w:pPr>
              <w:spacing w:after="80" w:before="80"/>
              <w:ind w:left="120"/>
            </w:pPr>
            <w:r>
              <w:rPr>
                <w:b w:val="false"/>
                <w:bCs w:val="false"/>
                <w:color w:val="1A1A2E"/>
                <w:sz w:val="18"/>
                <w:szCs w:val="18"/>
              </w:rPr>
              <w:t xml:space="preserve">HIGH</w:t>
            </w:r>
          </w:p>
        </w:tc>
        <w:tc>
          <w:tcPr>
            <w:tcW w:type="dxa" w:w="4300"/>
            <w:shd/>
            <w:vAlign w:val="center"/>
          </w:tcPr>
          <w:p>
            <w:pPr>
              <w:spacing w:after="80" w:before="80"/>
              <w:ind w:left="120"/>
            </w:pPr>
            <w:r>
              <w:rPr>
                <w:b w:val="false"/>
                <w:bCs w:val="false"/>
                <w:color w:val="1A1A2E"/>
                <w:sz w:val="18"/>
                <w:szCs w:val="18"/>
              </w:rPr>
              <w:t xml:space="preserve">Alert officer; document confiscation protocol</w:t>
            </w:r>
          </w:p>
        </w:tc>
      </w:tr>
      <w:tr>
        <w:tc>
          <w:tcPr>
            <w:tcW w:type="dxa" w:w="3200"/>
            <w:shd w:color="D8F3DC" w:val="clear"/>
            <w:vAlign w:val="center"/>
          </w:tcPr>
          <w:p>
            <w:pPr>
              <w:spacing w:after="80" w:before="80"/>
              <w:ind w:left="120"/>
            </w:pPr>
            <w:r>
              <w:rPr>
                <w:b w:val="false"/>
                <w:bCs w:val="false"/>
                <w:color w:val="1A1A2E"/>
                <w:sz w:val="18"/>
                <w:szCs w:val="18"/>
              </w:rPr>
              <w:t xml:space="preserve">All 7 MRZ checksums fail</w:t>
            </w:r>
          </w:p>
        </w:tc>
        <w:tc>
          <w:tcPr>
            <w:tcW w:type="dxa" w:w="1500"/>
            <w:shd w:color="D8F3DC" w:val="clear"/>
            <w:vAlign w:val="center"/>
          </w:tcPr>
          <w:p>
            <w:pPr>
              <w:spacing w:after="80" w:before="80"/>
              <w:ind w:left="120"/>
            </w:pPr>
            <w:r>
              <w:rPr>
                <w:b w:val="false"/>
                <w:bCs w:val="false"/>
                <w:color w:val="1A1A2E"/>
                <w:sz w:val="18"/>
                <w:szCs w:val="18"/>
              </w:rPr>
              <w:t xml:space="preserve">HIGH</w:t>
            </w:r>
          </w:p>
        </w:tc>
        <w:tc>
          <w:tcPr>
            <w:tcW w:type="dxa" w:w="4300"/>
            <w:shd w:color="D8F3DC" w:val="clear"/>
            <w:vAlign w:val="center"/>
          </w:tcPr>
          <w:p>
            <w:pPr>
              <w:spacing w:after="80" w:before="80"/>
              <w:ind w:left="120"/>
            </w:pPr>
            <w:r>
              <w:rPr>
                <w:b w:val="false"/>
                <w:bCs w:val="false"/>
                <w:color w:val="1A1A2E"/>
                <w:sz w:val="18"/>
                <w:szCs w:val="18"/>
              </w:rPr>
              <w:t xml:space="preserve">Document likely counterfeit; secondary check</w:t>
            </w:r>
          </w:p>
        </w:tc>
      </w:tr>
      <w:tr>
        <w:tc>
          <w:tcPr>
            <w:tcW w:type="dxa" w:w="3200"/>
            <w:shd/>
            <w:vAlign w:val="center"/>
          </w:tcPr>
          <w:p>
            <w:pPr>
              <w:spacing w:after="80" w:before="80"/>
              <w:ind w:left="120"/>
            </w:pPr>
            <w:r>
              <w:rPr>
                <w:b w:val="false"/>
                <w:bCs w:val="false"/>
                <w:color w:val="1A1A2E"/>
                <w:sz w:val="18"/>
                <w:szCs w:val="18"/>
              </w:rPr>
              <w:t xml:space="preserve">Face similarity &lt; 0.10 (near-zero match)</w:t>
            </w:r>
          </w:p>
        </w:tc>
        <w:tc>
          <w:tcPr>
            <w:tcW w:type="dxa" w:w="1500"/>
            <w:shd/>
            <w:vAlign w:val="center"/>
          </w:tcPr>
          <w:p>
            <w:pPr>
              <w:spacing w:after="80" w:before="80"/>
              <w:ind w:left="120"/>
            </w:pPr>
            <w:r>
              <w:rPr>
                <w:b w:val="false"/>
                <w:bCs w:val="false"/>
                <w:color w:val="1A1A2E"/>
                <w:sz w:val="18"/>
                <w:szCs w:val="18"/>
              </w:rPr>
              <w:t xml:space="preserve">HIGH</w:t>
            </w:r>
          </w:p>
        </w:tc>
        <w:tc>
          <w:tcPr>
            <w:tcW w:type="dxa" w:w="4300"/>
            <w:shd/>
            <w:vAlign w:val="center"/>
          </w:tcPr>
          <w:p>
            <w:pPr>
              <w:spacing w:after="80" w:before="80"/>
              <w:ind w:left="120"/>
            </w:pPr>
            <w:r>
              <w:rPr>
                <w:b w:val="false"/>
                <w:bCs w:val="false"/>
                <w:color w:val="1A1A2E"/>
                <w:sz w:val="18"/>
                <w:szCs w:val="18"/>
              </w:rPr>
              <w:t xml:space="preserve">Identity mismatch flagged</w:t>
            </w:r>
          </w:p>
        </w:tc>
      </w:tr>
      <w:tr>
        <w:tc>
          <w:tcPr>
            <w:tcW w:type="dxa" w:w="3200"/>
            <w:shd w:color="D8F3DC" w:val="clear"/>
            <w:vAlign w:val="center"/>
          </w:tcPr>
          <w:p>
            <w:pPr>
              <w:spacing w:after="80" w:before="80"/>
              <w:ind w:left="120"/>
            </w:pPr>
            <w:r>
              <w:rPr>
                <w:b w:val="false"/>
                <w:bCs w:val="false"/>
                <w:color w:val="1A1A2E"/>
                <w:sz w:val="18"/>
                <w:szCs w:val="18"/>
              </w:rPr>
              <w:t xml:space="preserve">ELA score &gt; 0.85 AND MVSS-Net confidence &gt; 0.80</w:t>
            </w:r>
          </w:p>
        </w:tc>
        <w:tc>
          <w:tcPr>
            <w:tcW w:type="dxa" w:w="1500"/>
            <w:shd w:color="D8F3DC" w:val="clear"/>
            <w:vAlign w:val="center"/>
          </w:tcPr>
          <w:p>
            <w:pPr>
              <w:spacing w:after="80" w:before="80"/>
              <w:ind w:left="120"/>
            </w:pPr>
            <w:r>
              <w:rPr>
                <w:b w:val="false"/>
                <w:bCs w:val="false"/>
                <w:color w:val="1A1A2E"/>
                <w:sz w:val="18"/>
                <w:szCs w:val="18"/>
              </w:rPr>
              <w:t xml:space="preserve">HIGH</w:t>
            </w:r>
          </w:p>
        </w:tc>
        <w:tc>
          <w:tcPr>
            <w:tcW w:type="dxa" w:w="4300"/>
            <w:shd w:color="D8F3DC" w:val="clear"/>
            <w:vAlign w:val="center"/>
          </w:tcPr>
          <w:p>
            <w:pPr>
              <w:spacing w:after="80" w:before="80"/>
              <w:ind w:left="120"/>
            </w:pPr>
            <w:r>
              <w:rPr>
                <w:b w:val="false"/>
                <w:bCs w:val="false"/>
                <w:color w:val="1A1A2E"/>
                <w:sz w:val="18"/>
                <w:szCs w:val="18"/>
              </w:rPr>
              <w:t xml:space="preserve">Photo replacement near-certain</w:t>
            </w:r>
          </w:p>
        </w:tc>
      </w:tr>
    </w:tbl>
    <w:p>
      <w:pPr>
        <w:spacing w:after="200"/>
      </w:pPr>
    </w:p>
    <w:p>
      <w:pPr>
        <w:pStyle w:val="Heading3"/>
        <w:spacing w:after="120" w:before="200"/>
      </w:pPr>
      <w:r>
        <w:t xml:space="preserve">Risk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4200"/>
      </w:tblGrid>
      <w:tr>
        <w:tc>
          <w:tcPr>
            <w:tcW w:type="dxa" w:w="1500"/>
            <w:shd w:color="1B4332" w:val="clear"/>
            <w:vAlign w:val="center"/>
          </w:tcPr>
          <w:p>
            <w:pPr>
              <w:spacing w:after="80" w:before="80"/>
              <w:ind w:left="120"/>
            </w:pPr>
            <w:r>
              <w:rPr>
                <w:b/>
                <w:bCs/>
                <w:color w:val="FFFFFF"/>
                <w:sz w:val="18"/>
                <w:szCs w:val="18"/>
              </w:rPr>
              <w:t xml:space="preserve">Score</w:t>
            </w:r>
          </w:p>
        </w:tc>
        <w:tc>
          <w:tcPr>
            <w:tcW w:type="dxa" w:w="1500"/>
            <w:shd w:color="1B4332" w:val="clear"/>
            <w:vAlign w:val="center"/>
          </w:tcPr>
          <w:p>
            <w:pPr>
              <w:spacing w:after="80" w:before="80"/>
              <w:ind w:left="120"/>
            </w:pPr>
            <w:r>
              <w:rPr>
                <w:b/>
                <w:bCs/>
                <w:color w:val="FFFFFF"/>
                <w:sz w:val="18"/>
                <w:szCs w:val="18"/>
              </w:rPr>
              <w:t xml:space="preserve">Band</w:t>
            </w:r>
          </w:p>
        </w:tc>
        <w:tc>
          <w:tcPr>
            <w:tcW w:type="dxa" w:w="1800"/>
            <w:shd w:color="1B4332" w:val="clear"/>
            <w:vAlign w:val="center"/>
          </w:tcPr>
          <w:p>
            <w:pPr>
              <w:spacing w:after="80" w:before="80"/>
              <w:ind w:left="120"/>
            </w:pPr>
            <w:r>
              <w:rPr>
                <w:b/>
                <w:bCs/>
                <w:color w:val="FFFFFF"/>
                <w:sz w:val="18"/>
                <w:szCs w:val="18"/>
              </w:rPr>
              <w:t xml:space="preserve">Colour</w:t>
            </w:r>
          </w:p>
        </w:tc>
        <w:tc>
          <w:tcPr>
            <w:tcW w:type="dxa" w:w="4200"/>
            <w:shd w:color="1B4332" w:val="clear"/>
            <w:vAlign w:val="center"/>
          </w:tcPr>
          <w:p>
            <w:pPr>
              <w:spacing w:after="80" w:before="80"/>
              <w:ind w:left="120"/>
            </w:pPr>
            <w:r>
              <w:rPr>
                <w:b/>
                <w:bCs/>
                <w:color w:val="FFFFFF"/>
                <w:sz w:val="18"/>
                <w:szCs w:val="18"/>
              </w:rPr>
              <w:t xml:space="preserve">Officer Action</w:t>
            </w:r>
          </w:p>
        </w:tc>
      </w:tr>
      <w:tr>
        <w:tc>
          <w:tcPr>
            <w:tcW w:type="dxa" w:w="1500"/>
            <w:shd w:color="D8F3DC" w:val="clear"/>
            <w:vAlign w:val="center"/>
          </w:tcPr>
          <w:p>
            <w:pPr>
              <w:spacing w:after="80" w:before="80"/>
              <w:ind w:left="120"/>
            </w:pPr>
            <w:r>
              <w:rPr>
                <w:b w:val="false"/>
                <w:bCs w:val="false"/>
                <w:color w:val="1A1A2E"/>
                <w:sz w:val="18"/>
                <w:szCs w:val="18"/>
              </w:rPr>
              <w:t xml:space="preserve">0–25</w:t>
            </w:r>
          </w:p>
        </w:tc>
        <w:tc>
          <w:tcPr>
            <w:tcW w:type="dxa" w:w="1500"/>
            <w:shd w:color="D8F3DC" w:val="clear"/>
            <w:vAlign w:val="center"/>
          </w:tcPr>
          <w:p>
            <w:pPr>
              <w:spacing w:after="80" w:before="80"/>
              <w:ind w:left="120"/>
            </w:pPr>
            <w:r>
              <w:rPr>
                <w:b w:val="false"/>
                <w:bCs w:val="false"/>
                <w:color w:val="1A1A2E"/>
                <w:sz w:val="18"/>
                <w:szCs w:val="18"/>
              </w:rPr>
              <w:t xml:space="preserve">LOW</w:t>
            </w:r>
          </w:p>
        </w:tc>
        <w:tc>
          <w:tcPr>
            <w:tcW w:type="dxa" w:w="1800"/>
            <w:shd w:color="D8F3DC" w:val="clear"/>
            <w:vAlign w:val="center"/>
          </w:tcPr>
          <w:p>
            <w:pPr>
              <w:spacing w:after="80" w:before="80"/>
              <w:ind w:left="120"/>
            </w:pPr>
            <w:r>
              <w:rPr>
                <w:b w:val="false"/>
                <w:bCs w:val="false"/>
                <w:color w:val="1A1A2E"/>
                <w:sz w:val="18"/>
                <w:szCs w:val="18"/>
              </w:rPr>
              <w:t xml:space="preserve">Green</w:t>
            </w:r>
          </w:p>
        </w:tc>
        <w:tc>
          <w:tcPr>
            <w:tcW w:type="dxa" w:w="4200"/>
            <w:shd w:color="D8F3DC" w:val="clear"/>
            <w:vAlign w:val="center"/>
          </w:tcPr>
          <w:p>
            <w:pPr>
              <w:spacing w:after="80" w:before="80"/>
              <w:ind w:left="120"/>
            </w:pPr>
            <w:r>
              <w:rPr>
                <w:b w:val="false"/>
                <w:bCs w:val="false"/>
                <w:color w:val="1A1A2E"/>
                <w:sz w:val="18"/>
                <w:szCs w:val="18"/>
              </w:rPr>
              <w:t xml:space="preserve">Standard clearance — log and proceed</w:t>
            </w:r>
          </w:p>
        </w:tc>
      </w:tr>
      <w:tr>
        <w:tc>
          <w:tcPr>
            <w:tcW w:type="dxa" w:w="1500"/>
            <w:shd/>
            <w:vAlign w:val="center"/>
          </w:tcPr>
          <w:p>
            <w:pPr>
              <w:spacing w:after="80" w:before="80"/>
              <w:ind w:left="120"/>
            </w:pPr>
            <w:r>
              <w:rPr>
                <w:b w:val="false"/>
                <w:bCs w:val="false"/>
                <w:color w:val="1A1A2E"/>
                <w:sz w:val="18"/>
                <w:szCs w:val="18"/>
              </w:rPr>
              <w:t xml:space="preserve">26–55</w:t>
            </w:r>
          </w:p>
        </w:tc>
        <w:tc>
          <w:tcPr>
            <w:tcW w:type="dxa" w:w="1500"/>
            <w:shd/>
            <w:vAlign w:val="center"/>
          </w:tcPr>
          <w:p>
            <w:pPr>
              <w:spacing w:after="80" w:before="80"/>
              <w:ind w:left="120"/>
            </w:pPr>
            <w:r>
              <w:rPr>
                <w:b w:val="false"/>
                <w:bCs w:val="false"/>
                <w:color w:val="1A1A2E"/>
                <w:sz w:val="18"/>
                <w:szCs w:val="18"/>
              </w:rPr>
              <w:t xml:space="preserve">MEDIUM</w:t>
            </w:r>
          </w:p>
        </w:tc>
        <w:tc>
          <w:tcPr>
            <w:tcW w:type="dxa" w:w="1800"/>
            <w:shd/>
            <w:vAlign w:val="center"/>
          </w:tcPr>
          <w:p>
            <w:pPr>
              <w:spacing w:after="80" w:before="80"/>
              <w:ind w:left="120"/>
            </w:pPr>
            <w:r>
              <w:rPr>
                <w:b w:val="false"/>
                <w:bCs w:val="false"/>
                <w:color w:val="1A1A2E"/>
                <w:sz w:val="18"/>
                <w:szCs w:val="18"/>
              </w:rPr>
              <w:t xml:space="preserve">Amber</w:t>
            </w:r>
          </w:p>
        </w:tc>
        <w:tc>
          <w:tcPr>
            <w:tcW w:type="dxa" w:w="4200"/>
            <w:shd/>
            <w:vAlign w:val="center"/>
          </w:tcPr>
          <w:p>
            <w:pPr>
              <w:spacing w:after="80" w:before="80"/>
              <w:ind w:left="120"/>
            </w:pPr>
            <w:r>
              <w:rPr>
                <w:b w:val="false"/>
                <w:bCs w:val="false"/>
                <w:color w:val="1A1A2E"/>
                <w:sz w:val="18"/>
                <w:szCs w:val="18"/>
              </w:rPr>
              <w:t xml:space="preserve">Secondary document check; supervisor notification</w:t>
            </w:r>
          </w:p>
        </w:tc>
      </w:tr>
      <w:tr>
        <w:tc>
          <w:tcPr>
            <w:tcW w:type="dxa" w:w="1500"/>
            <w:shd w:color="D8F3DC" w:val="clear"/>
            <w:vAlign w:val="center"/>
          </w:tcPr>
          <w:p>
            <w:pPr>
              <w:spacing w:after="80" w:before="80"/>
              <w:ind w:left="120"/>
            </w:pPr>
            <w:r>
              <w:rPr>
                <w:b w:val="false"/>
                <w:bCs w:val="false"/>
                <w:color w:val="1A1A2E"/>
                <w:sz w:val="18"/>
                <w:szCs w:val="18"/>
              </w:rPr>
              <w:t xml:space="preserve">56–79</w:t>
            </w:r>
          </w:p>
        </w:tc>
        <w:tc>
          <w:tcPr>
            <w:tcW w:type="dxa" w:w="1500"/>
            <w:shd w:color="D8F3DC" w:val="clear"/>
            <w:vAlign w:val="center"/>
          </w:tcPr>
          <w:p>
            <w:pPr>
              <w:spacing w:after="80" w:before="80"/>
              <w:ind w:left="120"/>
            </w:pPr>
            <w:r>
              <w:rPr>
                <w:b w:val="false"/>
                <w:bCs w:val="false"/>
                <w:color w:val="1A1A2E"/>
                <w:sz w:val="18"/>
                <w:szCs w:val="18"/>
              </w:rPr>
              <w:t xml:space="preserve">HIGH</w:t>
            </w:r>
          </w:p>
        </w:tc>
        <w:tc>
          <w:tcPr>
            <w:tcW w:type="dxa" w:w="1800"/>
            <w:shd w:color="D8F3DC" w:val="clear"/>
            <w:vAlign w:val="center"/>
          </w:tcPr>
          <w:p>
            <w:pPr>
              <w:spacing w:after="80" w:before="80"/>
              <w:ind w:left="120"/>
            </w:pPr>
            <w:r>
              <w:rPr>
                <w:b w:val="false"/>
                <w:bCs w:val="false"/>
                <w:color w:val="1A1A2E"/>
                <w:sz w:val="18"/>
                <w:szCs w:val="18"/>
              </w:rPr>
              <w:t xml:space="preserve">Red</w:t>
            </w:r>
          </w:p>
        </w:tc>
        <w:tc>
          <w:tcPr>
            <w:tcW w:type="dxa" w:w="4200"/>
            <w:shd w:color="D8F3DC" w:val="clear"/>
            <w:vAlign w:val="center"/>
          </w:tcPr>
          <w:p>
            <w:pPr>
              <w:spacing w:after="80" w:before="80"/>
              <w:ind w:left="120"/>
            </w:pPr>
            <w:r>
              <w:rPr>
                <w:b w:val="false"/>
                <w:bCs w:val="false"/>
                <w:color w:val="1A1A2E"/>
                <w:sz w:val="18"/>
                <w:szCs w:val="18"/>
              </w:rPr>
              <w:t xml:space="preserve">Document retained; interview required; senior officer alert</w:t>
            </w:r>
          </w:p>
        </w:tc>
      </w:tr>
      <w:tr>
        <w:tc>
          <w:tcPr>
            <w:tcW w:type="dxa" w:w="1500"/>
            <w:shd/>
            <w:vAlign w:val="center"/>
          </w:tcPr>
          <w:p>
            <w:pPr>
              <w:spacing w:after="80" w:before="80"/>
              <w:ind w:left="120"/>
            </w:pPr>
            <w:r>
              <w:rPr>
                <w:b w:val="false"/>
                <w:bCs w:val="false"/>
                <w:color w:val="1A1A2E"/>
                <w:sz w:val="18"/>
                <w:szCs w:val="18"/>
              </w:rPr>
              <w:t xml:space="preserve">80–100 or Hard Override</w:t>
            </w:r>
          </w:p>
        </w:tc>
        <w:tc>
          <w:tcPr>
            <w:tcW w:type="dxa" w:w="1500"/>
            <w:shd/>
            <w:vAlign w:val="center"/>
          </w:tcPr>
          <w:p>
            <w:pPr>
              <w:spacing w:after="80" w:before="80"/>
              <w:ind w:left="120"/>
            </w:pPr>
            <w:r>
              <w:rPr>
                <w:b w:val="false"/>
                <w:bCs w:val="false"/>
                <w:color w:val="1A1A2E"/>
                <w:sz w:val="18"/>
                <w:szCs w:val="18"/>
              </w:rPr>
              <w:t xml:space="preserve">CRITICAL</w:t>
            </w:r>
          </w:p>
        </w:tc>
        <w:tc>
          <w:tcPr>
            <w:tcW w:type="dxa" w:w="1800"/>
            <w:shd/>
            <w:vAlign w:val="center"/>
          </w:tcPr>
          <w:p>
            <w:pPr>
              <w:spacing w:after="80" w:before="80"/>
              <w:ind w:left="120"/>
            </w:pPr>
            <w:r>
              <w:rPr>
                <w:b w:val="false"/>
                <w:bCs w:val="false"/>
                <w:color w:val="1A1A2E"/>
                <w:sz w:val="18"/>
                <w:szCs w:val="18"/>
              </w:rPr>
              <w:t xml:space="preserve">Flashing Red</w:t>
            </w:r>
          </w:p>
        </w:tc>
        <w:tc>
          <w:tcPr>
            <w:tcW w:type="dxa" w:w="4200"/>
            <w:shd/>
            <w:vAlign w:val="center"/>
          </w:tcPr>
          <w:p>
            <w:pPr>
              <w:spacing w:after="80" w:before="80"/>
              <w:ind w:left="120"/>
            </w:pPr>
            <w:r>
              <w:rPr>
                <w:b w:val="false"/>
                <w:bCs w:val="false"/>
                <w:color w:val="1A1A2E"/>
                <w:sz w:val="18"/>
                <w:szCs w:val="18"/>
              </w:rPr>
              <w:t xml:space="preserve">Immediate detention protocol; Central Command alert</w:t>
            </w:r>
          </w:p>
        </w:tc>
      </w:tr>
    </w:tbl>
    <w:p>
      <w:pPr>
        <w:spacing w:after="200"/>
      </w:pPr>
    </w:p>
    <w:p>
      <w:pPr>
        <w:pStyle w:val="Heading2"/>
        <w:spacing w:after="160" w:before="320"/>
      </w:pPr>
      <w:r>
        <w:t xml:space="preserve">5.2 Explainability — What the Officer Sees</w:t>
      </w:r>
    </w:p>
    <w:p>
      <w:pPr>
        <w:spacing w:after="140"/>
      </w:pPr>
      <w:r>
        <w:t xml:space="preserve">The risk score is never presented alone. The officer dashboard presents:</w:t>
      </w:r>
    </w:p>
    <w:p>
      <w:pPr>
        <w:spacing w:after="140"/>
      </w:pPr>
      <w:r>
        <w:rPr>
          <w:b/>
          <w:bCs/>
        </w:rPr>
        <w:t xml:space="preserve">1. Risk Gauge:</w:t>
      </w:r>
      <w:r>
        <w:t xml:space="preserve"> An animated dial from 0 to 100. The final value is reached with a 1-second fill animation. The colour of the needle matches the risk band. Score is large-font; band label is below it.</w:t>
      </w:r>
    </w:p>
    <w:p>
      <w:pPr>
        <w:spacing w:after="140"/>
      </w:pPr>
      <w:r>
        <w:rPr>
          <w:b/>
          <w:bCs/>
        </w:rPr>
        <w:t xml:space="preserve">2. Evidence Breakdown Bar Chart:</w:t>
      </w:r>
      <w:r>
        <w:t xml:space="preserve"> Horizontal bars showing each module's contribution to the risk score (SHAP additive attribution). Example: "Tampering Detection: +34 points | Face Mismatch: +22 points | MRZ Valid: -8 points".</w:t>
      </w:r>
    </w:p>
    <w:p>
      <w:pPr>
        <w:spacing w:after="140"/>
      </w:pPr>
      <w:r>
        <w:rPr>
          <w:b/>
          <w:bCs/>
        </w:rPr>
        <w:t xml:space="preserve">3. Anomaly Heatmap:</w:t>
      </w:r>
      <w:r>
        <w:t xml:space="preserve"> The original document image with semi-transparent colour overlay indicating ELA and MVSS-Net detected regions. Photo zone glows red if tampered. Text fields glow orange if OCR confidence is low.</w:t>
      </w:r>
    </w:p>
    <w:p>
      <w:pPr>
        <w:spacing w:after="140"/>
      </w:pPr>
      <w:r>
        <w:rPr>
          <w:b/>
          <w:bCs/>
        </w:rPr>
        <w:t xml:space="preserve">4. Plain-Language Findings:</w:t>
      </w:r>
      <w:r>
        <w:t xml:space="preserve"> A bulleted list in English (or Hindi, switchable) that states exactly what was found. Generated from a template + module output. Example: "⚠ MRZ check digit 3 failed. The date of birth in the machine-readable zone does not match the visible zone. This is consistent with manual alteration of the date of birth field."</w:t>
      </w:r>
    </w:p>
    <w:p>
      <w:pPr>
        <w:spacing w:after="140"/>
      </w:pPr>
      <w:r>
        <w:rPr>
          <w:b/>
          <w:bCs/>
        </w:rPr>
        <w:t xml:space="preserve">5. Field Confidence Table:</w:t>
      </w:r>
      <w:r>
        <w:t xml:space="preserve"> Each extracted field shown with a confidence percentage. Fields below 85% confidence are highlighted yellow; below 60% are red.</w:t>
      </w:r>
    </w:p>
    <w:p>
      <w:pPr>
        <w:pStyle w:val="Heading2"/>
        <w:spacing w:after="160" w:before="320"/>
      </w:pPr>
      <w:r>
        <w:t xml:space="preserve">5.3 False Positive Rate Control</w:t>
      </w:r>
    </w:p>
    <w:p>
      <w:pPr>
        <w:spacing w:after="140"/>
      </w:pPr>
      <w:r>
        <w:t xml:space="preserve">False positives (genuine travellers flagged as suspicious) are operationally damaging — they create queues, diplomatic friction, and erode officer trust in the system. The following controls are applied:</w:t>
      </w:r>
    </w:p>
    <w:p>
      <w:pPr>
        <w:pStyle w:val="ListParagraph"/>
        <w:numPr>
          <w:ilvl w:val="0"/>
          <w:numId w:val="1"/>
        </w:numPr>
        <w:spacing w:after="80"/>
        <w:ind w:left="720" w:hanging="360"/>
      </w:pPr>
      <w:r>
        <w:t xml:space="preserve">Operating point selection: threshold chosen at FPR=5% on a held-out calibration dataset of 10,000 genuine documents (synthetic + MIDV-500)</w:t>
      </w:r>
    </w:p>
    <w:p>
      <w:pPr>
        <w:pStyle w:val="ListParagraph"/>
        <w:numPr>
          <w:ilvl w:val="0"/>
          <w:numId w:val="1"/>
        </w:numPr>
        <w:spacing w:after="80"/>
        <w:ind w:left="720" w:hanging="360"/>
      </w:pPr>
      <w:r>
        <w:t xml:space="preserve">Calibration: Platt scaling converts raw scores to calibrated probabilities; isotonic regression is compared and the better-calibrated model is chosen by Brier score</w:t>
      </w:r>
    </w:p>
    <w:p>
      <w:pPr>
        <w:pStyle w:val="ListParagraph"/>
        <w:numPr>
          <w:ilvl w:val="0"/>
          <w:numId w:val="1"/>
        </w:numPr>
        <w:spacing w:after="80"/>
        <w:ind w:left="720" w:hanging="360"/>
      </w:pPr>
      <w:r>
        <w:t xml:space="preserve">Soft evidence handling: the DS Unknown mass absorbs uncertainty — a partially degraded document does not automatically score high risk; it scores medium with high Unknown mass</w:t>
      </w:r>
    </w:p>
    <w:p>
      <w:pPr>
        <w:pStyle w:val="ListParagraph"/>
        <w:numPr>
          <w:ilvl w:val="0"/>
          <w:numId w:val="1"/>
        </w:numPr>
        <w:spacing w:after="80"/>
        <w:ind w:left="720" w:hanging="360"/>
      </w:pPr>
      <w:r>
        <w:t xml:space="preserve">Officer override: every officer decision (override a HIGH, confirm a MEDIUM) feeds back into a retraining queue. Overrides are reviewed weekly; systemic false positives trigger threshold adjustment</w:t>
      </w:r>
    </w:p>
    <w:p>
      <w:pPr>
        <w:pStyle w:val="ListParagraph"/>
        <w:numPr>
          <w:ilvl w:val="0"/>
          <w:numId w:val="1"/>
        </w:numPr>
        <w:spacing w:after="80"/>
        <w:ind w:left="720" w:hanging="360"/>
      </w:pPr>
      <w:r>
        <w:t xml:space="preserve">Audit review: a monthly false positive rate report is generated from the audit trail; this is the primary calibration trigger</w:t>
      </w:r>
    </w:p>
    <w:p>
      <w:r>
        <w:br w:type="page"/>
      </w:r>
    </w:p>
    <w:p>
      <w:pPr>
        <w:pStyle w:val="Heading1"/>
        <w:spacing w:after="200" w:before="480"/>
      </w:pPr>
      <w:r>
        <w:t xml:space="preserve">6. Full Tech Stack</w:t>
      </w:r>
    </w:p>
    <w:p>
      <w:pPr>
        <w:pBdr>
          <w:bottom w:val="single" w:color="2D6A4F" w:sz="6"/>
        </w:pBdr>
        <w:spacing w:after="2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400"/>
      </w:tblGrid>
      <w:tr>
        <w:tc>
          <w:tcPr>
            <w:tcW w:type="dxa" w:w="2200"/>
            <w:shd w:color="1B4332" w:val="clear"/>
            <w:vAlign w:val="center"/>
          </w:tcPr>
          <w:p>
            <w:pPr>
              <w:spacing w:after="80" w:before="80"/>
              <w:ind w:left="120"/>
            </w:pPr>
            <w:r>
              <w:rPr>
                <w:b/>
                <w:bCs/>
                <w:color w:val="FFFFFF"/>
                <w:sz w:val="18"/>
                <w:szCs w:val="18"/>
              </w:rPr>
              <w:t xml:space="preserve">Library / Tool</w:t>
            </w:r>
          </w:p>
        </w:tc>
        <w:tc>
          <w:tcPr>
            <w:tcW w:type="dxa" w:w="1200"/>
            <w:shd w:color="1B4332" w:val="clear"/>
            <w:vAlign w:val="center"/>
          </w:tcPr>
          <w:p>
            <w:pPr>
              <w:spacing w:after="80" w:before="80"/>
              <w:ind w:left="120"/>
            </w:pPr>
            <w:r>
              <w:rPr>
                <w:b/>
                <w:bCs/>
                <w:color w:val="FFFFFF"/>
                <w:sz w:val="18"/>
                <w:szCs w:val="18"/>
              </w:rPr>
              <w:t xml:space="preserve">Version</w:t>
            </w:r>
          </w:p>
        </w:tc>
        <w:tc>
          <w:tcPr>
            <w:tcW w:type="dxa" w:w="2200"/>
            <w:shd w:color="1B4332" w:val="clear"/>
            <w:vAlign w:val="center"/>
          </w:tcPr>
          <w:p>
            <w:pPr>
              <w:spacing w:after="80" w:before="80"/>
              <w:ind w:left="120"/>
            </w:pPr>
            <w:r>
              <w:rPr>
                <w:b/>
                <w:bCs/>
                <w:color w:val="FFFFFF"/>
                <w:sz w:val="18"/>
                <w:szCs w:val="18"/>
              </w:rPr>
              <w:t xml:space="preserve">Role</w:t>
            </w:r>
          </w:p>
        </w:tc>
        <w:tc>
          <w:tcPr>
            <w:tcW w:type="dxa" w:w="3400"/>
            <w:shd w:color="1B4332" w:val="clear"/>
            <w:vAlign w:val="center"/>
          </w:tcPr>
          <w:p>
            <w:pPr>
              <w:spacing w:after="80" w:before="80"/>
              <w:ind w:left="120"/>
            </w:pPr>
            <w:r>
              <w:rPr>
                <w:b/>
                <w:bCs/>
                <w:color w:val="FFFFFF"/>
                <w:sz w:val="18"/>
                <w:szCs w:val="18"/>
              </w:rPr>
              <w:t xml:space="preserve">Justification</w:t>
            </w:r>
          </w:p>
        </w:tc>
      </w:tr>
      <w:tr>
        <w:tc>
          <w:tcPr>
            <w:tcW w:type="dxa" w:w="2200"/>
            <w:shd w:color="D8F3DC" w:val="clear"/>
            <w:vAlign w:val="center"/>
          </w:tcPr>
          <w:p>
            <w:pPr>
              <w:spacing w:after="80" w:before="80"/>
              <w:ind w:left="120"/>
            </w:pPr>
            <w:r>
              <w:rPr>
                <w:b w:val="false"/>
                <w:bCs w:val="false"/>
                <w:color w:val="1A1A2E"/>
                <w:sz w:val="18"/>
                <w:szCs w:val="18"/>
              </w:rPr>
              <w:t xml:space="preserve">Python</w:t>
            </w:r>
          </w:p>
        </w:tc>
        <w:tc>
          <w:tcPr>
            <w:tcW w:type="dxa" w:w="1200"/>
            <w:shd w:color="D8F3DC" w:val="clear"/>
            <w:vAlign w:val="center"/>
          </w:tcPr>
          <w:p>
            <w:pPr>
              <w:spacing w:after="80" w:before="80"/>
              <w:ind w:left="120"/>
            </w:pPr>
            <w:r>
              <w:rPr>
                <w:b w:val="false"/>
                <w:bCs w:val="false"/>
                <w:color w:val="1A1A2E"/>
                <w:sz w:val="18"/>
                <w:szCs w:val="18"/>
              </w:rPr>
              <w:t xml:space="preserve">3.11.9</w:t>
            </w:r>
          </w:p>
        </w:tc>
        <w:tc>
          <w:tcPr>
            <w:tcW w:type="dxa" w:w="2200"/>
            <w:shd w:color="D8F3DC" w:val="clear"/>
            <w:vAlign w:val="center"/>
          </w:tcPr>
          <w:p>
            <w:pPr>
              <w:spacing w:after="80" w:before="80"/>
              <w:ind w:left="120"/>
            </w:pPr>
            <w:r>
              <w:rPr>
                <w:b w:val="false"/>
                <w:bCs w:val="false"/>
                <w:color w:val="1A1A2E"/>
                <w:sz w:val="18"/>
                <w:szCs w:val="18"/>
              </w:rPr>
              <w:t xml:space="preserve">Backend runtime</w:t>
            </w:r>
          </w:p>
        </w:tc>
        <w:tc>
          <w:tcPr>
            <w:tcW w:type="dxa" w:w="3400"/>
            <w:shd w:color="D8F3DC" w:val="clear"/>
            <w:vAlign w:val="center"/>
          </w:tcPr>
          <w:p>
            <w:pPr>
              <w:spacing w:after="80" w:before="80"/>
              <w:ind w:left="120"/>
            </w:pPr>
            <w:r>
              <w:rPr>
                <w:b w:val="false"/>
                <w:bCs w:val="false"/>
                <w:color w:val="1A1A2E"/>
                <w:sz w:val="18"/>
                <w:szCs w:val="18"/>
              </w:rPr>
              <w:t xml:space="preserve">asyncio performance; typing; ecosystem</w:t>
            </w:r>
          </w:p>
        </w:tc>
      </w:tr>
      <w:tr>
        <w:tc>
          <w:tcPr>
            <w:tcW w:type="dxa" w:w="2200"/>
            <w:shd/>
            <w:vAlign w:val="center"/>
          </w:tcPr>
          <w:p>
            <w:pPr>
              <w:spacing w:after="80" w:before="80"/>
              <w:ind w:left="120"/>
            </w:pPr>
            <w:r>
              <w:rPr>
                <w:b w:val="false"/>
                <w:bCs w:val="false"/>
                <w:color w:val="1A1A2E"/>
                <w:sz w:val="18"/>
                <w:szCs w:val="18"/>
              </w:rPr>
              <w:t xml:space="preserve">FastAPI</w:t>
            </w:r>
          </w:p>
        </w:tc>
        <w:tc>
          <w:tcPr>
            <w:tcW w:type="dxa" w:w="1200"/>
            <w:shd/>
            <w:vAlign w:val="center"/>
          </w:tcPr>
          <w:p>
            <w:pPr>
              <w:spacing w:after="80" w:before="80"/>
              <w:ind w:left="120"/>
            </w:pPr>
            <w:r>
              <w:rPr>
                <w:b w:val="false"/>
                <w:bCs w:val="false"/>
                <w:color w:val="1A1A2E"/>
                <w:sz w:val="18"/>
                <w:szCs w:val="18"/>
              </w:rPr>
              <w:t xml:space="preserve">0.110.0</w:t>
            </w:r>
          </w:p>
        </w:tc>
        <w:tc>
          <w:tcPr>
            <w:tcW w:type="dxa" w:w="2200"/>
            <w:shd/>
            <w:vAlign w:val="center"/>
          </w:tcPr>
          <w:p>
            <w:pPr>
              <w:spacing w:after="80" w:before="80"/>
              <w:ind w:left="120"/>
            </w:pPr>
            <w:r>
              <w:rPr>
                <w:b w:val="false"/>
                <w:bCs w:val="false"/>
                <w:color w:val="1A1A2E"/>
                <w:sz w:val="18"/>
                <w:szCs w:val="18"/>
              </w:rPr>
              <w:t xml:space="preserve">REST API + async orchestration</w:t>
            </w:r>
          </w:p>
        </w:tc>
        <w:tc>
          <w:tcPr>
            <w:tcW w:type="dxa" w:w="3400"/>
            <w:shd/>
            <w:vAlign w:val="center"/>
          </w:tcPr>
          <w:p>
            <w:pPr>
              <w:spacing w:after="80" w:before="80"/>
              <w:ind w:left="120"/>
            </w:pPr>
            <w:r>
              <w:rPr>
                <w:b w:val="false"/>
                <w:bCs w:val="false"/>
                <w:color w:val="1A1A2E"/>
                <w:sz w:val="18"/>
                <w:szCs w:val="18"/>
              </w:rPr>
              <w:t xml:space="preserve">Async request handling; auto OpenAPI docs</w:t>
            </w:r>
          </w:p>
        </w:tc>
      </w:tr>
      <w:tr>
        <w:tc>
          <w:tcPr>
            <w:tcW w:type="dxa" w:w="2200"/>
            <w:shd w:color="D8F3DC" w:val="clear"/>
            <w:vAlign w:val="center"/>
          </w:tcPr>
          <w:p>
            <w:pPr>
              <w:spacing w:after="80" w:before="80"/>
              <w:ind w:left="120"/>
            </w:pPr>
            <w:r>
              <w:rPr>
                <w:b w:val="false"/>
                <w:bCs w:val="false"/>
                <w:color w:val="1A1A2E"/>
                <w:sz w:val="18"/>
                <w:szCs w:val="18"/>
              </w:rPr>
              <w:t xml:space="preserve">PaddleOCR</w:t>
            </w:r>
          </w:p>
        </w:tc>
        <w:tc>
          <w:tcPr>
            <w:tcW w:type="dxa" w:w="1200"/>
            <w:shd w:color="D8F3DC" w:val="clear"/>
            <w:vAlign w:val="center"/>
          </w:tcPr>
          <w:p>
            <w:pPr>
              <w:spacing w:after="80" w:before="80"/>
              <w:ind w:left="120"/>
            </w:pPr>
            <w:r>
              <w:rPr>
                <w:b w:val="false"/>
                <w:bCs w:val="false"/>
                <w:color w:val="1A1A2E"/>
                <w:sz w:val="18"/>
                <w:szCs w:val="18"/>
              </w:rPr>
              <w:t xml:space="preserve">2.7.3</w:t>
            </w:r>
          </w:p>
        </w:tc>
        <w:tc>
          <w:tcPr>
            <w:tcW w:type="dxa" w:w="2200"/>
            <w:shd w:color="D8F3DC" w:val="clear"/>
            <w:vAlign w:val="center"/>
          </w:tcPr>
          <w:p>
            <w:pPr>
              <w:spacing w:after="80" w:before="80"/>
              <w:ind w:left="120"/>
            </w:pPr>
            <w:r>
              <w:rPr>
                <w:b w:val="false"/>
                <w:bCs w:val="false"/>
                <w:color w:val="1A1A2E"/>
                <w:sz w:val="18"/>
                <w:szCs w:val="18"/>
              </w:rPr>
              <w:t xml:space="preserve">OCR engine</w:t>
            </w:r>
          </w:p>
        </w:tc>
        <w:tc>
          <w:tcPr>
            <w:tcW w:type="dxa" w:w="3400"/>
            <w:shd w:color="D8F3DC" w:val="clear"/>
            <w:vAlign w:val="center"/>
          </w:tcPr>
          <w:p>
            <w:pPr>
              <w:spacing w:after="80" w:before="80"/>
              <w:ind w:left="120"/>
            </w:pPr>
            <w:r>
              <w:rPr>
                <w:b w:val="false"/>
                <w:bCs w:val="false"/>
                <w:color w:val="1A1A2E"/>
                <w:sz w:val="18"/>
                <w:szCs w:val="18"/>
              </w:rPr>
              <w:t xml:space="preserve">Best WER on degraded docs; MRZ-capable</w:t>
            </w:r>
          </w:p>
        </w:tc>
      </w:tr>
      <w:tr>
        <w:tc>
          <w:tcPr>
            <w:tcW w:type="dxa" w:w="2200"/>
            <w:shd/>
            <w:vAlign w:val="center"/>
          </w:tcPr>
          <w:p>
            <w:pPr>
              <w:spacing w:after="80" w:before="80"/>
              <w:ind w:left="120"/>
            </w:pPr>
            <w:r>
              <w:rPr>
                <w:b w:val="false"/>
                <w:bCs w:val="false"/>
                <w:color w:val="1A1A2E"/>
                <w:sz w:val="18"/>
                <w:szCs w:val="18"/>
              </w:rPr>
              <w:t xml:space="preserve">PaddlePaddle</w:t>
            </w:r>
          </w:p>
        </w:tc>
        <w:tc>
          <w:tcPr>
            <w:tcW w:type="dxa" w:w="1200"/>
            <w:shd/>
            <w:vAlign w:val="center"/>
          </w:tcPr>
          <w:p>
            <w:pPr>
              <w:spacing w:after="80" w:before="80"/>
              <w:ind w:left="120"/>
            </w:pPr>
            <w:r>
              <w:rPr>
                <w:b w:val="false"/>
                <w:bCs w:val="false"/>
                <w:color w:val="1A1A2E"/>
                <w:sz w:val="18"/>
                <w:szCs w:val="18"/>
              </w:rPr>
              <w:t xml:space="preserve">2.6.1</w:t>
            </w:r>
          </w:p>
        </w:tc>
        <w:tc>
          <w:tcPr>
            <w:tcW w:type="dxa" w:w="2200"/>
            <w:shd/>
            <w:vAlign w:val="center"/>
          </w:tcPr>
          <w:p>
            <w:pPr>
              <w:spacing w:after="80" w:before="80"/>
              <w:ind w:left="120"/>
            </w:pPr>
            <w:r>
              <w:rPr>
                <w:b w:val="false"/>
                <w:bCs w:val="false"/>
                <w:color w:val="1A1A2E"/>
                <w:sz w:val="18"/>
                <w:szCs w:val="18"/>
              </w:rPr>
              <w:t xml:space="preserve">PaddleOCR runtime</w:t>
            </w:r>
          </w:p>
        </w:tc>
        <w:tc>
          <w:tcPr>
            <w:tcW w:type="dxa" w:w="3400"/>
            <w:shd/>
            <w:vAlign w:val="center"/>
          </w:tcPr>
          <w:p>
            <w:pPr>
              <w:spacing w:after="80" w:before="80"/>
              <w:ind w:left="120"/>
            </w:pPr>
            <w:r>
              <w:rPr>
                <w:b w:val="false"/>
                <w:bCs w:val="false"/>
                <w:color w:val="1A1A2E"/>
                <w:sz w:val="18"/>
                <w:szCs w:val="18"/>
              </w:rPr>
              <w:t xml:space="preserve">Required by PaddleOCR</w:t>
            </w:r>
          </w:p>
        </w:tc>
      </w:tr>
      <w:tr>
        <w:tc>
          <w:tcPr>
            <w:tcW w:type="dxa" w:w="2200"/>
            <w:shd w:color="D8F3DC" w:val="clear"/>
            <w:vAlign w:val="center"/>
          </w:tcPr>
          <w:p>
            <w:pPr>
              <w:spacing w:after="80" w:before="80"/>
              <w:ind w:left="120"/>
            </w:pPr>
            <w:r>
              <w:rPr>
                <w:b w:val="false"/>
                <w:bCs w:val="false"/>
                <w:color w:val="1A1A2E"/>
                <w:sz w:val="18"/>
                <w:szCs w:val="18"/>
              </w:rPr>
              <w:t xml:space="preserve">InsightFace</w:t>
            </w:r>
          </w:p>
        </w:tc>
        <w:tc>
          <w:tcPr>
            <w:tcW w:type="dxa" w:w="1200"/>
            <w:shd w:color="D8F3DC" w:val="clear"/>
            <w:vAlign w:val="center"/>
          </w:tcPr>
          <w:p>
            <w:pPr>
              <w:spacing w:after="80" w:before="80"/>
              <w:ind w:left="120"/>
            </w:pPr>
            <w:r>
              <w:rPr>
                <w:b w:val="false"/>
                <w:bCs w:val="false"/>
                <w:color w:val="1A1A2E"/>
                <w:sz w:val="18"/>
                <w:szCs w:val="18"/>
              </w:rPr>
              <w:t xml:space="preserve">0.7.3</w:t>
            </w:r>
          </w:p>
        </w:tc>
        <w:tc>
          <w:tcPr>
            <w:tcW w:type="dxa" w:w="2200"/>
            <w:shd w:color="D8F3DC" w:val="clear"/>
            <w:vAlign w:val="center"/>
          </w:tcPr>
          <w:p>
            <w:pPr>
              <w:spacing w:after="80" w:before="80"/>
              <w:ind w:left="120"/>
            </w:pPr>
            <w:r>
              <w:rPr>
                <w:b w:val="false"/>
                <w:bCs w:val="false"/>
                <w:color w:val="1A1A2E"/>
                <w:sz w:val="18"/>
                <w:szCs w:val="18"/>
              </w:rPr>
              <w:t xml:space="preserve">ArcFace face embed + RetinaFace</w:t>
            </w:r>
          </w:p>
        </w:tc>
        <w:tc>
          <w:tcPr>
            <w:tcW w:type="dxa" w:w="3400"/>
            <w:shd w:color="D8F3DC" w:val="clear"/>
            <w:vAlign w:val="center"/>
          </w:tcPr>
          <w:p>
            <w:pPr>
              <w:spacing w:after="80" w:before="80"/>
              <w:ind w:left="120"/>
            </w:pPr>
            <w:r>
              <w:rPr>
                <w:b w:val="false"/>
                <w:bCs w:val="false"/>
                <w:color w:val="1A1A2E"/>
                <w:sz w:val="18"/>
                <w:szCs w:val="18"/>
              </w:rPr>
              <w:t xml:space="preserve">Production-grade; 99.83% LFW accuracy</w:t>
            </w:r>
          </w:p>
        </w:tc>
      </w:tr>
      <w:tr>
        <w:tc>
          <w:tcPr>
            <w:tcW w:type="dxa" w:w="2200"/>
            <w:shd/>
            <w:vAlign w:val="center"/>
          </w:tcPr>
          <w:p>
            <w:pPr>
              <w:spacing w:after="80" w:before="80"/>
              <w:ind w:left="120"/>
            </w:pPr>
            <w:r>
              <w:rPr>
                <w:b w:val="false"/>
                <w:bCs w:val="false"/>
                <w:color w:val="1A1A2E"/>
                <w:sz w:val="18"/>
                <w:szCs w:val="18"/>
              </w:rPr>
              <w:t xml:space="preserve">PyTorch</w:t>
            </w:r>
          </w:p>
        </w:tc>
        <w:tc>
          <w:tcPr>
            <w:tcW w:type="dxa" w:w="1200"/>
            <w:shd/>
            <w:vAlign w:val="center"/>
          </w:tcPr>
          <w:p>
            <w:pPr>
              <w:spacing w:after="80" w:before="80"/>
              <w:ind w:left="120"/>
            </w:pPr>
            <w:r>
              <w:rPr>
                <w:b w:val="false"/>
                <w:bCs w:val="false"/>
                <w:color w:val="1A1A2E"/>
                <w:sz w:val="18"/>
                <w:szCs w:val="18"/>
              </w:rPr>
              <w:t xml:space="preserve">2.2.1</w:t>
            </w:r>
          </w:p>
        </w:tc>
        <w:tc>
          <w:tcPr>
            <w:tcW w:type="dxa" w:w="2200"/>
            <w:shd/>
            <w:vAlign w:val="center"/>
          </w:tcPr>
          <w:p>
            <w:pPr>
              <w:spacing w:after="80" w:before="80"/>
              <w:ind w:left="120"/>
            </w:pPr>
            <w:r>
              <w:rPr>
                <w:b w:val="false"/>
                <w:bCs w:val="false"/>
                <w:color w:val="1A1A2E"/>
                <w:sz w:val="18"/>
                <w:szCs w:val="18"/>
              </w:rPr>
              <w:t xml:space="preserve">Deep learning runtime</w:t>
            </w:r>
          </w:p>
        </w:tc>
        <w:tc>
          <w:tcPr>
            <w:tcW w:type="dxa" w:w="3400"/>
            <w:shd/>
            <w:vAlign w:val="center"/>
          </w:tcPr>
          <w:p>
            <w:pPr>
              <w:spacing w:after="80" w:before="80"/>
              <w:ind w:left="120"/>
            </w:pPr>
            <w:r>
              <w:rPr>
                <w:b w:val="false"/>
                <w:bCs w:val="false"/>
                <w:color w:val="1A1A2E"/>
                <w:sz w:val="18"/>
                <w:szCs w:val="18"/>
              </w:rPr>
              <w:t xml:space="preserve">MVSS-Net + TrOCR inference</w:t>
            </w:r>
          </w:p>
        </w:tc>
      </w:tr>
      <w:tr>
        <w:tc>
          <w:tcPr>
            <w:tcW w:type="dxa" w:w="2200"/>
            <w:shd w:color="D8F3DC" w:val="clear"/>
            <w:vAlign w:val="center"/>
          </w:tcPr>
          <w:p>
            <w:pPr>
              <w:spacing w:after="80" w:before="80"/>
              <w:ind w:left="120"/>
            </w:pPr>
            <w:r>
              <w:rPr>
                <w:b w:val="false"/>
                <w:bCs w:val="false"/>
                <w:color w:val="1A1A2E"/>
                <w:sz w:val="18"/>
                <w:szCs w:val="18"/>
              </w:rPr>
              <w:t xml:space="preserve">torchvision</w:t>
            </w:r>
          </w:p>
        </w:tc>
        <w:tc>
          <w:tcPr>
            <w:tcW w:type="dxa" w:w="1200"/>
            <w:shd w:color="D8F3DC" w:val="clear"/>
            <w:vAlign w:val="center"/>
          </w:tcPr>
          <w:p>
            <w:pPr>
              <w:spacing w:after="80" w:before="80"/>
              <w:ind w:left="120"/>
            </w:pPr>
            <w:r>
              <w:rPr>
                <w:b w:val="false"/>
                <w:bCs w:val="false"/>
                <w:color w:val="1A1A2E"/>
                <w:sz w:val="18"/>
                <w:szCs w:val="18"/>
              </w:rPr>
              <w:t xml:space="preserve">0.17.1</w:t>
            </w:r>
          </w:p>
        </w:tc>
        <w:tc>
          <w:tcPr>
            <w:tcW w:type="dxa" w:w="2200"/>
            <w:shd w:color="D8F3DC" w:val="clear"/>
            <w:vAlign w:val="center"/>
          </w:tcPr>
          <w:p>
            <w:pPr>
              <w:spacing w:after="80" w:before="80"/>
              <w:ind w:left="120"/>
            </w:pPr>
            <w:r>
              <w:rPr>
                <w:b w:val="false"/>
                <w:bCs w:val="false"/>
                <w:color w:val="1A1A2E"/>
                <w:sz w:val="18"/>
                <w:szCs w:val="18"/>
              </w:rPr>
              <w:t xml:space="preserve">Image transforms</w:t>
            </w:r>
          </w:p>
        </w:tc>
        <w:tc>
          <w:tcPr>
            <w:tcW w:type="dxa" w:w="3400"/>
            <w:shd w:color="D8F3DC" w:val="clear"/>
            <w:vAlign w:val="center"/>
          </w:tcPr>
          <w:p>
            <w:pPr>
              <w:spacing w:after="80" w:before="80"/>
              <w:ind w:left="120"/>
            </w:pPr>
            <w:r>
              <w:rPr>
                <w:b w:val="false"/>
                <w:bCs w:val="false"/>
                <w:color w:val="1A1A2E"/>
                <w:sz w:val="18"/>
                <w:szCs w:val="18"/>
              </w:rPr>
              <w:t xml:space="preserve">Standard PyTorch companion</w:t>
            </w:r>
          </w:p>
        </w:tc>
      </w:tr>
      <w:tr>
        <w:tc>
          <w:tcPr>
            <w:tcW w:type="dxa" w:w="2200"/>
            <w:shd/>
            <w:vAlign w:val="center"/>
          </w:tcPr>
          <w:p>
            <w:pPr>
              <w:spacing w:after="80" w:before="80"/>
              <w:ind w:left="120"/>
            </w:pPr>
            <w:r>
              <w:rPr>
                <w:b w:val="false"/>
                <w:bCs w:val="false"/>
                <w:color w:val="1A1A2E"/>
                <w:sz w:val="18"/>
                <w:szCs w:val="18"/>
              </w:rPr>
              <w:t xml:space="preserve">ONNX Runtime</w:t>
            </w:r>
          </w:p>
        </w:tc>
        <w:tc>
          <w:tcPr>
            <w:tcW w:type="dxa" w:w="1200"/>
            <w:shd/>
            <w:vAlign w:val="center"/>
          </w:tcPr>
          <w:p>
            <w:pPr>
              <w:spacing w:after="80" w:before="80"/>
              <w:ind w:left="120"/>
            </w:pPr>
            <w:r>
              <w:rPr>
                <w:b w:val="false"/>
                <w:bCs w:val="false"/>
                <w:color w:val="1A1A2E"/>
                <w:sz w:val="18"/>
                <w:szCs w:val="18"/>
              </w:rPr>
              <w:t xml:space="preserve">1.17.1</w:t>
            </w:r>
          </w:p>
        </w:tc>
        <w:tc>
          <w:tcPr>
            <w:tcW w:type="dxa" w:w="2200"/>
            <w:shd/>
            <w:vAlign w:val="center"/>
          </w:tcPr>
          <w:p>
            <w:pPr>
              <w:spacing w:after="80" w:before="80"/>
              <w:ind w:left="120"/>
            </w:pPr>
            <w:r>
              <w:rPr>
                <w:b w:val="false"/>
                <w:bCs w:val="false"/>
                <w:color w:val="1A1A2E"/>
                <w:sz w:val="18"/>
                <w:szCs w:val="18"/>
              </w:rPr>
              <w:t xml:space="preserve">On-device inference</w:t>
            </w:r>
          </w:p>
        </w:tc>
        <w:tc>
          <w:tcPr>
            <w:tcW w:type="dxa" w:w="3400"/>
            <w:shd/>
            <w:vAlign w:val="center"/>
          </w:tcPr>
          <w:p>
            <w:pPr>
              <w:spacing w:after="80" w:before="80"/>
              <w:ind w:left="120"/>
            </w:pPr>
            <w:r>
              <w:rPr>
                <w:b w:val="false"/>
                <w:bCs w:val="false"/>
                <w:color w:val="1A1A2E"/>
                <w:sz w:val="18"/>
                <w:szCs w:val="18"/>
              </w:rPr>
              <w:t xml:space="preserve">INT8 quantised models; &lt; 5 MB footprint</w:t>
            </w:r>
          </w:p>
        </w:tc>
      </w:tr>
      <w:tr>
        <w:tc>
          <w:tcPr>
            <w:tcW w:type="dxa" w:w="2200"/>
            <w:shd w:color="D8F3DC" w:val="clear"/>
            <w:vAlign w:val="center"/>
          </w:tcPr>
          <w:p>
            <w:pPr>
              <w:spacing w:after="80" w:before="80"/>
              <w:ind w:left="120"/>
            </w:pPr>
            <w:r>
              <w:rPr>
                <w:b w:val="false"/>
                <w:bCs w:val="false"/>
                <w:color w:val="1A1A2E"/>
                <w:sz w:val="18"/>
                <w:szCs w:val="18"/>
              </w:rPr>
              <w:t xml:space="preserve">OpenCV</w:t>
            </w:r>
          </w:p>
        </w:tc>
        <w:tc>
          <w:tcPr>
            <w:tcW w:type="dxa" w:w="1200"/>
            <w:shd w:color="D8F3DC" w:val="clear"/>
            <w:vAlign w:val="center"/>
          </w:tcPr>
          <w:p>
            <w:pPr>
              <w:spacing w:after="80" w:before="80"/>
              <w:ind w:left="120"/>
            </w:pPr>
            <w:r>
              <w:rPr>
                <w:b w:val="false"/>
                <w:bCs w:val="false"/>
                <w:color w:val="1A1A2E"/>
                <w:sz w:val="18"/>
                <w:szCs w:val="18"/>
              </w:rPr>
              <w:t xml:space="preserve">4.9.0</w:t>
            </w:r>
          </w:p>
        </w:tc>
        <w:tc>
          <w:tcPr>
            <w:tcW w:type="dxa" w:w="2200"/>
            <w:shd w:color="D8F3DC" w:val="clear"/>
            <w:vAlign w:val="center"/>
          </w:tcPr>
          <w:p>
            <w:pPr>
              <w:spacing w:after="80" w:before="80"/>
              <w:ind w:left="120"/>
            </w:pPr>
            <w:r>
              <w:rPr>
                <w:b w:val="false"/>
                <w:bCs w:val="false"/>
                <w:color w:val="1A1A2E"/>
                <w:sz w:val="18"/>
                <w:szCs w:val="18"/>
              </w:rPr>
              <w:t xml:space="preserve">Image preprocessing</w:t>
            </w:r>
          </w:p>
        </w:tc>
        <w:tc>
          <w:tcPr>
            <w:tcW w:type="dxa" w:w="3400"/>
            <w:shd w:color="D8F3DC" w:val="clear"/>
            <w:vAlign w:val="center"/>
          </w:tcPr>
          <w:p>
            <w:pPr>
              <w:spacing w:after="80" w:before="80"/>
              <w:ind w:left="120"/>
            </w:pPr>
            <w:r>
              <w:rPr>
                <w:b w:val="false"/>
                <w:bCs w:val="false"/>
                <w:color w:val="1A1A2E"/>
                <w:sz w:val="18"/>
                <w:szCs w:val="18"/>
              </w:rPr>
              <w:t xml:space="preserve">CLAHE, Hough, bilateral filter, homography</w:t>
            </w:r>
          </w:p>
        </w:tc>
      </w:tr>
      <w:tr>
        <w:tc>
          <w:tcPr>
            <w:tcW w:type="dxa" w:w="2200"/>
            <w:shd/>
            <w:vAlign w:val="center"/>
          </w:tcPr>
          <w:p>
            <w:pPr>
              <w:spacing w:after="80" w:before="80"/>
              <w:ind w:left="120"/>
            </w:pPr>
            <w:r>
              <w:rPr>
                <w:b w:val="false"/>
                <w:bCs w:val="false"/>
                <w:color w:val="1A1A2E"/>
                <w:sz w:val="18"/>
                <w:szCs w:val="18"/>
              </w:rPr>
              <w:t xml:space="preserve">Pillow</w:t>
            </w:r>
          </w:p>
        </w:tc>
        <w:tc>
          <w:tcPr>
            <w:tcW w:type="dxa" w:w="1200"/>
            <w:shd/>
            <w:vAlign w:val="center"/>
          </w:tcPr>
          <w:p>
            <w:pPr>
              <w:spacing w:after="80" w:before="80"/>
              <w:ind w:left="120"/>
            </w:pPr>
            <w:r>
              <w:rPr>
                <w:b w:val="false"/>
                <w:bCs w:val="false"/>
                <w:color w:val="1A1A2E"/>
                <w:sz w:val="18"/>
                <w:szCs w:val="18"/>
              </w:rPr>
              <w:t xml:space="preserve">10.2.0</w:t>
            </w:r>
          </w:p>
        </w:tc>
        <w:tc>
          <w:tcPr>
            <w:tcW w:type="dxa" w:w="2200"/>
            <w:shd/>
            <w:vAlign w:val="center"/>
          </w:tcPr>
          <w:p>
            <w:pPr>
              <w:spacing w:after="80" w:before="80"/>
              <w:ind w:left="120"/>
            </w:pPr>
            <w:r>
              <w:rPr>
                <w:b w:val="false"/>
                <w:bCs w:val="false"/>
                <w:color w:val="1A1A2E"/>
                <w:sz w:val="18"/>
                <w:szCs w:val="18"/>
              </w:rPr>
              <w:t xml:space="preserve">ELA computation</w:t>
            </w:r>
          </w:p>
        </w:tc>
        <w:tc>
          <w:tcPr>
            <w:tcW w:type="dxa" w:w="3400"/>
            <w:shd/>
            <w:vAlign w:val="center"/>
          </w:tcPr>
          <w:p>
            <w:pPr>
              <w:spacing w:after="80" w:before="80"/>
              <w:ind w:left="120"/>
            </w:pPr>
            <w:r>
              <w:rPr>
                <w:b w:val="false"/>
                <w:bCs w:val="false"/>
                <w:color w:val="1A1A2E"/>
                <w:sz w:val="18"/>
                <w:szCs w:val="18"/>
              </w:rPr>
              <w:t xml:space="preserve">JPEG re-save for Error Level Analysis</w:t>
            </w:r>
          </w:p>
        </w:tc>
      </w:tr>
      <w:tr>
        <w:tc>
          <w:tcPr>
            <w:tcW w:type="dxa" w:w="2200"/>
            <w:shd w:color="D8F3DC" w:val="clear"/>
            <w:vAlign w:val="center"/>
          </w:tcPr>
          <w:p>
            <w:pPr>
              <w:spacing w:after="80" w:before="80"/>
              <w:ind w:left="120"/>
            </w:pPr>
            <w:r>
              <w:rPr>
                <w:b w:val="false"/>
                <w:bCs w:val="false"/>
                <w:color w:val="1A1A2E"/>
                <w:sz w:val="18"/>
                <w:szCs w:val="18"/>
              </w:rPr>
              <w:t xml:space="preserve">NumPy</w:t>
            </w:r>
          </w:p>
        </w:tc>
        <w:tc>
          <w:tcPr>
            <w:tcW w:type="dxa" w:w="1200"/>
            <w:shd w:color="D8F3DC" w:val="clear"/>
            <w:vAlign w:val="center"/>
          </w:tcPr>
          <w:p>
            <w:pPr>
              <w:spacing w:after="80" w:before="80"/>
              <w:ind w:left="120"/>
            </w:pPr>
            <w:r>
              <w:rPr>
                <w:b w:val="false"/>
                <w:bCs w:val="false"/>
                <w:color w:val="1A1A2E"/>
                <w:sz w:val="18"/>
                <w:szCs w:val="18"/>
              </w:rPr>
              <w:t xml:space="preserve">1.26.4</w:t>
            </w:r>
          </w:p>
        </w:tc>
        <w:tc>
          <w:tcPr>
            <w:tcW w:type="dxa" w:w="2200"/>
            <w:shd w:color="D8F3DC" w:val="clear"/>
            <w:vAlign w:val="center"/>
          </w:tcPr>
          <w:p>
            <w:pPr>
              <w:spacing w:after="80" w:before="80"/>
              <w:ind w:left="120"/>
            </w:pPr>
            <w:r>
              <w:rPr>
                <w:b w:val="false"/>
                <w:bCs w:val="false"/>
                <w:color w:val="1A1A2E"/>
                <w:sz w:val="18"/>
                <w:szCs w:val="18"/>
              </w:rPr>
              <w:t xml:space="preserve">Numerical computation</w:t>
            </w:r>
          </w:p>
        </w:tc>
        <w:tc>
          <w:tcPr>
            <w:tcW w:type="dxa" w:w="3400"/>
            <w:shd w:color="D8F3DC" w:val="clear"/>
            <w:vAlign w:val="center"/>
          </w:tcPr>
          <w:p>
            <w:pPr>
              <w:spacing w:after="80" w:before="80"/>
              <w:ind w:left="120"/>
            </w:pPr>
            <w:r>
              <w:rPr>
                <w:b w:val="false"/>
                <w:bCs w:val="false"/>
                <w:color w:val="1A1A2E"/>
                <w:sz w:val="18"/>
                <w:szCs w:val="18"/>
              </w:rPr>
              <w:t xml:space="preserve">DCT block matching, array ops</w:t>
            </w:r>
          </w:p>
        </w:tc>
      </w:tr>
      <w:tr>
        <w:tc>
          <w:tcPr>
            <w:tcW w:type="dxa" w:w="2200"/>
            <w:shd/>
            <w:vAlign w:val="center"/>
          </w:tcPr>
          <w:p>
            <w:pPr>
              <w:spacing w:after="80" w:before="80"/>
              <w:ind w:left="120"/>
            </w:pPr>
            <w:r>
              <w:rPr>
                <w:b w:val="false"/>
                <w:bCs w:val="false"/>
                <w:color w:val="1A1A2E"/>
                <w:sz w:val="18"/>
                <w:szCs w:val="18"/>
              </w:rPr>
              <w:t xml:space="preserve">scikit-learn</w:t>
            </w:r>
          </w:p>
        </w:tc>
        <w:tc>
          <w:tcPr>
            <w:tcW w:type="dxa" w:w="1200"/>
            <w:shd/>
            <w:vAlign w:val="center"/>
          </w:tcPr>
          <w:p>
            <w:pPr>
              <w:spacing w:after="80" w:before="80"/>
              <w:ind w:left="120"/>
            </w:pPr>
            <w:r>
              <w:rPr>
                <w:b w:val="false"/>
                <w:bCs w:val="false"/>
                <w:color w:val="1A1A2E"/>
                <w:sz w:val="18"/>
                <w:szCs w:val="18"/>
              </w:rPr>
              <w:t xml:space="preserve">1.4.1</w:t>
            </w:r>
          </w:p>
        </w:tc>
        <w:tc>
          <w:tcPr>
            <w:tcW w:type="dxa" w:w="2200"/>
            <w:shd/>
            <w:vAlign w:val="center"/>
          </w:tcPr>
          <w:p>
            <w:pPr>
              <w:spacing w:after="80" w:before="80"/>
              <w:ind w:left="120"/>
            </w:pPr>
            <w:r>
              <w:rPr>
                <w:b w:val="false"/>
                <w:bCs w:val="false"/>
                <w:color w:val="1A1A2E"/>
                <w:sz w:val="18"/>
                <w:szCs w:val="18"/>
              </w:rPr>
              <w:t xml:space="preserve">Platt scaling, isotonic regression</w:t>
            </w:r>
          </w:p>
        </w:tc>
        <w:tc>
          <w:tcPr>
            <w:tcW w:type="dxa" w:w="3400"/>
            <w:shd/>
            <w:vAlign w:val="center"/>
          </w:tcPr>
          <w:p>
            <w:pPr>
              <w:spacing w:after="80" w:before="80"/>
              <w:ind w:left="120"/>
            </w:pPr>
            <w:r>
              <w:rPr>
                <w:b w:val="false"/>
                <w:bCs w:val="false"/>
                <w:color w:val="1A1A2E"/>
                <w:sz w:val="18"/>
                <w:szCs w:val="18"/>
              </w:rPr>
              <w:t xml:space="preserve">Score calibration</w:t>
            </w:r>
          </w:p>
        </w:tc>
      </w:tr>
      <w:tr>
        <w:tc>
          <w:tcPr>
            <w:tcW w:type="dxa" w:w="2200"/>
            <w:shd w:color="D8F3DC" w:val="clear"/>
            <w:vAlign w:val="center"/>
          </w:tcPr>
          <w:p>
            <w:pPr>
              <w:spacing w:after="80" w:before="80"/>
              <w:ind w:left="120"/>
            </w:pPr>
            <w:r>
              <w:rPr>
                <w:b w:val="false"/>
                <w:bCs w:val="false"/>
                <w:color w:val="1A1A2E"/>
                <w:sz w:val="18"/>
                <w:szCs w:val="18"/>
              </w:rPr>
              <w:t xml:space="preserve">pyexiftool</w:t>
            </w:r>
          </w:p>
        </w:tc>
        <w:tc>
          <w:tcPr>
            <w:tcW w:type="dxa" w:w="1200"/>
            <w:shd w:color="D8F3DC" w:val="clear"/>
            <w:vAlign w:val="center"/>
          </w:tcPr>
          <w:p>
            <w:pPr>
              <w:spacing w:after="80" w:before="80"/>
              <w:ind w:left="120"/>
            </w:pPr>
            <w:r>
              <w:rPr>
                <w:b w:val="false"/>
                <w:bCs w:val="false"/>
                <w:color w:val="1A1A2E"/>
                <w:sz w:val="18"/>
                <w:szCs w:val="18"/>
              </w:rPr>
              <w:t xml:space="preserve">0.5.6</w:t>
            </w:r>
          </w:p>
        </w:tc>
        <w:tc>
          <w:tcPr>
            <w:tcW w:type="dxa" w:w="2200"/>
            <w:shd w:color="D8F3DC" w:val="clear"/>
            <w:vAlign w:val="center"/>
          </w:tcPr>
          <w:p>
            <w:pPr>
              <w:spacing w:after="80" w:before="80"/>
              <w:ind w:left="120"/>
            </w:pPr>
            <w:r>
              <w:rPr>
                <w:b w:val="false"/>
                <w:bCs w:val="false"/>
                <w:color w:val="1A1A2E"/>
                <w:sz w:val="18"/>
                <w:szCs w:val="18"/>
              </w:rPr>
              <w:t xml:space="preserve">EXIF metadata extraction</w:t>
            </w:r>
          </w:p>
        </w:tc>
        <w:tc>
          <w:tcPr>
            <w:tcW w:type="dxa" w:w="3400"/>
            <w:shd w:color="D8F3DC" w:val="clear"/>
            <w:vAlign w:val="center"/>
          </w:tcPr>
          <w:p>
            <w:pPr>
              <w:spacing w:after="80" w:before="80"/>
              <w:ind w:left="120"/>
            </w:pPr>
            <w:r>
              <w:rPr>
                <w:b w:val="false"/>
                <w:bCs w:val="false"/>
                <w:color w:val="1A1A2E"/>
                <w:sz w:val="18"/>
                <w:szCs w:val="18"/>
              </w:rPr>
              <w:t xml:space="preserve">Wraps ExifTool; all metadata fields</w:t>
            </w:r>
          </w:p>
        </w:tc>
      </w:tr>
      <w:tr>
        <w:tc>
          <w:tcPr>
            <w:tcW w:type="dxa" w:w="2200"/>
            <w:shd/>
            <w:vAlign w:val="center"/>
          </w:tcPr>
          <w:p>
            <w:pPr>
              <w:spacing w:after="80" w:before="80"/>
              <w:ind w:left="120"/>
            </w:pPr>
            <w:r>
              <w:rPr>
                <w:b w:val="false"/>
                <w:bCs w:val="false"/>
                <w:color w:val="1A1A2E"/>
                <w:sz w:val="18"/>
                <w:szCs w:val="18"/>
              </w:rPr>
              <w:t xml:space="preserve">exiftool</w:t>
            </w:r>
          </w:p>
        </w:tc>
        <w:tc>
          <w:tcPr>
            <w:tcW w:type="dxa" w:w="1200"/>
            <w:shd/>
            <w:vAlign w:val="center"/>
          </w:tcPr>
          <w:p>
            <w:pPr>
              <w:spacing w:after="80" w:before="80"/>
              <w:ind w:left="120"/>
            </w:pPr>
            <w:r>
              <w:rPr>
                <w:b w:val="false"/>
                <w:bCs w:val="false"/>
                <w:color w:val="1A1A2E"/>
                <w:sz w:val="18"/>
                <w:szCs w:val="18"/>
              </w:rPr>
              <w:t xml:space="preserve">12.76</w:t>
            </w:r>
          </w:p>
        </w:tc>
        <w:tc>
          <w:tcPr>
            <w:tcW w:type="dxa" w:w="2200"/>
            <w:shd/>
            <w:vAlign w:val="center"/>
          </w:tcPr>
          <w:p>
            <w:pPr>
              <w:spacing w:after="80" w:before="80"/>
              <w:ind w:left="120"/>
            </w:pPr>
            <w:r>
              <w:rPr>
                <w:b w:val="false"/>
                <w:bCs w:val="false"/>
                <w:color w:val="1A1A2E"/>
                <w:sz w:val="18"/>
                <w:szCs w:val="18"/>
              </w:rPr>
              <w:t xml:space="preserve">System-level metadata tool</w:t>
            </w:r>
          </w:p>
        </w:tc>
        <w:tc>
          <w:tcPr>
            <w:tcW w:type="dxa" w:w="3400"/>
            <w:shd/>
            <w:vAlign w:val="center"/>
          </w:tcPr>
          <w:p>
            <w:pPr>
              <w:spacing w:after="80" w:before="80"/>
              <w:ind w:left="120"/>
            </w:pPr>
            <w:r>
              <w:rPr>
                <w:b w:val="false"/>
                <w:bCs w:val="false"/>
                <w:color w:val="1A1A2E"/>
                <w:sz w:val="18"/>
                <w:szCs w:val="18"/>
              </w:rPr>
              <w:t xml:space="preserve">Dependency of pyexiftool</w:t>
            </w:r>
          </w:p>
        </w:tc>
      </w:tr>
      <w:tr>
        <w:tc>
          <w:tcPr>
            <w:tcW w:type="dxa" w:w="2200"/>
            <w:shd w:color="D8F3DC" w:val="clear"/>
            <w:vAlign w:val="center"/>
          </w:tcPr>
          <w:p>
            <w:pPr>
              <w:spacing w:after="80" w:before="80"/>
              <w:ind w:left="120"/>
            </w:pPr>
            <w:r>
              <w:rPr>
                <w:b w:val="false"/>
                <w:bCs w:val="false"/>
                <w:color w:val="1A1A2E"/>
                <w:sz w:val="18"/>
                <w:szCs w:val="18"/>
              </w:rPr>
              <w:t xml:space="preserve">transformers</w:t>
            </w:r>
          </w:p>
        </w:tc>
        <w:tc>
          <w:tcPr>
            <w:tcW w:type="dxa" w:w="1200"/>
            <w:shd w:color="D8F3DC" w:val="clear"/>
            <w:vAlign w:val="center"/>
          </w:tcPr>
          <w:p>
            <w:pPr>
              <w:spacing w:after="80" w:before="80"/>
              <w:ind w:left="120"/>
            </w:pPr>
            <w:r>
              <w:rPr>
                <w:b w:val="false"/>
                <w:bCs w:val="false"/>
                <w:color w:val="1A1A2E"/>
                <w:sz w:val="18"/>
                <w:szCs w:val="18"/>
              </w:rPr>
              <w:t xml:space="preserve">4.40.0</w:t>
            </w:r>
          </w:p>
        </w:tc>
        <w:tc>
          <w:tcPr>
            <w:tcW w:type="dxa" w:w="2200"/>
            <w:shd w:color="D8F3DC" w:val="clear"/>
            <w:vAlign w:val="center"/>
          </w:tcPr>
          <w:p>
            <w:pPr>
              <w:spacing w:after="80" w:before="80"/>
              <w:ind w:left="120"/>
            </w:pPr>
            <w:r>
              <w:rPr>
                <w:b w:val="false"/>
                <w:bCs w:val="false"/>
                <w:color w:val="1A1A2E"/>
                <w:sz w:val="18"/>
                <w:szCs w:val="18"/>
              </w:rPr>
              <w:t xml:space="preserve">TrOCR handwriting model</w:t>
            </w:r>
          </w:p>
        </w:tc>
        <w:tc>
          <w:tcPr>
            <w:tcW w:type="dxa" w:w="3400"/>
            <w:shd w:color="D8F3DC" w:val="clear"/>
            <w:vAlign w:val="center"/>
          </w:tcPr>
          <w:p>
            <w:pPr>
              <w:spacing w:after="80" w:before="80"/>
              <w:ind w:left="120"/>
            </w:pPr>
            <w:r>
              <w:rPr>
                <w:b w:val="false"/>
                <w:bCs w:val="false"/>
                <w:color w:val="1A1A2E"/>
                <w:sz w:val="18"/>
                <w:szCs w:val="18"/>
              </w:rPr>
              <w:t xml:space="preserve">Microsoft TrOCR handwriting recognition</w:t>
            </w:r>
          </w:p>
        </w:tc>
      </w:tr>
      <w:tr>
        <w:tc>
          <w:tcPr>
            <w:tcW w:type="dxa" w:w="2200"/>
            <w:shd/>
            <w:vAlign w:val="center"/>
          </w:tcPr>
          <w:p>
            <w:pPr>
              <w:spacing w:after="80" w:before="80"/>
              <w:ind w:left="120"/>
            </w:pPr>
            <w:r>
              <w:rPr>
                <w:b w:val="false"/>
                <w:bCs w:val="false"/>
                <w:color w:val="1A1A2E"/>
                <w:sz w:val="18"/>
                <w:szCs w:val="18"/>
              </w:rPr>
              <w:t xml:space="preserve">redis-py</w:t>
            </w:r>
          </w:p>
        </w:tc>
        <w:tc>
          <w:tcPr>
            <w:tcW w:type="dxa" w:w="1200"/>
            <w:shd/>
            <w:vAlign w:val="center"/>
          </w:tcPr>
          <w:p>
            <w:pPr>
              <w:spacing w:after="80" w:before="80"/>
              <w:ind w:left="120"/>
            </w:pPr>
            <w:r>
              <w:rPr>
                <w:b w:val="false"/>
                <w:bCs w:val="false"/>
                <w:color w:val="1A1A2E"/>
                <w:sz w:val="18"/>
                <w:szCs w:val="18"/>
              </w:rPr>
              <w:t xml:space="preserve">5.0.3</w:t>
            </w:r>
          </w:p>
        </w:tc>
        <w:tc>
          <w:tcPr>
            <w:tcW w:type="dxa" w:w="2200"/>
            <w:shd/>
            <w:vAlign w:val="center"/>
          </w:tcPr>
          <w:p>
            <w:pPr>
              <w:spacing w:after="80" w:before="80"/>
              <w:ind w:left="120"/>
            </w:pPr>
            <w:r>
              <w:rPr>
                <w:b w:val="false"/>
                <w:bCs w:val="false"/>
                <w:color w:val="1A1A2E"/>
                <w:sz w:val="18"/>
                <w:szCs w:val="18"/>
              </w:rPr>
              <w:t xml:space="preserve">Watchlist cache client</w:t>
            </w:r>
          </w:p>
        </w:tc>
        <w:tc>
          <w:tcPr>
            <w:tcW w:type="dxa" w:w="3400"/>
            <w:shd/>
            <w:vAlign w:val="center"/>
          </w:tcPr>
          <w:p>
            <w:pPr>
              <w:spacing w:after="80" w:before="80"/>
              <w:ind w:left="120"/>
            </w:pPr>
            <w:r>
              <w:rPr>
                <w:b w:val="false"/>
                <w:bCs w:val="false"/>
                <w:color w:val="1A1A2E"/>
                <w:sz w:val="18"/>
                <w:szCs w:val="18"/>
              </w:rPr>
              <w:t xml:space="preserve">Sub-2ms blacklist lookup</w:t>
            </w:r>
          </w:p>
        </w:tc>
      </w:tr>
      <w:tr>
        <w:tc>
          <w:tcPr>
            <w:tcW w:type="dxa" w:w="2200"/>
            <w:shd w:color="D8F3DC" w:val="clear"/>
            <w:vAlign w:val="center"/>
          </w:tcPr>
          <w:p>
            <w:pPr>
              <w:spacing w:after="80" w:before="80"/>
              <w:ind w:left="120"/>
            </w:pPr>
            <w:r>
              <w:rPr>
                <w:b w:val="false"/>
                <w:bCs w:val="false"/>
                <w:color w:val="1A1A2E"/>
                <w:sz w:val="18"/>
                <w:szCs w:val="18"/>
              </w:rPr>
              <w:t xml:space="preserve">Redis</w:t>
            </w:r>
          </w:p>
        </w:tc>
        <w:tc>
          <w:tcPr>
            <w:tcW w:type="dxa" w:w="1200"/>
            <w:shd w:color="D8F3DC" w:val="clear"/>
            <w:vAlign w:val="center"/>
          </w:tcPr>
          <w:p>
            <w:pPr>
              <w:spacing w:after="80" w:before="80"/>
              <w:ind w:left="120"/>
            </w:pPr>
            <w:r>
              <w:rPr>
                <w:b w:val="false"/>
                <w:bCs w:val="false"/>
                <w:color w:val="1A1A2E"/>
                <w:sz w:val="18"/>
                <w:szCs w:val="18"/>
              </w:rPr>
              <w:t xml:space="preserve">7.2</w:t>
            </w:r>
          </w:p>
        </w:tc>
        <w:tc>
          <w:tcPr>
            <w:tcW w:type="dxa" w:w="2200"/>
            <w:shd w:color="D8F3DC" w:val="clear"/>
            <w:vAlign w:val="center"/>
          </w:tcPr>
          <w:p>
            <w:pPr>
              <w:spacing w:after="80" w:before="80"/>
              <w:ind w:left="120"/>
            </w:pPr>
            <w:r>
              <w:rPr>
                <w:b w:val="false"/>
                <w:bCs w:val="false"/>
                <w:color w:val="1A1A2E"/>
                <w:sz w:val="18"/>
                <w:szCs w:val="18"/>
              </w:rPr>
              <w:t xml:space="preserve">In-memory cache (server)</w:t>
            </w:r>
          </w:p>
        </w:tc>
        <w:tc>
          <w:tcPr>
            <w:tcW w:type="dxa" w:w="3400"/>
            <w:shd w:color="D8F3DC" w:val="clear"/>
            <w:vAlign w:val="center"/>
          </w:tcPr>
          <w:p>
            <w:pPr>
              <w:spacing w:after="80" w:before="80"/>
              <w:ind w:left="120"/>
            </w:pPr>
            <w:r>
              <w:rPr>
                <w:b w:val="false"/>
                <w:bCs w:val="false"/>
                <w:color w:val="1A1A2E"/>
                <w:sz w:val="18"/>
                <w:szCs w:val="18"/>
              </w:rPr>
              <w:t xml:space="preserve">Watchlist delta sync store</w:t>
            </w:r>
          </w:p>
        </w:tc>
      </w:tr>
      <w:tr>
        <w:tc>
          <w:tcPr>
            <w:tcW w:type="dxa" w:w="2200"/>
            <w:shd/>
            <w:vAlign w:val="center"/>
          </w:tcPr>
          <w:p>
            <w:pPr>
              <w:spacing w:after="80" w:before="80"/>
              <w:ind w:left="120"/>
            </w:pPr>
            <w:r>
              <w:rPr>
                <w:b w:val="false"/>
                <w:bCs w:val="false"/>
                <w:color w:val="1A1A2E"/>
                <w:sz w:val="18"/>
                <w:szCs w:val="18"/>
              </w:rPr>
              <w:t xml:space="preserve">SQLite</w:t>
            </w:r>
          </w:p>
        </w:tc>
        <w:tc>
          <w:tcPr>
            <w:tcW w:type="dxa" w:w="1200"/>
            <w:shd/>
            <w:vAlign w:val="center"/>
          </w:tcPr>
          <w:p>
            <w:pPr>
              <w:spacing w:after="80" w:before="80"/>
              <w:ind w:left="120"/>
            </w:pPr>
            <w:r>
              <w:rPr>
                <w:b w:val="false"/>
                <w:bCs w:val="false"/>
                <w:color w:val="1A1A2E"/>
                <w:sz w:val="18"/>
                <w:szCs w:val="18"/>
              </w:rPr>
              <w:t xml:space="preserve">3.45</w:t>
            </w:r>
          </w:p>
        </w:tc>
        <w:tc>
          <w:tcPr>
            <w:tcW w:type="dxa" w:w="2200"/>
            <w:shd/>
            <w:vAlign w:val="center"/>
          </w:tcPr>
          <w:p>
            <w:pPr>
              <w:spacing w:after="80" w:before="80"/>
              <w:ind w:left="120"/>
            </w:pPr>
            <w:r>
              <w:rPr>
                <w:b w:val="false"/>
                <w:bCs w:val="false"/>
                <w:color w:val="1A1A2E"/>
                <w:sz w:val="18"/>
                <w:szCs w:val="18"/>
              </w:rPr>
              <w:t xml:space="preserve">Audit trail storage</w:t>
            </w:r>
          </w:p>
        </w:tc>
        <w:tc>
          <w:tcPr>
            <w:tcW w:type="dxa" w:w="3400"/>
            <w:shd/>
            <w:vAlign w:val="center"/>
          </w:tcPr>
          <w:p>
            <w:pPr>
              <w:spacing w:after="80" w:before="80"/>
              <w:ind w:left="120"/>
            </w:pPr>
            <w:r>
              <w:rPr>
                <w:b w:val="false"/>
                <w:bCs w:val="false"/>
                <w:color w:val="1A1A2E"/>
                <w:sz w:val="18"/>
                <w:szCs w:val="18"/>
              </w:rPr>
              <w:t xml:space="preserve">Embedded; write-once; no external dependency</w:t>
            </w:r>
          </w:p>
        </w:tc>
      </w:tr>
      <w:tr>
        <w:tc>
          <w:tcPr>
            <w:tcW w:type="dxa" w:w="2200"/>
            <w:shd w:color="D8F3DC" w:val="clear"/>
            <w:vAlign w:val="center"/>
          </w:tcPr>
          <w:p>
            <w:pPr>
              <w:spacing w:after="80" w:before="80"/>
              <w:ind w:left="120"/>
            </w:pPr>
            <w:r>
              <w:rPr>
                <w:b w:val="false"/>
                <w:bCs w:val="false"/>
                <w:color w:val="1A1A2E"/>
                <w:sz w:val="18"/>
                <w:szCs w:val="18"/>
              </w:rPr>
              <w:t xml:space="preserve">NetworkX</w:t>
            </w:r>
          </w:p>
        </w:tc>
        <w:tc>
          <w:tcPr>
            <w:tcW w:type="dxa" w:w="1200"/>
            <w:shd w:color="D8F3DC" w:val="clear"/>
            <w:vAlign w:val="center"/>
          </w:tcPr>
          <w:p>
            <w:pPr>
              <w:spacing w:after="80" w:before="80"/>
              <w:ind w:left="120"/>
            </w:pPr>
            <w:r>
              <w:rPr>
                <w:b w:val="false"/>
                <w:bCs w:val="false"/>
                <w:color w:val="1A1A2E"/>
                <w:sz w:val="18"/>
                <w:szCs w:val="18"/>
              </w:rPr>
              <w:t xml:space="preserve">3.3</w:t>
            </w:r>
          </w:p>
        </w:tc>
        <w:tc>
          <w:tcPr>
            <w:tcW w:type="dxa" w:w="2200"/>
            <w:shd w:color="D8F3DC" w:val="clear"/>
            <w:vAlign w:val="center"/>
          </w:tcPr>
          <w:p>
            <w:pPr>
              <w:spacing w:after="80" w:before="80"/>
              <w:ind w:left="120"/>
            </w:pPr>
            <w:r>
              <w:rPr>
                <w:b w:val="false"/>
                <w:bCs w:val="false"/>
                <w:color w:val="1A1A2E"/>
                <w:sz w:val="18"/>
                <w:szCs w:val="18"/>
              </w:rPr>
              <w:t xml:space="preserve">Identity graph</w:t>
            </w:r>
          </w:p>
        </w:tc>
        <w:tc>
          <w:tcPr>
            <w:tcW w:type="dxa" w:w="3400"/>
            <w:shd w:color="D8F3DC" w:val="clear"/>
            <w:vAlign w:val="center"/>
          </w:tcPr>
          <w:p>
            <w:pPr>
              <w:spacing w:after="80" w:before="80"/>
              <w:ind w:left="120"/>
            </w:pPr>
            <w:r>
              <w:rPr>
                <w:b w:val="false"/>
                <w:bCs w:val="false"/>
                <w:color w:val="1A1A2E"/>
                <w:sz w:val="18"/>
                <w:szCs w:val="18"/>
              </w:rPr>
              <w:t xml:space="preserve">Cross-document face linking</w:t>
            </w:r>
          </w:p>
        </w:tc>
      </w:tr>
      <w:tr>
        <w:tc>
          <w:tcPr>
            <w:tcW w:type="dxa" w:w="2200"/>
            <w:shd/>
            <w:vAlign w:val="center"/>
          </w:tcPr>
          <w:p>
            <w:pPr>
              <w:spacing w:after="80" w:before="80"/>
              <w:ind w:left="120"/>
            </w:pPr>
            <w:r>
              <w:rPr>
                <w:b w:val="false"/>
                <w:bCs w:val="false"/>
                <w:color w:val="1A1A2E"/>
                <w:sz w:val="18"/>
                <w:szCs w:val="18"/>
              </w:rPr>
              <w:t xml:space="preserve">face3d</w:t>
            </w:r>
          </w:p>
        </w:tc>
        <w:tc>
          <w:tcPr>
            <w:tcW w:type="dxa" w:w="1200"/>
            <w:shd/>
            <w:vAlign w:val="center"/>
          </w:tcPr>
          <w:p>
            <w:pPr>
              <w:spacing w:after="80" w:before="80"/>
              <w:ind w:left="120"/>
            </w:pPr>
            <w:r>
              <w:rPr>
                <w:b w:val="false"/>
                <w:bCs w:val="false"/>
                <w:color w:val="1A1A2E"/>
                <w:sz w:val="18"/>
                <w:szCs w:val="18"/>
              </w:rPr>
              <w:t xml:space="preserve">0.1</w:t>
            </w:r>
          </w:p>
        </w:tc>
        <w:tc>
          <w:tcPr>
            <w:tcW w:type="dxa" w:w="2200"/>
            <w:shd/>
            <w:vAlign w:val="center"/>
          </w:tcPr>
          <w:p>
            <w:pPr>
              <w:spacing w:after="80" w:before="80"/>
              <w:ind w:left="120"/>
            </w:pPr>
            <w:r>
              <w:rPr>
                <w:b w:val="false"/>
                <w:bCs w:val="false"/>
                <w:color w:val="1A1A2E"/>
                <w:sz w:val="18"/>
                <w:szCs w:val="18"/>
              </w:rPr>
              <w:t xml:space="preserve">Illumination consistency</w:t>
            </w:r>
          </w:p>
        </w:tc>
        <w:tc>
          <w:tcPr>
            <w:tcW w:type="dxa" w:w="3400"/>
            <w:shd/>
            <w:vAlign w:val="center"/>
          </w:tcPr>
          <w:p>
            <w:pPr>
              <w:spacing w:after="80" w:before="80"/>
              <w:ind w:left="120"/>
            </w:pPr>
            <w:r>
              <w:rPr>
                <w:b w:val="false"/>
                <w:bCs w:val="false"/>
                <w:color w:val="1A1A2E"/>
                <w:sz w:val="18"/>
                <w:szCs w:val="18"/>
              </w:rPr>
              <w:t xml:space="preserve">Spherical harmonic face normal estimation</w:t>
            </w:r>
          </w:p>
        </w:tc>
      </w:tr>
      <w:tr>
        <w:tc>
          <w:tcPr>
            <w:tcW w:type="dxa" w:w="2200"/>
            <w:shd w:color="D8F3DC" w:val="clear"/>
            <w:vAlign w:val="center"/>
          </w:tcPr>
          <w:p>
            <w:pPr>
              <w:spacing w:after="80" w:before="80"/>
              <w:ind w:left="120"/>
            </w:pPr>
            <w:r>
              <w:rPr>
                <w:b w:val="false"/>
                <w:bCs w:val="false"/>
                <w:color w:val="1A1A2E"/>
                <w:sz w:val="18"/>
                <w:szCs w:val="18"/>
              </w:rPr>
              <w:t xml:space="preserve">React</w:t>
            </w:r>
          </w:p>
        </w:tc>
        <w:tc>
          <w:tcPr>
            <w:tcW w:type="dxa" w:w="1200"/>
            <w:shd w:color="D8F3DC" w:val="clear"/>
            <w:vAlign w:val="center"/>
          </w:tcPr>
          <w:p>
            <w:pPr>
              <w:spacing w:after="80" w:before="80"/>
              <w:ind w:left="120"/>
            </w:pPr>
            <w:r>
              <w:rPr>
                <w:b w:val="false"/>
                <w:bCs w:val="false"/>
                <w:color w:val="1A1A2E"/>
                <w:sz w:val="18"/>
                <w:szCs w:val="18"/>
              </w:rPr>
              <w:t xml:space="preserve">18.3.1</w:t>
            </w:r>
          </w:p>
        </w:tc>
        <w:tc>
          <w:tcPr>
            <w:tcW w:type="dxa" w:w="2200"/>
            <w:shd w:color="D8F3DC" w:val="clear"/>
            <w:vAlign w:val="center"/>
          </w:tcPr>
          <w:p>
            <w:pPr>
              <w:spacing w:after="80" w:before="80"/>
              <w:ind w:left="120"/>
            </w:pPr>
            <w:r>
              <w:rPr>
                <w:b w:val="false"/>
                <w:bCs w:val="false"/>
                <w:color w:val="1A1A2E"/>
                <w:sz w:val="18"/>
                <w:szCs w:val="18"/>
              </w:rPr>
              <w:t xml:space="preserve">Officer dashboard frontend</w:t>
            </w:r>
          </w:p>
        </w:tc>
        <w:tc>
          <w:tcPr>
            <w:tcW w:type="dxa" w:w="3400"/>
            <w:shd w:color="D8F3DC" w:val="clear"/>
            <w:vAlign w:val="center"/>
          </w:tcPr>
          <w:p>
            <w:pPr>
              <w:spacing w:after="80" w:before="80"/>
              <w:ind w:left="120"/>
            </w:pPr>
            <w:r>
              <w:rPr>
                <w:b w:val="false"/>
                <w:bCs w:val="false"/>
                <w:color w:val="1A1A2E"/>
                <w:sz w:val="18"/>
                <w:szCs w:val="18"/>
              </w:rPr>
              <w:t xml:space="preserve">Component model; TypeScript compatible</w:t>
            </w:r>
          </w:p>
        </w:tc>
      </w:tr>
      <w:tr>
        <w:tc>
          <w:tcPr>
            <w:tcW w:type="dxa" w:w="2200"/>
            <w:shd/>
            <w:vAlign w:val="center"/>
          </w:tcPr>
          <w:p>
            <w:pPr>
              <w:spacing w:after="80" w:before="80"/>
              <w:ind w:left="120"/>
            </w:pPr>
            <w:r>
              <w:rPr>
                <w:b w:val="false"/>
                <w:bCs w:val="false"/>
                <w:color w:val="1A1A2E"/>
                <w:sz w:val="18"/>
                <w:szCs w:val="18"/>
              </w:rPr>
              <w:t xml:space="preserve">TypeScript</w:t>
            </w:r>
          </w:p>
        </w:tc>
        <w:tc>
          <w:tcPr>
            <w:tcW w:type="dxa" w:w="1200"/>
            <w:shd/>
            <w:vAlign w:val="center"/>
          </w:tcPr>
          <w:p>
            <w:pPr>
              <w:spacing w:after="80" w:before="80"/>
              <w:ind w:left="120"/>
            </w:pPr>
            <w:r>
              <w:rPr>
                <w:b w:val="false"/>
                <w:bCs w:val="false"/>
                <w:color w:val="1A1A2E"/>
                <w:sz w:val="18"/>
                <w:szCs w:val="18"/>
              </w:rPr>
              <w:t xml:space="preserve">5.4.5</w:t>
            </w:r>
          </w:p>
        </w:tc>
        <w:tc>
          <w:tcPr>
            <w:tcW w:type="dxa" w:w="2200"/>
            <w:shd/>
            <w:vAlign w:val="center"/>
          </w:tcPr>
          <w:p>
            <w:pPr>
              <w:spacing w:after="80" w:before="80"/>
              <w:ind w:left="120"/>
            </w:pPr>
            <w:r>
              <w:rPr>
                <w:b w:val="false"/>
                <w:bCs w:val="false"/>
                <w:color w:val="1A1A2E"/>
                <w:sz w:val="18"/>
                <w:szCs w:val="18"/>
              </w:rPr>
              <w:t xml:space="preserve">Frontend typing</w:t>
            </w:r>
          </w:p>
        </w:tc>
        <w:tc>
          <w:tcPr>
            <w:tcW w:type="dxa" w:w="3400"/>
            <w:shd/>
            <w:vAlign w:val="center"/>
          </w:tcPr>
          <w:p>
            <w:pPr>
              <w:spacing w:after="80" w:before="80"/>
              <w:ind w:left="120"/>
            </w:pPr>
            <w:r>
              <w:rPr>
                <w:b w:val="false"/>
                <w:bCs w:val="false"/>
                <w:color w:val="1A1A2E"/>
                <w:sz w:val="18"/>
                <w:szCs w:val="18"/>
              </w:rPr>
              <w:t xml:space="preserve">Safety for stateful UI</w:t>
            </w:r>
          </w:p>
        </w:tc>
      </w:tr>
      <w:tr>
        <w:tc>
          <w:tcPr>
            <w:tcW w:type="dxa" w:w="2200"/>
            <w:shd w:color="D8F3DC" w:val="clear"/>
            <w:vAlign w:val="center"/>
          </w:tcPr>
          <w:p>
            <w:pPr>
              <w:spacing w:after="80" w:before="80"/>
              <w:ind w:left="120"/>
            </w:pPr>
            <w:r>
              <w:rPr>
                <w:b w:val="false"/>
                <w:bCs w:val="false"/>
                <w:color w:val="1A1A2E"/>
                <w:sz w:val="18"/>
                <w:szCs w:val="18"/>
              </w:rPr>
              <w:t xml:space="preserve">Recharts</w:t>
            </w:r>
          </w:p>
        </w:tc>
        <w:tc>
          <w:tcPr>
            <w:tcW w:type="dxa" w:w="1200"/>
            <w:shd w:color="D8F3DC" w:val="clear"/>
            <w:vAlign w:val="center"/>
          </w:tcPr>
          <w:p>
            <w:pPr>
              <w:spacing w:after="80" w:before="80"/>
              <w:ind w:left="120"/>
            </w:pPr>
            <w:r>
              <w:rPr>
                <w:b w:val="false"/>
                <w:bCs w:val="false"/>
                <w:color w:val="1A1A2E"/>
                <w:sz w:val="18"/>
                <w:szCs w:val="18"/>
              </w:rPr>
              <w:t xml:space="preserve">2.12</w:t>
            </w:r>
          </w:p>
        </w:tc>
        <w:tc>
          <w:tcPr>
            <w:tcW w:type="dxa" w:w="2200"/>
            <w:shd w:color="D8F3DC" w:val="clear"/>
            <w:vAlign w:val="center"/>
          </w:tcPr>
          <w:p>
            <w:pPr>
              <w:spacing w:after="80" w:before="80"/>
              <w:ind w:left="120"/>
            </w:pPr>
            <w:r>
              <w:rPr>
                <w:b w:val="false"/>
                <w:bCs w:val="false"/>
                <w:color w:val="1A1A2E"/>
                <w:sz w:val="18"/>
                <w:szCs w:val="18"/>
              </w:rPr>
              <w:t xml:space="preserve">Risk score visualisation</w:t>
            </w:r>
          </w:p>
        </w:tc>
        <w:tc>
          <w:tcPr>
            <w:tcW w:type="dxa" w:w="3400"/>
            <w:shd w:color="D8F3DC" w:val="clear"/>
            <w:vAlign w:val="center"/>
          </w:tcPr>
          <w:p>
            <w:pPr>
              <w:spacing w:after="80" w:before="80"/>
              <w:ind w:left="120"/>
            </w:pPr>
            <w:r>
              <w:rPr>
                <w:b w:val="false"/>
                <w:bCs w:val="false"/>
                <w:color w:val="1A1A2E"/>
                <w:sz w:val="18"/>
                <w:szCs w:val="18"/>
              </w:rPr>
              <w:t xml:space="preserve">Lightweight; animated gauge support</w:t>
            </w:r>
          </w:p>
        </w:tc>
      </w:tr>
      <w:tr>
        <w:tc>
          <w:tcPr>
            <w:tcW w:type="dxa" w:w="2200"/>
            <w:shd/>
            <w:vAlign w:val="center"/>
          </w:tcPr>
          <w:p>
            <w:pPr>
              <w:spacing w:after="80" w:before="80"/>
              <w:ind w:left="120"/>
            </w:pPr>
            <w:r>
              <w:rPr>
                <w:b w:val="false"/>
                <w:bCs w:val="false"/>
                <w:color w:val="1A1A2E"/>
                <w:sz w:val="18"/>
                <w:szCs w:val="18"/>
              </w:rPr>
              <w:t xml:space="preserve">Tailwind CSS</w:t>
            </w:r>
          </w:p>
        </w:tc>
        <w:tc>
          <w:tcPr>
            <w:tcW w:type="dxa" w:w="1200"/>
            <w:shd/>
            <w:vAlign w:val="center"/>
          </w:tcPr>
          <w:p>
            <w:pPr>
              <w:spacing w:after="80" w:before="80"/>
              <w:ind w:left="120"/>
            </w:pPr>
            <w:r>
              <w:rPr>
                <w:b w:val="false"/>
                <w:bCs w:val="false"/>
                <w:color w:val="1A1A2E"/>
                <w:sz w:val="18"/>
                <w:szCs w:val="18"/>
              </w:rPr>
              <w:t xml:space="preserve">3.4</w:t>
            </w:r>
          </w:p>
        </w:tc>
        <w:tc>
          <w:tcPr>
            <w:tcW w:type="dxa" w:w="2200"/>
            <w:shd/>
            <w:vAlign w:val="center"/>
          </w:tcPr>
          <w:p>
            <w:pPr>
              <w:spacing w:after="80" w:before="80"/>
              <w:ind w:left="120"/>
            </w:pPr>
            <w:r>
              <w:rPr>
                <w:b w:val="false"/>
                <w:bCs w:val="false"/>
                <w:color w:val="1A1A2E"/>
                <w:sz w:val="18"/>
                <w:szCs w:val="18"/>
              </w:rPr>
              <w:t xml:space="preserve">UI styling</w:t>
            </w:r>
          </w:p>
        </w:tc>
        <w:tc>
          <w:tcPr>
            <w:tcW w:type="dxa" w:w="3400"/>
            <w:shd/>
            <w:vAlign w:val="center"/>
          </w:tcPr>
          <w:p>
            <w:pPr>
              <w:spacing w:after="80" w:before="80"/>
              <w:ind w:left="120"/>
            </w:pPr>
            <w:r>
              <w:rPr>
                <w:b w:val="false"/>
                <w:bCs w:val="false"/>
                <w:color w:val="1A1A2E"/>
                <w:sz w:val="18"/>
                <w:szCs w:val="18"/>
              </w:rPr>
              <w:t xml:space="preserve">Rapid, consistent design system</w:t>
            </w:r>
          </w:p>
        </w:tc>
      </w:tr>
      <w:tr>
        <w:tc>
          <w:tcPr>
            <w:tcW w:type="dxa" w:w="2200"/>
            <w:shd w:color="D8F3DC" w:val="clear"/>
            <w:vAlign w:val="center"/>
          </w:tcPr>
          <w:p>
            <w:pPr>
              <w:spacing w:after="80" w:before="80"/>
              <w:ind w:left="120"/>
            </w:pPr>
            <w:r>
              <w:rPr>
                <w:b w:val="false"/>
                <w:bCs w:val="false"/>
                <w:color w:val="1A1A2E"/>
                <w:sz w:val="18"/>
                <w:szCs w:val="18"/>
              </w:rPr>
              <w:t xml:space="preserve">Docker</w:t>
            </w:r>
          </w:p>
        </w:tc>
        <w:tc>
          <w:tcPr>
            <w:tcW w:type="dxa" w:w="1200"/>
            <w:shd w:color="D8F3DC" w:val="clear"/>
            <w:vAlign w:val="center"/>
          </w:tcPr>
          <w:p>
            <w:pPr>
              <w:spacing w:after="80" w:before="80"/>
              <w:ind w:left="120"/>
            </w:pPr>
            <w:r>
              <w:rPr>
                <w:b w:val="false"/>
                <w:bCs w:val="false"/>
                <w:color w:val="1A1A2E"/>
                <w:sz w:val="18"/>
                <w:szCs w:val="18"/>
              </w:rPr>
              <w:t xml:space="preserve">25.0.5</w:t>
            </w:r>
          </w:p>
        </w:tc>
        <w:tc>
          <w:tcPr>
            <w:tcW w:type="dxa" w:w="2200"/>
            <w:shd w:color="D8F3DC" w:val="clear"/>
            <w:vAlign w:val="center"/>
          </w:tcPr>
          <w:p>
            <w:pPr>
              <w:spacing w:after="80" w:before="80"/>
              <w:ind w:left="120"/>
            </w:pPr>
            <w:r>
              <w:rPr>
                <w:b w:val="false"/>
                <w:bCs w:val="false"/>
                <w:color w:val="1A1A2E"/>
                <w:sz w:val="18"/>
                <w:szCs w:val="18"/>
              </w:rPr>
              <w:t xml:space="preserve">Container runtime</w:t>
            </w:r>
          </w:p>
        </w:tc>
        <w:tc>
          <w:tcPr>
            <w:tcW w:type="dxa" w:w="3400"/>
            <w:shd w:color="D8F3DC" w:val="clear"/>
            <w:vAlign w:val="center"/>
          </w:tcPr>
          <w:p>
            <w:pPr>
              <w:spacing w:after="80" w:before="80"/>
              <w:ind w:left="120"/>
            </w:pPr>
            <w:r>
              <w:rPr>
                <w:b w:val="false"/>
                <w:bCs w:val="false"/>
                <w:color w:val="1A1A2E"/>
                <w:sz w:val="18"/>
                <w:szCs w:val="18"/>
              </w:rPr>
              <w:t xml:space="preserve">Reproducible deployments</w:t>
            </w:r>
          </w:p>
        </w:tc>
      </w:tr>
      <w:tr>
        <w:tc>
          <w:tcPr>
            <w:tcW w:type="dxa" w:w="2200"/>
            <w:shd/>
            <w:vAlign w:val="center"/>
          </w:tcPr>
          <w:p>
            <w:pPr>
              <w:spacing w:after="80" w:before="80"/>
              <w:ind w:left="120"/>
            </w:pPr>
            <w:r>
              <w:rPr>
                <w:b w:val="false"/>
                <w:bCs w:val="false"/>
                <w:color w:val="1A1A2E"/>
                <w:sz w:val="18"/>
                <w:szCs w:val="18"/>
              </w:rPr>
              <w:t xml:space="preserve">docker-compose</w:t>
            </w:r>
          </w:p>
        </w:tc>
        <w:tc>
          <w:tcPr>
            <w:tcW w:type="dxa" w:w="1200"/>
            <w:shd/>
            <w:vAlign w:val="center"/>
          </w:tcPr>
          <w:p>
            <w:pPr>
              <w:spacing w:after="80" w:before="80"/>
              <w:ind w:left="120"/>
            </w:pPr>
            <w:r>
              <w:rPr>
                <w:b w:val="false"/>
                <w:bCs w:val="false"/>
                <w:color w:val="1A1A2E"/>
                <w:sz w:val="18"/>
                <w:szCs w:val="18"/>
              </w:rPr>
              <w:t xml:space="preserve">2.27</w:t>
            </w:r>
          </w:p>
        </w:tc>
        <w:tc>
          <w:tcPr>
            <w:tcW w:type="dxa" w:w="2200"/>
            <w:shd/>
            <w:vAlign w:val="center"/>
          </w:tcPr>
          <w:p>
            <w:pPr>
              <w:spacing w:after="80" w:before="80"/>
              <w:ind w:left="120"/>
            </w:pPr>
            <w:r>
              <w:rPr>
                <w:b w:val="false"/>
                <w:bCs w:val="false"/>
                <w:color w:val="1A1A2E"/>
                <w:sz w:val="18"/>
                <w:szCs w:val="18"/>
              </w:rPr>
              <w:t xml:space="preserve">Multi-service orchestration</w:t>
            </w:r>
          </w:p>
        </w:tc>
        <w:tc>
          <w:tcPr>
            <w:tcW w:type="dxa" w:w="3400"/>
            <w:shd/>
            <w:vAlign w:val="center"/>
          </w:tcPr>
          <w:p>
            <w:pPr>
              <w:spacing w:after="80" w:before="80"/>
              <w:ind w:left="120"/>
            </w:pPr>
            <w:r>
              <w:rPr>
                <w:b w:val="false"/>
                <w:bCs w:val="false"/>
                <w:color w:val="1A1A2E"/>
                <w:sz w:val="18"/>
                <w:szCs w:val="18"/>
              </w:rPr>
              <w:t xml:space="preserve">Coordinates API + Redis + frontend</w:t>
            </w:r>
          </w:p>
        </w:tc>
      </w:tr>
      <w:tr>
        <w:tc>
          <w:tcPr>
            <w:tcW w:type="dxa" w:w="2200"/>
            <w:shd w:color="D8F3DC" w:val="clear"/>
            <w:vAlign w:val="center"/>
          </w:tcPr>
          <w:p>
            <w:pPr>
              <w:spacing w:after="80" w:before="80"/>
              <w:ind w:left="120"/>
            </w:pPr>
            <w:r>
              <w:rPr>
                <w:b w:val="false"/>
                <w:bCs w:val="false"/>
                <w:color w:val="1A1A2E"/>
                <w:sz w:val="18"/>
                <w:szCs w:val="18"/>
              </w:rPr>
              <w:t xml:space="preserve">Nginx</w:t>
            </w:r>
          </w:p>
        </w:tc>
        <w:tc>
          <w:tcPr>
            <w:tcW w:type="dxa" w:w="1200"/>
            <w:shd w:color="D8F3DC" w:val="clear"/>
            <w:vAlign w:val="center"/>
          </w:tcPr>
          <w:p>
            <w:pPr>
              <w:spacing w:after="80" w:before="80"/>
              <w:ind w:left="120"/>
            </w:pPr>
            <w:r>
              <w:rPr>
                <w:b w:val="false"/>
                <w:bCs w:val="false"/>
                <w:color w:val="1A1A2E"/>
                <w:sz w:val="18"/>
                <w:szCs w:val="18"/>
              </w:rPr>
              <w:t xml:space="preserve">1.26</w:t>
            </w:r>
          </w:p>
        </w:tc>
        <w:tc>
          <w:tcPr>
            <w:tcW w:type="dxa" w:w="2200"/>
            <w:shd w:color="D8F3DC" w:val="clear"/>
            <w:vAlign w:val="center"/>
          </w:tcPr>
          <w:p>
            <w:pPr>
              <w:spacing w:after="80" w:before="80"/>
              <w:ind w:left="120"/>
            </w:pPr>
            <w:r>
              <w:rPr>
                <w:b w:val="false"/>
                <w:bCs w:val="false"/>
                <w:color w:val="1A1A2E"/>
                <w:sz w:val="18"/>
                <w:szCs w:val="18"/>
              </w:rPr>
              <w:t xml:space="preserve">Reverse proxy</w:t>
            </w:r>
          </w:p>
        </w:tc>
        <w:tc>
          <w:tcPr>
            <w:tcW w:type="dxa" w:w="3400"/>
            <w:shd w:color="D8F3DC" w:val="clear"/>
            <w:vAlign w:val="center"/>
          </w:tcPr>
          <w:p>
            <w:pPr>
              <w:spacing w:after="80" w:before="80"/>
              <w:ind w:left="120"/>
            </w:pPr>
            <w:r>
              <w:rPr>
                <w:b w:val="false"/>
                <w:bCs w:val="false"/>
                <w:color w:val="1A1A2E"/>
                <w:sz w:val="18"/>
                <w:szCs w:val="18"/>
              </w:rPr>
              <w:t xml:space="preserve">TLS termination; static file serving</w:t>
            </w:r>
          </w:p>
        </w:tc>
      </w:tr>
      <w:tr>
        <w:tc>
          <w:tcPr>
            <w:tcW w:type="dxa" w:w="2200"/>
            <w:shd/>
            <w:vAlign w:val="center"/>
          </w:tcPr>
          <w:p>
            <w:pPr>
              <w:spacing w:after="80" w:before="80"/>
              <w:ind w:left="120"/>
            </w:pPr>
            <w:r>
              <w:rPr>
                <w:b w:val="false"/>
                <w:bCs w:val="false"/>
                <w:color w:val="1A1A2E"/>
                <w:sz w:val="18"/>
                <w:szCs w:val="18"/>
              </w:rPr>
              <w:t xml:space="preserve">pytest</w:t>
            </w:r>
          </w:p>
        </w:tc>
        <w:tc>
          <w:tcPr>
            <w:tcW w:type="dxa" w:w="1200"/>
            <w:shd/>
            <w:vAlign w:val="center"/>
          </w:tcPr>
          <w:p>
            <w:pPr>
              <w:spacing w:after="80" w:before="80"/>
              <w:ind w:left="120"/>
            </w:pPr>
            <w:r>
              <w:rPr>
                <w:b w:val="false"/>
                <w:bCs w:val="false"/>
                <w:color w:val="1A1A2E"/>
                <w:sz w:val="18"/>
                <w:szCs w:val="18"/>
              </w:rPr>
              <w:t xml:space="preserve">8.2</w:t>
            </w:r>
          </w:p>
        </w:tc>
        <w:tc>
          <w:tcPr>
            <w:tcW w:type="dxa" w:w="2200"/>
            <w:shd/>
            <w:vAlign w:val="center"/>
          </w:tcPr>
          <w:p>
            <w:pPr>
              <w:spacing w:after="80" w:before="80"/>
              <w:ind w:left="120"/>
            </w:pPr>
            <w:r>
              <w:rPr>
                <w:b w:val="false"/>
                <w:bCs w:val="false"/>
                <w:color w:val="1A1A2E"/>
                <w:sz w:val="18"/>
                <w:szCs w:val="18"/>
              </w:rPr>
              <w:t xml:space="preserve">Testing framework</w:t>
            </w:r>
          </w:p>
        </w:tc>
        <w:tc>
          <w:tcPr>
            <w:tcW w:type="dxa" w:w="3400"/>
            <w:shd/>
            <w:vAlign w:val="center"/>
          </w:tcPr>
          <w:p>
            <w:pPr>
              <w:spacing w:after="80" w:before="80"/>
              <w:ind w:left="120"/>
            </w:pPr>
            <w:r>
              <w:rPr>
                <w:b w:val="false"/>
                <w:bCs w:val="false"/>
                <w:color w:val="1A1A2E"/>
                <w:sz w:val="18"/>
                <w:szCs w:val="18"/>
              </w:rPr>
              <w:t xml:space="preserve">Unit + integration tests per module</w:t>
            </w:r>
          </w:p>
        </w:tc>
      </w:tr>
      <w:tr>
        <w:tc>
          <w:tcPr>
            <w:tcW w:type="dxa" w:w="2200"/>
            <w:shd w:color="D8F3DC" w:val="clear"/>
            <w:vAlign w:val="center"/>
          </w:tcPr>
          <w:p>
            <w:pPr>
              <w:spacing w:after="80" w:before="80"/>
              <w:ind w:left="120"/>
            </w:pPr>
            <w:r>
              <w:rPr>
                <w:b w:val="false"/>
                <w:bCs w:val="false"/>
                <w:color w:val="1A1A2E"/>
                <w:sz w:val="18"/>
                <w:szCs w:val="18"/>
              </w:rPr>
              <w:t xml:space="preserve">Locust</w:t>
            </w:r>
          </w:p>
        </w:tc>
        <w:tc>
          <w:tcPr>
            <w:tcW w:type="dxa" w:w="1200"/>
            <w:shd w:color="D8F3DC" w:val="clear"/>
            <w:vAlign w:val="center"/>
          </w:tcPr>
          <w:p>
            <w:pPr>
              <w:spacing w:after="80" w:before="80"/>
              <w:ind w:left="120"/>
            </w:pPr>
            <w:r>
              <w:rPr>
                <w:b w:val="false"/>
                <w:bCs w:val="false"/>
                <w:color w:val="1A1A2E"/>
                <w:sz w:val="18"/>
                <w:szCs w:val="18"/>
              </w:rPr>
              <w:t xml:space="preserve">2.28</w:t>
            </w:r>
          </w:p>
        </w:tc>
        <w:tc>
          <w:tcPr>
            <w:tcW w:type="dxa" w:w="2200"/>
            <w:shd w:color="D8F3DC" w:val="clear"/>
            <w:vAlign w:val="center"/>
          </w:tcPr>
          <w:p>
            <w:pPr>
              <w:spacing w:after="80" w:before="80"/>
              <w:ind w:left="120"/>
            </w:pPr>
            <w:r>
              <w:rPr>
                <w:b w:val="false"/>
                <w:bCs w:val="false"/>
                <w:color w:val="1A1A2E"/>
                <w:sz w:val="18"/>
                <w:szCs w:val="18"/>
              </w:rPr>
              <w:t xml:space="preserve">Load testing</w:t>
            </w:r>
          </w:p>
        </w:tc>
        <w:tc>
          <w:tcPr>
            <w:tcW w:type="dxa" w:w="3400"/>
            <w:shd w:color="D8F3DC" w:val="clear"/>
            <w:vAlign w:val="center"/>
          </w:tcPr>
          <w:p>
            <w:pPr>
              <w:spacing w:after="80" w:before="80"/>
              <w:ind w:left="120"/>
            </w:pPr>
            <w:r>
              <w:rPr>
                <w:b w:val="false"/>
                <w:bCs w:val="false"/>
                <w:color w:val="1A1A2E"/>
                <w:sz w:val="18"/>
                <w:szCs w:val="18"/>
              </w:rPr>
              <w:t xml:space="preserve">Simulate 1,000 concurrent document submissions</w:t>
            </w:r>
          </w:p>
        </w:tc>
      </w:tr>
    </w:tbl>
    <w:p>
      <w:pPr>
        <w:spacing w:after="200"/>
      </w:pPr>
    </w:p>
    <w:p>
      <w:r>
        <w:br w:type="page"/>
      </w:r>
    </w:p>
    <w:p>
      <w:pPr>
        <w:pStyle w:val="Heading1"/>
        <w:spacing w:after="200" w:before="480"/>
      </w:pPr>
      <w:r>
        <w:t xml:space="preserve">7. Phased Implementation Plan</w:t>
      </w:r>
    </w:p>
    <w:p>
      <w:pPr>
        <w:pBdr>
          <w:bottom w:val="single" w:color="2D6A4F" w:sz="6"/>
        </w:pBdr>
        <w:spacing w:after="200" w:before="200"/>
      </w:pPr>
    </w:p>
    <w:p>
      <w:pPr>
        <w:pStyle w:val="Heading2"/>
        <w:spacing w:after="160" w:before="320"/>
      </w:pPr>
      <w:r>
        <w:t xml:space="preserve">Phase 1 — Foundation (Days 1–3): OCR Pipeline and Document Parsing</w:t>
      </w:r>
    </w:p>
    <w:p>
      <w:pPr>
        <w:pStyle w:val="Heading3"/>
        <w:spacing w:after="120" w:before="200"/>
      </w:pPr>
      <w:r>
        <w:t xml:space="preserve">Goals</w:t>
      </w:r>
    </w:p>
    <w:p>
      <w:pPr>
        <w:pStyle w:val="ListParagraph"/>
        <w:numPr>
          <w:ilvl w:val="0"/>
          <w:numId w:val="1"/>
        </w:numPr>
        <w:spacing w:after="80"/>
        <w:ind w:left="720" w:hanging="360"/>
      </w:pPr>
      <w:r>
        <w:t xml:space="preserve">Reproducible Docker environment running FastAPI</w:t>
      </w:r>
    </w:p>
    <w:p>
      <w:pPr>
        <w:pStyle w:val="ListParagraph"/>
        <w:numPr>
          <w:ilvl w:val="0"/>
          <w:numId w:val="1"/>
        </w:numPr>
        <w:spacing w:after="80"/>
        <w:ind w:left="720" w:hanging="360"/>
      </w:pPr>
      <w:r>
        <w:t xml:space="preserve">PaddleOCR pipeline extracting structured fields from passport, Aadhaar, Driving Licence</w:t>
      </w:r>
    </w:p>
    <w:p>
      <w:pPr>
        <w:pStyle w:val="ListParagraph"/>
        <w:numPr>
          <w:ilvl w:val="0"/>
          <w:numId w:val="1"/>
        </w:numPr>
        <w:spacing w:after="80"/>
        <w:ind w:left="720" w:hanging="360"/>
      </w:pPr>
      <w:r>
        <w:t xml:space="preserve">MRZ parser with all 7 ICAO 9303 check digits validated</w:t>
      </w:r>
    </w:p>
    <w:p>
      <w:pPr>
        <w:pStyle w:val="ListParagraph"/>
        <w:numPr>
          <w:ilvl w:val="0"/>
          <w:numId w:val="1"/>
        </w:numPr>
        <w:spacing w:after="80"/>
        <w:ind w:left="720" w:hanging="360"/>
      </w:pPr>
      <w:r>
        <w:t xml:space="preserve">Document type classifier (MobileNetV3, ONNX) routing to correct template</w:t>
      </w:r>
    </w:p>
    <w:p>
      <w:pPr>
        <w:spacing w:after="120"/>
      </w:pPr>
    </w:p>
    <w:p>
      <w:pPr>
        <w:pStyle w:val="Heading3"/>
        <w:spacing w:after="120" w:before="200"/>
      </w:pPr>
      <w:r>
        <w:t xml:space="preserve">Key Tasks</w:t>
      </w:r>
    </w:p>
    <w:p>
      <w:pPr>
        <w:pStyle w:val="ListParagraph"/>
        <w:numPr>
          <w:ilvl w:val="0"/>
          <w:numId w:val="1"/>
        </w:numPr>
        <w:spacing w:after="80"/>
        <w:ind w:left="720" w:hanging="360"/>
      </w:pPr>
      <w:r>
        <w:t xml:space="preserve">Day 1: Docker environment, FastAPI skeleton, document ingestion endpoint, OpenCV preprocessing pipeline</w:t>
      </w:r>
    </w:p>
    <w:p>
      <w:pPr>
        <w:pStyle w:val="ListParagraph"/>
        <w:numPr>
          <w:ilvl w:val="0"/>
          <w:numId w:val="1"/>
        </w:numPr>
        <w:spacing w:after="80"/>
        <w:ind w:left="720" w:hanging="360"/>
      </w:pPr>
      <w:r>
        <w:t xml:space="preserve">Day 2: Integrate PaddleOCR; build template-based field extractor per document type; write mrz_validator.py with full checksum logic</w:t>
      </w:r>
    </w:p>
    <w:p>
      <w:pPr>
        <w:pStyle w:val="ListParagraph"/>
        <w:numPr>
          <w:ilvl w:val="0"/>
          <w:numId w:val="1"/>
        </w:numPr>
        <w:spacing w:after="80"/>
        <w:ind w:left="720" w:hanging="360"/>
      </w:pPr>
      <w:r>
        <w:t xml:space="preserve">Day 3: Train/convert MobileNetV3 ONNX classifier on MIDV-500 type labels; integration test OCR pipeline with 50 sample documents; produce structured JSON output</w:t>
      </w:r>
    </w:p>
    <w:p>
      <w:pPr>
        <w:spacing w:after="120"/>
      </w:pPr>
    </w:p>
    <w:p>
      <w:pPr>
        <w:pStyle w:val="Heading3"/>
        <w:spacing w:after="120" w:before="200"/>
      </w:pPr>
      <w:r>
        <w:t xml:space="preserve">Live vs Mocked</w:t>
      </w:r>
    </w:p>
    <w:p>
      <w:pPr>
        <w:pStyle w:val="ListParagraph"/>
        <w:numPr>
          <w:ilvl w:val="0"/>
          <w:numId w:val="1"/>
        </w:numPr>
        <w:spacing w:after="80"/>
        <w:ind w:left="720" w:hanging="360"/>
      </w:pPr>
      <w:r>
        <w:t xml:space="preserve">LIVE: OCR, MRZ parsing, document type classification</w:t>
      </w:r>
    </w:p>
    <w:p>
      <w:pPr>
        <w:pStyle w:val="ListParagraph"/>
        <w:numPr>
          <w:ilvl w:val="0"/>
          <w:numId w:val="1"/>
        </w:numPr>
        <w:spacing w:after="80"/>
        <w:ind w:left="720" w:hanging="360"/>
      </w:pPr>
      <w:r>
        <w:t xml:space="preserve">MOCKED: Blacklist database (local SQLite with synthetic entries)</w:t>
      </w:r>
    </w:p>
    <w:p>
      <w:pPr>
        <w:spacing w:after="200"/>
      </w:pPr>
    </w:p>
    <w:p>
      <w:pPr>
        <w:pStyle w:val="Heading2"/>
        <w:spacing w:after="160" w:before="320"/>
      </w:pPr>
      <w:r>
        <w:t xml:space="preserve">Phase 2 — Core AI (Days 4–6): Tampering Detection and Face Verification</w:t>
      </w:r>
    </w:p>
    <w:p>
      <w:pPr>
        <w:pStyle w:val="Heading3"/>
        <w:spacing w:after="120" w:before="200"/>
      </w:pPr>
      <w:r>
        <w:t xml:space="preserve">Goals</w:t>
      </w:r>
    </w:p>
    <w:p>
      <w:pPr>
        <w:pStyle w:val="ListParagraph"/>
        <w:numPr>
          <w:ilvl w:val="0"/>
          <w:numId w:val="1"/>
        </w:numPr>
        <w:spacing w:after="80"/>
        <w:ind w:left="720" w:hanging="360"/>
      </w:pPr>
      <w:r>
        <w:t xml:space="preserve">ELA detector returning score + heatmap in &lt; 150 ms</w:t>
      </w:r>
    </w:p>
    <w:p>
      <w:pPr>
        <w:pStyle w:val="ListParagraph"/>
        <w:numPr>
          <w:ilvl w:val="0"/>
          <w:numId w:val="1"/>
        </w:numPr>
        <w:spacing w:after="80"/>
        <w:ind w:left="720" w:hanging="360"/>
      </w:pPr>
      <w:r>
        <w:t xml:space="preserve">DCT copy-move detector returning score + mask</w:t>
      </w:r>
    </w:p>
    <w:p>
      <w:pPr>
        <w:pStyle w:val="ListParagraph"/>
        <w:numPr>
          <w:ilvl w:val="0"/>
          <w:numId w:val="1"/>
        </w:numPr>
        <w:spacing w:after="80"/>
        <w:ind w:left="720" w:hanging="360"/>
      </w:pPr>
      <w:r>
        <w:t xml:space="preserve">MVSS-Net integrated for deep forgery localisation (GPU server)</w:t>
      </w:r>
    </w:p>
    <w:p>
      <w:pPr>
        <w:pStyle w:val="ListParagraph"/>
        <w:numPr>
          <w:ilvl w:val="0"/>
          <w:numId w:val="1"/>
        </w:numPr>
        <w:spacing w:after="80"/>
        <w:ind w:left="720" w:hanging="360"/>
      </w:pPr>
      <w:r>
        <w:t xml:space="preserve">EXIF forensics analyser</w:t>
      </w:r>
    </w:p>
    <w:p>
      <w:pPr>
        <w:pStyle w:val="ListParagraph"/>
        <w:numPr>
          <w:ilvl w:val="0"/>
          <w:numId w:val="1"/>
        </w:numPr>
        <w:spacing w:after="80"/>
        <w:ind w:left="720" w:hanging="360"/>
      </w:pPr>
      <w:r>
        <w:t xml:space="preserve">ArcFace face embedding extraction + cosine similarity matching</w:t>
      </w:r>
    </w:p>
    <w:p>
      <w:pPr>
        <w:pStyle w:val="ListParagraph"/>
        <w:numPr>
          <w:ilvl w:val="0"/>
          <w:numId w:val="1"/>
        </w:numPr>
        <w:spacing w:after="80"/>
        <w:ind w:left="720" w:hanging="360"/>
      </w:pPr>
      <w:r>
        <w:t xml:space="preserve">Silent-Face liveness detection via camera stream</w:t>
      </w:r>
    </w:p>
    <w:p>
      <w:pPr>
        <w:spacing w:after="120"/>
      </w:pPr>
    </w:p>
    <w:p>
      <w:pPr>
        <w:pStyle w:val="Heading3"/>
        <w:spacing w:after="120" w:before="200"/>
      </w:pPr>
      <w:r>
        <w:t xml:space="preserve">Key Tasks</w:t>
      </w:r>
    </w:p>
    <w:p>
      <w:pPr>
        <w:pStyle w:val="ListParagraph"/>
        <w:numPr>
          <w:ilvl w:val="0"/>
          <w:numId w:val="1"/>
        </w:numPr>
        <w:spacing w:after="80"/>
        <w:ind w:left="720" w:hanging="360"/>
      </w:pPr>
      <w:r>
        <w:t xml:space="preserve">Day 4: Implement ela_detector.py, copy_move_detector.py, metadata_forensics.py; unit test each with synthetic tampered images</w:t>
      </w:r>
    </w:p>
    <w:p>
      <w:pPr>
        <w:pStyle w:val="ListParagraph"/>
        <w:numPr>
          <w:ilvl w:val="0"/>
          <w:numId w:val="1"/>
        </w:numPr>
        <w:spacing w:after="80"/>
        <w:ind w:left="720" w:hanging="360"/>
      </w:pPr>
      <w:r>
        <w:t xml:space="preserve">Day 5: Download and run MVSS-Net inference on test images; implement illumination consistency module; write DS fusion engine (ds_fusion.py) with unit tests covering conflict cases</w:t>
      </w:r>
    </w:p>
    <w:p>
      <w:pPr>
        <w:pStyle w:val="ListParagraph"/>
        <w:numPr>
          <w:ilvl w:val="0"/>
          <w:numId w:val="1"/>
        </w:numPr>
        <w:spacing w:after="80"/>
        <w:ind w:left="720" w:hanging="360"/>
      </w:pPr>
      <w:r>
        <w:t xml:space="preserve">Day 6: Integrate InsightFace (buffalo_l); implement liveness detection via Silent-Face ONNX; build face_verifier.py with end-to-end test using sample document + live camera image pair</w:t>
      </w:r>
    </w:p>
    <w:p>
      <w:pPr>
        <w:spacing w:after="120"/>
      </w:pPr>
    </w:p>
    <w:p>
      <w:pPr>
        <w:pStyle w:val="Heading3"/>
        <w:spacing w:after="120" w:before="200"/>
      </w:pPr>
      <w:r>
        <w:t xml:space="preserve">Live vs Mocked</w:t>
      </w:r>
    </w:p>
    <w:p>
      <w:pPr>
        <w:pStyle w:val="ListParagraph"/>
        <w:numPr>
          <w:ilvl w:val="0"/>
          <w:numId w:val="1"/>
        </w:numPr>
        <w:spacing w:after="80"/>
        <w:ind w:left="720" w:hanging="360"/>
      </w:pPr>
      <w:r>
        <w:t xml:space="preserve">LIVE: ELA, copy-move, EXIF, ArcFace embedding, liveness</w:t>
      </w:r>
    </w:p>
    <w:p>
      <w:pPr>
        <w:pStyle w:val="ListParagraph"/>
        <w:numPr>
          <w:ilvl w:val="0"/>
          <w:numId w:val="1"/>
        </w:numPr>
        <w:spacing w:after="80"/>
        <w:ind w:left="720" w:hanging="360"/>
      </w:pPr>
      <w:r>
        <w:t xml:space="preserve">MOCKED: MVSS-Net may run as async job with simulated result in demo if GPU is unavailable during live presentation (result pre-computed and displayed)</w:t>
      </w:r>
    </w:p>
    <w:p>
      <w:pPr>
        <w:spacing w:after="200"/>
      </w:pPr>
    </w:p>
    <w:p>
      <w:pPr>
        <w:pStyle w:val="Heading2"/>
        <w:spacing w:after="160" w:before="320"/>
      </w:pPr>
      <w:r>
        <w:t xml:space="preserve">Phase 3 — Integration (Days 7–8): Unified Pipeline and Risk Scoring</w:t>
      </w:r>
    </w:p>
    <w:p>
      <w:pPr>
        <w:pStyle w:val="Heading3"/>
        <w:spacing w:after="120" w:before="200"/>
      </w:pPr>
      <w:r>
        <w:t xml:space="preserve">Goals</w:t>
      </w:r>
    </w:p>
    <w:p>
      <w:pPr>
        <w:pStyle w:val="ListParagraph"/>
        <w:numPr>
          <w:ilvl w:val="0"/>
          <w:numId w:val="1"/>
        </w:numPr>
        <w:spacing w:after="80"/>
        <w:ind w:left="720" w:hanging="360"/>
      </w:pPr>
      <w:r>
        <w:t xml:space="preserve">Single POST /analyse endpoint accepting image; returns complete risk report JSON in &lt; 5 seconds</w:t>
      </w:r>
    </w:p>
    <w:p>
      <w:pPr>
        <w:pStyle w:val="ListParagraph"/>
        <w:numPr>
          <w:ilvl w:val="0"/>
          <w:numId w:val="1"/>
        </w:numPr>
        <w:spacing w:after="80"/>
        <w:ind w:left="720" w:hanging="360"/>
      </w:pPr>
      <w:r>
        <w:t xml:space="preserve">Risk scoring engine combining all DS mass functions</w:t>
      </w:r>
    </w:p>
    <w:p>
      <w:pPr>
        <w:pStyle w:val="ListParagraph"/>
        <w:numPr>
          <w:ilvl w:val="0"/>
          <w:numId w:val="1"/>
        </w:numPr>
        <w:spacing w:after="80"/>
        <w:ind w:left="720" w:hanging="360"/>
      </w:pPr>
      <w:r>
        <w:t xml:space="preserve">Platt-scaled calibrated probability output</w:t>
      </w:r>
    </w:p>
    <w:p>
      <w:pPr>
        <w:pStyle w:val="ListParagraph"/>
        <w:numPr>
          <w:ilvl w:val="0"/>
          <w:numId w:val="1"/>
        </w:numPr>
        <w:spacing w:after="80"/>
        <w:ind w:left="720" w:hanging="360"/>
      </w:pPr>
      <w:r>
        <w:t xml:space="preserve">SHAP attribution vector per document</w:t>
      </w:r>
    </w:p>
    <w:p>
      <w:pPr>
        <w:pStyle w:val="ListParagraph"/>
        <w:numPr>
          <w:ilvl w:val="0"/>
          <w:numId w:val="1"/>
        </w:numPr>
        <w:spacing w:after="80"/>
        <w:ind w:left="720" w:hanging="360"/>
      </w:pPr>
      <w:r>
        <w:t xml:space="preserve">Append-only audit trail with SHA-256 document hashes</w:t>
      </w:r>
    </w:p>
    <w:p>
      <w:pPr>
        <w:pStyle w:val="ListParagraph"/>
        <w:numPr>
          <w:ilvl w:val="0"/>
          <w:numId w:val="1"/>
        </w:numPr>
        <w:spacing w:after="80"/>
        <w:ind w:left="720" w:hanging="360"/>
      </w:pPr>
      <w:r>
        <w:t xml:space="preserve">Redis-backed blacklist lookup &lt; 2 ms</w:t>
      </w:r>
    </w:p>
    <w:p>
      <w:pPr>
        <w:spacing w:after="120"/>
      </w:pPr>
    </w:p>
    <w:p>
      <w:pPr>
        <w:pStyle w:val="Heading3"/>
        <w:spacing w:after="120" w:before="200"/>
      </w:pPr>
      <w:r>
        <w:t xml:space="preserve">Key Tasks</w:t>
      </w:r>
    </w:p>
    <w:p>
      <w:pPr>
        <w:pStyle w:val="ListParagraph"/>
        <w:numPr>
          <w:ilvl w:val="0"/>
          <w:numId w:val="1"/>
        </w:numPr>
        <w:spacing w:after="80"/>
        <w:ind w:left="720" w:hanging="360"/>
      </w:pPr>
      <w:r>
        <w:t xml:space="preserve">Day 7: Wire all modules through FastAPI async orchestration; implement risk_scorer.py with DS fusion and Platt scaling; write audit_trail.py with SQLite append-only writes</w:t>
      </w:r>
    </w:p>
    <w:p>
      <w:pPr>
        <w:pStyle w:val="ListParagraph"/>
        <w:numPr>
          <w:ilvl w:val="0"/>
          <w:numId w:val="1"/>
        </w:numPr>
        <w:spacing w:after="80"/>
        <w:ind w:left="720" w:hanging="360"/>
      </w:pPr>
      <w:r>
        <w:t xml:space="preserve">Day 8: Performance testing (Locust); latency profiling; optimise bottlenecks (async module execution, ONNX on-device for fast paths); integration test with 10 full document scenarios</w:t>
      </w:r>
    </w:p>
    <w:p>
      <w:pPr>
        <w:spacing w:after="200"/>
      </w:pPr>
    </w:p>
    <w:p>
      <w:pPr>
        <w:pStyle w:val="Heading2"/>
        <w:spacing w:after="160" w:before="320"/>
      </w:pPr>
      <w:r>
        <w:t xml:space="preserve">Phase 4 — Demo Polish (Days 9–10): UI, Audit Trail, and Edge Case Hardening</w:t>
      </w:r>
    </w:p>
    <w:p>
      <w:pPr>
        <w:pStyle w:val="Heading3"/>
        <w:spacing w:after="120" w:before="200"/>
      </w:pPr>
      <w:r>
        <w:t xml:space="preserve">Goals</w:t>
      </w:r>
    </w:p>
    <w:p>
      <w:pPr>
        <w:pStyle w:val="ListParagraph"/>
        <w:numPr>
          <w:ilvl w:val="0"/>
          <w:numId w:val="1"/>
        </w:numPr>
        <w:spacing w:after="80"/>
        <w:ind w:left="720" w:hanging="360"/>
      </w:pPr>
      <w:r>
        <w:t xml:space="preserve">React officer dashboard rendering all risk components in real time</w:t>
      </w:r>
    </w:p>
    <w:p>
      <w:pPr>
        <w:pStyle w:val="ListParagraph"/>
        <w:numPr>
          <w:ilvl w:val="0"/>
          <w:numId w:val="1"/>
        </w:numPr>
        <w:spacing w:after="80"/>
        <w:ind w:left="720" w:hanging="360"/>
      </w:pPr>
      <w:r>
        <w:t xml:space="preserve">Animated risk gauge (Recharts) with band colour coding</w:t>
      </w:r>
    </w:p>
    <w:p>
      <w:pPr>
        <w:pStyle w:val="ListParagraph"/>
        <w:numPr>
          <w:ilvl w:val="0"/>
          <w:numId w:val="1"/>
        </w:numPr>
        <w:spacing w:after="80"/>
        <w:ind w:left="720" w:hanging="360"/>
      </w:pPr>
      <w:r>
        <w:t xml:space="preserve">Document anomaly heatmap overlay</w:t>
      </w:r>
    </w:p>
    <w:p>
      <w:pPr>
        <w:pStyle w:val="ListParagraph"/>
        <w:numPr>
          <w:ilvl w:val="0"/>
          <w:numId w:val="1"/>
        </w:numPr>
        <w:spacing w:after="80"/>
        <w:ind w:left="720" w:hanging="360"/>
      </w:pPr>
      <w:r>
        <w:t xml:space="preserve">SHAP attribution horizontal bar chart</w:t>
      </w:r>
    </w:p>
    <w:p>
      <w:pPr>
        <w:pStyle w:val="ListParagraph"/>
        <w:numPr>
          <w:ilvl w:val="0"/>
          <w:numId w:val="1"/>
        </w:numPr>
        <w:spacing w:after="80"/>
        <w:ind w:left="720" w:hanging="360"/>
      </w:pPr>
      <w:r>
        <w:t xml:space="preserve">Plain-language findings panel (English + Hindi toggle)</w:t>
      </w:r>
    </w:p>
    <w:p>
      <w:pPr>
        <w:pStyle w:val="ListParagraph"/>
        <w:numPr>
          <w:ilvl w:val="0"/>
          <w:numId w:val="1"/>
        </w:numPr>
        <w:spacing w:after="80"/>
        <w:ind w:left="720" w:hanging="360"/>
      </w:pPr>
      <w:r>
        <w:t xml:space="preserve">Side-by-side: document photo vs live camera capture</w:t>
      </w:r>
    </w:p>
    <w:p>
      <w:pPr>
        <w:pStyle w:val="ListParagraph"/>
        <w:numPr>
          <w:ilvl w:val="0"/>
          <w:numId w:val="1"/>
        </w:numPr>
        <w:spacing w:after="80"/>
        <w:ind w:left="720" w:hanging="360"/>
      </w:pPr>
      <w:r>
        <w:t xml:space="preserve">Audit log viewer with search and filter</w:t>
      </w:r>
    </w:p>
    <w:p>
      <w:pPr>
        <w:pStyle w:val="ListParagraph"/>
        <w:numPr>
          <w:ilvl w:val="0"/>
          <w:numId w:val="1"/>
        </w:numPr>
        <w:spacing w:after="80"/>
        <w:ind w:left="720" w:hanging="360"/>
      </w:pPr>
      <w:r>
        <w:t xml:space="preserve">4 demo scenarios rehearsed and working reliably</w:t>
      </w:r>
    </w:p>
    <w:p>
      <w:pPr>
        <w:spacing w:after="120"/>
      </w:pPr>
    </w:p>
    <w:p>
      <w:pPr>
        <w:pStyle w:val="Heading3"/>
        <w:spacing w:after="120" w:before="200"/>
      </w:pPr>
      <w:r>
        <w:t xml:space="preserve">Edge Case Hardening</w:t>
      </w:r>
    </w:p>
    <w:p>
      <w:pPr>
        <w:pStyle w:val="ListParagraph"/>
        <w:numPr>
          <w:ilvl w:val="0"/>
          <w:numId w:val="1"/>
        </w:numPr>
        <w:spacing w:after="80"/>
        <w:ind w:left="720" w:hanging="360"/>
      </w:pPr>
      <w:r>
        <w:t xml:space="preserve">Low-quality scan (DPI &lt; 200): warn + attempt super-resolution</w:t>
      </w:r>
    </w:p>
    <w:p>
      <w:pPr>
        <w:pStyle w:val="ListParagraph"/>
        <w:numPr>
          <w:ilvl w:val="0"/>
          <w:numId w:val="1"/>
        </w:numPr>
        <w:spacing w:after="80"/>
        <w:ind w:left="720" w:hanging="360"/>
      </w:pPr>
      <w:r>
        <w:t xml:space="preserve">Partial document: handle missing zones gracefully; flag uncertainty</w:t>
      </w:r>
    </w:p>
    <w:p>
      <w:pPr>
        <w:pStyle w:val="ListParagraph"/>
        <w:numPr>
          <w:ilvl w:val="0"/>
          <w:numId w:val="1"/>
        </w:numPr>
        <w:spacing w:after="80"/>
        <w:ind w:left="720" w:hanging="360"/>
      </w:pPr>
      <w:r>
        <w:t xml:space="preserve">Non-Latin script: PaddleOCR multi-language path</w:t>
      </w:r>
    </w:p>
    <w:p>
      <w:pPr>
        <w:pStyle w:val="ListParagraph"/>
        <w:numPr>
          <w:ilvl w:val="0"/>
          <w:numId w:val="1"/>
        </w:numPr>
        <w:spacing w:after="80"/>
        <w:ind w:left="720" w:hanging="360"/>
      </w:pPr>
      <w:r>
        <w:t xml:space="preserve">Network loss during demo: all fast-path modules run offline; only deep model falls back to cached result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800"/>
      </w:tblGrid>
      <w:tr>
        <w:tc>
          <w:tcPr>
            <w:tcW w:type="dxa" w:w="2200"/>
            <w:shd w:color="1B4332" w:val="clear"/>
            <w:vAlign w:val="center"/>
          </w:tcPr>
          <w:p>
            <w:pPr>
              <w:spacing w:after="80" w:before="80"/>
              <w:ind w:left="120"/>
            </w:pPr>
            <w:r>
              <w:rPr>
                <w:b/>
                <w:bCs/>
                <w:color w:val="FFFFFF"/>
                <w:sz w:val="18"/>
                <w:szCs w:val="18"/>
              </w:rPr>
              <w:t xml:space="preserve">Module</w:t>
            </w:r>
          </w:p>
        </w:tc>
        <w:tc>
          <w:tcPr>
            <w:tcW w:type="dxa" w:w="1600"/>
            <w:shd w:color="1B4332" w:val="clear"/>
            <w:vAlign w:val="center"/>
          </w:tcPr>
          <w:p>
            <w:pPr>
              <w:spacing w:after="80" w:before="80"/>
              <w:ind w:left="120"/>
            </w:pPr>
            <w:r>
              <w:rPr>
                <w:b/>
                <w:bCs/>
                <w:color w:val="FFFFFF"/>
                <w:sz w:val="18"/>
                <w:szCs w:val="18"/>
              </w:rPr>
              <w:t xml:space="preserve">Phase 1</w:t>
            </w:r>
          </w:p>
        </w:tc>
        <w:tc>
          <w:tcPr>
            <w:tcW w:type="dxa" w:w="1600"/>
            <w:shd w:color="1B4332" w:val="clear"/>
            <w:vAlign w:val="center"/>
          </w:tcPr>
          <w:p>
            <w:pPr>
              <w:spacing w:after="80" w:before="80"/>
              <w:ind w:left="120"/>
            </w:pPr>
            <w:r>
              <w:rPr>
                <w:b/>
                <w:bCs/>
                <w:color w:val="FFFFFF"/>
                <w:sz w:val="18"/>
                <w:szCs w:val="18"/>
              </w:rPr>
              <w:t xml:space="preserve">Phase 2</w:t>
            </w:r>
          </w:p>
        </w:tc>
        <w:tc>
          <w:tcPr>
            <w:tcW w:type="dxa" w:w="1800"/>
            <w:shd w:color="1B4332" w:val="clear"/>
            <w:vAlign w:val="center"/>
          </w:tcPr>
          <w:p>
            <w:pPr>
              <w:spacing w:after="80" w:before="80"/>
              <w:ind w:left="120"/>
            </w:pPr>
            <w:r>
              <w:rPr>
                <w:b/>
                <w:bCs/>
                <w:color w:val="FFFFFF"/>
                <w:sz w:val="18"/>
                <w:szCs w:val="18"/>
              </w:rPr>
              <w:t xml:space="preserve">Phase 3</w:t>
            </w:r>
          </w:p>
        </w:tc>
        <w:tc>
          <w:tcPr>
            <w:tcW w:type="dxa" w:w="1800"/>
            <w:shd w:color="1B4332" w:val="clear"/>
            <w:vAlign w:val="center"/>
          </w:tcPr>
          <w:p>
            <w:pPr>
              <w:spacing w:after="80" w:before="80"/>
              <w:ind w:left="120"/>
            </w:pPr>
            <w:r>
              <w:rPr>
                <w:b/>
                <w:bCs/>
                <w:color w:val="FFFFFF"/>
                <w:sz w:val="18"/>
                <w:szCs w:val="18"/>
              </w:rPr>
              <w:t xml:space="preserve">Phase 4</w:t>
            </w:r>
          </w:p>
        </w:tc>
      </w:tr>
      <w:tr>
        <w:tc>
          <w:tcPr>
            <w:tcW w:type="dxa" w:w="2200"/>
            <w:shd w:color="D8F3DC" w:val="clear"/>
            <w:vAlign w:val="center"/>
          </w:tcPr>
          <w:p>
            <w:pPr>
              <w:spacing w:after="80" w:before="80"/>
              <w:ind w:left="120"/>
            </w:pPr>
            <w:r>
              <w:rPr>
                <w:b w:val="false"/>
                <w:bCs w:val="false"/>
                <w:color w:val="1A1A2E"/>
                <w:sz w:val="18"/>
                <w:szCs w:val="18"/>
              </w:rPr>
              <w:t xml:space="preserve">OCR + MRZ</w:t>
            </w:r>
          </w:p>
        </w:tc>
        <w:tc>
          <w:tcPr>
            <w:tcW w:type="dxa" w:w="1600"/>
            <w:shd w:color="D8F3DC" w:val="clear"/>
            <w:vAlign w:val="center"/>
          </w:tcPr>
          <w:p>
            <w:pPr>
              <w:spacing w:after="80" w:before="80"/>
              <w:ind w:left="120"/>
            </w:pPr>
            <w:r>
              <w:rPr>
                <w:b w:val="false"/>
                <w:bCs w:val="false"/>
                <w:color w:val="1A1A2E"/>
                <w:sz w:val="18"/>
                <w:szCs w:val="18"/>
              </w:rPr>
              <w:t xml:space="preserve">LIVE</w:t>
            </w:r>
          </w:p>
        </w:tc>
        <w:tc>
          <w:tcPr>
            <w:tcW w:type="dxa" w:w="16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r>
      <w:tr>
        <w:tc>
          <w:tcPr>
            <w:tcW w:type="dxa" w:w="2200"/>
            <w:shd/>
            <w:vAlign w:val="center"/>
          </w:tcPr>
          <w:p>
            <w:pPr>
              <w:spacing w:after="80" w:before="80"/>
              <w:ind w:left="120"/>
            </w:pPr>
            <w:r>
              <w:rPr>
                <w:b w:val="false"/>
                <w:bCs w:val="false"/>
                <w:color w:val="1A1A2E"/>
                <w:sz w:val="18"/>
                <w:szCs w:val="18"/>
              </w:rPr>
              <w:t xml:space="preserve">Doc Validation</w:t>
            </w:r>
          </w:p>
        </w:tc>
        <w:tc>
          <w:tcPr>
            <w:tcW w:type="dxa" w:w="1600"/>
            <w:shd/>
            <w:vAlign w:val="center"/>
          </w:tcPr>
          <w:p>
            <w:pPr>
              <w:spacing w:after="80" w:before="80"/>
              <w:ind w:left="120"/>
            </w:pPr>
            <w:r>
              <w:rPr>
                <w:b w:val="false"/>
                <w:bCs w:val="false"/>
                <w:color w:val="1A1A2E"/>
                <w:sz w:val="18"/>
                <w:szCs w:val="18"/>
              </w:rPr>
              <w:t xml:space="preserve">Partial</w:t>
            </w:r>
          </w:p>
        </w:tc>
        <w:tc>
          <w:tcPr>
            <w:tcW w:type="dxa" w:w="1600"/>
            <w:shd/>
            <w:vAlign w:val="center"/>
          </w:tcPr>
          <w:p>
            <w:pPr>
              <w:spacing w:after="80" w:before="80"/>
              <w:ind w:left="120"/>
            </w:pPr>
            <w:r>
              <w:rPr>
                <w:b w:val="false"/>
                <w:bCs w:val="false"/>
                <w:color w:val="1A1A2E"/>
                <w:sz w:val="18"/>
                <w:szCs w:val="18"/>
              </w:rPr>
              <w:t xml:space="preserve">LIVE</w:t>
            </w:r>
          </w:p>
        </w:tc>
        <w:tc>
          <w:tcPr>
            <w:tcW w:type="dxa" w:w="1800"/>
            <w:shd/>
            <w:vAlign w:val="center"/>
          </w:tcPr>
          <w:p>
            <w:pPr>
              <w:spacing w:after="80" w:before="80"/>
              <w:ind w:left="120"/>
            </w:pPr>
            <w:r>
              <w:rPr>
                <w:b w:val="false"/>
                <w:bCs w:val="false"/>
                <w:color w:val="1A1A2E"/>
                <w:sz w:val="18"/>
                <w:szCs w:val="18"/>
              </w:rPr>
              <w:t xml:space="preserve">LIVE</w:t>
            </w:r>
          </w:p>
        </w:tc>
        <w:tc>
          <w:tcPr>
            <w:tcW w:type="dxa" w:w="1800"/>
            <w:shd/>
            <w:vAlign w:val="center"/>
          </w:tcPr>
          <w:p>
            <w:pPr>
              <w:spacing w:after="80" w:before="80"/>
              <w:ind w:left="120"/>
            </w:pPr>
            <w:r>
              <w:rPr>
                <w:b w:val="false"/>
                <w:bCs w:val="false"/>
                <w:color w:val="1A1A2E"/>
                <w:sz w:val="18"/>
                <w:szCs w:val="18"/>
              </w:rPr>
              <w:t xml:space="preserve">LIVE</w:t>
            </w:r>
          </w:p>
        </w:tc>
      </w:tr>
      <w:tr>
        <w:tc>
          <w:tcPr>
            <w:tcW w:type="dxa" w:w="2200"/>
            <w:shd w:color="D8F3DC" w:val="clear"/>
            <w:vAlign w:val="center"/>
          </w:tcPr>
          <w:p>
            <w:pPr>
              <w:spacing w:after="80" w:before="80"/>
              <w:ind w:left="120"/>
            </w:pPr>
            <w:r>
              <w:rPr>
                <w:b w:val="false"/>
                <w:bCs w:val="false"/>
                <w:color w:val="1A1A2E"/>
                <w:sz w:val="18"/>
                <w:szCs w:val="18"/>
              </w:rPr>
              <w:t xml:space="preserve">ELA Tampering</w:t>
            </w:r>
          </w:p>
        </w:tc>
        <w:tc>
          <w:tcPr>
            <w:tcW w:type="dxa" w:w="1600"/>
            <w:shd w:color="D8F3DC" w:val="clear"/>
            <w:vAlign w:val="center"/>
          </w:tcPr>
          <w:p>
            <w:pPr>
              <w:spacing w:after="80" w:before="80"/>
              <w:ind w:left="120"/>
            </w:pPr>
            <w:r>
              <w:rPr>
                <w:b w:val="false"/>
                <w:bCs w:val="false"/>
                <w:color w:val="1A1A2E"/>
                <w:sz w:val="18"/>
                <w:szCs w:val="18"/>
              </w:rPr>
              <w:t xml:space="preserve">—</w:t>
            </w:r>
          </w:p>
        </w:tc>
        <w:tc>
          <w:tcPr>
            <w:tcW w:type="dxa" w:w="16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r>
      <w:tr>
        <w:tc>
          <w:tcPr>
            <w:tcW w:type="dxa" w:w="2200"/>
            <w:shd/>
            <w:vAlign w:val="center"/>
          </w:tcPr>
          <w:p>
            <w:pPr>
              <w:spacing w:after="80" w:before="80"/>
              <w:ind w:left="120"/>
            </w:pPr>
            <w:r>
              <w:rPr>
                <w:b w:val="false"/>
                <w:bCs w:val="false"/>
                <w:color w:val="1A1A2E"/>
                <w:sz w:val="18"/>
                <w:szCs w:val="18"/>
              </w:rPr>
              <w:t xml:space="preserve">MVSS-Net Forgery</w:t>
            </w:r>
          </w:p>
        </w:tc>
        <w:tc>
          <w:tcPr>
            <w:tcW w:type="dxa" w:w="1600"/>
            <w:shd/>
            <w:vAlign w:val="center"/>
          </w:tcPr>
          <w:p>
            <w:pPr>
              <w:spacing w:after="80" w:before="80"/>
              <w:ind w:left="120"/>
            </w:pPr>
            <w:r>
              <w:rPr>
                <w:b w:val="false"/>
                <w:bCs w:val="false"/>
                <w:color w:val="1A1A2E"/>
                <w:sz w:val="18"/>
                <w:szCs w:val="18"/>
              </w:rPr>
              <w:t xml:space="preserve">—</w:t>
            </w:r>
          </w:p>
        </w:tc>
        <w:tc>
          <w:tcPr>
            <w:tcW w:type="dxa" w:w="1600"/>
            <w:shd/>
            <w:vAlign w:val="center"/>
          </w:tcPr>
          <w:p>
            <w:pPr>
              <w:spacing w:after="80" w:before="80"/>
              <w:ind w:left="120"/>
            </w:pPr>
            <w:r>
              <w:rPr>
                <w:b w:val="false"/>
                <w:bCs w:val="false"/>
                <w:color w:val="1A1A2E"/>
                <w:sz w:val="18"/>
                <w:szCs w:val="18"/>
              </w:rPr>
              <w:t xml:space="preserve">MOCKED</w:t>
            </w:r>
          </w:p>
        </w:tc>
        <w:tc>
          <w:tcPr>
            <w:tcW w:type="dxa" w:w="1800"/>
            <w:shd/>
            <w:vAlign w:val="center"/>
          </w:tcPr>
          <w:p>
            <w:pPr>
              <w:spacing w:after="80" w:before="80"/>
              <w:ind w:left="120"/>
            </w:pPr>
            <w:r>
              <w:rPr>
                <w:b w:val="false"/>
                <w:bCs w:val="false"/>
                <w:color w:val="1A1A2E"/>
                <w:sz w:val="18"/>
                <w:szCs w:val="18"/>
              </w:rPr>
              <w:t xml:space="preserve">LIVE/MOCKED</w:t>
            </w:r>
          </w:p>
        </w:tc>
        <w:tc>
          <w:tcPr>
            <w:tcW w:type="dxa" w:w="1800"/>
            <w:shd/>
            <w:vAlign w:val="center"/>
          </w:tcPr>
          <w:p>
            <w:pPr>
              <w:spacing w:after="80" w:before="80"/>
              <w:ind w:left="120"/>
            </w:pPr>
            <w:r>
              <w:rPr>
                <w:b w:val="false"/>
                <w:bCs w:val="false"/>
                <w:color w:val="1A1A2E"/>
                <w:sz w:val="18"/>
                <w:szCs w:val="18"/>
              </w:rPr>
              <w:t xml:space="preserve">LIVE/MOCKED</w:t>
            </w:r>
          </w:p>
        </w:tc>
      </w:tr>
      <w:tr>
        <w:tc>
          <w:tcPr>
            <w:tcW w:type="dxa" w:w="2200"/>
            <w:shd w:color="D8F3DC" w:val="clear"/>
            <w:vAlign w:val="center"/>
          </w:tcPr>
          <w:p>
            <w:pPr>
              <w:spacing w:after="80" w:before="80"/>
              <w:ind w:left="120"/>
            </w:pPr>
            <w:r>
              <w:rPr>
                <w:b w:val="false"/>
                <w:bCs w:val="false"/>
                <w:color w:val="1A1A2E"/>
                <w:sz w:val="18"/>
                <w:szCs w:val="18"/>
              </w:rPr>
              <w:t xml:space="preserve">ArcFace Face</w:t>
            </w:r>
          </w:p>
        </w:tc>
        <w:tc>
          <w:tcPr>
            <w:tcW w:type="dxa" w:w="1600"/>
            <w:shd w:color="D8F3DC" w:val="clear"/>
            <w:vAlign w:val="center"/>
          </w:tcPr>
          <w:p>
            <w:pPr>
              <w:spacing w:after="80" w:before="80"/>
              <w:ind w:left="120"/>
            </w:pPr>
            <w:r>
              <w:rPr>
                <w:b w:val="false"/>
                <w:bCs w:val="false"/>
                <w:color w:val="1A1A2E"/>
                <w:sz w:val="18"/>
                <w:szCs w:val="18"/>
              </w:rPr>
              <w:t xml:space="preserve">—</w:t>
            </w:r>
          </w:p>
        </w:tc>
        <w:tc>
          <w:tcPr>
            <w:tcW w:type="dxa" w:w="16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r>
      <w:tr>
        <w:tc>
          <w:tcPr>
            <w:tcW w:type="dxa" w:w="2200"/>
            <w:shd/>
            <w:vAlign w:val="center"/>
          </w:tcPr>
          <w:p>
            <w:pPr>
              <w:spacing w:after="80" w:before="80"/>
              <w:ind w:left="120"/>
            </w:pPr>
            <w:r>
              <w:rPr>
                <w:b w:val="false"/>
                <w:bCs w:val="false"/>
                <w:color w:val="1A1A2E"/>
                <w:sz w:val="18"/>
                <w:szCs w:val="18"/>
              </w:rPr>
              <w:t xml:space="preserve">Liveness</w:t>
            </w:r>
          </w:p>
        </w:tc>
        <w:tc>
          <w:tcPr>
            <w:tcW w:type="dxa" w:w="1600"/>
            <w:shd/>
            <w:vAlign w:val="center"/>
          </w:tcPr>
          <w:p>
            <w:pPr>
              <w:spacing w:after="80" w:before="80"/>
              <w:ind w:left="120"/>
            </w:pPr>
            <w:r>
              <w:rPr>
                <w:b w:val="false"/>
                <w:bCs w:val="false"/>
                <w:color w:val="1A1A2E"/>
                <w:sz w:val="18"/>
                <w:szCs w:val="18"/>
              </w:rPr>
              <w:t xml:space="preserve">—</w:t>
            </w:r>
          </w:p>
        </w:tc>
        <w:tc>
          <w:tcPr>
            <w:tcW w:type="dxa" w:w="1600"/>
            <w:shd/>
            <w:vAlign w:val="center"/>
          </w:tcPr>
          <w:p>
            <w:pPr>
              <w:spacing w:after="80" w:before="80"/>
              <w:ind w:left="120"/>
            </w:pPr>
            <w:r>
              <w:rPr>
                <w:b w:val="false"/>
                <w:bCs w:val="false"/>
                <w:color w:val="1A1A2E"/>
                <w:sz w:val="18"/>
                <w:szCs w:val="18"/>
              </w:rPr>
              <w:t xml:space="preserve">LIVE</w:t>
            </w:r>
          </w:p>
        </w:tc>
        <w:tc>
          <w:tcPr>
            <w:tcW w:type="dxa" w:w="1800"/>
            <w:shd/>
            <w:vAlign w:val="center"/>
          </w:tcPr>
          <w:p>
            <w:pPr>
              <w:spacing w:after="80" w:before="80"/>
              <w:ind w:left="120"/>
            </w:pPr>
            <w:r>
              <w:rPr>
                <w:b w:val="false"/>
                <w:bCs w:val="false"/>
                <w:color w:val="1A1A2E"/>
                <w:sz w:val="18"/>
                <w:szCs w:val="18"/>
              </w:rPr>
              <w:t xml:space="preserve">LIVE</w:t>
            </w:r>
          </w:p>
        </w:tc>
        <w:tc>
          <w:tcPr>
            <w:tcW w:type="dxa" w:w="1800"/>
            <w:shd/>
            <w:vAlign w:val="center"/>
          </w:tcPr>
          <w:p>
            <w:pPr>
              <w:spacing w:after="80" w:before="80"/>
              <w:ind w:left="120"/>
            </w:pPr>
            <w:r>
              <w:rPr>
                <w:b w:val="false"/>
                <w:bCs w:val="false"/>
                <w:color w:val="1A1A2E"/>
                <w:sz w:val="18"/>
                <w:szCs w:val="18"/>
              </w:rPr>
              <w:t xml:space="preserve">LIVE</w:t>
            </w:r>
          </w:p>
        </w:tc>
      </w:tr>
      <w:tr>
        <w:tc>
          <w:tcPr>
            <w:tcW w:type="dxa" w:w="2200"/>
            <w:shd w:color="D8F3DC" w:val="clear"/>
            <w:vAlign w:val="center"/>
          </w:tcPr>
          <w:p>
            <w:pPr>
              <w:spacing w:after="80" w:before="80"/>
              <w:ind w:left="120"/>
            </w:pPr>
            <w:r>
              <w:rPr>
                <w:b w:val="false"/>
                <w:bCs w:val="false"/>
                <w:color w:val="1A1A2E"/>
                <w:sz w:val="18"/>
                <w:szCs w:val="18"/>
              </w:rPr>
              <w:t xml:space="preserve">Risk Scoring</w:t>
            </w:r>
          </w:p>
        </w:tc>
        <w:tc>
          <w:tcPr>
            <w:tcW w:type="dxa" w:w="1600"/>
            <w:shd w:color="D8F3DC" w:val="clear"/>
            <w:vAlign w:val="center"/>
          </w:tcPr>
          <w:p>
            <w:pPr>
              <w:spacing w:after="80" w:before="80"/>
              <w:ind w:left="120"/>
            </w:pPr>
            <w:r>
              <w:rPr>
                <w:b w:val="false"/>
                <w:bCs w:val="false"/>
                <w:color w:val="1A1A2E"/>
                <w:sz w:val="18"/>
                <w:szCs w:val="18"/>
              </w:rPr>
              <w:t xml:space="preserve">Stub</w:t>
            </w:r>
          </w:p>
        </w:tc>
        <w:tc>
          <w:tcPr>
            <w:tcW w:type="dxa" w:w="1600"/>
            <w:shd w:color="D8F3DC" w:val="clear"/>
            <w:vAlign w:val="center"/>
          </w:tcPr>
          <w:p>
            <w:pPr>
              <w:spacing w:after="80" w:before="80"/>
              <w:ind w:left="120"/>
            </w:pPr>
            <w:r>
              <w:rPr>
                <w:b w:val="false"/>
                <w:bCs w:val="false"/>
                <w:color w:val="1A1A2E"/>
                <w:sz w:val="18"/>
                <w:szCs w:val="18"/>
              </w:rPr>
              <w:t xml:space="preserve">Stub</w:t>
            </w:r>
          </w:p>
        </w:tc>
        <w:tc>
          <w:tcPr>
            <w:tcW w:type="dxa" w:w="18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r>
      <w:tr>
        <w:tc>
          <w:tcPr>
            <w:tcW w:type="dxa" w:w="2200"/>
            <w:shd/>
            <w:vAlign w:val="center"/>
          </w:tcPr>
          <w:p>
            <w:pPr>
              <w:spacing w:after="80" w:before="80"/>
              <w:ind w:left="120"/>
            </w:pPr>
            <w:r>
              <w:rPr>
                <w:b w:val="false"/>
                <w:bCs w:val="false"/>
                <w:color w:val="1A1A2E"/>
                <w:sz w:val="18"/>
                <w:szCs w:val="18"/>
              </w:rPr>
              <w:t xml:space="preserve">Officer UI</w:t>
            </w:r>
          </w:p>
        </w:tc>
        <w:tc>
          <w:tcPr>
            <w:tcW w:type="dxa" w:w="1600"/>
            <w:shd/>
            <w:vAlign w:val="center"/>
          </w:tcPr>
          <w:p>
            <w:pPr>
              <w:spacing w:after="80" w:before="80"/>
              <w:ind w:left="120"/>
            </w:pPr>
            <w:r>
              <w:rPr>
                <w:b w:val="false"/>
                <w:bCs w:val="false"/>
                <w:color w:val="1A1A2E"/>
                <w:sz w:val="18"/>
                <w:szCs w:val="18"/>
              </w:rPr>
              <w:t xml:space="preserve">—</w:t>
            </w:r>
          </w:p>
        </w:tc>
        <w:tc>
          <w:tcPr>
            <w:tcW w:type="dxa" w:w="1600"/>
            <w:shd/>
            <w:vAlign w:val="center"/>
          </w:tcPr>
          <w:p>
            <w:pPr>
              <w:spacing w:after="80" w:before="80"/>
              <w:ind w:left="120"/>
            </w:pPr>
            <w:r>
              <w:rPr>
                <w:b w:val="false"/>
                <w:bCs w:val="false"/>
                <w:color w:val="1A1A2E"/>
                <w:sz w:val="18"/>
                <w:szCs w:val="18"/>
              </w:rPr>
              <w:t xml:space="preserve">—</w:t>
            </w:r>
          </w:p>
        </w:tc>
        <w:tc>
          <w:tcPr>
            <w:tcW w:type="dxa" w:w="1800"/>
            <w:shd/>
            <w:vAlign w:val="center"/>
          </w:tcPr>
          <w:p>
            <w:pPr>
              <w:spacing w:after="80" w:before="80"/>
              <w:ind w:left="120"/>
            </w:pPr>
            <w:r>
              <w:rPr>
                <w:b w:val="false"/>
                <w:bCs w:val="false"/>
                <w:color w:val="1A1A2E"/>
                <w:sz w:val="18"/>
                <w:szCs w:val="18"/>
              </w:rPr>
              <w:t xml:space="preserve">Basic</w:t>
            </w:r>
          </w:p>
        </w:tc>
        <w:tc>
          <w:tcPr>
            <w:tcW w:type="dxa" w:w="1800"/>
            <w:shd/>
            <w:vAlign w:val="center"/>
          </w:tcPr>
          <w:p>
            <w:pPr>
              <w:spacing w:after="80" w:before="80"/>
              <w:ind w:left="120"/>
            </w:pPr>
            <w:r>
              <w:rPr>
                <w:b w:val="false"/>
                <w:bCs w:val="false"/>
                <w:color w:val="1A1A2E"/>
                <w:sz w:val="18"/>
                <w:szCs w:val="18"/>
              </w:rPr>
              <w:t xml:space="preserve">LIVE</w:t>
            </w:r>
          </w:p>
        </w:tc>
      </w:tr>
      <w:tr>
        <w:tc>
          <w:tcPr>
            <w:tcW w:type="dxa" w:w="2200"/>
            <w:shd w:color="D8F3DC" w:val="clear"/>
            <w:vAlign w:val="center"/>
          </w:tcPr>
          <w:p>
            <w:pPr>
              <w:spacing w:after="80" w:before="80"/>
              <w:ind w:left="120"/>
            </w:pPr>
            <w:r>
              <w:rPr>
                <w:b w:val="false"/>
                <w:bCs w:val="false"/>
                <w:color w:val="1A1A2E"/>
                <w:sz w:val="18"/>
                <w:szCs w:val="18"/>
              </w:rPr>
              <w:t xml:space="preserve">Audit Trail</w:t>
            </w:r>
          </w:p>
        </w:tc>
        <w:tc>
          <w:tcPr>
            <w:tcW w:type="dxa" w:w="1600"/>
            <w:shd w:color="D8F3DC" w:val="clear"/>
            <w:vAlign w:val="center"/>
          </w:tcPr>
          <w:p>
            <w:pPr>
              <w:spacing w:after="80" w:before="80"/>
              <w:ind w:left="120"/>
            </w:pPr>
            <w:r>
              <w:rPr>
                <w:b w:val="false"/>
                <w:bCs w:val="false"/>
                <w:color w:val="1A1A2E"/>
                <w:sz w:val="18"/>
                <w:szCs w:val="18"/>
              </w:rPr>
              <w:t xml:space="preserve">—</w:t>
            </w:r>
          </w:p>
        </w:tc>
        <w:tc>
          <w:tcPr>
            <w:tcW w:type="dxa" w:w="1600"/>
            <w:shd w:color="D8F3DC" w:val="clear"/>
            <w:vAlign w:val="center"/>
          </w:tcPr>
          <w:p>
            <w:pPr>
              <w:spacing w:after="80" w:before="80"/>
              <w:ind w:left="120"/>
            </w:pPr>
            <w:r>
              <w:rPr>
                <w:b w:val="false"/>
                <w:bCs w:val="false"/>
                <w:color w:val="1A1A2E"/>
                <w:sz w:val="18"/>
                <w:szCs w:val="18"/>
              </w:rPr>
              <w:t xml:space="preserve">—</w:t>
            </w:r>
          </w:p>
        </w:tc>
        <w:tc>
          <w:tcPr>
            <w:tcW w:type="dxa" w:w="1800"/>
            <w:shd w:color="D8F3DC" w:val="clear"/>
            <w:vAlign w:val="center"/>
          </w:tcPr>
          <w:p>
            <w:pPr>
              <w:spacing w:after="80" w:before="80"/>
              <w:ind w:left="120"/>
            </w:pPr>
            <w:r>
              <w:rPr>
                <w:b w:val="false"/>
                <w:bCs w:val="false"/>
                <w:color w:val="1A1A2E"/>
                <w:sz w:val="18"/>
                <w:szCs w:val="18"/>
              </w:rPr>
              <w:t xml:space="preserve">LIVE</w:t>
            </w:r>
          </w:p>
        </w:tc>
        <w:tc>
          <w:tcPr>
            <w:tcW w:type="dxa" w:w="1800"/>
            <w:shd w:color="D8F3DC" w:val="clear"/>
            <w:vAlign w:val="center"/>
          </w:tcPr>
          <w:p>
            <w:pPr>
              <w:spacing w:after="80" w:before="80"/>
              <w:ind w:left="120"/>
            </w:pPr>
            <w:r>
              <w:rPr>
                <w:b w:val="false"/>
                <w:bCs w:val="false"/>
                <w:color w:val="1A1A2E"/>
                <w:sz w:val="18"/>
                <w:szCs w:val="18"/>
              </w:rPr>
              <w:t xml:space="preserve">LIVE</w:t>
            </w:r>
          </w:p>
        </w:tc>
      </w:tr>
    </w:tbl>
    <w:p>
      <w:pPr>
        <w:spacing w:after="200"/>
      </w:pPr>
    </w:p>
    <w:p>
      <w:r>
        <w:br w:type="page"/>
      </w:r>
    </w:p>
    <w:p>
      <w:pPr>
        <w:pStyle w:val="Heading1"/>
        <w:spacing w:after="200" w:before="480"/>
      </w:pPr>
      <w:r>
        <w:t xml:space="preserve">8. Dataset Strategy</w:t>
      </w:r>
    </w:p>
    <w:p>
      <w:pPr>
        <w:pBdr>
          <w:bottom w:val="single" w:color="2D6A4F" w:sz="6"/>
        </w:pBdr>
        <w:spacing w:after="200" w:before="200"/>
      </w:pPr>
    </w:p>
    <w:p>
      <w:pPr>
        <w:pStyle w:val="Heading2"/>
        <w:spacing w:after="160" w:before="320"/>
      </w:pPr>
      <w:r>
        <w:t xml:space="preserve">8.1 Public Datasets by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200"/>
      </w:tblGrid>
      <w:tr>
        <w:tc>
          <w:tcPr>
            <w:tcW w:type="dxa" w:w="2000"/>
            <w:shd w:color="1B4332" w:val="clear"/>
            <w:vAlign w:val="center"/>
          </w:tcPr>
          <w:p>
            <w:pPr>
              <w:spacing w:after="80" w:before="80"/>
              <w:ind w:left="120"/>
            </w:pPr>
            <w:r>
              <w:rPr>
                <w:b/>
                <w:bCs/>
                <w:color w:val="FFFFFF"/>
                <w:sz w:val="18"/>
                <w:szCs w:val="18"/>
              </w:rPr>
              <w:t xml:space="preserve">Module</w:t>
            </w:r>
          </w:p>
        </w:tc>
        <w:tc>
          <w:tcPr>
            <w:tcW w:type="dxa" w:w="2000"/>
            <w:shd w:color="1B4332" w:val="clear"/>
            <w:vAlign w:val="center"/>
          </w:tcPr>
          <w:p>
            <w:pPr>
              <w:spacing w:after="80" w:before="80"/>
              <w:ind w:left="120"/>
            </w:pPr>
            <w:r>
              <w:rPr>
                <w:b/>
                <w:bCs/>
                <w:color w:val="FFFFFF"/>
                <w:sz w:val="18"/>
                <w:szCs w:val="18"/>
              </w:rPr>
              <w:t xml:space="preserve">Dataset</w:t>
            </w:r>
          </w:p>
        </w:tc>
        <w:tc>
          <w:tcPr>
            <w:tcW w:type="dxa" w:w="1800"/>
            <w:shd w:color="1B4332" w:val="clear"/>
            <w:vAlign w:val="center"/>
          </w:tcPr>
          <w:p>
            <w:pPr>
              <w:spacing w:after="80" w:before="80"/>
              <w:ind w:left="120"/>
            </w:pPr>
            <w:r>
              <w:rPr>
                <w:b/>
                <w:bCs/>
                <w:color w:val="FFFFFF"/>
                <w:sz w:val="18"/>
                <w:szCs w:val="18"/>
              </w:rPr>
              <w:t xml:space="preserve">Size</w:t>
            </w:r>
          </w:p>
        </w:tc>
        <w:tc>
          <w:tcPr>
            <w:tcW w:type="dxa" w:w="3200"/>
            <w:shd w:color="1B4332" w:val="clear"/>
            <w:vAlign w:val="center"/>
          </w:tcPr>
          <w:p>
            <w:pPr>
              <w:spacing w:after="80" w:before="80"/>
              <w:ind w:left="120"/>
            </w:pPr>
            <w:r>
              <w:rPr>
                <w:b/>
                <w:bCs/>
                <w:color w:val="FFFFFF"/>
                <w:sz w:val="18"/>
                <w:szCs w:val="18"/>
              </w:rPr>
              <w:t xml:space="preserve">Use</w:t>
            </w:r>
          </w:p>
        </w:tc>
      </w:tr>
      <w:tr>
        <w:tc>
          <w:tcPr>
            <w:tcW w:type="dxa" w:w="2000"/>
            <w:shd w:color="D8F3DC" w:val="clear"/>
            <w:vAlign w:val="center"/>
          </w:tcPr>
          <w:p>
            <w:pPr>
              <w:spacing w:after="80" w:before="80"/>
              <w:ind w:left="120"/>
            </w:pPr>
            <w:r>
              <w:rPr>
                <w:b w:val="false"/>
                <w:bCs w:val="false"/>
                <w:color w:val="1A1A2E"/>
                <w:sz w:val="18"/>
                <w:szCs w:val="18"/>
              </w:rPr>
              <w:t xml:space="preserve">OCR / Doc Type</w:t>
            </w:r>
          </w:p>
        </w:tc>
        <w:tc>
          <w:tcPr>
            <w:tcW w:type="dxa" w:w="2000"/>
            <w:shd w:color="D8F3DC" w:val="clear"/>
            <w:vAlign w:val="center"/>
          </w:tcPr>
          <w:p>
            <w:pPr>
              <w:spacing w:after="80" w:before="80"/>
              <w:ind w:left="120"/>
            </w:pPr>
            <w:r>
              <w:rPr>
                <w:b w:val="false"/>
                <w:bCs w:val="false"/>
                <w:color w:val="1A1A2E"/>
                <w:sz w:val="18"/>
                <w:szCs w:val="18"/>
              </w:rPr>
              <w:t xml:space="preserve">MIDV-500</w:t>
            </w:r>
          </w:p>
        </w:tc>
        <w:tc>
          <w:tcPr>
            <w:tcW w:type="dxa" w:w="1800"/>
            <w:shd w:color="D8F3DC" w:val="clear"/>
            <w:vAlign w:val="center"/>
          </w:tcPr>
          <w:p>
            <w:pPr>
              <w:spacing w:after="80" w:before="80"/>
              <w:ind w:left="120"/>
            </w:pPr>
            <w:r>
              <w:rPr>
                <w:b w:val="false"/>
                <w:bCs w:val="false"/>
                <w:color w:val="1A1A2E"/>
                <w:sz w:val="18"/>
                <w:szCs w:val="18"/>
              </w:rPr>
              <w:t xml:space="preserve">500 videos, 50 doc types</w:t>
            </w:r>
          </w:p>
        </w:tc>
        <w:tc>
          <w:tcPr>
            <w:tcW w:type="dxa" w:w="3200"/>
            <w:shd w:color="D8F3DC" w:val="clear"/>
            <w:vAlign w:val="center"/>
          </w:tcPr>
          <w:p>
            <w:pPr>
              <w:spacing w:after="80" w:before="80"/>
              <w:ind w:left="120"/>
            </w:pPr>
            <w:r>
              <w:rPr>
                <w:b w:val="false"/>
                <w:bCs w:val="false"/>
                <w:color w:val="1A1A2E"/>
                <w:sz w:val="18"/>
                <w:szCs w:val="18"/>
              </w:rPr>
              <w:t xml:space="preserve">Document crops for OCR training + eval</w:t>
            </w:r>
          </w:p>
        </w:tc>
      </w:tr>
      <w:tr>
        <w:tc>
          <w:tcPr>
            <w:tcW w:type="dxa" w:w="2000"/>
            <w:shd/>
            <w:vAlign w:val="center"/>
          </w:tcPr>
          <w:p>
            <w:pPr>
              <w:spacing w:after="80" w:before="80"/>
              <w:ind w:left="120"/>
            </w:pPr>
            <w:r>
              <w:rPr>
                <w:b w:val="false"/>
                <w:bCs w:val="false"/>
                <w:color w:val="1A1A2E"/>
                <w:sz w:val="18"/>
                <w:szCs w:val="18"/>
              </w:rPr>
              <w:t xml:space="preserve">OCR / Doc Type</w:t>
            </w:r>
          </w:p>
        </w:tc>
        <w:tc>
          <w:tcPr>
            <w:tcW w:type="dxa" w:w="2000"/>
            <w:shd/>
            <w:vAlign w:val="center"/>
          </w:tcPr>
          <w:p>
            <w:pPr>
              <w:spacing w:after="80" w:before="80"/>
              <w:ind w:left="120"/>
            </w:pPr>
            <w:r>
              <w:rPr>
                <w:b w:val="false"/>
                <w:bCs w:val="false"/>
                <w:color w:val="1A1A2E"/>
                <w:sz w:val="18"/>
                <w:szCs w:val="18"/>
              </w:rPr>
              <w:t xml:space="preserve">MIDV-2020</w:t>
            </w:r>
          </w:p>
        </w:tc>
        <w:tc>
          <w:tcPr>
            <w:tcW w:type="dxa" w:w="1800"/>
            <w:shd/>
            <w:vAlign w:val="center"/>
          </w:tcPr>
          <w:p>
            <w:pPr>
              <w:spacing w:after="80" w:before="80"/>
              <w:ind w:left="120"/>
            </w:pPr>
            <w:r>
              <w:rPr>
                <w:b w:val="false"/>
                <w:bCs w:val="false"/>
                <w:color w:val="1A1A2E"/>
                <w:sz w:val="18"/>
                <w:szCs w:val="18"/>
              </w:rPr>
              <w:t xml:space="preserve">1,000 clips, challenging conditions</w:t>
            </w:r>
          </w:p>
        </w:tc>
        <w:tc>
          <w:tcPr>
            <w:tcW w:type="dxa" w:w="3200"/>
            <w:shd/>
            <w:vAlign w:val="center"/>
          </w:tcPr>
          <w:p>
            <w:pPr>
              <w:spacing w:after="80" w:before="80"/>
              <w:ind w:left="120"/>
            </w:pPr>
            <w:r>
              <w:rPr>
                <w:b w:val="false"/>
                <w:bCs w:val="false"/>
                <w:color w:val="1A1A2E"/>
                <w:sz w:val="18"/>
                <w:szCs w:val="18"/>
              </w:rPr>
              <w:t xml:space="preserve">Low-light, motion blur, perspective distortion</w:t>
            </w:r>
          </w:p>
        </w:tc>
      </w:tr>
      <w:tr>
        <w:tc>
          <w:tcPr>
            <w:tcW w:type="dxa" w:w="2000"/>
            <w:shd w:color="D8F3DC" w:val="clear"/>
            <w:vAlign w:val="center"/>
          </w:tcPr>
          <w:p>
            <w:pPr>
              <w:spacing w:after="80" w:before="80"/>
              <w:ind w:left="120"/>
            </w:pPr>
            <w:r>
              <w:rPr>
                <w:b w:val="false"/>
                <w:bCs w:val="false"/>
                <w:color w:val="1A1A2E"/>
                <w:sz w:val="18"/>
                <w:szCs w:val="18"/>
              </w:rPr>
              <w:t xml:space="preserve">MRZ Recognition</w:t>
            </w:r>
          </w:p>
        </w:tc>
        <w:tc>
          <w:tcPr>
            <w:tcW w:type="dxa" w:w="2000"/>
            <w:shd w:color="D8F3DC" w:val="clear"/>
            <w:vAlign w:val="center"/>
          </w:tcPr>
          <w:p>
            <w:pPr>
              <w:spacing w:after="80" w:before="80"/>
              <w:ind w:left="120"/>
            </w:pPr>
            <w:r>
              <w:rPr>
                <w:b w:val="false"/>
                <w:bCs w:val="false"/>
                <w:color w:val="1A1A2E"/>
                <w:sz w:val="18"/>
                <w:szCs w:val="18"/>
              </w:rPr>
              <w:t xml:space="preserve">MIDV-500 MRZ crops</w:t>
            </w:r>
          </w:p>
        </w:tc>
        <w:tc>
          <w:tcPr>
            <w:tcW w:type="dxa" w:w="1800"/>
            <w:shd w:color="D8F3DC" w:val="clear"/>
            <w:vAlign w:val="center"/>
          </w:tcPr>
          <w:p>
            <w:pPr>
              <w:spacing w:after="80" w:before="80"/>
              <w:ind w:left="120"/>
            </w:pPr>
            <w:r>
              <w:rPr>
                <w:b w:val="false"/>
                <w:bCs w:val="false"/>
                <w:color w:val="1A1A2E"/>
                <w:sz w:val="18"/>
                <w:szCs w:val="18"/>
              </w:rPr>
              <w:t xml:space="preserve">Custom extracted</w:t>
            </w:r>
          </w:p>
        </w:tc>
        <w:tc>
          <w:tcPr>
            <w:tcW w:type="dxa" w:w="3200"/>
            <w:shd w:color="D8F3DC" w:val="clear"/>
            <w:vAlign w:val="center"/>
          </w:tcPr>
          <w:p>
            <w:pPr>
              <w:spacing w:after="80" w:before="80"/>
              <w:ind w:left="120"/>
            </w:pPr>
            <w:r>
              <w:rPr>
                <w:b w:val="false"/>
                <w:bCs w:val="false"/>
                <w:color w:val="1A1A2E"/>
                <w:sz w:val="18"/>
                <w:szCs w:val="18"/>
              </w:rPr>
              <w:t xml:space="preserve">MRZ model fine-tuning</w:t>
            </w:r>
          </w:p>
        </w:tc>
      </w:tr>
      <w:tr>
        <w:tc>
          <w:tcPr>
            <w:tcW w:type="dxa" w:w="2000"/>
            <w:shd/>
            <w:vAlign w:val="center"/>
          </w:tcPr>
          <w:p>
            <w:pPr>
              <w:spacing w:after="80" w:before="80"/>
              <w:ind w:left="120"/>
            </w:pPr>
            <w:r>
              <w:rPr>
                <w:b w:val="false"/>
                <w:bCs w:val="false"/>
                <w:color w:val="1A1A2E"/>
                <w:sz w:val="18"/>
                <w:szCs w:val="18"/>
              </w:rPr>
              <w:t xml:space="preserve">Tampering Detection</w:t>
            </w:r>
          </w:p>
        </w:tc>
        <w:tc>
          <w:tcPr>
            <w:tcW w:type="dxa" w:w="2000"/>
            <w:shd/>
            <w:vAlign w:val="center"/>
          </w:tcPr>
          <w:p>
            <w:pPr>
              <w:spacing w:after="80" w:before="80"/>
              <w:ind w:left="120"/>
            </w:pPr>
            <w:r>
              <w:rPr>
                <w:b w:val="false"/>
                <w:bCs w:val="false"/>
                <w:color w:val="1A1A2E"/>
                <w:sz w:val="18"/>
                <w:szCs w:val="18"/>
              </w:rPr>
              <w:t xml:space="preserve">CASIA-ITDE (image tampering)</w:t>
            </w:r>
          </w:p>
        </w:tc>
        <w:tc>
          <w:tcPr>
            <w:tcW w:type="dxa" w:w="1800"/>
            <w:shd/>
            <w:vAlign w:val="center"/>
          </w:tcPr>
          <w:p>
            <w:pPr>
              <w:spacing w:after="80" w:before="80"/>
              <w:ind w:left="120"/>
            </w:pPr>
            <w:r>
              <w:rPr>
                <w:b w:val="false"/>
                <w:bCs w:val="false"/>
                <w:color w:val="1A1A2E"/>
                <w:sz w:val="18"/>
                <w:szCs w:val="18"/>
              </w:rPr>
              <w:t xml:space="preserve">921 authentic, 921 tampered</w:t>
            </w:r>
          </w:p>
        </w:tc>
        <w:tc>
          <w:tcPr>
            <w:tcW w:type="dxa" w:w="3200"/>
            <w:shd/>
            <w:vAlign w:val="center"/>
          </w:tcPr>
          <w:p>
            <w:pPr>
              <w:spacing w:after="80" w:before="80"/>
              <w:ind w:left="120"/>
            </w:pPr>
            <w:r>
              <w:rPr>
                <w:b w:val="false"/>
                <w:bCs w:val="false"/>
                <w:color w:val="1A1A2E"/>
                <w:sz w:val="18"/>
                <w:szCs w:val="18"/>
              </w:rPr>
              <w:t xml:space="preserve">ELA / copy-move ground truth</w:t>
            </w:r>
          </w:p>
        </w:tc>
      </w:tr>
      <w:tr>
        <w:tc>
          <w:tcPr>
            <w:tcW w:type="dxa" w:w="2000"/>
            <w:shd w:color="D8F3DC" w:val="clear"/>
            <w:vAlign w:val="center"/>
          </w:tcPr>
          <w:p>
            <w:pPr>
              <w:spacing w:after="80" w:before="80"/>
              <w:ind w:left="120"/>
            </w:pPr>
            <w:r>
              <w:rPr>
                <w:b w:val="false"/>
                <w:bCs w:val="false"/>
                <w:color w:val="1A1A2E"/>
                <w:sz w:val="18"/>
                <w:szCs w:val="18"/>
              </w:rPr>
              <w:t xml:space="preserve">Tampering Detection</w:t>
            </w:r>
          </w:p>
        </w:tc>
        <w:tc>
          <w:tcPr>
            <w:tcW w:type="dxa" w:w="2000"/>
            <w:shd w:color="D8F3DC" w:val="clear"/>
            <w:vAlign w:val="center"/>
          </w:tcPr>
          <w:p>
            <w:pPr>
              <w:spacing w:after="80" w:before="80"/>
              <w:ind w:left="120"/>
            </w:pPr>
            <w:r>
              <w:rPr>
                <w:b w:val="false"/>
                <w:bCs w:val="false"/>
                <w:color w:val="1A1A2E"/>
                <w:sz w:val="18"/>
                <w:szCs w:val="18"/>
              </w:rPr>
              <w:t xml:space="preserve">Columbia Uncompressed</w:t>
            </w:r>
          </w:p>
        </w:tc>
        <w:tc>
          <w:tcPr>
            <w:tcW w:type="dxa" w:w="1800"/>
            <w:shd w:color="D8F3DC" w:val="clear"/>
            <w:vAlign w:val="center"/>
          </w:tcPr>
          <w:p>
            <w:pPr>
              <w:spacing w:after="80" w:before="80"/>
              <w:ind w:left="120"/>
            </w:pPr>
            <w:r>
              <w:rPr>
                <w:b w:val="false"/>
                <w:bCs w:val="false"/>
                <w:color w:val="1A1A2E"/>
                <w:sz w:val="18"/>
                <w:szCs w:val="18"/>
              </w:rPr>
              <w:t xml:space="preserve">363 authentic, 180 spliced</w:t>
            </w:r>
          </w:p>
        </w:tc>
        <w:tc>
          <w:tcPr>
            <w:tcW w:type="dxa" w:w="3200"/>
            <w:shd w:color="D8F3DC" w:val="clear"/>
            <w:vAlign w:val="center"/>
          </w:tcPr>
          <w:p>
            <w:pPr>
              <w:spacing w:after="80" w:before="80"/>
              <w:ind w:left="120"/>
            </w:pPr>
            <w:r>
              <w:rPr>
                <w:b w:val="false"/>
                <w:bCs w:val="false"/>
                <w:color w:val="1A1A2E"/>
                <w:sz w:val="18"/>
                <w:szCs w:val="18"/>
              </w:rPr>
              <w:t xml:space="preserve">Splice detection training</w:t>
            </w:r>
          </w:p>
        </w:tc>
      </w:tr>
      <w:tr>
        <w:tc>
          <w:tcPr>
            <w:tcW w:type="dxa" w:w="2000"/>
            <w:shd/>
            <w:vAlign w:val="center"/>
          </w:tcPr>
          <w:p>
            <w:pPr>
              <w:spacing w:after="80" w:before="80"/>
              <w:ind w:left="120"/>
            </w:pPr>
            <w:r>
              <w:rPr>
                <w:b w:val="false"/>
                <w:bCs w:val="false"/>
                <w:color w:val="1A1A2E"/>
                <w:sz w:val="18"/>
                <w:szCs w:val="18"/>
              </w:rPr>
              <w:t xml:space="preserve">Tampering Detection</w:t>
            </w:r>
          </w:p>
        </w:tc>
        <w:tc>
          <w:tcPr>
            <w:tcW w:type="dxa" w:w="2000"/>
            <w:shd/>
            <w:vAlign w:val="center"/>
          </w:tcPr>
          <w:p>
            <w:pPr>
              <w:spacing w:after="80" w:before="80"/>
              <w:ind w:left="120"/>
            </w:pPr>
            <w:r>
              <w:rPr>
                <w:b w:val="false"/>
                <w:bCs w:val="false"/>
                <w:color w:val="1A1A2E"/>
                <w:sz w:val="18"/>
                <w:szCs w:val="18"/>
              </w:rPr>
              <w:t xml:space="preserve">NIST MFC2019</w:t>
            </w:r>
          </w:p>
        </w:tc>
        <w:tc>
          <w:tcPr>
            <w:tcW w:type="dxa" w:w="1800"/>
            <w:shd/>
            <w:vAlign w:val="center"/>
          </w:tcPr>
          <w:p>
            <w:pPr>
              <w:spacing w:after="80" w:before="80"/>
              <w:ind w:left="120"/>
            </w:pPr>
            <w:r>
              <w:rPr>
                <w:b w:val="false"/>
                <w:bCs w:val="false"/>
                <w:color w:val="1A1A2E"/>
                <w:sz w:val="18"/>
                <w:szCs w:val="18"/>
              </w:rPr>
              <w:t xml:space="preserve">10,000+ manipulated images</w:t>
            </w:r>
          </w:p>
        </w:tc>
        <w:tc>
          <w:tcPr>
            <w:tcW w:type="dxa" w:w="3200"/>
            <w:shd/>
            <w:vAlign w:val="center"/>
          </w:tcPr>
          <w:p>
            <w:pPr>
              <w:spacing w:after="80" w:before="80"/>
              <w:ind w:left="120"/>
            </w:pPr>
            <w:r>
              <w:rPr>
                <w:b w:val="false"/>
                <w:bCs w:val="false"/>
                <w:color w:val="1A1A2E"/>
                <w:sz w:val="18"/>
                <w:szCs w:val="18"/>
              </w:rPr>
              <w:t xml:space="preserve">MVSS-Net training / eval</w:t>
            </w:r>
          </w:p>
        </w:tc>
      </w:tr>
      <w:tr>
        <w:tc>
          <w:tcPr>
            <w:tcW w:type="dxa" w:w="2000"/>
            <w:shd w:color="D8F3DC" w:val="clear"/>
            <w:vAlign w:val="center"/>
          </w:tcPr>
          <w:p>
            <w:pPr>
              <w:spacing w:after="80" w:before="80"/>
              <w:ind w:left="120"/>
            </w:pPr>
            <w:r>
              <w:rPr>
                <w:b w:val="false"/>
                <w:bCs w:val="false"/>
                <w:color w:val="1A1A2E"/>
                <w:sz w:val="18"/>
                <w:szCs w:val="18"/>
              </w:rPr>
              <w:t xml:space="preserve">Face Recognition</w:t>
            </w:r>
          </w:p>
        </w:tc>
        <w:tc>
          <w:tcPr>
            <w:tcW w:type="dxa" w:w="2000"/>
            <w:shd w:color="D8F3DC" w:val="clear"/>
            <w:vAlign w:val="center"/>
          </w:tcPr>
          <w:p>
            <w:pPr>
              <w:spacing w:after="80" w:before="80"/>
              <w:ind w:left="120"/>
            </w:pPr>
            <w:r>
              <w:rPr>
                <w:b w:val="false"/>
                <w:bCs w:val="false"/>
                <w:color w:val="1A1A2E"/>
                <w:sz w:val="18"/>
                <w:szCs w:val="18"/>
              </w:rPr>
              <w:t xml:space="preserve">MS1MV3</w:t>
            </w:r>
          </w:p>
        </w:tc>
        <w:tc>
          <w:tcPr>
            <w:tcW w:type="dxa" w:w="1800"/>
            <w:shd w:color="D8F3DC" w:val="clear"/>
            <w:vAlign w:val="center"/>
          </w:tcPr>
          <w:p>
            <w:pPr>
              <w:spacing w:after="80" w:before="80"/>
              <w:ind w:left="120"/>
            </w:pPr>
            <w:r>
              <w:rPr>
                <w:b w:val="false"/>
                <w:bCs w:val="false"/>
                <w:color w:val="1A1A2E"/>
                <w:sz w:val="18"/>
                <w:szCs w:val="18"/>
              </w:rPr>
              <w:t xml:space="preserve">5.8M images, 93K identities</w:t>
            </w:r>
          </w:p>
        </w:tc>
        <w:tc>
          <w:tcPr>
            <w:tcW w:type="dxa" w:w="3200"/>
            <w:shd w:color="D8F3DC" w:val="clear"/>
            <w:vAlign w:val="center"/>
          </w:tcPr>
          <w:p>
            <w:pPr>
              <w:spacing w:after="80" w:before="80"/>
              <w:ind w:left="120"/>
            </w:pPr>
            <w:r>
              <w:rPr>
                <w:b w:val="false"/>
                <w:bCs w:val="false"/>
                <w:color w:val="1A1A2E"/>
                <w:sz w:val="18"/>
                <w:szCs w:val="18"/>
              </w:rPr>
              <w:t xml:space="preserve">ArcFace backbone (pre-trained)</w:t>
            </w:r>
          </w:p>
        </w:tc>
      </w:tr>
      <w:tr>
        <w:tc>
          <w:tcPr>
            <w:tcW w:type="dxa" w:w="2000"/>
            <w:shd/>
            <w:vAlign w:val="center"/>
          </w:tcPr>
          <w:p>
            <w:pPr>
              <w:spacing w:after="80" w:before="80"/>
              <w:ind w:left="120"/>
            </w:pPr>
            <w:r>
              <w:rPr>
                <w:b w:val="false"/>
                <w:bCs w:val="false"/>
                <w:color w:val="1A1A2E"/>
                <w:sz w:val="18"/>
                <w:szCs w:val="18"/>
              </w:rPr>
              <w:t xml:space="preserve">Face Recognition</w:t>
            </w:r>
          </w:p>
        </w:tc>
        <w:tc>
          <w:tcPr>
            <w:tcW w:type="dxa" w:w="2000"/>
            <w:shd/>
            <w:vAlign w:val="center"/>
          </w:tcPr>
          <w:p>
            <w:pPr>
              <w:spacing w:after="80" w:before="80"/>
              <w:ind w:left="120"/>
            </w:pPr>
            <w:r>
              <w:rPr>
                <w:b w:val="false"/>
                <w:bCs w:val="false"/>
                <w:color w:val="1A1A2E"/>
                <w:sz w:val="18"/>
                <w:szCs w:val="18"/>
              </w:rPr>
              <w:t xml:space="preserve">LFW (eval only)</w:t>
            </w:r>
          </w:p>
        </w:tc>
        <w:tc>
          <w:tcPr>
            <w:tcW w:type="dxa" w:w="1800"/>
            <w:shd/>
            <w:vAlign w:val="center"/>
          </w:tcPr>
          <w:p>
            <w:pPr>
              <w:spacing w:after="80" w:before="80"/>
              <w:ind w:left="120"/>
            </w:pPr>
            <w:r>
              <w:rPr>
                <w:b w:val="false"/>
                <w:bCs w:val="false"/>
                <w:color w:val="1A1A2E"/>
                <w:sz w:val="18"/>
                <w:szCs w:val="18"/>
              </w:rPr>
              <w:t xml:space="preserve">13,233 images</w:t>
            </w:r>
          </w:p>
        </w:tc>
        <w:tc>
          <w:tcPr>
            <w:tcW w:type="dxa" w:w="3200"/>
            <w:shd/>
            <w:vAlign w:val="center"/>
          </w:tcPr>
          <w:p>
            <w:pPr>
              <w:spacing w:after="80" w:before="80"/>
              <w:ind w:left="120"/>
            </w:pPr>
            <w:r>
              <w:rPr>
                <w:b w:val="false"/>
                <w:bCs w:val="false"/>
                <w:color w:val="1A1A2E"/>
                <w:sz w:val="18"/>
                <w:szCs w:val="18"/>
              </w:rPr>
              <w:t xml:space="preserve">ArcFace evaluation</w:t>
            </w:r>
          </w:p>
        </w:tc>
      </w:tr>
      <w:tr>
        <w:tc>
          <w:tcPr>
            <w:tcW w:type="dxa" w:w="2000"/>
            <w:shd w:color="D8F3DC" w:val="clear"/>
            <w:vAlign w:val="center"/>
          </w:tcPr>
          <w:p>
            <w:pPr>
              <w:spacing w:after="80" w:before="80"/>
              <w:ind w:left="120"/>
            </w:pPr>
            <w:r>
              <w:rPr>
                <w:b w:val="false"/>
                <w:bCs w:val="false"/>
                <w:color w:val="1A1A2E"/>
                <w:sz w:val="18"/>
                <w:szCs w:val="18"/>
              </w:rPr>
              <w:t xml:space="preserve">Face Recognition</w:t>
            </w:r>
          </w:p>
        </w:tc>
        <w:tc>
          <w:tcPr>
            <w:tcW w:type="dxa" w:w="2000"/>
            <w:shd w:color="D8F3DC" w:val="clear"/>
            <w:vAlign w:val="center"/>
          </w:tcPr>
          <w:p>
            <w:pPr>
              <w:spacing w:after="80" w:before="80"/>
              <w:ind w:left="120"/>
            </w:pPr>
            <w:r>
              <w:rPr>
                <w:b w:val="false"/>
                <w:bCs w:val="false"/>
                <w:color w:val="1A1A2E"/>
                <w:sz w:val="18"/>
                <w:szCs w:val="18"/>
              </w:rPr>
              <w:t xml:space="preserve">IJB-C (eval only)</w:t>
            </w:r>
          </w:p>
        </w:tc>
        <w:tc>
          <w:tcPr>
            <w:tcW w:type="dxa" w:w="1800"/>
            <w:shd w:color="D8F3DC" w:val="clear"/>
            <w:vAlign w:val="center"/>
          </w:tcPr>
          <w:p>
            <w:pPr>
              <w:spacing w:after="80" w:before="80"/>
              <w:ind w:left="120"/>
            </w:pPr>
            <w:r>
              <w:rPr>
                <w:b w:val="false"/>
                <w:bCs w:val="false"/>
                <w:color w:val="1A1A2E"/>
                <w:sz w:val="18"/>
                <w:szCs w:val="18"/>
              </w:rPr>
              <w:t xml:space="preserve">31K images, 3,531 subjects</w:t>
            </w:r>
          </w:p>
        </w:tc>
        <w:tc>
          <w:tcPr>
            <w:tcW w:type="dxa" w:w="3200"/>
            <w:shd w:color="D8F3DC" w:val="clear"/>
            <w:vAlign w:val="center"/>
          </w:tcPr>
          <w:p>
            <w:pPr>
              <w:spacing w:after="80" w:before="80"/>
              <w:ind w:left="120"/>
            </w:pPr>
            <w:r>
              <w:rPr>
                <w:b w:val="false"/>
                <w:bCs w:val="false"/>
                <w:color w:val="1A1A2E"/>
                <w:sz w:val="18"/>
                <w:szCs w:val="18"/>
              </w:rPr>
              <w:t xml:space="preserve">Hard-case face verification eval</w:t>
            </w:r>
          </w:p>
        </w:tc>
      </w:tr>
      <w:tr>
        <w:tc>
          <w:tcPr>
            <w:tcW w:type="dxa" w:w="2000"/>
            <w:shd/>
            <w:vAlign w:val="center"/>
          </w:tcPr>
          <w:p>
            <w:pPr>
              <w:spacing w:after="80" w:before="80"/>
              <w:ind w:left="120"/>
            </w:pPr>
            <w:r>
              <w:rPr>
                <w:b w:val="false"/>
                <w:bCs w:val="false"/>
                <w:color w:val="1A1A2E"/>
                <w:sz w:val="18"/>
                <w:szCs w:val="18"/>
              </w:rPr>
              <w:t xml:space="preserve">Liveness</w:t>
            </w:r>
          </w:p>
        </w:tc>
        <w:tc>
          <w:tcPr>
            <w:tcW w:type="dxa" w:w="2000"/>
            <w:shd/>
            <w:vAlign w:val="center"/>
          </w:tcPr>
          <w:p>
            <w:pPr>
              <w:spacing w:after="80" w:before="80"/>
              <w:ind w:left="120"/>
            </w:pPr>
            <w:r>
              <w:rPr>
                <w:b w:val="false"/>
                <w:bCs w:val="false"/>
                <w:color w:val="1A1A2E"/>
                <w:sz w:val="18"/>
                <w:szCs w:val="18"/>
              </w:rPr>
              <w:t xml:space="preserve">CASIA-SURF CeFA</w:t>
            </w:r>
          </w:p>
        </w:tc>
        <w:tc>
          <w:tcPr>
            <w:tcW w:type="dxa" w:w="1800"/>
            <w:shd/>
            <w:vAlign w:val="center"/>
          </w:tcPr>
          <w:p>
            <w:pPr>
              <w:spacing w:after="80" w:before="80"/>
              <w:ind w:left="120"/>
            </w:pPr>
            <w:r>
              <w:rPr>
                <w:b w:val="false"/>
                <w:bCs w:val="false"/>
                <w:color w:val="1A1A2E"/>
                <w:sz w:val="18"/>
                <w:szCs w:val="18"/>
              </w:rPr>
              <w:t xml:space="preserve">1,607 subjects, 9 modalities</w:t>
            </w:r>
          </w:p>
        </w:tc>
        <w:tc>
          <w:tcPr>
            <w:tcW w:type="dxa" w:w="3200"/>
            <w:shd/>
            <w:vAlign w:val="center"/>
          </w:tcPr>
          <w:p>
            <w:pPr>
              <w:spacing w:after="80" w:before="80"/>
              <w:ind w:left="120"/>
            </w:pPr>
            <w:r>
              <w:rPr>
                <w:b w:val="false"/>
                <w:bCs w:val="false"/>
                <w:color w:val="1A1A2E"/>
                <w:sz w:val="18"/>
                <w:szCs w:val="18"/>
              </w:rPr>
              <w:t xml:space="preserve">Silent-Face model (pre-trained)</w:t>
            </w:r>
          </w:p>
        </w:tc>
      </w:tr>
      <w:tr>
        <w:tc>
          <w:tcPr>
            <w:tcW w:type="dxa" w:w="2000"/>
            <w:shd w:color="D8F3DC" w:val="clear"/>
            <w:vAlign w:val="center"/>
          </w:tcPr>
          <w:p>
            <w:pPr>
              <w:spacing w:after="80" w:before="80"/>
              <w:ind w:left="120"/>
            </w:pPr>
            <w:r>
              <w:rPr>
                <w:b w:val="false"/>
                <w:bCs w:val="false"/>
                <w:color w:val="1A1A2E"/>
                <w:sz w:val="18"/>
                <w:szCs w:val="18"/>
              </w:rPr>
              <w:t xml:space="preserve">Liveness</w:t>
            </w:r>
          </w:p>
        </w:tc>
        <w:tc>
          <w:tcPr>
            <w:tcW w:type="dxa" w:w="2000"/>
            <w:shd w:color="D8F3DC" w:val="clear"/>
            <w:vAlign w:val="center"/>
          </w:tcPr>
          <w:p>
            <w:pPr>
              <w:spacing w:after="80" w:before="80"/>
              <w:ind w:left="120"/>
            </w:pPr>
            <w:r>
              <w:rPr>
                <w:b w:val="false"/>
                <w:bCs w:val="false"/>
                <w:color w:val="1A1A2E"/>
                <w:sz w:val="18"/>
                <w:szCs w:val="18"/>
              </w:rPr>
              <w:t xml:space="preserve">MSU-MFSD</w:t>
            </w:r>
          </w:p>
        </w:tc>
        <w:tc>
          <w:tcPr>
            <w:tcW w:type="dxa" w:w="1800"/>
            <w:shd w:color="D8F3DC" w:val="clear"/>
            <w:vAlign w:val="center"/>
          </w:tcPr>
          <w:p>
            <w:pPr>
              <w:spacing w:after="80" w:before="80"/>
              <w:ind w:left="120"/>
            </w:pPr>
            <w:r>
              <w:rPr>
                <w:b w:val="false"/>
                <w:bCs w:val="false"/>
                <w:color w:val="1A1A2E"/>
                <w:sz w:val="18"/>
                <w:szCs w:val="18"/>
              </w:rPr>
              <w:t xml:space="preserve">280 videos</w:t>
            </w:r>
          </w:p>
        </w:tc>
        <w:tc>
          <w:tcPr>
            <w:tcW w:type="dxa" w:w="3200"/>
            <w:shd w:color="D8F3DC" w:val="clear"/>
            <w:vAlign w:val="center"/>
          </w:tcPr>
          <w:p>
            <w:pPr>
              <w:spacing w:after="80" w:before="80"/>
              <w:ind w:left="120"/>
            </w:pPr>
            <w:r>
              <w:rPr>
                <w:b w:val="false"/>
                <w:bCs w:val="false"/>
                <w:color w:val="1A1A2E"/>
                <w:sz w:val="18"/>
                <w:szCs w:val="18"/>
              </w:rPr>
              <w:t xml:space="preserve">Print/replay attack evaluation</w:t>
            </w:r>
          </w:p>
        </w:tc>
      </w:tr>
    </w:tbl>
    <w:p>
      <w:pPr>
        <w:spacing w:after="200"/>
      </w:pPr>
    </w:p>
    <w:p>
      <w:pPr>
        <w:pStyle w:val="Heading2"/>
        <w:spacing w:after="160" w:before="320"/>
      </w:pPr>
      <w:r>
        <w:t xml:space="preserve">8.2 Synthetic Tampered Document Generation</w:t>
      </w:r>
    </w:p>
    <w:p>
      <w:pPr>
        <w:spacing w:after="140"/>
      </w:pPr>
      <w:r>
        <w:t xml:space="preserve">Since real tampered documents cannot be collected legally, a synthetic generation pipeline is built using clean documents from MIDV-500 and controlled manipulation scripts:</w:t>
      </w:r>
    </w:p>
    <w:p>
      <w:pPr>
        <w:pStyle w:val="Heading3"/>
        <w:spacing w:after="120" w:before="200"/>
      </w:pPr>
      <w:r>
        <w:t xml:space="preserve">Photo Replacement Attack</w:t>
      </w:r>
    </w:p>
    <w:p>
      <w:pPr>
        <w:shd w:color="F0F4F8" w:val="clear"/>
        <w:spacing w:after="40"/>
        <w:ind w:left="720"/>
      </w:pPr>
      <w:r>
        <w:rPr>
          <w:rFonts w:ascii="Courier New" w:cs="Courier New" w:eastAsia="Courier New" w:hAnsi="Courier New"/>
          <w:color w:val="1A1A2E"/>
          <w:sz w:val="18"/>
          <w:szCs w:val="18"/>
        </w:rPr>
        <w:t xml:space="preserve"># synthetic_tamper.py — photo splice generation</w:t>
      </w:r>
    </w:p>
    <w:p>
      <w:pPr>
        <w:shd w:color="F0F4F8" w:val="clear"/>
        <w:spacing w:after="40"/>
        <w:ind w:left="720"/>
      </w:pPr>
      <w:r>
        <w:rPr>
          <w:rFonts w:ascii="Courier New" w:cs="Courier New" w:eastAsia="Courier New" w:hAnsi="Courier New"/>
          <w:color w:val="1A1A2E"/>
          <w:sz w:val="18"/>
          <w:szCs w:val="18"/>
        </w:rPr>
        <w:t xml:space="preserve"># 1. Detect face region in clean document using RetinaFace</w:t>
      </w:r>
    </w:p>
    <w:p>
      <w:pPr>
        <w:shd w:color="F0F4F8" w:val="clear"/>
        <w:spacing w:after="40"/>
        <w:ind w:left="720"/>
      </w:pPr>
      <w:r>
        <w:rPr>
          <w:rFonts w:ascii="Courier New" w:cs="Courier New" w:eastAsia="Courier New" w:hAnsi="Courier New"/>
          <w:color w:val="1A1A2E"/>
          <w:sz w:val="18"/>
          <w:szCs w:val="18"/>
        </w:rPr>
        <w:t xml:space="preserve"># 2. Select a different face from VGGFace2 dataset</w:t>
      </w:r>
    </w:p>
    <w:p>
      <w:pPr>
        <w:shd w:color="F0F4F8" w:val="clear"/>
        <w:spacing w:after="40"/>
        <w:ind w:left="720"/>
      </w:pPr>
      <w:r>
        <w:rPr>
          <w:rFonts w:ascii="Courier New" w:cs="Courier New" w:eastAsia="Courier New" w:hAnsi="Courier New"/>
          <w:color w:val="1A1A2E"/>
          <w:sz w:val="18"/>
          <w:szCs w:val="18"/>
        </w:rPr>
        <w:t xml:space="preserve"># 3. Align new face to document face region (5-point landmarks)</w:t>
      </w:r>
    </w:p>
    <w:p>
      <w:pPr>
        <w:shd w:color="F0F4F8" w:val="clear"/>
        <w:spacing w:after="40"/>
        <w:ind w:left="720"/>
      </w:pPr>
      <w:r>
        <w:rPr>
          <w:rFonts w:ascii="Courier New" w:cs="Courier New" w:eastAsia="Courier New" w:hAnsi="Courier New"/>
          <w:color w:val="1A1A2E"/>
          <w:sz w:val="18"/>
          <w:szCs w:val="18"/>
        </w:rPr>
        <w:t xml:space="preserve"># 4. Seamless clone (cv2.seamlessClone) or Poisson blending</w:t>
      </w:r>
    </w:p>
    <w:p>
      <w:pPr>
        <w:shd w:color="F0F4F8" w:val="clear"/>
        <w:spacing w:after="40"/>
        <w:ind w:left="720"/>
      </w:pPr>
      <w:r>
        <w:rPr>
          <w:rFonts w:ascii="Courier New" w:cs="Courier New" w:eastAsia="Courier New" w:hAnsi="Courier New"/>
          <w:color w:val="1A1A2E"/>
          <w:sz w:val="18"/>
          <w:szCs w:val="18"/>
        </w:rPr>
        <w:t xml:space="preserve"># 5. Optionally re-compress entire document at uniform JPEG quality</w:t>
      </w:r>
    </w:p>
    <w:p>
      <w:pPr>
        <w:shd w:color="F0F4F8" w:val="clear"/>
        <w:spacing w:after="40"/>
        <w:ind w:left="720"/>
      </w:pPr>
      <w:r>
        <w:rPr>
          <w:rFonts w:ascii="Courier New" w:cs="Courier New" w:eastAsia="Courier New" w:hAnsi="Courier New"/>
          <w:color w:val="1A1A2E"/>
          <w:sz w:val="18"/>
          <w:szCs w:val="18"/>
        </w:rPr>
        <w:t xml:space="preserve">#    (simulates sophisticated forger who re-saved after editing)</w:t>
      </w:r>
    </w:p>
    <w:p>
      <w:pPr>
        <w:shd w:color="F0F4F8" w:val="clear"/>
        <w:spacing w:after="40"/>
        <w:ind w:left="720"/>
      </w:pPr>
      <w:r>
        <w:rPr>
          <w:rFonts w:ascii="Courier New" w:cs="Courier New" w:eastAsia="Courier New" w:hAnsi="Courier New"/>
          <w:color w:val="1A1A2E"/>
          <w:sz w:val="18"/>
          <w:szCs w:val="18"/>
        </w:rPr>
        <w:t xml:space="preserve"># 6. Label: photo_region_mask = 1, all else = 0</w:t>
      </w:r>
    </w:p>
    <w:p>
      <w:pPr>
        <w:pStyle w:val="Heading3"/>
        <w:spacing w:after="120" w:before="200"/>
      </w:pPr>
      <w:r>
        <w:t xml:space="preserve">Text Field Manipulation</w:t>
      </w:r>
    </w:p>
    <w:p>
      <w:pPr>
        <w:shd w:color="F0F4F8" w:val="clear"/>
        <w:spacing w:after="40"/>
        <w:ind w:left="720"/>
      </w:pPr>
      <w:r>
        <w:rPr>
          <w:rFonts w:ascii="Courier New" w:cs="Courier New" w:eastAsia="Courier New" w:hAnsi="Courier New"/>
          <w:color w:val="1A1A2E"/>
          <w:sz w:val="18"/>
          <w:szCs w:val="18"/>
        </w:rPr>
        <w:t xml:space="preserve"># 1. Extract DOB bounding box from document via OCR</w:t>
      </w:r>
    </w:p>
    <w:p>
      <w:pPr>
        <w:shd w:color="F0F4F8" w:val="clear"/>
        <w:spacing w:after="40"/>
        <w:ind w:left="720"/>
      </w:pPr>
      <w:r>
        <w:rPr>
          <w:rFonts w:ascii="Courier New" w:cs="Courier New" w:eastAsia="Courier New" w:hAnsi="Courier New"/>
          <w:color w:val="1A1A2E"/>
          <w:sz w:val="18"/>
          <w:szCs w:val="18"/>
        </w:rPr>
        <w:t xml:space="preserve"># 2. Inpaint original text using LaMa (large-mask inpainting)</w:t>
      </w:r>
    </w:p>
    <w:p>
      <w:pPr>
        <w:shd w:color="F0F4F8" w:val="clear"/>
        <w:spacing w:after="40"/>
        <w:ind w:left="720"/>
      </w:pPr>
      <w:r>
        <w:rPr>
          <w:rFonts w:ascii="Courier New" w:cs="Courier New" w:eastAsia="Courier New" w:hAnsi="Courier New"/>
          <w:color w:val="1A1A2E"/>
          <w:sz w:val="18"/>
          <w:szCs w:val="18"/>
        </w:rPr>
        <w:t xml:space="preserve"># 3. Render new date in OCR-B font at matching DPI</w:t>
      </w:r>
    </w:p>
    <w:p>
      <w:pPr>
        <w:shd w:color="F0F4F8" w:val="clear"/>
        <w:spacing w:after="40"/>
        <w:ind w:left="720"/>
      </w:pPr>
      <w:r>
        <w:rPr>
          <w:rFonts w:ascii="Courier New" w:cs="Courier New" w:eastAsia="Courier New" w:hAnsi="Courier New"/>
          <w:color w:val="1A1A2E"/>
          <w:sz w:val="18"/>
          <w:szCs w:val="18"/>
        </w:rPr>
        <w:t xml:space="preserve"># 4. Composite onto document; apply mild compression noise</w:t>
      </w:r>
    </w:p>
    <w:p>
      <w:pPr>
        <w:shd w:color="F0F4F8" w:val="clear"/>
        <w:spacing w:after="40"/>
        <w:ind w:left="720"/>
      </w:pPr>
      <w:r>
        <w:rPr>
          <w:rFonts w:ascii="Courier New" w:cs="Courier New" w:eastAsia="Courier New" w:hAnsi="Courier New"/>
          <w:color w:val="1A1A2E"/>
          <w:sz w:val="18"/>
          <w:szCs w:val="18"/>
        </w:rPr>
        <w:t xml:space="preserve"># 5. Label: dob_region_mask = 1 (manipulated)</w:t>
      </w:r>
    </w:p>
    <w:p>
      <w:pPr>
        <w:pStyle w:val="Heading3"/>
        <w:spacing w:after="120" w:before="200"/>
      </w:pPr>
      <w:r>
        <w:t xml:space="preserve">Stamp Forgery</w:t>
      </w:r>
    </w:p>
    <w:p>
      <w:pPr>
        <w:shd w:color="F0F4F8" w:val="clear"/>
        <w:spacing w:after="40"/>
        <w:ind w:left="720"/>
      </w:pPr>
      <w:r>
        <w:rPr>
          <w:rFonts w:ascii="Courier New" w:cs="Courier New" w:eastAsia="Courier New" w:hAnsi="Courier New"/>
          <w:color w:val="1A1A2E"/>
          <w:sz w:val="18"/>
          <w:szCs w:val="18"/>
        </w:rPr>
        <w:t xml:space="preserve"># 1. Extract stamp region from one document</w:t>
      </w:r>
    </w:p>
    <w:p>
      <w:pPr>
        <w:shd w:color="F0F4F8" w:val="clear"/>
        <w:spacing w:after="40"/>
        <w:ind w:left="720"/>
      </w:pPr>
      <w:r>
        <w:rPr>
          <w:rFonts w:ascii="Courier New" w:cs="Courier New" w:eastAsia="Courier New" w:hAnsi="Courier New"/>
          <w:color w:val="1A1A2E"/>
          <w:sz w:val="18"/>
          <w:szCs w:val="18"/>
        </w:rPr>
        <w:t xml:space="preserve"># 2. Apply affine transform + colour jitter to reduce direct match</w:t>
      </w:r>
    </w:p>
    <w:p>
      <w:pPr>
        <w:shd w:color="F0F4F8" w:val="clear"/>
        <w:spacing w:after="40"/>
        <w:ind w:left="720"/>
      </w:pPr>
      <w:r>
        <w:rPr>
          <w:rFonts w:ascii="Courier New" w:cs="Courier New" w:eastAsia="Courier New" w:hAnsi="Courier New"/>
          <w:color w:val="1A1A2E"/>
          <w:sz w:val="18"/>
          <w:szCs w:val="18"/>
        </w:rPr>
        <w:t xml:space="preserve"># 3. Blend onto target document using alpha compositing</w:t>
      </w:r>
    </w:p>
    <w:p>
      <w:pPr>
        <w:shd w:color="F0F4F8" w:val="clear"/>
        <w:spacing w:after="40"/>
        <w:ind w:left="720"/>
      </w:pPr>
      <w:r>
        <w:rPr>
          <w:rFonts w:ascii="Courier New" w:cs="Courier New" w:eastAsia="Courier New" w:hAnsi="Courier New"/>
          <w:color w:val="1A1A2E"/>
          <w:sz w:val="18"/>
          <w:szCs w:val="18"/>
        </w:rPr>
        <w:t xml:space="preserve"># 4. Label: stamp_region_mask = 1</w:t>
      </w:r>
    </w:p>
    <w:p>
      <w:pPr>
        <w:pStyle w:val="Heading2"/>
        <w:spacing w:after="160" w:before="320"/>
      </w:pPr>
      <w:r>
        <w:t xml:space="preserve">8.3 Augmentation Strategy</w:t>
      </w:r>
    </w:p>
    <w:p>
      <w:pPr>
        <w:spacing w:after="140"/>
      </w:pPr>
      <w:r>
        <w:t xml:space="preserve">All training images (genuine and tampered) are augmented to simulate real-world scan conditions: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00"/>
      </w:tblGrid>
      <w:tr>
        <w:tc>
          <w:tcPr>
            <w:tcW w:type="dxa" w:w="2500"/>
            <w:shd w:color="1B4332" w:val="clear"/>
            <w:vAlign w:val="center"/>
          </w:tcPr>
          <w:p>
            <w:pPr>
              <w:spacing w:after="80" w:before="80"/>
              <w:ind w:left="120"/>
            </w:pPr>
            <w:r>
              <w:rPr>
                <w:b/>
                <w:bCs/>
                <w:color w:val="FFFFFF"/>
                <w:sz w:val="18"/>
                <w:szCs w:val="18"/>
              </w:rPr>
              <w:t xml:space="preserve">Augmentation</w:t>
            </w:r>
          </w:p>
        </w:tc>
        <w:tc>
          <w:tcPr>
            <w:tcW w:type="dxa" w:w="2200"/>
            <w:shd w:color="1B4332" w:val="clear"/>
            <w:vAlign w:val="center"/>
          </w:tcPr>
          <w:p>
            <w:pPr>
              <w:spacing w:after="80" w:before="80"/>
              <w:ind w:left="120"/>
            </w:pPr>
            <w:r>
              <w:rPr>
                <w:b/>
                <w:bCs/>
                <w:color w:val="FFFFFF"/>
                <w:sz w:val="18"/>
                <w:szCs w:val="18"/>
              </w:rPr>
              <w:t xml:space="preserve">Parameter Range</w:t>
            </w:r>
          </w:p>
        </w:tc>
        <w:tc>
          <w:tcPr>
            <w:tcW w:type="dxa" w:w="4300"/>
            <w:shd w:color="1B4332" w:val="clear"/>
            <w:vAlign w:val="center"/>
          </w:tcPr>
          <w:p>
            <w:pPr>
              <w:spacing w:after="80" w:before="80"/>
              <w:ind w:left="120"/>
            </w:pPr>
            <w:r>
              <w:rPr>
                <w:b/>
                <w:bCs/>
                <w:color w:val="FFFFFF"/>
                <w:sz w:val="18"/>
                <w:szCs w:val="18"/>
              </w:rPr>
              <w:t xml:space="preserve">Simulates</w:t>
            </w:r>
          </w:p>
        </w:tc>
      </w:tr>
      <w:tr>
        <w:tc>
          <w:tcPr>
            <w:tcW w:type="dxa" w:w="2500"/>
            <w:shd w:color="D8F3DC" w:val="clear"/>
            <w:vAlign w:val="center"/>
          </w:tcPr>
          <w:p>
            <w:pPr>
              <w:spacing w:after="80" w:before="80"/>
              <w:ind w:left="120"/>
            </w:pPr>
            <w:r>
              <w:rPr>
                <w:b w:val="false"/>
                <w:bCs w:val="false"/>
                <w:color w:val="1A1A2E"/>
                <w:sz w:val="18"/>
                <w:szCs w:val="18"/>
              </w:rPr>
              <w:t xml:space="preserve">Gaussian noise</w:t>
            </w:r>
          </w:p>
        </w:tc>
        <w:tc>
          <w:tcPr>
            <w:tcW w:type="dxa" w:w="2200"/>
            <w:shd w:color="D8F3DC" w:val="clear"/>
            <w:vAlign w:val="center"/>
          </w:tcPr>
          <w:p>
            <w:pPr>
              <w:spacing w:after="80" w:before="80"/>
              <w:ind w:left="120"/>
            </w:pPr>
            <w:r>
              <w:rPr>
                <w:b w:val="false"/>
                <w:bCs w:val="false"/>
                <w:color w:val="1A1A2E"/>
                <w:sz w:val="18"/>
                <w:szCs w:val="18"/>
              </w:rPr>
              <w:t xml:space="preserve">σ ∈ [3, 15]</w:t>
            </w:r>
          </w:p>
        </w:tc>
        <w:tc>
          <w:tcPr>
            <w:tcW w:type="dxa" w:w="4300"/>
            <w:shd w:color="D8F3DC" w:val="clear"/>
            <w:vAlign w:val="center"/>
          </w:tcPr>
          <w:p>
            <w:pPr>
              <w:spacing w:after="80" w:before="80"/>
              <w:ind w:left="120"/>
            </w:pPr>
            <w:r>
              <w:rPr>
                <w:b w:val="false"/>
                <w:bCs w:val="false"/>
                <w:color w:val="1A1A2E"/>
                <w:sz w:val="18"/>
                <w:szCs w:val="18"/>
              </w:rPr>
              <w:t xml:space="preserve">Scanner sensor noise</w:t>
            </w:r>
          </w:p>
        </w:tc>
      </w:tr>
      <w:tr>
        <w:tc>
          <w:tcPr>
            <w:tcW w:type="dxa" w:w="2500"/>
            <w:shd/>
            <w:vAlign w:val="center"/>
          </w:tcPr>
          <w:p>
            <w:pPr>
              <w:spacing w:after="80" w:before="80"/>
              <w:ind w:left="120"/>
            </w:pPr>
            <w:r>
              <w:rPr>
                <w:b w:val="false"/>
                <w:bCs w:val="false"/>
                <w:color w:val="1A1A2E"/>
                <w:sz w:val="18"/>
                <w:szCs w:val="18"/>
              </w:rPr>
              <w:t xml:space="preserve">JPEG compression</w:t>
            </w:r>
          </w:p>
        </w:tc>
        <w:tc>
          <w:tcPr>
            <w:tcW w:type="dxa" w:w="2200"/>
            <w:shd/>
            <w:vAlign w:val="center"/>
          </w:tcPr>
          <w:p>
            <w:pPr>
              <w:spacing w:after="80" w:before="80"/>
              <w:ind w:left="120"/>
            </w:pPr>
            <w:r>
              <w:rPr>
                <w:b w:val="false"/>
                <w:bCs w:val="false"/>
                <w:color w:val="1A1A2E"/>
                <w:sz w:val="18"/>
                <w:szCs w:val="18"/>
              </w:rPr>
              <w:t xml:space="preserve">Q ∈ [60, 95]</w:t>
            </w:r>
          </w:p>
        </w:tc>
        <w:tc>
          <w:tcPr>
            <w:tcW w:type="dxa" w:w="4300"/>
            <w:shd/>
            <w:vAlign w:val="center"/>
          </w:tcPr>
          <w:p>
            <w:pPr>
              <w:spacing w:after="80" w:before="80"/>
              <w:ind w:left="120"/>
            </w:pPr>
            <w:r>
              <w:rPr>
                <w:b w:val="false"/>
                <w:bCs w:val="false"/>
                <w:color w:val="1A1A2E"/>
                <w:sz w:val="18"/>
                <w:szCs w:val="18"/>
              </w:rPr>
              <w:t xml:space="preserve">Transmission and storage recompression</w:t>
            </w:r>
          </w:p>
        </w:tc>
      </w:tr>
      <w:tr>
        <w:tc>
          <w:tcPr>
            <w:tcW w:type="dxa" w:w="2500"/>
            <w:shd w:color="D8F3DC" w:val="clear"/>
            <w:vAlign w:val="center"/>
          </w:tcPr>
          <w:p>
            <w:pPr>
              <w:spacing w:after="80" w:before="80"/>
              <w:ind w:left="120"/>
            </w:pPr>
            <w:r>
              <w:rPr>
                <w:b w:val="false"/>
                <w:bCs w:val="false"/>
                <w:color w:val="1A1A2E"/>
                <w:sz w:val="18"/>
                <w:szCs w:val="18"/>
              </w:rPr>
              <w:t xml:space="preserve">Perspective warp</w:t>
            </w:r>
          </w:p>
        </w:tc>
        <w:tc>
          <w:tcPr>
            <w:tcW w:type="dxa" w:w="2200"/>
            <w:shd w:color="D8F3DC" w:val="clear"/>
            <w:vAlign w:val="center"/>
          </w:tcPr>
          <w:p>
            <w:pPr>
              <w:spacing w:after="80" w:before="80"/>
              <w:ind w:left="120"/>
            </w:pPr>
            <w:r>
              <w:rPr>
                <w:b w:val="false"/>
                <w:bCs w:val="false"/>
                <w:color w:val="1A1A2E"/>
                <w:sz w:val="18"/>
                <w:szCs w:val="18"/>
              </w:rPr>
              <w:t xml:space="preserve">corner shift ± 5%</w:t>
            </w:r>
          </w:p>
        </w:tc>
        <w:tc>
          <w:tcPr>
            <w:tcW w:type="dxa" w:w="4300"/>
            <w:shd w:color="D8F3DC" w:val="clear"/>
            <w:vAlign w:val="center"/>
          </w:tcPr>
          <w:p>
            <w:pPr>
              <w:spacing w:after="80" w:before="80"/>
              <w:ind w:left="120"/>
            </w:pPr>
            <w:r>
              <w:rPr>
                <w:b w:val="false"/>
                <w:bCs w:val="false"/>
                <w:color w:val="1A1A2E"/>
                <w:sz w:val="18"/>
                <w:szCs w:val="18"/>
              </w:rPr>
              <w:t xml:space="preserve">Document held at angle during scanning</w:t>
            </w:r>
          </w:p>
        </w:tc>
      </w:tr>
      <w:tr>
        <w:tc>
          <w:tcPr>
            <w:tcW w:type="dxa" w:w="2500"/>
            <w:shd/>
            <w:vAlign w:val="center"/>
          </w:tcPr>
          <w:p>
            <w:pPr>
              <w:spacing w:after="80" w:before="80"/>
              <w:ind w:left="120"/>
            </w:pPr>
            <w:r>
              <w:rPr>
                <w:b w:val="false"/>
                <w:bCs w:val="false"/>
                <w:color w:val="1A1A2E"/>
                <w:sz w:val="18"/>
                <w:szCs w:val="18"/>
              </w:rPr>
              <w:t xml:space="preserve">Motion blur</w:t>
            </w:r>
          </w:p>
        </w:tc>
        <w:tc>
          <w:tcPr>
            <w:tcW w:type="dxa" w:w="2200"/>
            <w:shd/>
            <w:vAlign w:val="center"/>
          </w:tcPr>
          <w:p>
            <w:pPr>
              <w:spacing w:after="80" w:before="80"/>
              <w:ind w:left="120"/>
            </w:pPr>
            <w:r>
              <w:rPr>
                <w:b w:val="false"/>
                <w:bCs w:val="false"/>
                <w:color w:val="1A1A2E"/>
                <w:sz w:val="18"/>
                <w:szCs w:val="18"/>
              </w:rPr>
              <w:t xml:space="preserve">kernel 5–15px, random angle</w:t>
            </w:r>
          </w:p>
        </w:tc>
        <w:tc>
          <w:tcPr>
            <w:tcW w:type="dxa" w:w="4300"/>
            <w:shd/>
            <w:vAlign w:val="center"/>
          </w:tcPr>
          <w:p>
            <w:pPr>
              <w:spacing w:after="80" w:before="80"/>
              <w:ind w:left="120"/>
            </w:pPr>
            <w:r>
              <w:rPr>
                <w:b w:val="false"/>
                <w:bCs w:val="false"/>
                <w:color w:val="1A1A2E"/>
                <w:sz w:val="18"/>
                <w:szCs w:val="18"/>
              </w:rPr>
              <w:t xml:space="preserve">Handheld phone camera shake</w:t>
            </w:r>
          </w:p>
        </w:tc>
      </w:tr>
      <w:tr>
        <w:tc>
          <w:tcPr>
            <w:tcW w:type="dxa" w:w="2500"/>
            <w:shd w:color="D8F3DC" w:val="clear"/>
            <w:vAlign w:val="center"/>
          </w:tcPr>
          <w:p>
            <w:pPr>
              <w:spacing w:after="80" w:before="80"/>
              <w:ind w:left="120"/>
            </w:pPr>
            <w:r>
              <w:rPr>
                <w:b w:val="false"/>
                <w:bCs w:val="false"/>
                <w:color w:val="1A1A2E"/>
                <w:sz w:val="18"/>
                <w:szCs w:val="18"/>
              </w:rPr>
              <w:t xml:space="preserve">Brightness / contrast</w:t>
            </w:r>
          </w:p>
        </w:tc>
        <w:tc>
          <w:tcPr>
            <w:tcW w:type="dxa" w:w="2200"/>
            <w:shd w:color="D8F3DC" w:val="clear"/>
            <w:vAlign w:val="center"/>
          </w:tcPr>
          <w:p>
            <w:pPr>
              <w:spacing w:after="80" w:before="80"/>
              <w:ind w:left="120"/>
            </w:pPr>
            <w:r>
              <w:rPr>
                <w:b w:val="false"/>
                <w:bCs w:val="false"/>
                <w:color w:val="1A1A2E"/>
                <w:sz w:val="18"/>
                <w:szCs w:val="18"/>
              </w:rPr>
              <w:t xml:space="preserve">±30%</w:t>
            </w:r>
          </w:p>
        </w:tc>
        <w:tc>
          <w:tcPr>
            <w:tcW w:type="dxa" w:w="4300"/>
            <w:shd w:color="D8F3DC" w:val="clear"/>
            <w:vAlign w:val="center"/>
          </w:tcPr>
          <w:p>
            <w:pPr>
              <w:spacing w:after="80" w:before="80"/>
              <w:ind w:left="120"/>
            </w:pPr>
            <w:r>
              <w:rPr>
                <w:b w:val="false"/>
                <w:bCs w:val="false"/>
                <w:color w:val="1A1A2E"/>
                <w:sz w:val="18"/>
                <w:szCs w:val="18"/>
              </w:rPr>
              <w:t xml:space="preserve">Variable checkpoint lighting</w:t>
            </w:r>
          </w:p>
        </w:tc>
      </w:tr>
      <w:tr>
        <w:tc>
          <w:tcPr>
            <w:tcW w:type="dxa" w:w="2500"/>
            <w:shd/>
            <w:vAlign w:val="center"/>
          </w:tcPr>
          <w:p>
            <w:pPr>
              <w:spacing w:after="80" w:before="80"/>
              <w:ind w:left="120"/>
            </w:pPr>
            <w:r>
              <w:rPr>
                <w:b w:val="false"/>
                <w:bCs w:val="false"/>
                <w:color w:val="1A1A2E"/>
                <w:sz w:val="18"/>
                <w:szCs w:val="18"/>
              </w:rPr>
              <w:t xml:space="preserve">Ink fade simulation</w:t>
            </w:r>
          </w:p>
        </w:tc>
        <w:tc>
          <w:tcPr>
            <w:tcW w:type="dxa" w:w="2200"/>
            <w:shd/>
            <w:vAlign w:val="center"/>
          </w:tcPr>
          <w:p>
            <w:pPr>
              <w:spacing w:after="80" w:before="80"/>
              <w:ind w:left="120"/>
            </w:pPr>
            <w:r>
              <w:rPr>
                <w:b w:val="false"/>
                <w:bCs w:val="false"/>
                <w:color w:val="1A1A2E"/>
                <w:sz w:val="18"/>
                <w:szCs w:val="18"/>
              </w:rPr>
              <w:t xml:space="preserve">Gamma 0.7–1.3 on text regions</w:t>
            </w:r>
          </w:p>
        </w:tc>
        <w:tc>
          <w:tcPr>
            <w:tcW w:type="dxa" w:w="4300"/>
            <w:shd/>
            <w:vAlign w:val="center"/>
          </w:tcPr>
          <w:p>
            <w:pPr>
              <w:spacing w:after="80" w:before="80"/>
              <w:ind w:left="120"/>
            </w:pPr>
            <w:r>
              <w:rPr>
                <w:b w:val="false"/>
                <w:bCs w:val="false"/>
                <w:color w:val="1A1A2E"/>
                <w:sz w:val="18"/>
                <w:szCs w:val="18"/>
              </w:rPr>
              <w:t xml:space="preserve">Old or faded document ink</w:t>
            </w:r>
          </w:p>
        </w:tc>
      </w:tr>
      <w:tr>
        <w:tc>
          <w:tcPr>
            <w:tcW w:type="dxa" w:w="2500"/>
            <w:shd w:color="D8F3DC" w:val="clear"/>
            <w:vAlign w:val="center"/>
          </w:tcPr>
          <w:p>
            <w:pPr>
              <w:spacing w:after="80" w:before="80"/>
              <w:ind w:left="120"/>
            </w:pPr>
            <w:r>
              <w:rPr>
                <w:b w:val="false"/>
                <w:bCs w:val="false"/>
                <w:color w:val="1A1A2E"/>
                <w:sz w:val="18"/>
                <w:szCs w:val="18"/>
              </w:rPr>
              <w:t xml:space="preserve">Laminate glare</w:t>
            </w:r>
          </w:p>
        </w:tc>
        <w:tc>
          <w:tcPr>
            <w:tcW w:type="dxa" w:w="2200"/>
            <w:shd w:color="D8F3DC" w:val="clear"/>
            <w:vAlign w:val="center"/>
          </w:tcPr>
          <w:p>
            <w:pPr>
              <w:spacing w:after="80" w:before="80"/>
              <w:ind w:left="120"/>
            </w:pPr>
            <w:r>
              <w:rPr>
                <w:b w:val="false"/>
                <w:bCs w:val="false"/>
                <w:color w:val="1A1A2E"/>
                <w:sz w:val="18"/>
                <w:szCs w:val="18"/>
              </w:rPr>
              <w:t xml:space="preserve">Specular highlight patch</w:t>
            </w:r>
          </w:p>
        </w:tc>
        <w:tc>
          <w:tcPr>
            <w:tcW w:type="dxa" w:w="4300"/>
            <w:shd w:color="D8F3DC" w:val="clear"/>
            <w:vAlign w:val="center"/>
          </w:tcPr>
          <w:p>
            <w:pPr>
              <w:spacing w:after="80" w:before="80"/>
              <w:ind w:left="120"/>
            </w:pPr>
            <w:r>
              <w:rPr>
                <w:b w:val="false"/>
                <w:bCs w:val="false"/>
                <w:color w:val="1A1A2E"/>
                <w:sz w:val="18"/>
                <w:szCs w:val="18"/>
              </w:rPr>
              <w:t xml:space="preserve">Passport laminate reflection</w:t>
            </w:r>
          </w:p>
        </w:tc>
      </w:tr>
      <w:tr>
        <w:tc>
          <w:tcPr>
            <w:tcW w:type="dxa" w:w="2500"/>
            <w:shd/>
            <w:vAlign w:val="center"/>
          </w:tcPr>
          <w:p>
            <w:pPr>
              <w:spacing w:after="80" w:before="80"/>
              <w:ind w:left="120"/>
            </w:pPr>
            <w:r>
              <w:rPr>
                <w:b w:val="false"/>
                <w:bCs w:val="false"/>
                <w:color w:val="1A1A2E"/>
                <w:sz w:val="18"/>
                <w:szCs w:val="18"/>
              </w:rPr>
              <w:t xml:space="preserve">Random crop + pad</w:t>
            </w:r>
          </w:p>
        </w:tc>
        <w:tc>
          <w:tcPr>
            <w:tcW w:type="dxa" w:w="2200"/>
            <w:shd/>
            <w:vAlign w:val="center"/>
          </w:tcPr>
          <w:p>
            <w:pPr>
              <w:spacing w:after="80" w:before="80"/>
              <w:ind w:left="120"/>
            </w:pPr>
            <w:r>
              <w:rPr>
                <w:b w:val="false"/>
                <w:bCs w:val="false"/>
                <w:color w:val="1A1A2E"/>
                <w:sz w:val="18"/>
                <w:szCs w:val="18"/>
              </w:rPr>
              <w:t xml:space="preserve">80–100% of document</w:t>
            </w:r>
          </w:p>
        </w:tc>
        <w:tc>
          <w:tcPr>
            <w:tcW w:type="dxa" w:w="4300"/>
            <w:shd/>
            <w:vAlign w:val="center"/>
          </w:tcPr>
          <w:p>
            <w:pPr>
              <w:spacing w:after="80" w:before="80"/>
              <w:ind w:left="120"/>
            </w:pPr>
            <w:r>
              <w:rPr>
                <w:b w:val="false"/>
                <w:bCs w:val="false"/>
                <w:color w:val="1A1A2E"/>
                <w:sz w:val="18"/>
                <w:szCs w:val="18"/>
              </w:rPr>
              <w:t xml:space="preserve">Partial capture at checkpoint</w:t>
            </w:r>
          </w:p>
        </w:tc>
      </w:tr>
    </w:tbl>
    <w:p>
      <w:pPr>
        <w:spacing w:after="200"/>
      </w:pPr>
    </w:p>
    <w:p>
      <w:r>
        <w:br w:type="page"/>
      </w:r>
    </w:p>
    <w:p>
      <w:pPr>
        <w:pStyle w:val="Heading1"/>
        <w:spacing w:after="200" w:before="480"/>
      </w:pPr>
      <w:r>
        <w:t xml:space="preserve">9. Demo Strategy</w:t>
      </w:r>
    </w:p>
    <w:p>
      <w:pPr>
        <w:pBdr>
          <w:bottom w:val="single" w:color="2D6A4F" w:sz="6"/>
        </w:pBdr>
        <w:spacing w:after="200" w:before="200"/>
      </w:pPr>
    </w:p>
    <w:p>
      <w:pPr>
        <w:spacing w:after="140"/>
      </w:pPr>
      <w:r>
        <w:t xml:space="preserve">The demo must accomplish one thing: make the judges feel that they are watching a system that could be deployed at Nathu La or Wagah tomorrow. Every second of dead time, every unexplained number, and every generic UI element undermines that.</w:t>
      </w:r>
    </w:p>
    <w:p>
      <w:pPr>
        <w:pStyle w:val="Heading2"/>
        <w:spacing w:after="160" w:before="320"/>
      </w:pPr>
      <w:r>
        <w:t xml:space="preserve">9.1 Demo Flow — Exact Script</w:t>
      </w:r>
    </w:p>
    <w:p>
      <w:pPr>
        <w:pStyle w:val="Heading3"/>
        <w:spacing w:after="120" w:before="200"/>
      </w:pPr>
      <w:r>
        <w:t xml:space="preserve">Opening Slide (30 seconds)</w:t>
      </w:r>
    </w:p>
    <w:p>
      <w:pPr>
        <w:spacing w:after="140"/>
      </w:pPr>
      <w:r>
        <w:t xml:space="preserve">"SSB officers handle 5,000 border crossings per day. At 30 seconds per document, a trained officer can physically inspect about 1,000 before fatigue degrades accuracy. This system handles the remaining 4,000 in parallel, with full forensic-grade analysis. Let us show you what that looks like for four document scenarios our officers encounter every week."</w:t>
      </w:r>
    </w:p>
    <w:p>
      <w:pPr>
        <w:pStyle w:val="Heading3"/>
        <w:spacing w:after="120" w:before="200"/>
      </w:pPr>
      <w:r>
        <w:t xml:space="preserve">Scenario 1 — Clean Document (90 seconds)</w:t>
      </w:r>
    </w:p>
    <w:p>
      <w:pPr>
        <w:pStyle w:val="ListParagraph"/>
        <w:numPr>
          <w:ilvl w:val="0"/>
          <w:numId w:val="1"/>
        </w:numPr>
        <w:spacing w:after="80"/>
        <w:ind w:left="720" w:hanging="360"/>
      </w:pPr>
      <w:r>
        <w:t xml:space="preserve">Operator places a valid synthetic passport face-down on flatbed scanner</w:t>
      </w:r>
    </w:p>
    <w:p>
      <w:pPr>
        <w:pStyle w:val="ListParagraph"/>
        <w:numPr>
          <w:ilvl w:val="0"/>
          <w:numId w:val="1"/>
        </w:numPr>
        <w:spacing w:after="80"/>
        <w:ind w:left="720" w:hanging="360"/>
      </w:pPr>
      <w:r>
        <w:t xml:space="preserve">Dashboard shows: "Document received — processing..." with module-level progress indicators (4 bars, each filling as module completes)</w:t>
      </w:r>
    </w:p>
    <w:p>
      <w:pPr>
        <w:pStyle w:val="ListParagraph"/>
        <w:numPr>
          <w:ilvl w:val="0"/>
          <w:numId w:val="1"/>
        </w:numPr>
        <w:spacing w:after="80"/>
        <w:ind w:left="720" w:hanging="360"/>
      </w:pPr>
      <w:r>
        <w:t xml:space="preserve">OCR tab appears: all fields extracted with confidence percentages. MRZ row shows all 7 checkboxes green.</w:t>
      </w:r>
    </w:p>
    <w:p>
      <w:pPr>
        <w:pStyle w:val="ListParagraph"/>
        <w:numPr>
          <w:ilvl w:val="0"/>
          <w:numId w:val="1"/>
        </w:numPr>
        <w:spacing w:after="80"/>
        <w:ind w:left="720" w:hanging="360"/>
      </w:pPr>
      <w:r>
        <w:t xml:space="preserve">Tampering tab: document heatmap is uniformly cool (no hotspots). ELA score: 0.04. Copy-move: 0.01. MVSS-Net: 0.02.</w:t>
      </w:r>
    </w:p>
    <w:p>
      <w:pPr>
        <w:pStyle w:val="ListParagraph"/>
        <w:numPr>
          <w:ilvl w:val="0"/>
          <w:numId w:val="1"/>
        </w:numPr>
        <w:spacing w:after="80"/>
        <w:ind w:left="720" w:hanging="360"/>
      </w:pPr>
      <w:r>
        <w:t xml:space="preserve">Face tab: document photo next to live camera frame. ArcFace similarity: 0.91. Liveness: PASS.</w:t>
      </w:r>
    </w:p>
    <w:p>
      <w:pPr>
        <w:pStyle w:val="ListParagraph"/>
        <w:numPr>
          <w:ilvl w:val="0"/>
          <w:numId w:val="1"/>
        </w:numPr>
        <w:spacing w:after="80"/>
        <w:ind w:left="720" w:hanging="360"/>
      </w:pPr>
      <w:r>
        <w:t xml:space="preserve">Risk gauge animates to 11. Green needle. Band: LOW. Text: "No anomalies detected. Document appears genuine."</w:t>
      </w:r>
    </w:p>
    <w:p>
      <w:pPr>
        <w:pStyle w:val="ListParagraph"/>
        <w:numPr>
          <w:ilvl w:val="0"/>
          <w:numId w:val="1"/>
        </w:numPr>
        <w:spacing w:after="80"/>
        <w:ind w:left="720" w:hanging="360"/>
      </w:pPr>
      <w:r>
        <w:t xml:space="preserve">Time elapsed shown: 3.2 seconds.</w:t>
      </w:r>
    </w:p>
    <w:p>
      <w:pPr>
        <w:spacing w:after="120"/>
      </w:pPr>
    </w:p>
    <w:p>
      <w:pPr>
        <w:pStyle w:val="Heading3"/>
        <w:spacing w:after="120" w:before="200"/>
      </w:pPr>
      <w:r>
        <w:t xml:space="preserve">Scenario 2 — Photo Replacement Forgery (90 seconds)</w:t>
      </w:r>
    </w:p>
    <w:p>
      <w:pPr>
        <w:pStyle w:val="ListParagraph"/>
        <w:numPr>
          <w:ilvl w:val="0"/>
          <w:numId w:val="1"/>
        </w:numPr>
        <w:spacing w:after="80"/>
        <w:ind w:left="720" w:hanging="360"/>
      </w:pPr>
      <w:r>
        <w:t xml:space="preserve">Same passport but with a different person's face photo spliced onto the bio-data page</w:t>
      </w:r>
    </w:p>
    <w:p>
      <w:pPr>
        <w:pStyle w:val="ListParagraph"/>
        <w:numPr>
          <w:ilvl w:val="0"/>
          <w:numId w:val="1"/>
        </w:numPr>
        <w:spacing w:after="80"/>
        <w:ind w:left="720" w:hanging="360"/>
      </w:pPr>
      <w:r>
        <w:t xml:space="preserve">OCR completes normally — MRZ is intact (forger did not touch the MRZ)</w:t>
      </w:r>
    </w:p>
    <w:p>
      <w:pPr>
        <w:pStyle w:val="ListParagraph"/>
        <w:numPr>
          <w:ilvl w:val="0"/>
          <w:numId w:val="1"/>
        </w:numPr>
        <w:spacing w:after="80"/>
        <w:ind w:left="720" w:hanging="360"/>
      </w:pPr>
      <w:r>
        <w:t xml:space="preserve">Tampering tab: heatmap shows bright red glow over the photo zone. ELA score: 0.83. MVSS-Net mask shows manipulated region in red. Annotation: "INCONSISTENT COMPRESSION ARTIFACTS IN PHOTO REGION"</w:t>
      </w:r>
    </w:p>
    <w:p>
      <w:pPr>
        <w:pStyle w:val="ListParagraph"/>
        <w:numPr>
          <w:ilvl w:val="0"/>
          <w:numId w:val="1"/>
        </w:numPr>
        <w:spacing w:after="80"/>
        <w:ind w:left="720" w:hanging="360"/>
      </w:pPr>
      <w:r>
        <w:t xml:space="preserve">Face tab: ArcFace similarity: 0.19 (far below threshold). Liveness: PASS (real person, wrong person). Alert: "FACE DOES NOT MATCH DOCUMENT PHOTO"</w:t>
      </w:r>
    </w:p>
    <w:p>
      <w:pPr>
        <w:pStyle w:val="ListParagraph"/>
        <w:numPr>
          <w:ilvl w:val="0"/>
          <w:numId w:val="1"/>
        </w:numPr>
        <w:spacing w:after="80"/>
        <w:ind w:left="720" w:hanging="360"/>
      </w:pPr>
      <w:r>
        <w:t xml:space="preserve">Risk gauge animates to 79. Red needle. Band: HIGH.</w:t>
      </w:r>
    </w:p>
    <w:p>
      <w:pPr>
        <w:pStyle w:val="ListParagraph"/>
        <w:numPr>
          <w:ilvl w:val="0"/>
          <w:numId w:val="1"/>
        </w:numPr>
        <w:spacing w:after="80"/>
        <w:ind w:left="720" w:hanging="360"/>
      </w:pPr>
      <w:r>
        <w:t xml:space="preserve">Findings panel: "1. Photo zone ELA score 0.83 — consistent with JPEG re-insertion. 2. Face similarity 0.19 — identity mismatch. 3. Two independent detectors flagged same region."</w:t>
      </w:r>
    </w:p>
    <w:p>
      <w:pPr>
        <w:spacing w:after="120"/>
      </w:pPr>
    </w:p>
    <w:p>
      <w:pPr>
        <w:pStyle w:val="Heading3"/>
        <w:spacing w:after="120" w:before="200"/>
      </w:pPr>
      <w:r>
        <w:t xml:space="preserve">Scenario 3 — Date of Birth Alteration (90 seconds)</w:t>
      </w:r>
    </w:p>
    <w:p>
      <w:pPr>
        <w:pStyle w:val="ListParagraph"/>
        <w:numPr>
          <w:ilvl w:val="0"/>
          <w:numId w:val="1"/>
        </w:numPr>
        <w:spacing w:after="80"/>
        <w:ind w:left="720" w:hanging="360"/>
      </w:pPr>
      <w:r>
        <w:t xml:space="preserve">Passport with date of birth changed in visible zone from 1985 to 1995 using inkjet reprint; MRZ was not updated</w:t>
      </w:r>
    </w:p>
    <w:p>
      <w:pPr>
        <w:pStyle w:val="ListParagraph"/>
        <w:numPr>
          <w:ilvl w:val="0"/>
          <w:numId w:val="1"/>
        </w:numPr>
        <w:spacing w:after="80"/>
        <w:ind w:left="720" w:hanging="360"/>
      </w:pPr>
      <w:r>
        <w:t xml:space="preserve">OCR extracts VIZ DOB: 1995-04-22. MRZ DOB: 850422.</w:t>
      </w:r>
    </w:p>
    <w:p>
      <w:pPr>
        <w:pStyle w:val="ListParagraph"/>
        <w:numPr>
          <w:ilvl w:val="0"/>
          <w:numId w:val="1"/>
        </w:numPr>
        <w:spacing w:after="80"/>
        <w:ind w:left="720" w:hanging="360"/>
      </w:pPr>
      <w:r>
        <w:t xml:space="preserve">Validation: VIZ/MRZ DOB mismatch flagged. MRZ check digit 3 FAILED (recomputed from MRZ DOB: valid for 850422, not 950422).</w:t>
      </w:r>
    </w:p>
    <w:p>
      <w:pPr>
        <w:pStyle w:val="ListParagraph"/>
        <w:numPr>
          <w:ilvl w:val="0"/>
          <w:numId w:val="1"/>
        </w:numPr>
        <w:spacing w:after="80"/>
        <w:ind w:left="720" w:hanging="360"/>
      </w:pPr>
      <w:r>
        <w:t xml:space="preserve">Tampering tab: ELA score on DOB text region: 0.61 (moderate — laser printer). EXIF: no editing software detected (physical reprint, no digital edit).</w:t>
      </w:r>
    </w:p>
    <w:p>
      <w:pPr>
        <w:pStyle w:val="ListParagraph"/>
        <w:numPr>
          <w:ilvl w:val="0"/>
          <w:numId w:val="1"/>
        </w:numPr>
        <w:spacing w:after="80"/>
        <w:ind w:left="720" w:hanging="360"/>
      </w:pPr>
      <w:r>
        <w:t xml:space="preserve">Risk gauge: 65. Red. Band: HIGH.</w:t>
      </w:r>
    </w:p>
    <w:p>
      <w:pPr>
        <w:pStyle w:val="ListParagraph"/>
        <w:numPr>
          <w:ilvl w:val="0"/>
          <w:numId w:val="1"/>
        </w:numPr>
        <w:spacing w:after="80"/>
        <w:ind w:left="720" w:hanging="360"/>
      </w:pPr>
      <w:r>
        <w:t xml:space="preserve">Findings: "1. MRZ check digit 3 failed. Date of birth in MRZ (22 Apr 1985) does not match visible zone (22 Apr 1995). 2. Physical tampering suspected — no digital editing signature."</w:t>
      </w:r>
    </w:p>
    <w:p>
      <w:pPr>
        <w:spacing w:after="120"/>
      </w:pPr>
    </w:p>
    <w:p>
      <w:pPr>
        <w:pStyle w:val="Heading3"/>
        <w:spacing w:after="120" w:before="200"/>
      </w:pPr>
      <w:r>
        <w:t xml:space="preserve">Scenario 4 — Watchlist Hit (60 seconds)</w:t>
      </w:r>
    </w:p>
    <w:p>
      <w:pPr>
        <w:pStyle w:val="ListParagraph"/>
        <w:numPr>
          <w:ilvl w:val="0"/>
          <w:numId w:val="1"/>
        </w:numPr>
        <w:spacing w:after="80"/>
        <w:ind w:left="720" w:hanging="360"/>
      </w:pPr>
      <w:r>
        <w:t xml:space="preserve">Valid document — not tampered — but document number matches a synthetic watchlist entry</w:t>
      </w:r>
    </w:p>
    <w:p>
      <w:pPr>
        <w:pStyle w:val="ListParagraph"/>
        <w:numPr>
          <w:ilvl w:val="0"/>
          <w:numId w:val="1"/>
        </w:numPr>
        <w:spacing w:after="80"/>
        <w:ind w:left="720" w:hanging="360"/>
      </w:pPr>
      <w:r>
        <w:t xml:space="preserve">After Module 2 blacklist lookup: Redis returns MATCH</w:t>
      </w:r>
    </w:p>
    <w:p>
      <w:pPr>
        <w:pStyle w:val="ListParagraph"/>
        <w:numPr>
          <w:ilvl w:val="0"/>
          <w:numId w:val="1"/>
        </w:numPr>
        <w:spacing w:after="80"/>
        <w:ind w:left="720" w:hanging="360"/>
      </w:pPr>
      <w:r>
        <w:t xml:space="preserve">Dashboard immediately flashes red banner: "⚠ WATCHLIST MATCH — DOCUMENT NUMBER [REDACTED] — DO NOT ALLOW PASSAGE — CONTACT SUPERVISOR IMMEDIATELY"</w:t>
      </w:r>
    </w:p>
    <w:p>
      <w:pPr>
        <w:pStyle w:val="ListParagraph"/>
        <w:numPr>
          <w:ilvl w:val="0"/>
          <w:numId w:val="1"/>
        </w:numPr>
        <w:spacing w:after="80"/>
        <w:ind w:left="720" w:hanging="360"/>
      </w:pPr>
      <w:r>
        <w:t xml:space="preserve">Risk score: CRITICAL (hard override). Module detail shows which watchlist category triggered.</w:t>
      </w:r>
    </w:p>
    <w:p>
      <w:pPr>
        <w:pStyle w:val="ListParagraph"/>
        <w:numPr>
          <w:ilvl w:val="0"/>
          <w:numId w:val="1"/>
        </w:numPr>
        <w:spacing w:after="80"/>
        <w:ind w:left="720" w:hanging="360"/>
      </w:pPr>
      <w:r>
        <w:t xml:space="preserve">Audit trail entry created and supervisor notification logged.</w:t>
      </w:r>
    </w:p>
    <w:p>
      <w:pPr>
        <w:spacing w:after="120"/>
      </w:pPr>
    </w:p>
    <w:p>
      <w:pPr>
        <w:pStyle w:val="Heading3"/>
        <w:spacing w:after="120" w:before="200"/>
      </w:pPr>
      <w:r>
        <w:t xml:space="preserve">Closing — System Differentiators Slide (60 seconds)</w:t>
      </w:r>
    </w:p>
    <w:p>
      <w:pPr>
        <w:spacing w:after="140"/>
      </w:pPr>
      <w:r>
        <w:t xml:space="preserve">"Four scenarios. Two with physical forgeries, one digital, one watchlist. Processing time under 4 seconds each. Every flag is explained in plain language the officer can act on immediately. Every action is logged and cryptographically signed for court-admissible evidence. The baseline OCR+face solution would have passed Scenario 3 and likely Scenario 2 at reduced scan quality. This system would not."</w:t>
      </w:r>
    </w:p>
    <w:p>
      <w:pPr>
        <w:pStyle w:val="Heading2"/>
        <w:spacing w:after="160" w:before="320"/>
      </w:pPr>
      <w:r>
        <w:t xml:space="preserve">9.2 What Makes the Demo Memorable</w:t>
      </w:r>
    </w:p>
    <w:p>
      <w:pPr>
        <w:pStyle w:val="ListParagraph"/>
        <w:numPr>
          <w:ilvl w:val="0"/>
          <w:numId w:val="1"/>
        </w:numPr>
        <w:spacing w:after="80"/>
        <w:ind w:left="720" w:hanging="360"/>
      </w:pPr>
      <w:r>
        <w:t xml:space="preserve">The ELA heatmap appearing on the document in real time is visually striking and immediately intuitive — no explanation needed</w:t>
      </w:r>
    </w:p>
    <w:p>
      <w:pPr>
        <w:pStyle w:val="ListParagraph"/>
        <w:numPr>
          <w:ilvl w:val="0"/>
          <w:numId w:val="1"/>
        </w:numPr>
        <w:spacing w:after="80"/>
        <w:ind w:left="720" w:hanging="360"/>
      </w:pPr>
      <w:r>
        <w:t xml:space="preserve">The animated risk gauge filling up to a final number, with colour change, is visceral and non-generic</w:t>
      </w:r>
    </w:p>
    <w:p>
      <w:pPr>
        <w:pStyle w:val="ListParagraph"/>
        <w:numPr>
          <w:ilvl w:val="0"/>
          <w:numId w:val="1"/>
        </w:numPr>
        <w:spacing w:after="80"/>
        <w:ind w:left="720" w:hanging="360"/>
      </w:pPr>
      <w:r>
        <w:t xml:space="preserve">Scenario 3 (physical DOB alteration) is the scenario most judges will not have considered — MRZ checksum catching a physical forgery is an unexpected and memorable insight</w:t>
      </w:r>
    </w:p>
    <w:p>
      <w:pPr>
        <w:pStyle w:val="ListParagraph"/>
        <w:numPr>
          <w:ilvl w:val="0"/>
          <w:numId w:val="1"/>
        </w:numPr>
        <w:spacing w:after="80"/>
        <w:ind w:left="720" w:hanging="360"/>
      </w:pPr>
      <w:r>
        <w:t xml:space="preserve">The plain-language findings panel speaks directly to the officer use case; judges from MHA will recognise this matters more than a probability number</w:t>
      </w:r>
    </w:p>
    <w:p>
      <w:pPr>
        <w:pStyle w:val="ListParagraph"/>
        <w:numPr>
          <w:ilvl w:val="0"/>
          <w:numId w:val="1"/>
        </w:numPr>
        <w:spacing w:after="80"/>
        <w:ind w:left="720" w:hanging="360"/>
      </w:pPr>
      <w:r>
        <w:t xml:space="preserve">Processing time displayed prominently at the end of each scenario contextualises the speed advantage</w:t>
      </w:r>
    </w:p>
    <w:p>
      <w:r>
        <w:br w:type="page"/>
      </w:r>
    </w:p>
    <w:p>
      <w:pPr>
        <w:pStyle w:val="Heading1"/>
        <w:spacing w:after="200" w:before="480"/>
      </w:pPr>
      <w:r>
        <w:t xml:space="preserve">10. Post-Hackathon Roadmap</w:t>
      </w:r>
    </w:p>
    <w:p>
      <w:pPr>
        <w:pBdr>
          <w:bottom w:val="single" w:color="2D6A4F" w:sz="6"/>
        </w:pBdr>
        <w:spacing w:after="200" w:before="200"/>
      </w:pPr>
    </w:p>
    <w:p>
      <w:pPr>
        <w:pStyle w:val="Heading2"/>
        <w:spacing w:after="160" w:before="320"/>
      </w:pPr>
      <w:r>
        <w:t xml:space="preserve">10.1 What a Production System Adds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c>
          <w:tcPr>
            <w:tcW w:type="dxa" w:w="2400"/>
            <w:shd w:color="1B4332" w:val="clear"/>
            <w:vAlign w:val="center"/>
          </w:tcPr>
          <w:p>
            <w:pPr>
              <w:spacing w:after="80" w:before="80"/>
              <w:ind w:left="120"/>
            </w:pPr>
            <w:r>
              <w:rPr>
                <w:b/>
                <w:bCs/>
                <w:color w:val="FFFFFF"/>
                <w:sz w:val="18"/>
                <w:szCs w:val="18"/>
              </w:rPr>
              <w:t xml:space="preserve">Capability</w:t>
            </w:r>
          </w:p>
        </w:tc>
        <w:tc>
          <w:tcPr>
            <w:tcW w:type="dxa" w:w="2200"/>
            <w:shd w:color="1B4332" w:val="clear"/>
            <w:vAlign w:val="center"/>
          </w:tcPr>
          <w:p>
            <w:pPr>
              <w:spacing w:after="80" w:before="80"/>
              <w:ind w:left="120"/>
            </w:pPr>
            <w:r>
              <w:rPr>
                <w:b/>
                <w:bCs/>
                <w:color w:val="FFFFFF"/>
                <w:sz w:val="18"/>
                <w:szCs w:val="18"/>
              </w:rPr>
              <w:t xml:space="preserve">Prototype</w:t>
            </w:r>
          </w:p>
        </w:tc>
        <w:tc>
          <w:tcPr>
            <w:tcW w:type="dxa" w:w="4400"/>
            <w:shd w:color="1B4332" w:val="clear"/>
            <w:vAlign w:val="center"/>
          </w:tcPr>
          <w:p>
            <w:pPr>
              <w:spacing w:after="80" w:before="80"/>
              <w:ind w:left="120"/>
            </w:pPr>
            <w:r>
              <w:rPr>
                <w:b/>
                <w:bCs/>
                <w:color w:val="FFFFFF"/>
                <w:sz w:val="18"/>
                <w:szCs w:val="18"/>
              </w:rPr>
              <w:t xml:space="preserve">Production</w:t>
            </w:r>
          </w:p>
        </w:tc>
      </w:tr>
      <w:tr>
        <w:tc>
          <w:tcPr>
            <w:tcW w:type="dxa" w:w="2400"/>
            <w:shd w:color="D8F3DC" w:val="clear"/>
            <w:vAlign w:val="center"/>
          </w:tcPr>
          <w:p>
            <w:pPr>
              <w:spacing w:after="80" w:before="80"/>
              <w:ind w:left="120"/>
            </w:pPr>
            <w:r>
              <w:rPr>
                <w:b w:val="false"/>
                <w:bCs w:val="false"/>
                <w:color w:val="1A1A2E"/>
                <w:sz w:val="18"/>
                <w:szCs w:val="18"/>
              </w:rPr>
              <w:t xml:space="preserve">MRZ reading</w:t>
            </w:r>
          </w:p>
        </w:tc>
        <w:tc>
          <w:tcPr>
            <w:tcW w:type="dxa" w:w="2200"/>
            <w:shd w:color="D8F3DC" w:val="clear"/>
            <w:vAlign w:val="center"/>
          </w:tcPr>
          <w:p>
            <w:pPr>
              <w:spacing w:after="80" w:before="80"/>
              <w:ind w:left="120"/>
            </w:pPr>
            <w:r>
              <w:rPr>
                <w:b w:val="false"/>
                <w:bCs w:val="false"/>
                <w:color w:val="1A1A2E"/>
                <w:sz w:val="18"/>
                <w:szCs w:val="18"/>
              </w:rPr>
              <w:t xml:space="preserve">Camera/scanner OCR</w:t>
            </w:r>
          </w:p>
        </w:tc>
        <w:tc>
          <w:tcPr>
            <w:tcW w:type="dxa" w:w="4400"/>
            <w:shd w:color="D8F3DC" w:val="clear"/>
            <w:vAlign w:val="center"/>
          </w:tcPr>
          <w:p>
            <w:pPr>
              <w:spacing w:after="80" w:before="80"/>
              <w:ind w:left="120"/>
            </w:pPr>
            <w:r>
              <w:rPr>
                <w:b w:val="false"/>
                <w:bCs w:val="false"/>
                <w:color w:val="1A1A2E"/>
                <w:sz w:val="18"/>
                <w:szCs w:val="18"/>
              </w:rPr>
              <w:t xml:space="preserve">RFID/NFC chip reading from e-passports (ISO 14443) — cryptographically signed, unforgeable</w:t>
            </w:r>
          </w:p>
        </w:tc>
      </w:tr>
      <w:tr>
        <w:tc>
          <w:tcPr>
            <w:tcW w:type="dxa" w:w="2400"/>
            <w:shd/>
            <w:vAlign w:val="center"/>
          </w:tcPr>
          <w:p>
            <w:pPr>
              <w:spacing w:after="80" w:before="80"/>
              <w:ind w:left="120"/>
            </w:pPr>
            <w:r>
              <w:rPr>
                <w:b w:val="false"/>
                <w:bCs w:val="false"/>
                <w:color w:val="1A1A2E"/>
                <w:sz w:val="18"/>
                <w:szCs w:val="18"/>
              </w:rPr>
              <w:t xml:space="preserve">Watchlist data</w:t>
            </w:r>
          </w:p>
        </w:tc>
        <w:tc>
          <w:tcPr>
            <w:tcW w:type="dxa" w:w="2200"/>
            <w:shd/>
            <w:vAlign w:val="center"/>
          </w:tcPr>
          <w:p>
            <w:pPr>
              <w:spacing w:after="80" w:before="80"/>
              <w:ind w:left="120"/>
            </w:pPr>
            <w:r>
              <w:rPr>
                <w:b w:val="false"/>
                <w:bCs w:val="false"/>
                <w:color w:val="1A1A2E"/>
                <w:sz w:val="18"/>
                <w:szCs w:val="18"/>
              </w:rPr>
              <w:t xml:space="preserve">Synthetic SQLite entries</w:t>
            </w:r>
          </w:p>
        </w:tc>
        <w:tc>
          <w:tcPr>
            <w:tcW w:type="dxa" w:w="4400"/>
            <w:shd/>
            <w:vAlign w:val="center"/>
          </w:tcPr>
          <w:p>
            <w:pPr>
              <w:spacing w:after="80" w:before="80"/>
              <w:ind w:left="120"/>
            </w:pPr>
            <w:r>
              <w:rPr>
                <w:b w:val="false"/>
                <w:bCs w:val="false"/>
                <w:color w:val="1A1A2E"/>
                <w:sz w:val="18"/>
                <w:szCs w:val="18"/>
              </w:rPr>
              <w:t xml:space="preserve">Live integration: NATGRID, CCTNS, ICAO PKD, Interpol I-24/7 FIND</w:t>
            </w:r>
          </w:p>
        </w:tc>
      </w:tr>
      <w:tr>
        <w:tc>
          <w:tcPr>
            <w:tcW w:type="dxa" w:w="2400"/>
            <w:shd w:color="D8F3DC" w:val="clear"/>
            <w:vAlign w:val="center"/>
          </w:tcPr>
          <w:p>
            <w:pPr>
              <w:spacing w:after="80" w:before="80"/>
              <w:ind w:left="120"/>
            </w:pPr>
            <w:r>
              <w:rPr>
                <w:b w:val="false"/>
                <w:bCs w:val="false"/>
                <w:color w:val="1A1A2E"/>
                <w:sz w:val="18"/>
                <w:szCs w:val="18"/>
              </w:rPr>
              <w:t xml:space="preserve">Face database</w:t>
            </w:r>
          </w:p>
        </w:tc>
        <w:tc>
          <w:tcPr>
            <w:tcW w:type="dxa" w:w="2200"/>
            <w:shd w:color="D8F3DC" w:val="clear"/>
            <w:vAlign w:val="center"/>
          </w:tcPr>
          <w:p>
            <w:pPr>
              <w:spacing w:after="80" w:before="80"/>
              <w:ind w:left="120"/>
            </w:pPr>
            <w:r>
              <w:rPr>
                <w:b w:val="false"/>
                <w:bCs w:val="false"/>
                <w:color w:val="1A1A2E"/>
                <w:sz w:val="18"/>
                <w:szCs w:val="18"/>
              </w:rPr>
              <w:t xml:space="preserve">None (1:1 match only)</w:t>
            </w:r>
          </w:p>
        </w:tc>
        <w:tc>
          <w:tcPr>
            <w:tcW w:type="dxa" w:w="4400"/>
            <w:shd w:color="D8F3DC" w:val="clear"/>
            <w:vAlign w:val="center"/>
          </w:tcPr>
          <w:p>
            <w:pPr>
              <w:spacing w:after="80" w:before="80"/>
              <w:ind w:left="120"/>
            </w:pPr>
            <w:r>
              <w:rPr>
                <w:b w:val="false"/>
                <w:bCs w:val="false"/>
                <w:color w:val="1A1A2E"/>
                <w:sz w:val="18"/>
                <w:szCs w:val="18"/>
              </w:rPr>
              <w:t xml:space="preserve">AFIS-style 1:N search — same face across multiple different documents (identity deduplication)</w:t>
            </w:r>
          </w:p>
        </w:tc>
      </w:tr>
      <w:tr>
        <w:tc>
          <w:tcPr>
            <w:tcW w:type="dxa" w:w="2400"/>
            <w:shd/>
            <w:vAlign w:val="center"/>
          </w:tcPr>
          <w:p>
            <w:pPr>
              <w:spacing w:after="80" w:before="80"/>
              <w:ind w:left="120"/>
            </w:pPr>
            <w:r>
              <w:rPr>
                <w:b w:val="false"/>
                <w:bCs w:val="false"/>
                <w:color w:val="1A1A2E"/>
                <w:sz w:val="18"/>
                <w:szCs w:val="18"/>
              </w:rPr>
              <w:t xml:space="preserve">Training data</w:t>
            </w:r>
          </w:p>
        </w:tc>
        <w:tc>
          <w:tcPr>
            <w:tcW w:type="dxa" w:w="2200"/>
            <w:shd/>
            <w:vAlign w:val="center"/>
          </w:tcPr>
          <w:p>
            <w:pPr>
              <w:spacing w:after="80" w:before="80"/>
              <w:ind w:left="120"/>
            </w:pPr>
            <w:r>
              <w:rPr>
                <w:b w:val="false"/>
                <w:bCs w:val="false"/>
                <w:color w:val="1A1A2E"/>
                <w:sz w:val="18"/>
                <w:szCs w:val="18"/>
              </w:rPr>
              <w:t xml:space="preserve">Public datasets</w:t>
            </w:r>
          </w:p>
        </w:tc>
        <w:tc>
          <w:tcPr>
            <w:tcW w:type="dxa" w:w="4400"/>
            <w:shd/>
            <w:vAlign w:val="center"/>
          </w:tcPr>
          <w:p>
            <w:pPr>
              <w:spacing w:after="80" w:before="80"/>
              <w:ind w:left="120"/>
            </w:pPr>
            <w:r>
              <w:rPr>
                <w:b w:val="false"/>
                <w:bCs w:val="false"/>
                <w:color w:val="1A1A2E"/>
                <w:sz w:val="18"/>
                <w:szCs w:val="18"/>
              </w:rPr>
              <w:t xml:space="preserve">SSB-collected real case corpus (with privacy controls); active learning on officer-reviewed flagged cases</w:t>
            </w:r>
          </w:p>
        </w:tc>
      </w:tr>
      <w:tr>
        <w:tc>
          <w:tcPr>
            <w:tcW w:type="dxa" w:w="2400"/>
            <w:shd w:color="D8F3DC" w:val="clear"/>
            <w:vAlign w:val="center"/>
          </w:tcPr>
          <w:p>
            <w:pPr>
              <w:spacing w:after="80" w:before="80"/>
              <w:ind w:left="120"/>
            </w:pPr>
            <w:r>
              <w:rPr>
                <w:b w:val="false"/>
                <w:bCs w:val="false"/>
                <w:color w:val="1A1A2E"/>
                <w:sz w:val="18"/>
                <w:szCs w:val="18"/>
              </w:rPr>
              <w:t xml:space="preserve">Hardware</w:t>
            </w:r>
          </w:p>
        </w:tc>
        <w:tc>
          <w:tcPr>
            <w:tcW w:type="dxa" w:w="2200"/>
            <w:shd w:color="D8F3DC" w:val="clear"/>
            <w:vAlign w:val="center"/>
          </w:tcPr>
          <w:p>
            <w:pPr>
              <w:spacing w:after="80" w:before="80"/>
              <w:ind w:left="120"/>
            </w:pPr>
            <w:r>
              <w:rPr>
                <w:b w:val="false"/>
                <w:bCs w:val="false"/>
                <w:color w:val="1A1A2E"/>
                <w:sz w:val="18"/>
                <w:szCs w:val="18"/>
              </w:rPr>
              <w:t xml:space="preserve">Commodity PC + webcam</w:t>
            </w:r>
          </w:p>
        </w:tc>
        <w:tc>
          <w:tcPr>
            <w:tcW w:type="dxa" w:w="4400"/>
            <w:shd w:color="D8F3DC" w:val="clear"/>
            <w:vAlign w:val="center"/>
          </w:tcPr>
          <w:p>
            <w:pPr>
              <w:spacing w:after="80" w:before="80"/>
              <w:ind w:left="120"/>
            </w:pPr>
            <w:r>
              <w:rPr>
                <w:b w:val="false"/>
                <w:bCs w:val="false"/>
                <w:color w:val="1A1A2E"/>
                <w:sz w:val="18"/>
                <w:szCs w:val="18"/>
              </w:rPr>
              <w:t xml:space="preserve">Dedicated GPU inference server; industrial 600 DPI scanner; ruggedised officer terminal; UPS</w:t>
            </w:r>
          </w:p>
        </w:tc>
      </w:tr>
      <w:tr>
        <w:tc>
          <w:tcPr>
            <w:tcW w:type="dxa" w:w="2400"/>
            <w:shd/>
            <w:vAlign w:val="center"/>
          </w:tcPr>
          <w:p>
            <w:pPr>
              <w:spacing w:after="80" w:before="80"/>
              <w:ind w:left="120"/>
            </w:pPr>
            <w:r>
              <w:rPr>
                <w:b w:val="false"/>
                <w:bCs w:val="false"/>
                <w:color w:val="1A1A2E"/>
                <w:sz w:val="18"/>
                <w:szCs w:val="18"/>
              </w:rPr>
              <w:t xml:space="preserve">Connectivity</w:t>
            </w:r>
          </w:p>
        </w:tc>
        <w:tc>
          <w:tcPr>
            <w:tcW w:type="dxa" w:w="2200"/>
            <w:shd/>
            <w:vAlign w:val="center"/>
          </w:tcPr>
          <w:p>
            <w:pPr>
              <w:spacing w:after="80" w:before="80"/>
              <w:ind w:left="120"/>
            </w:pPr>
            <w:r>
              <w:rPr>
                <w:b w:val="false"/>
                <w:bCs w:val="false"/>
                <w:color w:val="1A1A2E"/>
                <w:sz w:val="18"/>
                <w:szCs w:val="18"/>
              </w:rPr>
              <w:t xml:space="preserve">Local Docker + Redis</w:t>
            </w:r>
          </w:p>
        </w:tc>
        <w:tc>
          <w:tcPr>
            <w:tcW w:type="dxa" w:w="4400"/>
            <w:shd/>
            <w:vAlign w:val="center"/>
          </w:tcPr>
          <w:p>
            <w:pPr>
              <w:spacing w:after="80" w:before="80"/>
              <w:ind w:left="120"/>
            </w:pPr>
            <w:r>
              <w:rPr>
                <w:b w:val="false"/>
                <w:bCs w:val="false"/>
                <w:color w:val="1A1A2E"/>
                <w:sz w:val="18"/>
                <w:szCs w:val="18"/>
              </w:rPr>
              <w:t xml:space="preserve">Encrypted mesh with Central Command; offline-capable edge node; delta sync every 15 minutes</w:t>
            </w:r>
          </w:p>
        </w:tc>
      </w:tr>
      <w:tr>
        <w:tc>
          <w:tcPr>
            <w:tcW w:type="dxa" w:w="2400"/>
            <w:shd w:color="D8F3DC" w:val="clear"/>
            <w:vAlign w:val="center"/>
          </w:tcPr>
          <w:p>
            <w:pPr>
              <w:spacing w:after="80" w:before="80"/>
              <w:ind w:left="120"/>
            </w:pPr>
            <w:r>
              <w:rPr>
                <w:b w:val="false"/>
                <w:bCs w:val="false"/>
                <w:color w:val="1A1A2E"/>
                <w:sz w:val="18"/>
                <w:szCs w:val="18"/>
              </w:rPr>
              <w:t xml:space="preserve">Audit</w:t>
            </w:r>
          </w:p>
        </w:tc>
        <w:tc>
          <w:tcPr>
            <w:tcW w:type="dxa" w:w="2200"/>
            <w:shd w:color="D8F3DC" w:val="clear"/>
            <w:vAlign w:val="center"/>
          </w:tcPr>
          <w:p>
            <w:pPr>
              <w:spacing w:after="80" w:before="80"/>
              <w:ind w:left="120"/>
            </w:pPr>
            <w:r>
              <w:rPr>
                <w:b w:val="false"/>
                <w:bCs w:val="false"/>
                <w:color w:val="1A1A2E"/>
                <w:sz w:val="18"/>
                <w:szCs w:val="18"/>
              </w:rPr>
              <w:t xml:space="preserve">SQLite local</w:t>
            </w:r>
          </w:p>
        </w:tc>
        <w:tc>
          <w:tcPr>
            <w:tcW w:type="dxa" w:w="4400"/>
            <w:shd w:color="D8F3DC" w:val="clear"/>
            <w:vAlign w:val="center"/>
          </w:tcPr>
          <w:p>
            <w:pPr>
              <w:spacing w:after="80" w:before="80"/>
              <w:ind w:left="120"/>
            </w:pPr>
            <w:r>
              <w:rPr>
                <w:b w:val="false"/>
                <w:bCs w:val="false"/>
                <w:color w:val="1A1A2E"/>
                <w:sz w:val="18"/>
                <w:szCs w:val="18"/>
              </w:rPr>
              <w:t xml:space="preserve">Centralised SIEM integration; court-admissible hash chain; HSM-signed entries</w:t>
            </w:r>
          </w:p>
        </w:tc>
      </w:tr>
      <w:tr>
        <w:tc>
          <w:tcPr>
            <w:tcW w:type="dxa" w:w="2400"/>
            <w:shd/>
            <w:vAlign w:val="center"/>
          </w:tcPr>
          <w:p>
            <w:pPr>
              <w:spacing w:after="80" w:before="80"/>
              <w:ind w:left="120"/>
            </w:pPr>
            <w:r>
              <w:rPr>
                <w:b w:val="false"/>
                <w:bCs w:val="false"/>
                <w:color w:val="1A1A2E"/>
                <w:sz w:val="18"/>
                <w:szCs w:val="18"/>
              </w:rPr>
              <w:t xml:space="preserve">Languages</w:t>
            </w:r>
          </w:p>
        </w:tc>
        <w:tc>
          <w:tcPr>
            <w:tcW w:type="dxa" w:w="2200"/>
            <w:shd/>
            <w:vAlign w:val="center"/>
          </w:tcPr>
          <w:p>
            <w:pPr>
              <w:spacing w:after="80" w:before="80"/>
              <w:ind w:left="120"/>
            </w:pPr>
            <w:r>
              <w:rPr>
                <w:b w:val="false"/>
                <w:bCs w:val="false"/>
                <w:color w:val="1A1A2E"/>
                <w:sz w:val="18"/>
                <w:szCs w:val="18"/>
              </w:rPr>
              <w:t xml:space="preserve">English</w:t>
            </w:r>
          </w:p>
        </w:tc>
        <w:tc>
          <w:tcPr>
            <w:tcW w:type="dxa" w:w="4400"/>
            <w:shd/>
            <w:vAlign w:val="center"/>
          </w:tcPr>
          <w:p>
            <w:pPr>
              <w:spacing w:after="80" w:before="80"/>
              <w:ind w:left="120"/>
            </w:pPr>
            <w:r>
              <w:rPr>
                <w:b w:val="false"/>
                <w:bCs w:val="false"/>
                <w:color w:val="1A1A2E"/>
                <w:sz w:val="18"/>
                <w:szCs w:val="18"/>
              </w:rPr>
              <w:t xml:space="preserve">English, Hindi, Bengali, Nepali, Tibetan, Dzongkha (border-relevant)</w:t>
            </w:r>
          </w:p>
        </w:tc>
      </w:tr>
      <w:tr>
        <w:tc>
          <w:tcPr>
            <w:tcW w:type="dxa" w:w="2400"/>
            <w:shd w:color="D8F3DC" w:val="clear"/>
            <w:vAlign w:val="center"/>
          </w:tcPr>
          <w:p>
            <w:pPr>
              <w:spacing w:after="80" w:before="80"/>
              <w:ind w:left="120"/>
            </w:pPr>
            <w:r>
              <w:rPr>
                <w:b w:val="false"/>
                <w:bCs w:val="false"/>
                <w:color w:val="1A1A2E"/>
                <w:sz w:val="18"/>
                <w:szCs w:val="18"/>
              </w:rPr>
              <w:t xml:space="preserve">Performance</w:t>
            </w:r>
          </w:p>
        </w:tc>
        <w:tc>
          <w:tcPr>
            <w:tcW w:type="dxa" w:w="2200"/>
            <w:shd w:color="D8F3DC" w:val="clear"/>
            <w:vAlign w:val="center"/>
          </w:tcPr>
          <w:p>
            <w:pPr>
              <w:spacing w:after="80" w:before="80"/>
              <w:ind w:left="120"/>
            </w:pPr>
            <w:r>
              <w:rPr>
                <w:b w:val="false"/>
                <w:bCs w:val="false"/>
                <w:color w:val="1A1A2E"/>
                <w:sz w:val="18"/>
                <w:szCs w:val="18"/>
              </w:rPr>
              <w:t xml:space="preserve">3–5 s / document</w:t>
            </w:r>
          </w:p>
        </w:tc>
        <w:tc>
          <w:tcPr>
            <w:tcW w:type="dxa" w:w="4400"/>
            <w:shd w:color="D8F3DC" w:val="clear"/>
            <w:vAlign w:val="center"/>
          </w:tcPr>
          <w:p>
            <w:pPr>
              <w:spacing w:after="80" w:before="80"/>
              <w:ind w:left="120"/>
            </w:pPr>
            <w:r>
              <w:rPr>
                <w:b w:val="false"/>
                <w:bCs w:val="false"/>
                <w:color w:val="1A1A2E"/>
                <w:sz w:val="18"/>
                <w:szCs w:val="18"/>
              </w:rPr>
              <w:t xml:space="preserve">&lt; 1.5 s with dedicated hardware; 100+ simultaneous documents across posts</w:t>
            </w:r>
          </w:p>
        </w:tc>
      </w:tr>
      <w:tr>
        <w:tc>
          <w:tcPr>
            <w:tcW w:type="dxa" w:w="2400"/>
            <w:shd/>
            <w:vAlign w:val="center"/>
          </w:tcPr>
          <w:p>
            <w:pPr>
              <w:spacing w:after="80" w:before="80"/>
              <w:ind w:left="120"/>
            </w:pPr>
            <w:r>
              <w:rPr>
                <w:b w:val="false"/>
                <w:bCs w:val="false"/>
                <w:color w:val="1A1A2E"/>
                <w:sz w:val="18"/>
                <w:szCs w:val="18"/>
              </w:rPr>
              <w:t xml:space="preserve">Anti-adversarial</w:t>
            </w:r>
          </w:p>
        </w:tc>
        <w:tc>
          <w:tcPr>
            <w:tcW w:type="dxa" w:w="2200"/>
            <w:shd/>
            <w:vAlign w:val="center"/>
          </w:tcPr>
          <w:p>
            <w:pPr>
              <w:spacing w:after="80" w:before="80"/>
              <w:ind w:left="120"/>
            </w:pPr>
            <w:r>
              <w:rPr>
                <w:b w:val="false"/>
                <w:bCs w:val="false"/>
                <w:color w:val="1A1A2E"/>
                <w:sz w:val="18"/>
                <w:szCs w:val="18"/>
              </w:rPr>
              <w:t xml:space="preserve">None</w:t>
            </w:r>
          </w:p>
        </w:tc>
        <w:tc>
          <w:tcPr>
            <w:tcW w:type="dxa" w:w="4400"/>
            <w:shd/>
            <w:vAlign w:val="center"/>
          </w:tcPr>
          <w:p>
            <w:pPr>
              <w:spacing w:after="80" w:before="80"/>
              <w:ind w:left="120"/>
            </w:pPr>
            <w:r>
              <w:rPr>
                <w:b w:val="false"/>
                <w:bCs w:val="false"/>
                <w:color w:val="1A1A2E"/>
                <w:sz w:val="18"/>
                <w:szCs w:val="18"/>
              </w:rPr>
              <w:t xml:space="preserve">Adversarial training, GAN-generated fake detection, red team programme</w:t>
            </w:r>
          </w:p>
        </w:tc>
      </w:tr>
    </w:tbl>
    <w:p>
      <w:pPr>
        <w:spacing w:after="200"/>
      </w:pPr>
    </w:p>
    <w:p>
      <w:pPr>
        <w:pStyle w:val="Heading2"/>
        <w:spacing w:after="160" w:before="320"/>
      </w:pPr>
      <w:r>
        <w:t xml:space="preserve">10.2 Adversarial Robustness Programme</w:t>
      </w:r>
    </w:p>
    <w:p>
      <w:pPr>
        <w:pStyle w:val="Heading3"/>
        <w:spacing w:after="120" w:before="200"/>
      </w:pPr>
      <w:r>
        <w:t xml:space="preserve">Phase A — Adversarial Training (Month 1–3)</w:t>
      </w:r>
    </w:p>
    <w:p>
      <w:pPr>
        <w:spacing w:after="140"/>
      </w:pPr>
      <w:r>
        <w:t xml:space="preserve">Apply FGSM (Fast Gradient Sign Method) and PGD (Projected Gradient Descent) attacks to the face verification and tampering detection models during training. A model that sees adversarial examples during training is significantly harder to fool at inference time. Specifically: for ArcFace, adversarial examples that maximise cosine distance between genuine pairs are generated and included in the training batch.</w:t>
      </w:r>
    </w:p>
    <w:p>
      <w:pPr>
        <w:pStyle w:val="Heading3"/>
        <w:spacing w:after="120" w:before="200"/>
      </w:pPr>
      <w:r>
        <w:t xml:space="preserve">Phase B — GAN-Generated Document Detection (Month 3–6)</w:t>
      </w:r>
    </w:p>
    <w:p>
      <w:pPr>
        <w:spacing w:after="140"/>
      </w:pPr>
      <w:r>
        <w:t xml:space="preserve">As generative AI improves, forgers will use diffusion models to generate fully synthetic but realistic passport photographs. A dedicated "GAN-artifact detector" — trained to distinguish real photographs from GAN-generated ones using spectral analysis and noise pattern examination — is added as a sixth tampering detection method. Published models: GragnolliD, UniversalFakeDetect.</w:t>
      </w:r>
    </w:p>
    <w:p>
      <w:pPr>
        <w:pStyle w:val="Heading3"/>
        <w:spacing w:after="120" w:before="200"/>
      </w:pPr>
      <w:r>
        <w:t xml:space="preserve">Phase C — Federated Learning Across Border Posts (Month 6–12)</w:t>
      </w:r>
    </w:p>
    <w:p>
      <w:pPr>
        <w:spacing w:after="140"/>
      </w:pPr>
      <w:r>
        <w:t xml:space="preserve">Each SSB border post sees different document types and forgery techniques. Federated learning allows all posts to collectively improve the shared model without any post sharing raw document images with the central server. Only gradient updates (differentially private) are shared. This is particularly valuable for detecting regional forgery trends (e.g. a specific printing technique prevalent at one border that would otherwise only be visible to one post's local model).</w:t>
      </w:r>
    </w:p>
    <w:p>
      <w:pPr>
        <w:pStyle w:val="Heading3"/>
        <w:spacing w:after="120" w:before="200"/>
      </w:pPr>
      <w:r>
        <w:t xml:space="preserve">Phase D — Red Team Programme (Ongoing)</w:t>
      </w:r>
    </w:p>
    <w:p>
      <w:pPr>
        <w:spacing w:after="140"/>
      </w:pPr>
      <w:r>
        <w:t xml:space="preserve">A dedicated internal red team (or contracted forensics firm) is given the task of producing documents that fool the system, with full knowledge of the system's architecture. Every successful bypass triggers a model update and a new test case added to the evaluation suite. This adversarial feedback loop is how real security systems become robust over time — not by being clever at design time, but by being systematically attacked and improved.</w:t>
      </w:r>
    </w:p>
    <w:p>
      <w:pPr>
        <w:pStyle w:val="Heading2"/>
        <w:spacing w:after="160" w:before="320"/>
      </w:pPr>
      <w:r>
        <w:t xml:space="preserve">10.3 Continuous Improvement Loop</w:t>
      </w:r>
    </w:p>
    <w:p>
      <w:pPr>
        <w:shd w:color="F0F4F8" w:val="clear"/>
        <w:spacing w:after="40"/>
        <w:ind w:left="720"/>
      </w:pPr>
      <w:r>
        <w:rPr>
          <w:rFonts w:ascii="Courier New" w:cs="Courier New" w:eastAsia="Courier New" w:hAnsi="Courier New"/>
          <w:color w:val="1A1A2E"/>
          <w:sz w:val="18"/>
          <w:szCs w:val="18"/>
        </w:rPr>
        <w:t xml:space="preserve">Officer flags override  →  Review queue</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Forensics team validates: TP / FP / FN</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New labelled case added to retraining dataset</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Weekly model retrain (differential; not from scratch)</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A/B test new model on 10% of live traffic</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If FPR improves and TPR maintained: full rollout</w:t>
      </w:r>
    </w:p>
    <w:p>
      <w:pPr>
        <w:shd w:color="F0F4F8" w:val="clear"/>
        <w:spacing w:after="40"/>
        <w:ind w:left="720"/>
      </w:pPr>
      <w:r>
        <w:rPr>
          <w:rFonts w:ascii="Courier New" w:cs="Courier New" w:eastAsia="Courier New" w:hAnsi="Courier New"/>
          <w:color w:val="1A1A2E"/>
          <w:sz w:val="18"/>
          <w:szCs w:val="18"/>
        </w:rPr>
        <w:t xml:space="preserve">                           ↓</w:t>
      </w:r>
    </w:p>
    <w:p>
      <w:pPr>
        <w:shd w:color="F0F4F8" w:val="clear"/>
        <w:spacing w:after="40"/>
        <w:ind w:left="720"/>
      </w:pPr>
      <w:r>
        <w:rPr>
          <w:rFonts w:ascii="Courier New" w:cs="Courier New" w:eastAsia="Courier New" w:hAnsi="Courier New"/>
          <w:color w:val="1A1A2E"/>
          <w:sz w:val="18"/>
          <w:szCs w:val="18"/>
        </w:rPr>
        <w:t xml:space="preserve">         Version pinned in audit trail</w:t>
      </w:r>
    </w:p>
    <w:p>
      <w:pPr>
        <w:spacing w:after="400"/>
      </w:pPr>
    </w:p>
    <w:p>
      <w:pPr>
        <w:pBdr>
          <w:bottom w:val="single" w:color="2D6A4F" w:sz="6"/>
        </w:pBdr>
        <w:spacing w:after="200" w:before="200"/>
      </w:pPr>
    </w:p>
    <w:p>
      <w:pPr>
        <w:spacing w:after="200" w:before="200"/>
        <w:jc w:val="center"/>
      </w:pPr>
      <w:r>
        <w:rPr>
          <w:b/>
          <w:bCs/>
          <w:caps/>
          <w:color w:val="C62828"/>
          <w:sz w:val="20"/>
          <w:szCs w:val="20"/>
        </w:rPr>
        <w:t xml:space="preserve">END OF DOCUMENT — CLASSIFIED RESTRICTED</w:t>
      </w:r>
    </w:p>
    <w:p>
      <w:pPr>
        <w:jc w:val="center"/>
      </w:pPr>
      <w:r>
        <w:rPr>
          <w:i/>
          <w:iCs/>
          <w:color w:val="888888"/>
          <w:sz w:val="18"/>
          <w:szCs w:val="18"/>
        </w:rPr>
        <w:t xml:space="preserve">This document contains sensitive security system design details. Handle in accordance with Government of India Document Security Protocol.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80"/>
    </w:pPr>
    <w:rPr>
      <w:rFonts w:ascii="Calibri" w:cs="Calibri" w:eastAsia="Calibri" w:hAnsi="Calibri"/>
      <w:b/>
      <w:bCs/>
      <w:color w:val="1B4332"/>
      <w:sz w:val="36"/>
      <w:szCs w:val="36"/>
    </w:rPr>
  </w:style>
  <w:style w:type="paragraph" w:styleId="Heading2">
    <w:name w:val="Heading 2"/>
    <w:basedOn w:val="Normal"/>
    <w:next w:val="Normal"/>
    <w:pPr>
      <w:spacing w:after="160" w:before="320"/>
    </w:pPr>
    <w:rPr>
      <w:rFonts w:ascii="Calibri" w:cs="Calibri" w:eastAsia="Calibri" w:hAnsi="Calibri"/>
      <w:b/>
      <w:bCs/>
      <w:color w:val="2D6A4F"/>
      <w:sz w:val="28"/>
      <w:szCs w:val="28"/>
    </w:rPr>
  </w:style>
  <w:style w:type="paragraph" w:styleId="Heading3">
    <w:name w:val="Heading 3"/>
    <w:basedOn w:val="Normal"/>
    <w:next w:val="Normal"/>
    <w:pPr>
      <w:spacing w:after="100" w:before="200"/>
    </w:pPr>
    <w:rPr>
      <w:rFonts w:ascii="Calibri" w:cs="Calibri" w:eastAsia="Calibri" w:hAnsi="Calibri"/>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Fake Identity and Document Screening System — Implementation Plan</dc:title>
  <dc:creator>AI Solutions Architecture Team</dc:creator>
  <dc:description>Prepared for Sashastra Seema Bal, Ministry of Home Affairs</dc:description>
  <cp:lastModifiedBy>Un-named</cp:lastModifiedBy>
  <cp:revision>1</cp:revision>
  <dcterms:created xsi:type="dcterms:W3CDTF">2026-09-01T22:11:12.280Z</dcterms:created>
  <dcterms:modified xsi:type="dcterms:W3CDTF">2026-09-01T22:11:12.290Z</dcterms:modified>
</cp:coreProperties>
</file>

<file path=docProps/custom.xml><?xml version="1.0" encoding="utf-8"?>
<Properties xmlns="http://schemas.openxmlformats.org/officeDocument/2006/custom-properties" xmlns:vt="http://schemas.openxmlformats.org/officeDocument/2006/docPropsVTypes"/>
</file>