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BUSINESS ANALYSIS DOCUMENT</w:t>
      </w:r>
    </w:p>
    <w:p>
      <w:pPr>
        <w:jc w:val="center"/>
      </w:pPr>
      <w:r>
        <w:rPr>
          <w:b/>
          <w:color w:val="4A6785"/>
          <w:sz w:val="26"/>
        </w:rPr>
        <w:t>BAD</w:t>
      </w:r>
    </w:p>
    <w:p>
      <w:pPr>
        <w:spacing w:before="160"/>
        <w:jc w:val="center"/>
      </w:pPr>
      <w:r>
        <w:rPr>
          <w:color w:val="5A6373"/>
          <w:sz w:val="24"/>
        </w:rPr>
        <w:t>Document ID:  CMP-DOC-01</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Business Analyst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pPr>
        <w:pStyle w:val="Heading1"/>
      </w:pPr>
      <w:r>
        <w:rPr>
          <w:b/>
          <w:i w:val="0"/>
          <w:color w:val="1F3A5F"/>
          <w:sz w:val="38"/>
        </w:rPr>
        <w:t>0. Document Control</w:t>
      </w:r>
    </w:p>
    <w:p>
      <w:pPr>
        <w:pStyle w:val="Heading2"/>
      </w:pPr>
      <w:r>
        <w:rPr>
          <w:b/>
          <w:i w:val="0"/>
          <w:color w:val="1F3A5F"/>
          <w:sz w:val="29"/>
        </w:rPr>
        <w:t>0.1 Document Control Table</w:t>
      </w:r>
    </w:p>
    <w:p>
      <w:pPr>
        <w:pStyle w:val="CMPCaption"/>
      </w:pPr>
      <w:r>
        <w:rPr>
          <w:i/>
        </w:rPr>
        <w:t>Table 1 — 0.1 Document Control Table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CMP-DOC-01</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Business Analysis Document</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BAD</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2026-08-16</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Business Analyst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Related Documents</w:t>
            </w:r>
          </w:p>
        </w:tc>
        <w:tc>
          <w:tcPr>
            <w:tcW w:type="dxa" w:w="4543"/>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shd w:val="clear" w:color="auto" w:fill="F5F8FB"/>
          </w:tcPr>
          <w:p>
            <w:pPr>
              <w:spacing w:after="40" w:before="40"/>
            </w:pPr>
            <w:r>
              <w:rPr>
                <w:b w:val="0"/>
                <w:i w:val="0"/>
                <w:sz w:val="18"/>
              </w:rPr>
              <w:t>Successor Documents</w:t>
            </w:r>
          </w:p>
        </w:tc>
        <w:tc>
          <w:tcPr>
            <w:tcW w:type="dxa" w:w="4543"/>
            <w:shd w:val="clear" w:color="auto" w:fill="F5F8FB"/>
          </w:tcPr>
          <w:p>
            <w:pPr>
              <w:spacing w:after="40" w:before="40"/>
            </w:pPr>
            <w:r>
              <w:rPr>
                <w:b w:val="0"/>
                <w:i w:val="0"/>
                <w:sz w:val="18"/>
              </w:rPr>
              <w:t>CMP-DOC-02 (BRD) — Not Started</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2026-08-16</w:t>
            </w:r>
          </w:p>
        </w:tc>
        <w:tc>
          <w:tcPr>
            <w:tcW w:type="dxa" w:w="1817"/>
          </w:tcPr>
          <w:p>
            <w:pPr>
              <w:spacing w:after="40" w:before="40"/>
            </w:pPr>
            <w:r>
              <w:rPr>
                <w:b w:val="0"/>
                <w:i w:val="0"/>
                <w:sz w:val="18"/>
              </w:rPr>
              <w:t>Business Analyst (AI-assisted)</w:t>
            </w:r>
          </w:p>
        </w:tc>
        <w:tc>
          <w:tcPr>
            <w:tcW w:type="dxa" w:w="1817"/>
          </w:tcPr>
          <w:p>
            <w:pPr>
              <w:spacing w:after="40" w:before="40"/>
            </w:pPr>
            <w:r>
              <w:rPr>
                <w:b w:val="0"/>
                <w:i w:val="0"/>
                <w:sz w:val="18"/>
              </w:rPr>
              <w:t>Initial issue. Full business analysis baseline derived from the approved product concept. 78 preliminary business requirements issued (BAD-BR-001 … BAD-BR-078).</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Approval authority</w:t>
            </w:r>
          </w:p>
        </w:tc>
      </w:tr>
      <w:tr>
        <w:tc>
          <w:tcPr>
            <w:tcW w:type="dxa" w:w="4543"/>
            <w:shd w:val="clear" w:color="auto" w:fill="F5F8FB"/>
          </w:tcPr>
          <w:p>
            <w:pPr>
              <w:spacing w:after="40" w:before="40"/>
            </w:pPr>
            <w:r>
              <w:rPr>
                <w:b w:val="0"/>
                <w:i w:val="0"/>
                <w:sz w:val="18"/>
              </w:rPr>
              <w:t>Product Owner</w:t>
            </w:r>
          </w:p>
        </w:tc>
        <w:tc>
          <w:tcPr>
            <w:tcW w:type="dxa" w:w="4543"/>
            <w:shd w:val="clear" w:color="auto" w:fill="F5F8FB"/>
          </w:tcPr>
          <w:p>
            <w:pPr>
              <w:spacing w:after="40" w:before="40"/>
            </w:pPr>
            <w:r>
              <w:rPr>
                <w:b w:val="0"/>
                <w:i w:val="0"/>
                <w:sz w:val="18"/>
              </w:rPr>
              <w:t>Scope and prioritisation</w:t>
            </w:r>
          </w:p>
        </w:tc>
      </w:tr>
      <w:tr>
        <w:tc>
          <w:tcPr>
            <w:tcW w:type="dxa" w:w="4543"/>
          </w:tcPr>
          <w:p>
            <w:pPr>
              <w:spacing w:after="40" w:before="40"/>
            </w:pPr>
            <w:r>
              <w:rPr>
                <w:b w:val="0"/>
                <w:i w:val="0"/>
                <w:sz w:val="18"/>
              </w:rPr>
              <w:t>Business Analyst</w:t>
            </w:r>
          </w:p>
        </w:tc>
        <w:tc>
          <w:tcPr>
            <w:tcW w:type="dxa" w:w="4543"/>
          </w:tcPr>
          <w:p>
            <w:pPr>
              <w:spacing w:after="40" w:before="40"/>
            </w:pPr>
            <w:r>
              <w:rPr>
                <w:b w:val="0"/>
                <w:i w:val="0"/>
                <w:sz w:val="18"/>
              </w:rPr>
              <w:t>Authoring and maintenance</w:t>
            </w:r>
          </w:p>
        </w:tc>
      </w:tr>
      <w:tr>
        <w:tc>
          <w:tcPr>
            <w:tcW w:type="dxa" w:w="4543"/>
            <w:shd w:val="clear" w:color="auto" w:fill="F5F8FB"/>
          </w:tcPr>
          <w:p>
            <w:pPr>
              <w:spacing w:after="40" w:before="40"/>
            </w:pPr>
            <w:r>
              <w:rPr>
                <w:b w:val="0"/>
                <w:i w:val="0"/>
                <w:sz w:val="18"/>
              </w:rPr>
              <w:t>Solution Architect</w:t>
            </w:r>
          </w:p>
        </w:tc>
        <w:tc>
          <w:tcPr>
            <w:tcW w:type="dxa" w:w="4543"/>
            <w:shd w:val="clear" w:color="auto" w:fill="F5F8FB"/>
          </w:tcPr>
          <w:p>
            <w:pPr>
              <w:spacing w:after="40" w:before="40"/>
            </w:pPr>
            <w:r>
              <w:rPr>
                <w:b w:val="0"/>
                <w:i w:val="0"/>
                <w:sz w:val="18"/>
              </w:rPr>
              <w:t>Downstream architecture input</w:t>
            </w:r>
          </w:p>
        </w:tc>
      </w:tr>
      <w:tr>
        <w:tc>
          <w:tcPr>
            <w:tcW w:type="dxa" w:w="4543"/>
          </w:tcPr>
          <w:p>
            <w:pPr>
              <w:spacing w:after="40" w:before="40"/>
            </w:pPr>
            <w:r>
              <w:rPr>
                <w:b w:val="0"/>
                <w:i w:val="0"/>
                <w:sz w:val="18"/>
              </w:rPr>
              <w:t>Software Architect (Mobile / Backend)</w:t>
            </w:r>
          </w:p>
        </w:tc>
        <w:tc>
          <w:tcPr>
            <w:tcW w:type="dxa" w:w="4543"/>
          </w:tcPr>
          <w:p>
            <w:pPr>
              <w:spacing w:after="40" w:before="40"/>
            </w:pPr>
            <w:r>
              <w:rPr>
                <w:b w:val="0"/>
                <w:i w:val="0"/>
                <w:sz w:val="18"/>
              </w:rPr>
              <w:t>Downstream design input</w:t>
            </w:r>
          </w:p>
        </w:tc>
      </w:tr>
      <w:tr>
        <w:tc>
          <w:tcPr>
            <w:tcW w:type="dxa" w:w="4543"/>
            <w:shd w:val="clear" w:color="auto" w:fill="F5F8FB"/>
          </w:tcPr>
          <w:p>
            <w:pPr>
              <w:spacing w:after="40" w:before="40"/>
            </w:pPr>
            <w:r>
              <w:rPr>
                <w:b w:val="0"/>
                <w:i w:val="0"/>
                <w:sz w:val="18"/>
              </w:rPr>
              <w:t>UI/UX Designer</w:t>
            </w:r>
          </w:p>
        </w:tc>
        <w:tc>
          <w:tcPr>
            <w:tcW w:type="dxa" w:w="4543"/>
            <w:shd w:val="clear" w:color="auto" w:fill="F5F8FB"/>
          </w:tcPr>
          <w:p>
            <w:pPr>
              <w:spacing w:after="40" w:before="40"/>
            </w:pPr>
            <w:r>
              <w:rPr>
                <w:b w:val="0"/>
                <w:i w:val="0"/>
                <w:sz w:val="18"/>
              </w:rPr>
              <w:t>Persona and journey input</w:t>
            </w:r>
          </w:p>
        </w:tc>
      </w:tr>
      <w:tr>
        <w:tc>
          <w:tcPr>
            <w:tcW w:type="dxa" w:w="4543"/>
          </w:tcPr>
          <w:p>
            <w:pPr>
              <w:spacing w:after="40" w:before="40"/>
            </w:pPr>
            <w:r>
              <w:rPr>
                <w:b w:val="0"/>
                <w:i w:val="0"/>
                <w:sz w:val="18"/>
              </w:rPr>
              <w:t>QA Analyst</w:t>
            </w:r>
          </w:p>
        </w:tc>
        <w:tc>
          <w:tcPr>
            <w:tcW w:type="dxa" w:w="4543"/>
          </w:tcPr>
          <w:p>
            <w:pPr>
              <w:spacing w:after="40" w:before="40"/>
            </w:pPr>
            <w:r>
              <w:rPr>
                <w:b w:val="0"/>
                <w:i w:val="0"/>
                <w:sz w:val="18"/>
              </w:rPr>
              <w:t>Requirement testability review</w:t>
            </w:r>
          </w:p>
        </w:tc>
      </w:tr>
      <w:tr>
        <w:tc>
          <w:tcPr>
            <w:tcW w:type="dxa" w:w="4543"/>
            <w:shd w:val="clear" w:color="auto" w:fill="F5F8FB"/>
          </w:tcPr>
          <w:p>
            <w:pPr>
              <w:spacing w:after="40" w:before="40"/>
            </w:pPr>
            <w:r>
              <w:rPr>
                <w:b w:val="0"/>
                <w:i w:val="0"/>
                <w:sz w:val="18"/>
              </w:rPr>
              <w:t>Security Analyst</w:t>
            </w:r>
          </w:p>
        </w:tc>
        <w:tc>
          <w:tcPr>
            <w:tcW w:type="dxa" w:w="4543"/>
            <w:shd w:val="clear" w:color="auto" w:fill="F5F8FB"/>
          </w:tcPr>
          <w:p>
            <w:pPr>
              <w:spacing w:after="40" w:before="40"/>
            </w:pPr>
            <w:r>
              <w:rPr>
                <w:b w:val="0"/>
                <w:i w:val="0"/>
                <w:sz w:val="18"/>
              </w:rPr>
              <w:t>Risk and trust-model input</w:t>
            </w:r>
          </w:p>
        </w:tc>
      </w:tr>
      <w:tr>
        <w:tc>
          <w:tcPr>
            <w:tcW w:type="dxa" w:w="4543"/>
          </w:tcPr>
          <w:p>
            <w:pPr>
              <w:spacing w:after="40" w:before="40"/>
            </w:pPr>
            <w:r>
              <w:rPr>
                <w:b w:val="0"/>
                <w:i w:val="0"/>
                <w:sz w:val="18"/>
              </w:rPr>
              <w:t>Project Manager</w:t>
            </w:r>
          </w:p>
        </w:tc>
        <w:tc>
          <w:tcPr>
            <w:tcW w:type="dxa" w:w="4543"/>
          </w:tcPr>
          <w:p>
            <w:pPr>
              <w:spacing w:after="40" w:before="40"/>
            </w:pPr>
            <w:r>
              <w:rPr>
                <w:b w:val="0"/>
                <w:i w:val="0"/>
                <w:sz w:val="18"/>
              </w:rPr>
              <w:t>Planning and dependency management</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Business Analyst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2026-08-16</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 xml:space="preserve">This Business Analysis Document establishes the </w:t>
      </w:r>
      <w:r>
        <w:rPr>
          <w:b/>
          <w:i w:val="0"/>
        </w:rPr>
        <w:t>business baseline</w:t>
      </w:r>
      <w:r>
        <w:rPr>
          <w:b w:val="0"/>
          <w:i w:val="0"/>
        </w:rPr>
        <w:t xml:space="preserve"> for the Carpool</w:t>
      </w:r>
    </w:p>
    <w:p>
      <w:r>
        <w:rPr>
          <w:b w:val="0"/>
          <w:i w:val="0"/>
        </w:rPr>
        <w:t>Mobility Platform. It defines the business problem, the intended business outcome, the</w:t>
      </w:r>
    </w:p>
    <w:p>
      <w:r>
        <w:rPr>
          <w:b w:val="0"/>
          <w:i w:val="0"/>
        </w:rPr>
        <w:t>stakeholders, the business processes, the business rules, the scope boundary, the risks,</w:t>
      </w:r>
    </w:p>
    <w:p>
      <w:r>
        <w:rPr>
          <w:b w:val="0"/>
          <w:i w:val="0"/>
        </w:rPr>
        <w:t>and the decisions that the Project Owner must make before requirements engineering can</w:t>
      </w:r>
    </w:p>
    <w:p>
      <w:r>
        <w:rPr>
          <w:b w:val="0"/>
          <w:i w:val="0"/>
        </w:rPr>
        <w:t>proceed.</w:t>
      </w:r>
    </w:p>
    <w:p>
      <w:r>
        <w:rPr>
          <w:b w:val="0"/>
          <w:i w:val="0"/>
        </w:rPr>
        <w:t>It is the entry document of the CMP documentation chain:</w:t>
      </w:r>
    </w:p>
    <w:p>
      <w:r>
        <w:rPr>
          <w:rFonts w:ascii="Consolas" w:hAnsi="Consolas"/>
          <w:sz w:val="17"/>
        </w:rPr>
        <w:t>BAD (this document) → BRD → Use Cases → FRD → NFR → SRS → Architecture → … → Traceability</w:t>
      </w:r>
    </w:p>
    <w:p>
      <w:pPr>
        <w:pStyle w:val="Heading2"/>
      </w:pPr>
      <w:r>
        <w:rPr>
          <w:b/>
          <w:i w:val="0"/>
          <w:color w:val="1F3A5F"/>
          <w:sz w:val="29"/>
        </w:rPr>
        <w:t>0.6 Scope and Boundary of This Document</w:t>
      </w:r>
    </w:p>
    <w:p>
      <w:r>
        <w:rPr>
          <w:b/>
          <w:i w:val="0"/>
        </w:rPr>
        <w:t>This document contains:</w:t>
      </w:r>
      <w:r>
        <w:rPr>
          <w:b w:val="0"/>
          <w:i w:val="0"/>
        </w:rPr>
        <w:t xml:space="preserve"> business problem definition, business objectives, business</w:t>
      </w:r>
    </w:p>
    <w:p>
      <w:r>
        <w:rPr>
          <w:b w:val="0"/>
          <w:i w:val="0"/>
        </w:rPr>
        <w:t>value, stakeholders, personas, business processes, business rules, business domain</w:t>
      </w:r>
    </w:p>
    <w:p>
      <w:r>
        <w:rPr>
          <w:b w:val="0"/>
          <w:i w:val="0"/>
        </w:rPr>
        <w:t>model, business capability map, scope boundary, risks, constraints, dependencies,</w:t>
      </w:r>
    </w:p>
    <w:p>
      <w:r>
        <w:rPr>
          <w:b w:val="0"/>
          <w:i w:val="0"/>
        </w:rPr>
        <w:t>opportunities, KPIs, proposed MVP scope, business roadmap, open questions, required</w:t>
      </w:r>
    </w:p>
    <w:p>
      <w:r>
        <w:rPr>
          <w:b w:val="0"/>
          <w:i w:val="0"/>
        </w:rPr>
        <w:t>business decisions, preliminary business requirement IDs, and executive recommendations.</w:t>
      </w:r>
    </w:p>
    <w:p>
      <w:r>
        <w:rPr>
          <w:b/>
          <w:i w:val="0"/>
        </w:rPr>
        <w:t>This document deliberately excludes:</w:t>
      </w:r>
      <w:r>
        <w:rPr>
          <w:b w:val="0"/>
          <w:i w:val="0"/>
        </w:rPr>
        <w:t xml:space="preserve"> API specifications, database schemas, Kotlin or</w:t>
      </w:r>
    </w:p>
    <w:p>
      <w:r>
        <w:rPr>
          <w:b w:val="0"/>
          <w:i w:val="0"/>
        </w:rPr>
        <w:t>Laravel implementation detail, screen designs, infrastructure design, and detailed</w:t>
      </w:r>
    </w:p>
    <w:p>
      <w:r>
        <w:rPr>
          <w:b w:val="0"/>
          <w:i w:val="0"/>
        </w:rPr>
        <w:t>technical architecture. These belong to CMP-DOC-07 onward.</w:t>
      </w:r>
    </w:p>
    <w:p>
      <w:r>
        <w:rPr>
          <w:b w:val="0"/>
          <w:i w:val="0"/>
        </w:rPr>
        <w:t>Where a technology statement appears in this document, it appears only as an approved</w:t>
      </w:r>
    </w:p>
    <w:p>
      <w:r>
        <w:rPr>
          <w:b w:val="0"/>
          <w:i/>
        </w:rPr>
        <w:t>constraint</w:t>
      </w:r>
      <w:r>
        <w:rPr>
          <w:b w:val="0"/>
          <w:i w:val="0"/>
        </w:rPr>
        <w:t xml:space="preserve"> on the business solution (see Section 20), not as a design decision.</w:t>
      </w:r>
    </w:p>
    <w:p>
      <w:pPr>
        <w:pStyle w:val="Heading2"/>
      </w:pPr>
      <w:r>
        <w:rPr>
          <w:b/>
          <w:i w:val="0"/>
          <w:color w:val="1F3A5F"/>
          <w:sz w:val="29"/>
        </w:rPr>
        <w:t>0.7 Intended Audience</w:t>
      </w:r>
    </w:p>
    <w:p>
      <w:r>
        <w:rPr>
          <w:b w:val="0"/>
          <w:i w:val="0"/>
        </w:rPr>
        <w:t>Product Owners · Business Stakeholders · Business Analysts · Solution Architects ·</w:t>
      </w:r>
    </w:p>
    <w:p>
      <w:r>
        <w:rPr>
          <w:b w:val="0"/>
          <w:i w:val="0"/>
        </w:rPr>
        <w:t>Software Architects · Android Developers · Backend Developers · QA Engineers · UI/UX</w:t>
      </w:r>
    </w:p>
    <w:p>
      <w:r>
        <w:rPr>
          <w:b w:val="0"/>
          <w:i w:val="0"/>
        </w:rPr>
        <w:t>Designers · DevOps Engineers · Security Engineers · Technical Leads · Project Managers ·</w:t>
      </w:r>
    </w:p>
    <w:p>
      <w:r>
        <w:rPr>
          <w:b w:val="0"/>
          <w:i w:val="0"/>
        </w:rPr>
        <w:t>Future Engineering Teams.</w:t>
      </w:r>
    </w:p>
    <w:p>
      <w:pPr>
        <w:pStyle w:val="Heading2"/>
      </w:pPr>
      <w:r>
        <w:rPr>
          <w:b/>
          <w:i w:val="0"/>
          <w:color w:val="1F3A5F"/>
          <w:sz w:val="29"/>
        </w:rPr>
        <w:t>0.8 Basis of Analysis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FACT.</w:t>
            </w:r>
            <w:r>
              <w:rPr>
                <w:b w:val="0"/>
                <w:i w:val="0"/>
                <w:color w:val="1B2E47"/>
                <w:sz w:val="19"/>
              </w:rPr>
              <w:t xml:space="preserve"> This analysis is derived from a single source: the approved CMP product concept and technology direction recorded in the Master Documentation Control Prompt and reproduced in </w:t>
            </w:r>
            <w:r>
              <w:rPr>
                <w:rFonts w:ascii="Consolas" w:hAnsi="Consolas"/>
                <w:b w:val="0"/>
                <w:i w:val="0"/>
                <w:color w:val="2C4A6E"/>
                <w:sz w:val="17"/>
              </w:rPr>
              <w:t>00_Project_Control/README.md</w:t>
            </w:r>
            <w:r>
              <w:rPr>
                <w:b w:val="0"/>
                <w:i w:val="0"/>
                <w:color w:val="1B2E47"/>
                <w:sz w:val="19"/>
              </w:rPr>
              <w: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ASSUMPTION (BAD-ASM-001).</w:t>
            </w:r>
            <w:r>
              <w:rPr>
                <w:b w:val="0"/>
                <w:i w:val="0"/>
                <w:color w:val="1B2E47"/>
                <w:sz w:val="19"/>
              </w:rPr>
              <w:t xml:space="preserve"> No user research, market study, competitor analysis, financial model, or legal opinion was available to the author at the time of writing. Every statement in this document that would ordinarily rest on such evidence is marked as an assumption or hypothesis requiring validation. </w:t>
            </w:r>
            <w:r>
              <w:rPr>
                <w:b/>
                <w:i w:val="0"/>
                <w:color w:val="1B2E47"/>
                <w:sz w:val="19"/>
              </w:rPr>
              <w:t>No such evidence has been invented.</w:t>
            </w:r>
          </w:p>
        </w:tc>
      </w:tr>
    </w:tbl>
    <w:p>
      <w:pPr>
        <w:spacing w:after="80"/>
      </w:pPr>
    </w:p>
    <w:p>
      <w:r>
        <w:rPr>
          <w:b w:val="0"/>
          <w:i w:val="0"/>
        </w:rPr>
        <w:t>This is the single most important qualification in this document. Readers must not treat</w:t>
      </w:r>
    </w:p>
    <w:p>
      <w:r>
        <w:rPr>
          <w:b w:val="0"/>
          <w:i w:val="0"/>
        </w:rPr>
        <w:t>hypothesis-level statements — particularly in Sections 4, 5, 12, 17, 18 and 23 — as</w:t>
      </w:r>
    </w:p>
    <w:p>
      <w:r>
        <w:rPr>
          <w:b w:val="0"/>
          <w:i w:val="0"/>
        </w:rPr>
        <w:t>validated findings.</w:t>
      </w:r>
    </w:p>
    <w:p>
      <w:pPr>
        <w:pStyle w:val="Heading2"/>
      </w:pPr>
      <w:r>
        <w:rPr>
          <w:b/>
          <w:i w:val="0"/>
          <w:color w:val="1F3A5F"/>
          <w:sz w:val="29"/>
        </w:rPr>
        <w:t>0.9 Statement Classification Convention</w:t>
      </w:r>
    </w:p>
    <w:p>
      <w:r>
        <w:rPr>
          <w:b w:val="0"/>
          <w:i w:val="0"/>
        </w:rPr>
        <w:t>Every non-trivial statement in this document carries one of the following markers, per</w:t>
      </w:r>
    </w:p>
    <w:p>
      <w:r>
        <w:rPr>
          <w:rFonts w:ascii="Consolas" w:hAnsi="Consolas"/>
          <w:b w:val="0"/>
          <w:i w:val="0"/>
          <w:color w:val="2C4A6E"/>
          <w:sz w:val="19"/>
        </w:rPr>
        <w:t>README.md</w:t>
      </w:r>
      <w:r>
        <w:rPr>
          <w:b w:val="0"/>
          <w:i w:val="0"/>
        </w:rPr>
        <w:t xml:space="preserve"> §9.1:</w:t>
      </w:r>
    </w:p>
    <w:p>
      <w:pPr>
        <w:pStyle w:val="CMPCaption"/>
      </w:pPr>
      <w:r>
        <w:rPr>
          <w:i/>
        </w:rPr>
        <w:t>Table 5 — 0.9 Statement Classification Convention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Marker</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Reader action</w:t>
            </w:r>
          </w:p>
        </w:tc>
      </w:tr>
      <w:tr>
        <w:tc>
          <w:tcPr>
            <w:tcW w:type="dxa" w:w="3029"/>
          </w:tcPr>
          <w:p>
            <w:pPr>
              <w:spacing w:after="40" w:before="40"/>
            </w:pPr>
            <w:r>
              <w:rPr>
                <w:b/>
                <w:i w:val="0"/>
                <w:sz w:val="18"/>
              </w:rPr>
              <w:t>FACT</w:t>
            </w:r>
          </w:p>
        </w:tc>
        <w:tc>
          <w:tcPr>
            <w:tcW w:type="dxa" w:w="3029"/>
          </w:tcPr>
          <w:p>
            <w:pPr>
              <w:spacing w:after="40" w:before="40"/>
            </w:pPr>
            <w:r>
              <w:rPr>
                <w:b w:val="0"/>
                <w:i w:val="0"/>
                <w:sz w:val="18"/>
              </w:rPr>
              <w:t>Established by the approved product concept or an approved document.</w:t>
            </w:r>
          </w:p>
        </w:tc>
        <w:tc>
          <w:tcPr>
            <w:tcW w:type="dxa" w:w="3029"/>
          </w:tcPr>
          <w:p>
            <w:pPr>
              <w:spacing w:after="40" w:before="40"/>
            </w:pPr>
            <w:r>
              <w:rPr>
                <w:b w:val="0"/>
                <w:i w:val="0"/>
                <w:sz w:val="18"/>
              </w:rPr>
              <w:t>Rely on it.</w:t>
            </w:r>
          </w:p>
        </w:tc>
      </w:tr>
      <w:tr>
        <w:tc>
          <w:tcPr>
            <w:tcW w:type="dxa" w:w="3029"/>
            <w:shd w:val="clear" w:color="auto" w:fill="F5F8FB"/>
          </w:tcPr>
          <w:p>
            <w:pPr>
              <w:spacing w:after="40" w:before="40"/>
            </w:pPr>
            <w:r>
              <w:rPr>
                <w:b/>
                <w:i w:val="0"/>
                <w:sz w:val="18"/>
              </w:rPr>
              <w:t>ASSUMPTION</w:t>
            </w:r>
          </w:p>
        </w:tc>
        <w:tc>
          <w:tcPr>
            <w:tcW w:type="dxa" w:w="3029"/>
            <w:shd w:val="clear" w:color="auto" w:fill="F5F8FB"/>
          </w:tcPr>
          <w:p>
            <w:pPr>
              <w:spacing w:after="40" w:before="40"/>
            </w:pPr>
            <w:r>
              <w:rPr>
                <w:b w:val="0"/>
                <w:i w:val="0"/>
                <w:sz w:val="18"/>
              </w:rPr>
              <w:t>Working position adopted so analysis can proceed. Not confirmed.</w:t>
            </w:r>
          </w:p>
        </w:tc>
        <w:tc>
          <w:tcPr>
            <w:tcW w:type="dxa" w:w="3029"/>
            <w:shd w:val="clear" w:color="auto" w:fill="F5F8FB"/>
          </w:tcPr>
          <w:p>
            <w:pPr>
              <w:spacing w:after="40" w:before="40"/>
            </w:pPr>
            <w:r>
              <w:rPr>
                <w:b w:val="0"/>
                <w:i w:val="0"/>
                <w:sz w:val="18"/>
              </w:rPr>
              <w:t>Validate before committing cost.</w:t>
            </w:r>
          </w:p>
        </w:tc>
      </w:tr>
      <w:tr>
        <w:tc>
          <w:tcPr>
            <w:tcW w:type="dxa" w:w="3029"/>
          </w:tcPr>
          <w:p>
            <w:pPr>
              <w:spacing w:after="40" w:before="40"/>
            </w:pPr>
            <w:r>
              <w:rPr>
                <w:b/>
                <w:i w:val="0"/>
                <w:sz w:val="18"/>
              </w:rPr>
              <w:t>BUSINESS DECISION REQUIRED</w:t>
            </w:r>
          </w:p>
        </w:tc>
        <w:tc>
          <w:tcPr>
            <w:tcW w:type="dxa" w:w="3029"/>
          </w:tcPr>
          <w:p>
            <w:pPr>
              <w:spacing w:after="40" w:before="40"/>
            </w:pPr>
            <w:r>
              <w:rPr>
                <w:b w:val="0"/>
                <w:i w:val="0"/>
                <w:sz w:val="18"/>
              </w:rPr>
              <w:t>Cannot be resolved by analysis. The Project Owner must decide.</w:t>
            </w:r>
          </w:p>
        </w:tc>
        <w:tc>
          <w:tcPr>
            <w:tcW w:type="dxa" w:w="3029"/>
          </w:tcPr>
          <w:p>
            <w:pPr>
              <w:spacing w:after="40" w:before="40"/>
            </w:pPr>
            <w:r>
              <w:rPr>
                <w:b w:val="0"/>
                <w:i w:val="0"/>
                <w:sz w:val="18"/>
              </w:rPr>
              <w:t>Decide.</w:t>
            </w:r>
          </w:p>
        </w:tc>
      </w:tr>
      <w:tr>
        <w:tc>
          <w:tcPr>
            <w:tcW w:type="dxa" w:w="3029"/>
            <w:shd w:val="clear" w:color="auto" w:fill="F5F8FB"/>
          </w:tcPr>
          <w:p>
            <w:pPr>
              <w:spacing w:after="40" w:before="40"/>
            </w:pPr>
            <w:r>
              <w:rPr>
                <w:b/>
                <w:i w:val="0"/>
                <w:sz w:val="18"/>
              </w:rPr>
              <w:t>TECHNICAL DECISION REQUIRED</w:t>
            </w:r>
          </w:p>
        </w:tc>
        <w:tc>
          <w:tcPr>
            <w:tcW w:type="dxa" w:w="3029"/>
            <w:shd w:val="clear" w:color="auto" w:fill="F5F8FB"/>
          </w:tcPr>
          <w:p>
            <w:pPr>
              <w:spacing w:after="40" w:before="40"/>
            </w:pPr>
            <w:r>
              <w:rPr>
                <w:b w:val="0"/>
                <w:i w:val="0"/>
                <w:sz w:val="18"/>
              </w:rPr>
              <w:t>Requires an architecture or engineering decision.</w:t>
            </w:r>
          </w:p>
        </w:tc>
        <w:tc>
          <w:tcPr>
            <w:tcW w:type="dxa" w:w="3029"/>
            <w:shd w:val="clear" w:color="auto" w:fill="F5F8FB"/>
          </w:tcPr>
          <w:p>
            <w:pPr>
              <w:spacing w:after="40" w:before="40"/>
            </w:pPr>
            <w:r>
              <w:rPr>
                <w:b w:val="0"/>
                <w:i w:val="0"/>
                <w:sz w:val="18"/>
              </w:rPr>
              <w:t>Route to DOC-07+.</w:t>
            </w:r>
          </w:p>
        </w:tc>
      </w:tr>
      <w:tr>
        <w:tc>
          <w:tcPr>
            <w:tcW w:type="dxa" w:w="3029"/>
          </w:tcPr>
          <w:p>
            <w:pPr>
              <w:spacing w:after="40" w:before="40"/>
            </w:pPr>
            <w:r>
              <w:rPr>
                <w:b/>
                <w:i w:val="0"/>
                <w:sz w:val="18"/>
              </w:rPr>
              <w:t>OPEN QUESTION</w:t>
            </w:r>
          </w:p>
        </w:tc>
        <w:tc>
          <w:tcPr>
            <w:tcW w:type="dxa" w:w="3029"/>
          </w:tcPr>
          <w:p>
            <w:pPr>
              <w:spacing w:after="40" w:before="40"/>
            </w:pPr>
            <w:r>
              <w:rPr>
                <w:b w:val="0"/>
                <w:i w:val="0"/>
                <w:sz w:val="18"/>
              </w:rPr>
              <w:t>Question raised, owner not yet assigned.</w:t>
            </w:r>
          </w:p>
        </w:tc>
        <w:tc>
          <w:tcPr>
            <w:tcW w:type="dxa" w:w="3029"/>
          </w:tcPr>
          <w:p>
            <w:pPr>
              <w:spacing w:after="40" w:before="40"/>
            </w:pPr>
            <w:r>
              <w:rPr>
                <w:b w:val="0"/>
                <w:i w:val="0"/>
                <w:sz w:val="18"/>
              </w:rPr>
              <w:t>Assign and answer.</w:t>
            </w:r>
          </w:p>
        </w:tc>
      </w:tr>
      <w:tr>
        <w:tc>
          <w:tcPr>
            <w:tcW w:type="dxa" w:w="3029"/>
            <w:shd w:val="clear" w:color="auto" w:fill="F5F8FB"/>
          </w:tcPr>
          <w:p>
            <w:pPr>
              <w:spacing w:after="40" w:before="40"/>
            </w:pPr>
            <w:r>
              <w:rPr>
                <w:b/>
                <w:i w:val="0"/>
                <w:sz w:val="18"/>
              </w:rPr>
              <w:t>TBD</w:t>
            </w:r>
          </w:p>
        </w:tc>
        <w:tc>
          <w:tcPr>
            <w:tcW w:type="dxa" w:w="3029"/>
            <w:shd w:val="clear" w:color="auto" w:fill="F5F8FB"/>
          </w:tcPr>
          <w:p>
            <w:pPr>
              <w:spacing w:after="40" w:before="40"/>
            </w:pPr>
            <w:r>
              <w:rPr>
                <w:b w:val="0"/>
                <w:i w:val="0"/>
                <w:sz w:val="18"/>
              </w:rPr>
              <w:t>Value not yet known.</w:t>
            </w:r>
          </w:p>
        </w:tc>
        <w:tc>
          <w:tcPr>
            <w:tcW w:type="dxa" w:w="3029"/>
            <w:shd w:val="clear" w:color="auto" w:fill="F5F8FB"/>
          </w:tcPr>
          <w:p>
            <w:pPr>
              <w:spacing w:after="40" w:before="40"/>
            </w:pPr>
            <w:r>
              <w:rPr>
                <w:b w:val="0"/>
                <w:i w:val="0"/>
                <w:sz w:val="18"/>
              </w:rPr>
              <w:t>Supply.</w:t>
            </w:r>
          </w:p>
        </w:tc>
      </w:tr>
      <w:tr>
        <w:tc>
          <w:tcPr>
            <w:tcW w:type="dxa" w:w="3029"/>
          </w:tcPr>
          <w:p>
            <w:pPr>
              <w:spacing w:after="40" w:before="40"/>
            </w:pPr>
            <w:r>
              <w:rPr>
                <w:b/>
                <w:i w:val="0"/>
                <w:sz w:val="18"/>
              </w:rPr>
              <w:t>FUTURE CONSIDERATION</w:t>
            </w:r>
          </w:p>
        </w:tc>
        <w:tc>
          <w:tcPr>
            <w:tcW w:type="dxa" w:w="3029"/>
          </w:tcPr>
          <w:p>
            <w:pPr>
              <w:spacing w:after="40" w:before="40"/>
            </w:pPr>
            <w:r>
              <w:rPr>
                <w:b w:val="0"/>
                <w:i w:val="0"/>
                <w:sz w:val="18"/>
              </w:rPr>
              <w:t>Explicitly deferred beyond current scope.</w:t>
            </w:r>
          </w:p>
        </w:tc>
        <w:tc>
          <w:tcPr>
            <w:tcW w:type="dxa" w:w="3029"/>
          </w:tcPr>
          <w:p>
            <w:pPr>
              <w:spacing w:after="40" w:before="40"/>
            </w:pPr>
            <w:r>
              <w:rPr>
                <w:b w:val="0"/>
                <w:i w:val="0"/>
                <w:sz w:val="18"/>
              </w:rPr>
              <w:t>Do not build now.</w:t>
            </w:r>
          </w:p>
        </w:tc>
      </w:tr>
      <w:tr>
        <w:tc>
          <w:tcPr>
            <w:tcW w:type="dxa" w:w="3029"/>
            <w:shd w:val="clear" w:color="auto" w:fill="F5F8FB"/>
          </w:tcPr>
          <w:p>
            <w:pPr>
              <w:spacing w:after="40" w:before="40"/>
            </w:pPr>
            <w:r>
              <w:rPr>
                <w:b/>
                <w:i w:val="0"/>
                <w:sz w:val="18"/>
              </w:rPr>
              <w:t>RECOMMENDATION</w:t>
            </w:r>
          </w:p>
        </w:tc>
        <w:tc>
          <w:tcPr>
            <w:tcW w:type="dxa" w:w="3029"/>
            <w:shd w:val="clear" w:color="auto" w:fill="F5F8FB"/>
          </w:tcPr>
          <w:p>
            <w:pPr>
              <w:spacing w:after="40" w:before="40"/>
            </w:pPr>
            <w:r>
              <w:rPr>
                <w:b w:val="0"/>
                <w:i w:val="0"/>
                <w:sz w:val="18"/>
              </w:rPr>
              <w:t xml:space="preserve">Author's professional advice. </w:t>
            </w:r>
            <w:r>
              <w:rPr>
                <w:b/>
                <w:i w:val="0"/>
                <w:sz w:val="18"/>
              </w:rPr>
              <w:t>Not an approved requirement.</w:t>
            </w:r>
          </w:p>
        </w:tc>
        <w:tc>
          <w:tcPr>
            <w:tcW w:type="dxa" w:w="3029"/>
            <w:shd w:val="clear" w:color="auto" w:fill="F5F8FB"/>
          </w:tcPr>
          <w:p>
            <w:pPr>
              <w:spacing w:after="40" w:before="40"/>
            </w:pPr>
            <w:r>
              <w:rPr>
                <w:b w:val="0"/>
                <w:i w:val="0"/>
                <w:sz w:val="18"/>
              </w:rPr>
              <w:t>Accept, reject or amend.</w:t>
            </w:r>
          </w:p>
        </w:tc>
      </w:tr>
    </w:tbl>
    <w:p>
      <w:pPr>
        <w:spacing w:after="80"/>
      </w:pPr>
    </w:p>
    <w:p>
      <w:pPr>
        <w:pStyle w:val="Heading2"/>
      </w:pPr>
      <w:r>
        <w:rPr>
          <w:b/>
          <w:i w:val="0"/>
          <w:color w:val="1F3A5F"/>
          <w:sz w:val="29"/>
        </w:rPr>
        <w:t>0.10 Identifier Conventions Used in This Document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ASSUMPTION (BAD-ASM-002).</w:t>
            </w:r>
            <w:r>
              <w:rPr>
                <w:b w:val="0"/>
                <w:i w:val="0"/>
                <w:color w:val="1B2E47"/>
                <w:sz w:val="19"/>
              </w:rPr>
              <w:t xml:space="preserve"> The Requirement ID Standard (</w:t>
            </w:r>
            <w:r>
              <w:rPr>
                <w:rFonts w:ascii="Consolas" w:hAnsi="Consolas"/>
                <w:b w:val="0"/>
                <w:i w:val="0"/>
                <w:color w:val="2C4A6E"/>
                <w:sz w:val="17"/>
              </w:rPr>
              <w:t>README.md</w:t>
            </w:r>
            <w:r>
              <w:rPr>
                <w:b w:val="0"/>
                <w:i w:val="0"/>
                <w:color w:val="1B2E47"/>
                <w:sz w:val="19"/>
              </w:rPr>
              <w:t xml:space="preserve"> §9.3) allocates the prefix </w:t>
            </w:r>
            <w:r>
              <w:rPr>
                <w:rFonts w:ascii="Consolas" w:hAnsi="Consolas"/>
                <w:b w:val="0"/>
                <w:i w:val="0"/>
                <w:color w:val="2C4A6E"/>
                <w:sz w:val="17"/>
              </w:rPr>
              <w:t>BAD-BR-</w:t>
            </w:r>
            <w:r>
              <w:rPr>
                <w:b w:val="0"/>
                <w:i w:val="0"/>
                <w:color w:val="1B2E47"/>
                <w:sz w:val="19"/>
              </w:rPr>
              <w:t xml:space="preserve"> to this document without distinguishing business </w:t>
            </w:r>
            <w:r>
              <w:rPr>
                <w:b w:val="0"/>
                <w:i/>
                <w:color w:val="1B2E47"/>
                <w:sz w:val="19"/>
              </w:rPr>
              <w:t>requirements</w:t>
            </w:r>
            <w:r>
              <w:rPr>
                <w:b w:val="0"/>
                <w:i w:val="0"/>
                <w:color w:val="1B2E47"/>
                <w:sz w:val="19"/>
              </w:rPr>
              <w:t xml:space="preserve"> from business </w:t>
            </w:r>
            <w:r>
              <w:rPr>
                <w:b w:val="0"/>
                <w:i/>
                <w:color w:val="1B2E47"/>
                <w:sz w:val="19"/>
              </w:rPr>
              <w:t>rules</w:t>
            </w:r>
            <w:r>
              <w:rPr>
                <w:b w:val="0"/>
                <w:i w:val="0"/>
                <w:color w:val="1B2E47"/>
                <w:sz w:val="19"/>
              </w:rPr>
              <w:t>. To keep the traceability chain unambiguous (</w:t>
            </w:r>
            <w:r>
              <w:rPr>
                <w:rFonts w:ascii="Consolas" w:hAnsi="Consolas"/>
                <w:b w:val="0"/>
                <w:i w:val="0"/>
                <w:color w:val="2C4A6E"/>
                <w:sz w:val="17"/>
              </w:rPr>
              <w:t>BAD-BR-nnn → BRD-REQ-nnn → …</w:t>
            </w:r>
            <w:r>
              <w:rPr>
                <w:b w:val="0"/>
                <w:i w:val="0"/>
                <w:color w:val="1B2E47"/>
                <w:sz w:val="19"/>
              </w:rPr>
              <w:t xml:space="preserve">), this document reserves </w:t>
            </w:r>
            <w:r>
              <w:rPr>
                <w:rFonts w:ascii="Consolas" w:hAnsi="Consolas"/>
                <w:b w:val="0"/>
                <w:i w:val="0"/>
                <w:color w:val="2C4A6E"/>
                <w:sz w:val="17"/>
              </w:rPr>
              <w:t>BAD-BR-</w:t>
            </w:r>
            <w:r>
              <w:rPr>
                <w:b w:val="0"/>
                <w:i w:val="0"/>
                <w:color w:val="1B2E47"/>
                <w:sz w:val="19"/>
              </w:rPr>
              <w:t xml:space="preserve"> exclusively for </w:t>
            </w:r>
            <w:r>
              <w:rPr>
                <w:b/>
                <w:i w:val="0"/>
                <w:color w:val="1B2E47"/>
                <w:sz w:val="19"/>
              </w:rPr>
              <w:t>business requirements</w:t>
            </w:r>
            <w:r>
              <w:rPr>
                <w:b w:val="0"/>
                <w:i w:val="0"/>
                <w:color w:val="1B2E47"/>
                <w:sz w:val="19"/>
              </w:rPr>
              <w:t xml:space="preserve"> and introduces the auxiliary prefixes below for other element types. These auxiliary prefixes are internal to the BAD and are not part of the forward traceability chain. Subject to Project Owner correction.</w:t>
            </w:r>
          </w:p>
        </w:tc>
      </w:tr>
    </w:tbl>
    <w:p>
      <w:pPr>
        <w:spacing w:after="80"/>
      </w:pPr>
    </w:p>
    <w:p>
      <w:pPr>
        <w:pStyle w:val="CMPCaption"/>
      </w:pPr>
      <w:r>
        <w:rPr>
          <w:i/>
        </w:rPr>
        <w:t>Table 6 — 0.10 Identifier Conventions Used in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BAD-BR-nnn</w:t>
            </w:r>
          </w:p>
        </w:tc>
        <w:tc>
          <w:tcPr>
            <w:tcW w:type="dxa" w:w="3029"/>
          </w:tcPr>
          <w:p>
            <w:pPr>
              <w:spacing w:after="40" w:before="40"/>
            </w:pPr>
            <w:r>
              <w:rPr>
                <w:b w:val="0"/>
                <w:i w:val="0"/>
                <w:sz w:val="18"/>
              </w:rPr>
              <w:t>Business Requirement (</w:t>
            </w:r>
            <w:r>
              <w:rPr>
                <w:b/>
                <w:i w:val="0"/>
                <w:sz w:val="18"/>
              </w:rPr>
              <w:t>traceable</w:t>
            </w:r>
            <w:r>
              <w:rPr>
                <w:b w:val="0"/>
                <w:i w:val="0"/>
                <w:sz w:val="18"/>
              </w:rPr>
              <w:t>)</w:t>
            </w:r>
          </w:p>
        </w:tc>
        <w:tc>
          <w:tcPr>
            <w:tcW w:type="dxa" w:w="3029"/>
          </w:tcPr>
          <w:p>
            <w:pPr>
              <w:spacing w:after="40" w:before="40"/>
            </w:pPr>
            <w:r>
              <w:rPr>
                <w:b w:val="0"/>
                <w:i w:val="0"/>
                <w:sz w:val="18"/>
              </w:rPr>
              <w:t>28</w:t>
            </w:r>
          </w:p>
        </w:tc>
      </w:tr>
      <w:tr>
        <w:tc>
          <w:tcPr>
            <w:tcW w:type="dxa" w:w="3029"/>
            <w:shd w:val="clear" w:color="auto" w:fill="F5F8FB"/>
          </w:tcPr>
          <w:p>
            <w:pPr>
              <w:spacing w:after="40" w:before="40"/>
            </w:pPr>
            <w:r>
              <w:rPr>
                <w:rFonts w:ascii="Consolas" w:hAnsi="Consolas"/>
                <w:b w:val="0"/>
                <w:i w:val="0"/>
                <w:color w:val="2C4A6E"/>
                <w:sz w:val="16"/>
              </w:rPr>
              <w:t>BAD-OBJ-nnn</w:t>
            </w:r>
          </w:p>
        </w:tc>
        <w:tc>
          <w:tcPr>
            <w:tcW w:type="dxa" w:w="3029"/>
            <w:shd w:val="clear" w:color="auto" w:fill="F5F8FB"/>
          </w:tcPr>
          <w:p>
            <w:pPr>
              <w:spacing w:after="40" w:before="40"/>
            </w:pPr>
            <w:r>
              <w:rPr>
                <w:b w:val="0"/>
                <w:i w:val="0"/>
                <w:sz w:val="18"/>
              </w:rPr>
              <w:t>Business Objective</w:t>
            </w:r>
          </w:p>
        </w:tc>
        <w:tc>
          <w:tcPr>
            <w:tcW w:type="dxa" w:w="3029"/>
            <w:shd w:val="clear" w:color="auto" w:fill="F5F8FB"/>
          </w:tcPr>
          <w:p>
            <w:pPr>
              <w:spacing w:after="40" w:before="40"/>
            </w:pPr>
            <w:r>
              <w:rPr>
                <w:b w:val="0"/>
                <w:i w:val="0"/>
                <w:sz w:val="18"/>
              </w:rPr>
              <w:t>7</w:t>
            </w:r>
          </w:p>
        </w:tc>
      </w:tr>
      <w:tr>
        <w:tc>
          <w:tcPr>
            <w:tcW w:type="dxa" w:w="3029"/>
          </w:tcPr>
          <w:p>
            <w:pPr>
              <w:spacing w:after="40" w:before="40"/>
            </w:pPr>
            <w:r>
              <w:rPr>
                <w:rFonts w:ascii="Consolas" w:hAnsi="Consolas"/>
                <w:b w:val="0"/>
                <w:i w:val="0"/>
                <w:color w:val="2C4A6E"/>
                <w:sz w:val="16"/>
              </w:rPr>
              <w:t>BAD-SC-nnn</w:t>
            </w:r>
          </w:p>
        </w:tc>
        <w:tc>
          <w:tcPr>
            <w:tcW w:type="dxa" w:w="3029"/>
          </w:tcPr>
          <w:p>
            <w:pPr>
              <w:spacing w:after="40" w:before="40"/>
            </w:pPr>
            <w:r>
              <w:rPr>
                <w:b w:val="0"/>
                <w:i w:val="0"/>
                <w:sz w:val="18"/>
              </w:rPr>
              <w:t>Success Criterion</w:t>
            </w:r>
          </w:p>
        </w:tc>
        <w:tc>
          <w:tcPr>
            <w:tcW w:type="dxa" w:w="3029"/>
          </w:tcPr>
          <w:p>
            <w:pPr>
              <w:spacing w:after="40" w:before="40"/>
            </w:pPr>
            <w:r>
              <w:rPr>
                <w:b w:val="0"/>
                <w:i w:val="0"/>
                <w:sz w:val="18"/>
              </w:rPr>
              <w:t>9</w:t>
            </w:r>
          </w:p>
        </w:tc>
      </w:tr>
      <w:tr>
        <w:tc>
          <w:tcPr>
            <w:tcW w:type="dxa" w:w="3029"/>
            <w:shd w:val="clear" w:color="auto" w:fill="F5F8FB"/>
          </w:tcPr>
          <w:p>
            <w:pPr>
              <w:spacing w:after="40" w:before="40"/>
            </w:pPr>
            <w:r>
              <w:rPr>
                <w:rFonts w:ascii="Consolas" w:hAnsi="Consolas"/>
                <w:b w:val="0"/>
                <w:i w:val="0"/>
                <w:color w:val="2C4A6E"/>
                <w:sz w:val="16"/>
              </w:rPr>
              <w:t>BAD-SH-nnn</w:t>
            </w:r>
          </w:p>
        </w:tc>
        <w:tc>
          <w:tcPr>
            <w:tcW w:type="dxa" w:w="3029"/>
            <w:shd w:val="clear" w:color="auto" w:fill="F5F8FB"/>
          </w:tcPr>
          <w:p>
            <w:pPr>
              <w:spacing w:after="40" w:before="40"/>
            </w:pPr>
            <w:r>
              <w:rPr>
                <w:b w:val="0"/>
                <w:i w:val="0"/>
                <w:sz w:val="18"/>
              </w:rPr>
              <w:t>Stakeholder</w:t>
            </w:r>
          </w:p>
        </w:tc>
        <w:tc>
          <w:tcPr>
            <w:tcW w:type="dxa" w:w="3029"/>
            <w:shd w:val="clear" w:color="auto" w:fill="F5F8FB"/>
          </w:tcPr>
          <w:p>
            <w:pPr>
              <w:spacing w:after="40" w:before="40"/>
            </w:pPr>
            <w:r>
              <w:rPr>
                <w:b w:val="0"/>
                <w:i w:val="0"/>
                <w:sz w:val="18"/>
              </w:rPr>
              <w:t>11</w:t>
            </w:r>
          </w:p>
        </w:tc>
      </w:tr>
      <w:tr>
        <w:tc>
          <w:tcPr>
            <w:tcW w:type="dxa" w:w="3029"/>
          </w:tcPr>
          <w:p>
            <w:pPr>
              <w:spacing w:after="40" w:before="40"/>
            </w:pPr>
            <w:r>
              <w:rPr>
                <w:rFonts w:ascii="Consolas" w:hAnsi="Consolas"/>
                <w:b w:val="0"/>
                <w:i w:val="0"/>
                <w:color w:val="2C4A6E"/>
                <w:sz w:val="16"/>
              </w:rPr>
              <w:t>BAD-PER-nnn</w:t>
            </w:r>
          </w:p>
        </w:tc>
        <w:tc>
          <w:tcPr>
            <w:tcW w:type="dxa" w:w="3029"/>
          </w:tcPr>
          <w:p>
            <w:pPr>
              <w:spacing w:after="40" w:before="40"/>
            </w:pPr>
            <w:r>
              <w:rPr>
                <w:b w:val="0"/>
                <w:i w:val="0"/>
                <w:sz w:val="18"/>
              </w:rPr>
              <w:t>Persona</w:t>
            </w:r>
          </w:p>
        </w:tc>
        <w:tc>
          <w:tcPr>
            <w:tcW w:type="dxa" w:w="3029"/>
          </w:tcPr>
          <w:p>
            <w:pPr>
              <w:spacing w:after="40" w:before="40"/>
            </w:pPr>
            <w:r>
              <w:rPr>
                <w:b w:val="0"/>
                <w:i w:val="0"/>
                <w:sz w:val="18"/>
              </w:rPr>
              <w:t>12</w:t>
            </w:r>
          </w:p>
        </w:tc>
      </w:tr>
      <w:tr>
        <w:tc>
          <w:tcPr>
            <w:tcW w:type="dxa" w:w="3029"/>
            <w:shd w:val="clear" w:color="auto" w:fill="F5F8FB"/>
          </w:tcPr>
          <w:p>
            <w:pPr>
              <w:spacing w:after="40" w:before="40"/>
            </w:pPr>
            <w:r>
              <w:rPr>
                <w:rFonts w:ascii="Consolas" w:hAnsi="Consolas"/>
                <w:b w:val="0"/>
                <w:i w:val="0"/>
                <w:color w:val="2C4A6E"/>
                <w:sz w:val="16"/>
              </w:rPr>
              <w:t>BAD-BP-nnn</w:t>
            </w:r>
          </w:p>
        </w:tc>
        <w:tc>
          <w:tcPr>
            <w:tcW w:type="dxa" w:w="3029"/>
            <w:shd w:val="clear" w:color="auto" w:fill="F5F8FB"/>
          </w:tcPr>
          <w:p>
            <w:pPr>
              <w:spacing w:after="40" w:before="40"/>
            </w:pPr>
            <w:r>
              <w:rPr>
                <w:b w:val="0"/>
                <w:i w:val="0"/>
                <w:sz w:val="18"/>
              </w:rPr>
              <w:t>Business Process</w:t>
            </w:r>
          </w:p>
        </w:tc>
        <w:tc>
          <w:tcPr>
            <w:tcW w:type="dxa" w:w="3029"/>
            <w:shd w:val="clear" w:color="auto" w:fill="F5F8FB"/>
          </w:tcPr>
          <w:p>
            <w:pPr>
              <w:spacing w:after="40" w:before="40"/>
            </w:pPr>
            <w:r>
              <w:rPr>
                <w:b w:val="0"/>
                <w:i w:val="0"/>
                <w:sz w:val="18"/>
              </w:rPr>
              <w:t>13</w:t>
            </w:r>
          </w:p>
        </w:tc>
      </w:tr>
      <w:tr>
        <w:tc>
          <w:tcPr>
            <w:tcW w:type="dxa" w:w="3029"/>
          </w:tcPr>
          <w:p>
            <w:pPr>
              <w:spacing w:after="40" w:before="40"/>
            </w:pPr>
            <w:r>
              <w:rPr>
                <w:rFonts w:ascii="Consolas" w:hAnsi="Consolas"/>
                <w:b w:val="0"/>
                <w:i w:val="0"/>
                <w:color w:val="2C4A6E"/>
                <w:sz w:val="16"/>
              </w:rPr>
              <w:t>BAD-RULE-nnn</w:t>
            </w:r>
          </w:p>
        </w:tc>
        <w:tc>
          <w:tcPr>
            <w:tcW w:type="dxa" w:w="3029"/>
          </w:tcPr>
          <w:p>
            <w:pPr>
              <w:spacing w:after="40" w:before="40"/>
            </w:pPr>
            <w:r>
              <w:rPr>
                <w:b w:val="0"/>
                <w:i w:val="0"/>
                <w:sz w:val="18"/>
              </w:rPr>
              <w:t>Business Rule</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rFonts w:ascii="Consolas" w:hAnsi="Consolas"/>
                <w:b w:val="0"/>
                <w:i w:val="0"/>
                <w:color w:val="2C4A6E"/>
                <w:sz w:val="16"/>
              </w:rPr>
              <w:t>BAD-CAP-nnn</w:t>
            </w:r>
          </w:p>
        </w:tc>
        <w:tc>
          <w:tcPr>
            <w:tcW w:type="dxa" w:w="3029"/>
            <w:shd w:val="clear" w:color="auto" w:fill="F5F8FB"/>
          </w:tcPr>
          <w:p>
            <w:pPr>
              <w:spacing w:after="40" w:before="40"/>
            </w:pPr>
            <w:r>
              <w:rPr>
                <w:b w:val="0"/>
                <w:i w:val="0"/>
                <w:sz w:val="18"/>
              </w:rPr>
              <w:t>Business Capability</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rFonts w:ascii="Consolas" w:hAnsi="Consolas"/>
                <w:b w:val="0"/>
                <w:i w:val="0"/>
                <w:color w:val="2C4A6E"/>
                <w:sz w:val="16"/>
              </w:rPr>
              <w:t>BAD-RISK-nnn</w:t>
            </w:r>
          </w:p>
        </w:tc>
        <w:tc>
          <w:tcPr>
            <w:tcW w:type="dxa" w:w="3029"/>
          </w:tcPr>
          <w:p>
            <w:pPr>
              <w:spacing w:after="40" w:before="40"/>
            </w:pPr>
            <w:r>
              <w:rPr>
                <w:b w:val="0"/>
                <w:i w:val="0"/>
                <w:sz w:val="18"/>
              </w:rPr>
              <w:t>Risk</w:t>
            </w:r>
          </w:p>
        </w:tc>
        <w:tc>
          <w:tcPr>
            <w:tcW w:type="dxa" w:w="3029"/>
          </w:tcPr>
          <w:p>
            <w:pPr>
              <w:spacing w:after="40" w:before="40"/>
            </w:pPr>
            <w:r>
              <w:rPr>
                <w:b w:val="0"/>
                <w:i w:val="0"/>
                <w:sz w:val="18"/>
              </w:rPr>
              <w:t>19</w:t>
            </w:r>
          </w:p>
        </w:tc>
      </w:tr>
      <w:tr>
        <w:tc>
          <w:tcPr>
            <w:tcW w:type="dxa" w:w="3029"/>
            <w:shd w:val="clear" w:color="auto" w:fill="F5F8FB"/>
          </w:tcPr>
          <w:p>
            <w:pPr>
              <w:spacing w:after="40" w:before="40"/>
            </w:pPr>
            <w:r>
              <w:rPr>
                <w:rFonts w:ascii="Consolas" w:hAnsi="Consolas"/>
                <w:b w:val="0"/>
                <w:i w:val="0"/>
                <w:color w:val="2C4A6E"/>
                <w:sz w:val="16"/>
              </w:rPr>
              <w:t>BAD-CON-nnn</w:t>
            </w:r>
          </w:p>
        </w:tc>
        <w:tc>
          <w:tcPr>
            <w:tcW w:type="dxa" w:w="3029"/>
            <w:shd w:val="clear" w:color="auto" w:fill="F5F8FB"/>
          </w:tcPr>
          <w:p>
            <w:pPr>
              <w:spacing w:after="40" w:before="40"/>
            </w:pPr>
            <w:r>
              <w:rPr>
                <w:b w:val="0"/>
                <w:i w:val="0"/>
                <w:sz w:val="18"/>
              </w:rPr>
              <w:t>Constraint</w:t>
            </w:r>
          </w:p>
        </w:tc>
        <w:tc>
          <w:tcPr>
            <w:tcW w:type="dxa" w:w="3029"/>
            <w:shd w:val="clear" w:color="auto" w:fill="F5F8FB"/>
          </w:tcPr>
          <w:p>
            <w:pPr>
              <w:spacing w:after="40" w:before="40"/>
            </w:pPr>
            <w:r>
              <w:rPr>
                <w:b w:val="0"/>
                <w:i w:val="0"/>
                <w:sz w:val="18"/>
              </w:rPr>
              <w:t>20</w:t>
            </w:r>
          </w:p>
        </w:tc>
      </w:tr>
      <w:tr>
        <w:tc>
          <w:tcPr>
            <w:tcW w:type="dxa" w:w="3029"/>
          </w:tcPr>
          <w:p>
            <w:pPr>
              <w:spacing w:after="40" w:before="40"/>
            </w:pPr>
            <w:r>
              <w:rPr>
                <w:rFonts w:ascii="Consolas" w:hAnsi="Consolas"/>
                <w:b w:val="0"/>
                <w:i w:val="0"/>
                <w:color w:val="2C4A6E"/>
                <w:sz w:val="16"/>
              </w:rPr>
              <w:t>BAD-DEP-nnn</w:t>
            </w:r>
          </w:p>
        </w:tc>
        <w:tc>
          <w:tcPr>
            <w:tcW w:type="dxa" w:w="3029"/>
          </w:tcPr>
          <w:p>
            <w:pPr>
              <w:spacing w:after="40" w:before="40"/>
            </w:pPr>
            <w:r>
              <w:rPr>
                <w:b w:val="0"/>
                <w:i w:val="0"/>
                <w:sz w:val="18"/>
              </w:rPr>
              <w:t>Dependency</w:t>
            </w:r>
          </w:p>
        </w:tc>
        <w:tc>
          <w:tcPr>
            <w:tcW w:type="dxa" w:w="3029"/>
          </w:tcPr>
          <w:p>
            <w:pPr>
              <w:spacing w:after="40" w:before="40"/>
            </w:pPr>
            <w:r>
              <w:rPr>
                <w:b w:val="0"/>
                <w:i w:val="0"/>
                <w:sz w:val="18"/>
              </w:rPr>
              <w:t>21</w:t>
            </w:r>
          </w:p>
        </w:tc>
      </w:tr>
      <w:tr>
        <w:tc>
          <w:tcPr>
            <w:tcW w:type="dxa" w:w="3029"/>
            <w:shd w:val="clear" w:color="auto" w:fill="F5F8FB"/>
          </w:tcPr>
          <w:p>
            <w:pPr>
              <w:spacing w:after="40" w:before="40"/>
            </w:pPr>
            <w:r>
              <w:rPr>
                <w:rFonts w:ascii="Consolas" w:hAnsi="Consolas"/>
                <w:b w:val="0"/>
                <w:i w:val="0"/>
                <w:color w:val="2C4A6E"/>
                <w:sz w:val="16"/>
              </w:rPr>
              <w:t>BAD-OPP-nnn</w:t>
            </w:r>
          </w:p>
        </w:tc>
        <w:tc>
          <w:tcPr>
            <w:tcW w:type="dxa" w:w="3029"/>
            <w:shd w:val="clear" w:color="auto" w:fill="F5F8FB"/>
          </w:tcPr>
          <w:p>
            <w:pPr>
              <w:spacing w:after="40" w:before="40"/>
            </w:pPr>
            <w:r>
              <w:rPr>
                <w:b w:val="0"/>
                <w:i w:val="0"/>
                <w:sz w:val="18"/>
              </w:rPr>
              <w:t>Opportunity</w:t>
            </w:r>
          </w:p>
        </w:tc>
        <w:tc>
          <w:tcPr>
            <w:tcW w:type="dxa" w:w="3029"/>
            <w:shd w:val="clear" w:color="auto" w:fill="F5F8FB"/>
          </w:tcPr>
          <w:p>
            <w:pPr>
              <w:spacing w:after="40" w:before="40"/>
            </w:pPr>
            <w:r>
              <w:rPr>
                <w:b w:val="0"/>
                <w:i w:val="0"/>
                <w:sz w:val="18"/>
              </w:rPr>
              <w:t>22</w:t>
            </w:r>
          </w:p>
        </w:tc>
      </w:tr>
      <w:tr>
        <w:tc>
          <w:tcPr>
            <w:tcW w:type="dxa" w:w="3029"/>
          </w:tcPr>
          <w:p>
            <w:pPr>
              <w:spacing w:after="40" w:before="40"/>
            </w:pPr>
            <w:r>
              <w:rPr>
                <w:rFonts w:ascii="Consolas" w:hAnsi="Consolas"/>
                <w:b w:val="0"/>
                <w:i w:val="0"/>
                <w:color w:val="2C4A6E"/>
                <w:sz w:val="16"/>
              </w:rPr>
              <w:t>BAD-KPI-nnn</w:t>
            </w:r>
          </w:p>
        </w:tc>
        <w:tc>
          <w:tcPr>
            <w:tcW w:type="dxa" w:w="3029"/>
          </w:tcPr>
          <w:p>
            <w:pPr>
              <w:spacing w:after="40" w:before="40"/>
            </w:pPr>
            <w:r>
              <w:rPr>
                <w:b w:val="0"/>
                <w:i w:val="0"/>
                <w:sz w:val="18"/>
              </w:rPr>
              <w:t>Key Performance Indicator</w:t>
            </w:r>
          </w:p>
        </w:tc>
        <w:tc>
          <w:tcPr>
            <w:tcW w:type="dxa" w:w="3029"/>
          </w:tcPr>
          <w:p>
            <w:pPr>
              <w:spacing w:after="40" w:before="40"/>
            </w:pPr>
            <w:r>
              <w:rPr>
                <w:b w:val="0"/>
                <w:i w:val="0"/>
                <w:sz w:val="18"/>
              </w:rPr>
              <w:t>23</w:t>
            </w:r>
          </w:p>
        </w:tc>
      </w:tr>
      <w:tr>
        <w:tc>
          <w:tcPr>
            <w:tcW w:type="dxa" w:w="3029"/>
            <w:shd w:val="clear" w:color="auto" w:fill="F5F8FB"/>
          </w:tcPr>
          <w:p>
            <w:pPr>
              <w:spacing w:after="40" w:before="40"/>
            </w:pPr>
            <w:r>
              <w:rPr>
                <w:rFonts w:ascii="Consolas" w:hAnsi="Consolas"/>
                <w:b w:val="0"/>
                <w:i w:val="0"/>
                <w:color w:val="2C4A6E"/>
                <w:sz w:val="16"/>
              </w:rPr>
              <w:t>BAD-ASM-nnn</w:t>
            </w:r>
          </w:p>
        </w:tc>
        <w:tc>
          <w:tcPr>
            <w:tcW w:type="dxa" w:w="3029"/>
            <w:shd w:val="clear" w:color="auto" w:fill="F5F8FB"/>
          </w:tcPr>
          <w:p>
            <w:pPr>
              <w:spacing w:after="40" w:before="40"/>
            </w:pPr>
            <w:r>
              <w:rPr>
                <w:b w:val="0"/>
                <w:i w:val="0"/>
                <w:sz w:val="18"/>
              </w:rPr>
              <w:t>Assumption</w:t>
            </w:r>
          </w:p>
        </w:tc>
        <w:tc>
          <w:tcPr>
            <w:tcW w:type="dxa" w:w="3029"/>
            <w:shd w:val="clear" w:color="auto" w:fill="F5F8FB"/>
          </w:tcPr>
          <w:p>
            <w:pPr>
              <w:spacing w:after="40" w:before="40"/>
            </w:pPr>
            <w:r>
              <w:rPr>
                <w:b w:val="0"/>
                <w:i w:val="0"/>
                <w:sz w:val="18"/>
              </w:rPr>
              <w:t>throughout, consolidated in 26.2</w:t>
            </w:r>
          </w:p>
        </w:tc>
      </w:tr>
      <w:tr>
        <w:tc>
          <w:tcPr>
            <w:tcW w:type="dxa" w:w="3029"/>
          </w:tcPr>
          <w:p>
            <w:pPr>
              <w:spacing w:after="40" w:before="40"/>
            </w:pPr>
            <w:r>
              <w:rPr>
                <w:rFonts w:ascii="Consolas" w:hAnsi="Consolas"/>
                <w:b w:val="0"/>
                <w:i w:val="0"/>
                <w:color w:val="2C4A6E"/>
                <w:sz w:val="16"/>
              </w:rPr>
              <w:t>BAD-OQ-nnn</w:t>
            </w:r>
          </w:p>
        </w:tc>
        <w:tc>
          <w:tcPr>
            <w:tcW w:type="dxa" w:w="3029"/>
          </w:tcPr>
          <w:p>
            <w:pPr>
              <w:spacing w:after="40" w:before="40"/>
            </w:pPr>
            <w:r>
              <w:rPr>
                <w:b w:val="0"/>
                <w:i w:val="0"/>
                <w:sz w:val="18"/>
              </w:rPr>
              <w:t>Open Question</w:t>
            </w:r>
          </w:p>
        </w:tc>
        <w:tc>
          <w:tcPr>
            <w:tcW w:type="dxa" w:w="3029"/>
          </w:tcPr>
          <w:p>
            <w:pPr>
              <w:spacing w:after="40" w:before="40"/>
            </w:pPr>
            <w:r>
              <w:rPr>
                <w:b w:val="0"/>
                <w:i w:val="0"/>
                <w:sz w:val="18"/>
              </w:rPr>
              <w:t>26</w:t>
            </w:r>
          </w:p>
        </w:tc>
      </w:tr>
      <w:tr>
        <w:tc>
          <w:tcPr>
            <w:tcW w:type="dxa" w:w="3029"/>
            <w:shd w:val="clear" w:color="auto" w:fill="F5F8FB"/>
          </w:tcPr>
          <w:p>
            <w:pPr>
              <w:spacing w:after="40" w:before="40"/>
            </w:pPr>
            <w:r>
              <w:rPr>
                <w:rFonts w:ascii="Consolas" w:hAnsi="Consolas"/>
                <w:b w:val="0"/>
                <w:i w:val="0"/>
                <w:color w:val="2C4A6E"/>
                <w:sz w:val="16"/>
              </w:rPr>
              <w:t>BAD-DEC-nnn</w:t>
            </w:r>
          </w:p>
        </w:tc>
        <w:tc>
          <w:tcPr>
            <w:tcW w:type="dxa" w:w="3029"/>
            <w:shd w:val="clear" w:color="auto" w:fill="F5F8FB"/>
          </w:tcPr>
          <w:p>
            <w:pPr>
              <w:spacing w:after="40" w:before="40"/>
            </w:pPr>
            <w:r>
              <w:rPr>
                <w:b w:val="0"/>
                <w:i w:val="0"/>
                <w:sz w:val="18"/>
              </w:rPr>
              <w:t>Business Decision Required</w:t>
            </w:r>
          </w:p>
        </w:tc>
        <w:tc>
          <w:tcPr>
            <w:tcW w:type="dxa" w:w="3029"/>
            <w:shd w:val="clear" w:color="auto" w:fill="F5F8FB"/>
          </w:tcPr>
          <w:p>
            <w:pPr>
              <w:spacing w:after="40" w:before="40"/>
            </w:pPr>
            <w:r>
              <w:rPr>
                <w:b w:val="0"/>
                <w:i w:val="0"/>
                <w:sz w:val="18"/>
              </w:rPr>
              <w:t>27</w:t>
            </w:r>
          </w:p>
        </w:tc>
      </w:tr>
    </w:tbl>
    <w:p>
      <w:pPr>
        <w:spacing w:after="80"/>
      </w:pPr>
    </w:p>
    <w:p>
      <w:r>
        <w:rPr>
          <w:b w:val="0"/>
          <w:i w:val="0"/>
        </w:rPr>
        <w:t xml:space="preserve">Identifiers are </w:t>
      </w:r>
      <w:r>
        <w:rPr>
          <w:b/>
          <w:i w:val="0"/>
        </w:rPr>
        <w:t>stable</w:t>
      </w:r>
      <w:r>
        <w:rPr>
          <w:b w:val="0"/>
          <w:i w:val="0"/>
        </w:rPr>
        <w:t>. Once issued they are never reused or renumbered without</w:t>
      </w:r>
    </w:p>
    <w:p>
      <w:r>
        <w:rPr>
          <w:b w:val="0"/>
          <w:i w:val="0"/>
        </w:rPr>
        <w:t xml:space="preserve">change control recorded in </w:t>
      </w:r>
      <w:r>
        <w:rPr>
          <w:rFonts w:ascii="Consolas" w:hAnsi="Consolas"/>
          <w:b w:val="0"/>
          <w:i w:val="0"/>
          <w:color w:val="2C4A6E"/>
          <w:sz w:val="19"/>
        </w:rPr>
        <w:t>Document_Change_Log.md</w:t>
      </w:r>
      <w:r>
        <w:rPr>
          <w:b w:val="0"/>
          <w:i w:val="0"/>
        </w:rPr>
        <w:t>.</w:t>
      </w: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CMP Is</w:t>
      </w:r>
    </w:p>
    <w:p>
      <w:r>
        <w:rPr>
          <w:b/>
          <w:i w:val="0"/>
        </w:rPr>
        <w:t>FACT.</w:t>
      </w:r>
      <w:r>
        <w:rPr>
          <w:b w:val="0"/>
          <w:i w:val="0"/>
        </w:rPr>
        <w:t xml:space="preserve"> The Carpool Mobility Platform (CMP) is a peer-to-peer carpooling and daily</w:t>
      </w:r>
    </w:p>
    <w:p>
      <w:r>
        <w:rPr>
          <w:b w:val="0"/>
          <w:i w:val="0"/>
        </w:rPr>
        <w:t xml:space="preserve">commute platform. It connects two categories of private individual: a </w:t>
      </w:r>
      <w:r>
        <w:rPr>
          <w:b/>
          <w:i w:val="0"/>
        </w:rPr>
        <w:t>Driver</w:t>
      </w:r>
      <w:r>
        <w:rPr>
          <w:b w:val="0"/>
          <w:i w:val="0"/>
        </w:rPr>
        <w:t xml:space="preserve"> who is</w:t>
      </w:r>
    </w:p>
    <w:p>
      <w:r>
        <w:rPr>
          <w:b w:val="0"/>
          <w:i w:val="0"/>
        </w:rPr>
        <w:t xml:space="preserve">already travelling a route in their own vehicle and has spare seats, and a </w:t>
      </w:r>
      <w:r>
        <w:rPr>
          <w:b/>
          <w:i w:val="0"/>
        </w:rPr>
        <w:t>Passenger</w:t>
      </w:r>
    </w:p>
    <w:p>
      <w:r>
        <w:rPr>
          <w:b w:val="0"/>
          <w:i w:val="0"/>
        </w:rPr>
        <w:t>who needs to travel a substantially overlapping route at a substantially compatible</w:t>
      </w:r>
    </w:p>
    <w:p>
      <w:r>
        <w:rPr>
          <w:b w:val="0"/>
          <w:i w:val="0"/>
        </w:rPr>
        <w:t>time.</w:t>
      </w:r>
    </w:p>
    <w:p>
      <w:r>
        <w:rPr>
          <w:b w:val="0"/>
          <w:i w:val="0"/>
        </w:rPr>
        <w:t xml:space="preserve">CMP is </w:t>
      </w:r>
      <w:r>
        <w:rPr>
          <w:b/>
          <w:i w:val="0"/>
        </w:rPr>
        <w:t>not</w:t>
      </w:r>
      <w:r>
        <w:rPr>
          <w:b w:val="0"/>
          <w:i w:val="0"/>
        </w:rPr>
        <w:t xml:space="preserve"> a taxi service, a fleet operator, or a professional transport provider.</w:t>
      </w:r>
    </w:p>
    <w:p>
      <w:r>
        <w:rPr>
          <w:b w:val="0"/>
          <w:i w:val="0"/>
        </w:rPr>
        <w:t>The Driver is a peer making a journey they were making anyway — not a hired professional</w:t>
      </w:r>
    </w:p>
    <w:p>
      <w:r>
        <w:rPr>
          <w:b w:val="0"/>
          <w:i w:val="0"/>
        </w:rPr>
        <w:t>carrying out a job assigned by the platform. This distinction governs the entire</w:t>
      </w:r>
    </w:p>
    <w:p>
      <w:r>
        <w:rPr>
          <w:b w:val="0"/>
          <w:i w:val="0"/>
        </w:rPr>
        <w:t>business design and is restated as a controlling business rule in Section 14</w:t>
      </w:r>
    </w:p>
    <w:p>
      <w:r>
        <w:rPr>
          <w:b w:val="0"/>
          <w:i w:val="0"/>
        </w:rPr>
        <w:t>(</w:t>
      </w:r>
      <w:r>
        <w:rPr>
          <w:rFonts w:ascii="Consolas" w:hAnsi="Consolas"/>
          <w:b w:val="0"/>
          <w:i w:val="0"/>
          <w:color w:val="2C4A6E"/>
          <w:sz w:val="19"/>
        </w:rPr>
        <w:t>BAD-RULE-001</w:t>
      </w:r>
      <w:r>
        <w:rPr>
          <w:b w:val="0"/>
          <w:i w:val="0"/>
        </w:rPr>
        <w:t>).</w:t>
      </w:r>
    </w:p>
    <w:p>
      <w:pPr>
        <w:pStyle w:val="Heading2"/>
      </w:pPr>
      <w:r>
        <w:rPr>
          <w:b/>
          <w:i w:val="0"/>
          <w:color w:val="1F3A5F"/>
          <w:sz w:val="29"/>
        </w:rPr>
        <w:t>1.2 The Core Business Problem</w:t>
      </w:r>
    </w:p>
    <w:p>
      <w:r>
        <w:rPr>
          <w:b/>
          <w:i w:val="0"/>
        </w:rPr>
        <w:t>ASSUMPTION (BAD-ASM-003).</w:t>
      </w:r>
      <w:r>
        <w:rPr>
          <w:b w:val="0"/>
          <w:i w:val="0"/>
        </w:rPr>
        <w:t xml:space="preserve"> Daily commuting in the target market is characterised by a</w:t>
      </w:r>
    </w:p>
    <w:p>
      <w:r>
        <w:rPr>
          <w:b w:val="0"/>
          <w:i w:val="0"/>
        </w:rPr>
        <w:t>structural inefficiency: a very large number of private vehicles travel similar</w:t>
      </w:r>
    </w:p>
    <w:p>
      <w:r>
        <w:rPr>
          <w:b w:val="0"/>
          <w:i w:val="0"/>
        </w:rPr>
        <w:t>corridors at similar times carrying a single occupant, while a very large number of</w:t>
      </w:r>
    </w:p>
    <w:p>
      <w:r>
        <w:rPr>
          <w:b w:val="0"/>
          <w:i w:val="0"/>
        </w:rPr>
        <w:t>commuters on those same corridors lack a comfortable, predictable, affordable option.</w:t>
      </w:r>
    </w:p>
    <w:p>
      <w:r>
        <w:rPr>
          <w:b w:val="0"/>
          <w:i w:val="0"/>
        </w:rPr>
        <w:t>Existing informal arrangements (workplace groups, messaging groups, word of mouth) are</w:t>
      </w:r>
    </w:p>
    <w:p>
      <w:r>
        <w:rPr>
          <w:b w:val="0"/>
          <w:i w:val="0"/>
        </w:rPr>
        <w:t>unstructured, do not scale, offer no verification of who you are travelling with, no</w:t>
      </w:r>
    </w:p>
    <w:p>
      <w:r>
        <w:rPr>
          <w:b w:val="0"/>
          <w:i w:val="0"/>
        </w:rPr>
        <w:t>payment mechanism, no accountability, and no safety net.</w:t>
      </w:r>
    </w:p>
    <w:p>
      <w:r>
        <w:rPr>
          <w:b w:val="0"/>
          <w:i w:val="0"/>
        </w:rPr>
        <w:t>CMP addresses the coordination, trust, payment, and safety gaps that prevent that spare</w:t>
      </w:r>
    </w:p>
    <w:p>
      <w:r>
        <w:rPr>
          <w:b w:val="0"/>
          <w:i w:val="0"/>
        </w:rPr>
        <w:t>capacity from being used. Section 4 develops this in full. **This problem statement is a</w:t>
      </w:r>
    </w:p>
    <w:p>
      <w:r>
        <w:rPr>
          <w:b w:val="0"/>
          <w:i w:val="0"/>
        </w:rPr>
        <w:t>hypothesis and requires validation research before significant investment.**</w:t>
      </w:r>
    </w:p>
    <w:p>
      <w:pPr>
        <w:pStyle w:val="Heading2"/>
      </w:pPr>
      <w:r>
        <w:rPr>
          <w:b/>
          <w:i w:val="0"/>
          <w:color w:val="1F3A5F"/>
          <w:sz w:val="29"/>
        </w:rPr>
        <w:t>1.3 The Proposed Solution in One Paragraph</w:t>
      </w:r>
    </w:p>
    <w:p>
      <w:r>
        <w:rPr>
          <w:b w:val="0"/>
          <w:i w:val="0"/>
        </w:rPr>
        <w:t>CMP is an Android application backed by a server-authoritative platform. Drivers publish</w:t>
      </w:r>
    </w:p>
    <w:p>
      <w:r>
        <w:rPr>
          <w:b w:val="0"/>
          <w:i w:val="0"/>
        </w:rPr>
        <w:t>rides. Passengers search by origin, destination, date and seat count. The platform</w:t>
      </w:r>
    </w:p>
    <w:p>
      <w:r>
        <w:rPr>
          <w:b w:val="0"/>
          <w:i w:val="0"/>
        </w:rPr>
        <w:t>identifies rides whose routes overlap the passenger's required segment and presents them</w:t>
      </w:r>
    </w:p>
    <w:p>
      <w:r>
        <w:rPr>
          <w:b w:val="0"/>
          <w:i w:val="0"/>
        </w:rPr>
        <w:t>with the information a commuter needs to make a trust decision — verification status,</w:t>
      </w:r>
    </w:p>
    <w:p>
      <w:r>
        <w:rPr>
          <w:b w:val="0"/>
          <w:i w:val="0"/>
        </w:rPr>
        <w:t>vehicle, fare, timing, seats, preferences. The passenger requests a seat; the booking is</w:t>
      </w:r>
    </w:p>
    <w:p>
      <w:r>
        <w:rPr>
          <w:b w:val="0"/>
          <w:i w:val="0"/>
        </w:rPr>
        <w:t>confirmed under backend control; payment is taken through the Indian UPI ecosystem and</w:t>
      </w:r>
    </w:p>
    <w:p>
      <w:r>
        <w:rPr>
          <w:b w:val="0"/>
          <w:i w:val="0"/>
        </w:rPr>
        <w:t>verified by the backend, never by the client; the trip is executed with live tracking,</w:t>
      </w:r>
    </w:p>
    <w:p>
      <w:r>
        <w:rPr>
          <w:b w:val="0"/>
          <w:i w:val="0"/>
        </w:rPr>
        <w:t>in-app communication and safety functions; and the trip closes with ratings, reviews and</w:t>
      </w:r>
    </w:p>
    <w:p>
      <w:r>
        <w:rPr>
          <w:b w:val="0"/>
          <w:i w:val="0"/>
        </w:rPr>
        <w:t>reward accrual. A recurring-commute capability turns a one-off transaction into a</w:t>
      </w:r>
    </w:p>
    <w:p>
      <w:r>
        <w:rPr>
          <w:b w:val="0"/>
          <w:i w:val="0"/>
        </w:rPr>
        <w:t>habitual daily arrangement — which is the commercial heart of the concept.</w:t>
      </w:r>
    </w:p>
    <w:p>
      <w:pPr>
        <w:pStyle w:val="Heading2"/>
      </w:pPr>
      <w:r>
        <w:rPr>
          <w:b/>
          <w:i w:val="0"/>
          <w:color w:val="1F3A5F"/>
          <w:sz w:val="29"/>
        </w:rPr>
        <w:t>1.4 What Makes This Concept Distinctive</w:t>
      </w:r>
    </w:p>
    <w:p>
      <w:pPr>
        <w:pStyle w:val="CMPCaption"/>
      </w:pPr>
      <w:r>
        <w:rPr>
          <w:i/>
        </w:rPr>
        <w:t>Table 7 — 1.4 What Makes This Concept Distinctive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Differentiator</w:t>
            </w:r>
          </w:p>
        </w:tc>
        <w:tc>
          <w:tcPr>
            <w:tcW w:type="dxa" w:w="3029"/>
            <w:shd w:val="clear" w:color="auto" w:fill="1F3A5F"/>
          </w:tcPr>
          <w:p>
            <w:pPr>
              <w:spacing w:after="40" w:before="40"/>
            </w:pPr>
            <w:r>
              <w:rPr>
                <w:b/>
                <w:i w:val="0"/>
                <w:color w:val="FFFFFF"/>
                <w:sz w:val="18"/>
              </w:rPr>
              <w:t>Basis</w:t>
            </w:r>
          </w:p>
        </w:tc>
      </w:tr>
      <w:tr>
        <w:tc>
          <w:tcPr>
            <w:tcW w:type="dxa" w:w="3029"/>
          </w:tcPr>
          <w:p>
            <w:pPr>
              <w:spacing w:after="40" w:before="40"/>
            </w:pPr>
            <w:r>
              <w:rPr>
                <w:b w:val="0"/>
                <w:i w:val="0"/>
                <w:sz w:val="18"/>
              </w:rPr>
              <w:t>1</w:t>
            </w:r>
          </w:p>
        </w:tc>
        <w:tc>
          <w:tcPr>
            <w:tcW w:type="dxa" w:w="3029"/>
          </w:tcPr>
          <w:p>
            <w:pPr>
              <w:spacing w:after="40" w:before="40"/>
            </w:pPr>
            <w:r>
              <w:rPr>
                <w:b/>
                <w:i w:val="0"/>
                <w:sz w:val="18"/>
              </w:rPr>
              <w:t>Route-overlap matching</w:t>
            </w:r>
            <w:r>
              <w:rPr>
                <w:b w:val="0"/>
                <w:i w:val="0"/>
                <w:sz w:val="18"/>
              </w:rPr>
              <w:t>, not point-to-point matching. A passenger can join part of a longer journey rather than needing an identical origin and destination.</w:t>
            </w:r>
          </w:p>
        </w:tc>
        <w:tc>
          <w:tcPr>
            <w:tcW w:type="dxa" w:w="3029"/>
          </w:tcPr>
          <w:p>
            <w:pPr>
              <w:spacing w:after="40" w:before="40"/>
            </w:pPr>
            <w:r>
              <w:rPr>
                <w:b w:val="0"/>
                <w:i w:val="0"/>
                <w:sz w:val="18"/>
              </w:rPr>
              <w:t>FACT (approved concept)</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i w:val="0"/>
                <w:sz w:val="18"/>
              </w:rPr>
              <w:t>Recurring commute as a first-class object</w:t>
            </w:r>
            <w:r>
              <w:rPr>
                <w:b w:val="0"/>
                <w:i w:val="0"/>
                <w:sz w:val="18"/>
              </w:rPr>
              <w:t>, not a repeated one-off booking. The daily commute is the retention engine.</w:t>
            </w:r>
          </w:p>
        </w:tc>
        <w:tc>
          <w:tcPr>
            <w:tcW w:type="dxa" w:w="3029"/>
            <w:shd w:val="clear" w:color="auto" w:fill="F5F8FB"/>
          </w:tcPr>
          <w:p>
            <w:pPr>
              <w:spacing w:after="40" w:before="40"/>
            </w:pPr>
            <w:r>
              <w:rPr>
                <w:b w:val="0"/>
                <w:i w:val="0"/>
                <w:sz w:val="18"/>
              </w:rPr>
              <w:t>FACT (approved concept)</w:t>
            </w:r>
          </w:p>
        </w:tc>
      </w:tr>
      <w:tr>
        <w:tc>
          <w:tcPr>
            <w:tcW w:type="dxa" w:w="3029"/>
          </w:tcPr>
          <w:p>
            <w:pPr>
              <w:spacing w:after="40" w:before="40"/>
            </w:pPr>
            <w:r>
              <w:rPr>
                <w:b w:val="0"/>
                <w:i w:val="0"/>
                <w:sz w:val="18"/>
              </w:rPr>
              <w:t>3</w:t>
            </w:r>
          </w:p>
        </w:tc>
        <w:tc>
          <w:tcPr>
            <w:tcW w:type="dxa" w:w="3029"/>
          </w:tcPr>
          <w:p>
            <w:pPr>
              <w:spacing w:after="40" w:before="40"/>
            </w:pPr>
            <w:r>
              <w:rPr>
                <w:b/>
                <w:i w:val="0"/>
                <w:sz w:val="18"/>
              </w:rPr>
              <w:t>Server-authoritative business state.</w:t>
            </w:r>
            <w:r>
              <w:rPr>
                <w:b w:val="0"/>
                <w:i w:val="0"/>
                <w:sz w:val="18"/>
              </w:rPr>
              <w:t xml:space="preserve"> Seat counts, fares, payment status and balances are decided by the backend, never asserted by a phone.</w:t>
            </w:r>
          </w:p>
        </w:tc>
        <w:tc>
          <w:tcPr>
            <w:tcW w:type="dxa" w:w="3029"/>
          </w:tcPr>
          <w:p>
            <w:pPr>
              <w:spacing w:after="40" w:before="40"/>
            </w:pPr>
            <w:r>
              <w:rPr>
                <w:b w:val="0"/>
                <w:i w:val="0"/>
                <w:sz w:val="18"/>
              </w:rPr>
              <w:t>FACT (approved concept)</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i w:val="0"/>
                <w:sz w:val="18"/>
              </w:rPr>
              <w:t>Safety and verification treated as core product</w:t>
            </w:r>
            <w:r>
              <w:rPr>
                <w:b w:val="0"/>
                <w:i w:val="0"/>
                <w:sz w:val="18"/>
              </w:rPr>
              <w:t>, not as a bolt-on.</w:t>
            </w:r>
          </w:p>
        </w:tc>
        <w:tc>
          <w:tcPr>
            <w:tcW w:type="dxa" w:w="3029"/>
            <w:shd w:val="clear" w:color="auto" w:fill="F5F8FB"/>
          </w:tcPr>
          <w:p>
            <w:pPr>
              <w:spacing w:after="40" w:before="40"/>
            </w:pPr>
            <w:r>
              <w:rPr>
                <w:b w:val="0"/>
                <w:i w:val="0"/>
                <w:sz w:val="18"/>
              </w:rPr>
              <w:t>FACT (approved concept)</w:t>
            </w:r>
          </w:p>
        </w:tc>
      </w:tr>
      <w:tr>
        <w:tc>
          <w:tcPr>
            <w:tcW w:type="dxa" w:w="3029"/>
          </w:tcPr>
          <w:p>
            <w:pPr>
              <w:spacing w:after="40" w:before="40"/>
            </w:pPr>
            <w:r>
              <w:rPr>
                <w:b w:val="0"/>
                <w:i w:val="0"/>
                <w:sz w:val="18"/>
              </w:rPr>
              <w:t>5</w:t>
            </w:r>
          </w:p>
        </w:tc>
        <w:tc>
          <w:tcPr>
            <w:tcW w:type="dxa" w:w="3029"/>
          </w:tcPr>
          <w:p>
            <w:pPr>
              <w:spacing w:after="40" w:before="40"/>
            </w:pPr>
            <w:r>
              <w:rPr>
                <w:b/>
                <w:i w:val="0"/>
                <w:sz w:val="18"/>
              </w:rPr>
              <w:t>Reward and wallet mechanics</w:t>
            </w:r>
            <w:r>
              <w:rPr>
                <w:b w:val="0"/>
                <w:i w:val="0"/>
                <w:sz w:val="18"/>
              </w:rPr>
              <w:t xml:space="preserve"> to reinforce habitual use.</w:t>
            </w:r>
          </w:p>
        </w:tc>
        <w:tc>
          <w:tcPr>
            <w:tcW w:type="dxa" w:w="3029"/>
          </w:tcPr>
          <w:p>
            <w:pPr>
              <w:spacing w:after="40" w:before="40"/>
            </w:pPr>
            <w:r>
              <w:rPr>
                <w:b w:val="0"/>
                <w:i w:val="0"/>
                <w:sz w:val="18"/>
              </w:rPr>
              <w:t>FACT (approved concept)</w:t>
            </w:r>
          </w:p>
        </w:tc>
      </w:tr>
    </w:tbl>
    <w:p>
      <w:pPr>
        <w:spacing w:after="80"/>
      </w:pPr>
    </w:p>
    <w:p>
      <w:pPr>
        <w:pStyle w:val="Heading2"/>
      </w:pPr>
      <w:r>
        <w:rPr>
          <w:b/>
          <w:i w:val="0"/>
          <w:color w:val="1F3A5F"/>
          <w:sz w:val="29"/>
        </w:rPr>
        <w:t>1.5 Scope Position</w:t>
      </w:r>
    </w:p>
    <w:p>
      <w:r>
        <w:rPr>
          <w:b/>
          <w:i w:val="0"/>
        </w:rPr>
        <w:t>FACT.</w:t>
      </w:r>
      <w:r>
        <w:rPr>
          <w:b w:val="0"/>
          <w:i w:val="0"/>
        </w:rPr>
        <w:t xml:space="preserve"> Initial focus: </w:t>
      </w:r>
      <w:r>
        <w:rPr>
          <w:b/>
          <w:i w:val="0"/>
        </w:rPr>
        <w:t>Android</w:t>
      </w:r>
      <w:r>
        <w:rPr>
          <w:b w:val="0"/>
          <w:i w:val="0"/>
        </w:rPr>
        <w:t xml:space="preserve">, </w:t>
      </w:r>
      <w:r>
        <w:rPr>
          <w:b/>
          <w:i w:val="0"/>
        </w:rPr>
        <w:t>Indian market and payment ecosystem</w:t>
      </w:r>
      <w:r>
        <w:rPr>
          <w:b w:val="0"/>
          <w:i w:val="0"/>
        </w:rPr>
        <w:t>. The</w:t>
      </w:r>
    </w:p>
    <w:p>
      <w:r>
        <w:rPr>
          <w:b w:val="0"/>
          <w:i w:val="0"/>
        </w:rPr>
        <w:t>platform is designed to permit later expansion. iOS, web passenger clients, intercity</w:t>
      </w:r>
    </w:p>
    <w:p>
      <w:r>
        <w:rPr>
          <w:b w:val="0"/>
          <w:i w:val="0"/>
        </w:rPr>
        <w:t xml:space="preserve">long-distance travel, corporate contracts, and logistics are </w:t>
      </w:r>
      <w:r>
        <w:rPr>
          <w:b/>
          <w:i w:val="0"/>
        </w:rPr>
        <w:t>not</w:t>
      </w:r>
      <w:r>
        <w:rPr>
          <w:b w:val="0"/>
          <w:i w:val="0"/>
        </w:rPr>
        <w:t xml:space="preserve"> in current scope</w:t>
      </w:r>
    </w:p>
    <w:p>
      <w:r>
        <w:rPr>
          <w:b w:val="0"/>
          <w:i w:val="0"/>
        </w:rPr>
        <w:t>(Section 10.2 and 10.3).</w:t>
      </w:r>
    </w:p>
    <w:p>
      <w:pPr>
        <w:pStyle w:val="Heading2"/>
      </w:pPr>
      <w:r>
        <w:rPr>
          <w:b/>
          <w:i w:val="0"/>
          <w:color w:val="1F3A5F"/>
          <w:sz w:val="29"/>
        </w:rPr>
        <w:t>1.6 State of Readiness — Honest Assessment</w:t>
      </w:r>
    </w:p>
    <w:p>
      <w:pPr>
        <w:pStyle w:val="CMPCaption"/>
      </w:pPr>
      <w:r>
        <w:rPr>
          <w:i/>
        </w:rPr>
        <w:t>Table 8 — 1.6 State of Readiness — Honest Assessment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Dimension</w:t>
            </w:r>
          </w:p>
        </w:tc>
        <w:tc>
          <w:tcPr>
            <w:tcW w:type="dxa" w:w="3029"/>
            <w:shd w:val="clear" w:color="auto" w:fill="1F3A5F"/>
          </w:tcPr>
          <w:p>
            <w:pPr>
              <w:spacing w:after="40" w:before="40"/>
            </w:pPr>
            <w:r>
              <w:rPr>
                <w:b/>
                <w:i w:val="0"/>
                <w:color w:val="FFFFFF"/>
                <w:sz w:val="18"/>
              </w:rPr>
              <w:t>Readiness</w:t>
            </w:r>
          </w:p>
        </w:tc>
        <w:tc>
          <w:tcPr>
            <w:tcW w:type="dxa" w:w="3029"/>
            <w:shd w:val="clear" w:color="auto" w:fill="1F3A5F"/>
          </w:tcPr>
          <w:p>
            <w:pPr>
              <w:spacing w:after="40" w:before="40"/>
            </w:pPr>
            <w:r>
              <w:rPr>
                <w:b/>
                <w:i w:val="0"/>
                <w:color w:val="FFFFFF"/>
                <w:sz w:val="18"/>
              </w:rPr>
              <w:t>Comment</w:t>
            </w:r>
          </w:p>
        </w:tc>
      </w:tr>
      <w:tr>
        <w:tc>
          <w:tcPr>
            <w:tcW w:type="dxa" w:w="3029"/>
          </w:tcPr>
          <w:p>
            <w:pPr>
              <w:spacing w:after="40" w:before="40"/>
            </w:pPr>
            <w:r>
              <w:rPr>
                <w:b w:val="0"/>
                <w:i w:val="0"/>
                <w:sz w:val="18"/>
              </w:rPr>
              <w:t>Product concept</w:t>
            </w:r>
          </w:p>
        </w:tc>
        <w:tc>
          <w:tcPr>
            <w:tcW w:type="dxa" w:w="3029"/>
          </w:tcPr>
          <w:p>
            <w:pPr>
              <w:spacing w:after="40" w:before="40"/>
            </w:pPr>
            <w:r>
              <w:rPr>
                <w:b/>
                <w:i w:val="0"/>
                <w:sz w:val="18"/>
              </w:rPr>
              <w:t>Strong</w:t>
            </w:r>
          </w:p>
        </w:tc>
        <w:tc>
          <w:tcPr>
            <w:tcW w:type="dxa" w:w="3029"/>
          </w:tcPr>
          <w:p>
            <w:pPr>
              <w:spacing w:after="40" w:before="40"/>
            </w:pPr>
            <w:r>
              <w:rPr>
                <w:b w:val="0"/>
                <w:i w:val="0"/>
                <w:sz w:val="18"/>
              </w:rPr>
              <w:t>Feature domains are coherent and comprehensive.</w:t>
            </w:r>
          </w:p>
        </w:tc>
      </w:tr>
      <w:tr>
        <w:tc>
          <w:tcPr>
            <w:tcW w:type="dxa" w:w="3029"/>
            <w:shd w:val="clear" w:color="auto" w:fill="F5F8FB"/>
          </w:tcPr>
          <w:p>
            <w:pPr>
              <w:spacing w:after="40" w:before="40"/>
            </w:pPr>
            <w:r>
              <w:rPr>
                <w:b w:val="0"/>
                <w:i w:val="0"/>
                <w:sz w:val="18"/>
              </w:rPr>
              <w:t>Technology direction</w:t>
            </w:r>
          </w:p>
        </w:tc>
        <w:tc>
          <w:tcPr>
            <w:tcW w:type="dxa" w:w="3029"/>
            <w:shd w:val="clear" w:color="auto" w:fill="F5F8FB"/>
          </w:tcPr>
          <w:p>
            <w:pPr>
              <w:spacing w:after="40" w:before="40"/>
            </w:pPr>
            <w:r>
              <w:rPr>
                <w:b/>
                <w:i w:val="0"/>
                <w:sz w:val="18"/>
              </w:rPr>
              <w:t>Decided</w:t>
            </w:r>
          </w:p>
        </w:tc>
        <w:tc>
          <w:tcPr>
            <w:tcW w:type="dxa" w:w="3029"/>
            <w:shd w:val="clear" w:color="auto" w:fill="F5F8FB"/>
          </w:tcPr>
          <w:p>
            <w:pPr>
              <w:spacing w:after="40" w:before="40"/>
            </w:pPr>
            <w:r>
              <w:rPr>
                <w:b w:val="0"/>
                <w:i w:val="0"/>
                <w:sz w:val="18"/>
              </w:rPr>
              <w:t>Android/Kotlin/Compose, Laravel, Filament, MySQL, REST.</w:t>
            </w:r>
          </w:p>
        </w:tc>
      </w:tr>
      <w:tr>
        <w:tc>
          <w:tcPr>
            <w:tcW w:type="dxa" w:w="3029"/>
          </w:tcPr>
          <w:p>
            <w:pPr>
              <w:spacing w:after="40" w:before="40"/>
            </w:pPr>
            <w:r>
              <w:rPr>
                <w:b w:val="0"/>
                <w:i w:val="0"/>
                <w:sz w:val="18"/>
              </w:rPr>
              <w:t>Business rules</w:t>
            </w:r>
          </w:p>
        </w:tc>
        <w:tc>
          <w:tcPr>
            <w:tcW w:type="dxa" w:w="3029"/>
          </w:tcPr>
          <w:p>
            <w:pPr>
              <w:spacing w:after="40" w:before="40"/>
            </w:pPr>
            <w:r>
              <w:rPr>
                <w:b/>
                <w:i w:val="0"/>
                <w:sz w:val="18"/>
              </w:rPr>
              <w:t>Weak</w:t>
            </w:r>
          </w:p>
        </w:tc>
        <w:tc>
          <w:tcPr>
            <w:tcW w:type="dxa" w:w="3029"/>
          </w:tcPr>
          <w:p>
            <w:pPr>
              <w:spacing w:after="40" w:before="40"/>
            </w:pPr>
            <w:r>
              <w:rPr>
                <w:b w:val="0"/>
                <w:i w:val="0"/>
                <w:sz w:val="18"/>
              </w:rPr>
              <w:t>Almost all commercial rules are undecided (see Section 27).</w:t>
            </w:r>
          </w:p>
        </w:tc>
      </w:tr>
      <w:tr>
        <w:tc>
          <w:tcPr>
            <w:tcW w:type="dxa" w:w="3029"/>
            <w:shd w:val="clear" w:color="auto" w:fill="F5F8FB"/>
          </w:tcPr>
          <w:p>
            <w:pPr>
              <w:spacing w:after="40" w:before="40"/>
            </w:pPr>
            <w:r>
              <w:rPr>
                <w:b w:val="0"/>
                <w:i w:val="0"/>
                <w:sz w:val="18"/>
              </w:rPr>
              <w:t>Commercial model</w:t>
            </w:r>
          </w:p>
        </w:tc>
        <w:tc>
          <w:tcPr>
            <w:tcW w:type="dxa" w:w="3029"/>
            <w:shd w:val="clear" w:color="auto" w:fill="F5F8FB"/>
          </w:tcPr>
          <w:p>
            <w:pPr>
              <w:spacing w:after="40" w:before="40"/>
            </w:pPr>
            <w:r>
              <w:rPr>
                <w:b/>
                <w:i w:val="0"/>
                <w:sz w:val="18"/>
              </w:rPr>
              <w:t>Undecided</w:t>
            </w:r>
          </w:p>
        </w:tc>
        <w:tc>
          <w:tcPr>
            <w:tcW w:type="dxa" w:w="3029"/>
            <w:shd w:val="clear" w:color="auto" w:fill="F5F8FB"/>
          </w:tcPr>
          <w:p>
            <w:pPr>
              <w:spacing w:after="40" w:before="40"/>
            </w:pPr>
            <w:r>
              <w:rPr>
                <w:b w:val="0"/>
                <w:i w:val="0"/>
                <w:sz w:val="18"/>
              </w:rPr>
              <w:t>No monetisation mechanism has been selected.</w:t>
            </w:r>
          </w:p>
        </w:tc>
      </w:tr>
      <w:tr>
        <w:tc>
          <w:tcPr>
            <w:tcW w:type="dxa" w:w="3029"/>
          </w:tcPr>
          <w:p>
            <w:pPr>
              <w:spacing w:after="40" w:before="40"/>
            </w:pPr>
            <w:r>
              <w:rPr>
                <w:b w:val="0"/>
                <w:i w:val="0"/>
                <w:sz w:val="18"/>
              </w:rPr>
              <w:t>Market evidence</w:t>
            </w:r>
          </w:p>
        </w:tc>
        <w:tc>
          <w:tcPr>
            <w:tcW w:type="dxa" w:w="3029"/>
          </w:tcPr>
          <w:p>
            <w:pPr>
              <w:spacing w:after="40" w:before="40"/>
            </w:pPr>
            <w:r>
              <w:rPr>
                <w:b/>
                <w:i w:val="0"/>
                <w:sz w:val="18"/>
              </w:rPr>
              <w:t>Absent</w:t>
            </w:r>
          </w:p>
        </w:tc>
        <w:tc>
          <w:tcPr>
            <w:tcW w:type="dxa" w:w="3029"/>
          </w:tcPr>
          <w:p>
            <w:pPr>
              <w:spacing w:after="40" w:before="40"/>
            </w:pPr>
            <w:r>
              <w:rPr>
                <w:b w:val="0"/>
                <w:i w:val="0"/>
                <w:sz w:val="18"/>
              </w:rPr>
              <w:t>No research, sizing, or competitor analysis exists.</w:t>
            </w:r>
          </w:p>
        </w:tc>
      </w:tr>
      <w:tr>
        <w:tc>
          <w:tcPr>
            <w:tcW w:type="dxa" w:w="3029"/>
            <w:shd w:val="clear" w:color="auto" w:fill="F5F8FB"/>
          </w:tcPr>
          <w:p>
            <w:pPr>
              <w:spacing w:after="40" w:before="40"/>
            </w:pPr>
            <w:r>
              <w:rPr>
                <w:b w:val="0"/>
                <w:i w:val="0"/>
                <w:sz w:val="18"/>
              </w:rPr>
              <w:t>Legal/regulatory position</w:t>
            </w:r>
          </w:p>
        </w:tc>
        <w:tc>
          <w:tcPr>
            <w:tcW w:type="dxa" w:w="3029"/>
            <w:shd w:val="clear" w:color="auto" w:fill="F5F8FB"/>
          </w:tcPr>
          <w:p>
            <w:pPr>
              <w:spacing w:after="40" w:before="40"/>
            </w:pPr>
            <w:r>
              <w:rPr>
                <w:b/>
                <w:i w:val="0"/>
                <w:sz w:val="18"/>
              </w:rPr>
              <w:t>Unknown</w:t>
            </w:r>
          </w:p>
        </w:tc>
        <w:tc>
          <w:tcPr>
            <w:tcW w:type="dxa" w:w="3029"/>
            <w:shd w:val="clear" w:color="auto" w:fill="F5F8FB"/>
          </w:tcPr>
          <w:p>
            <w:pPr>
              <w:spacing w:after="40" w:before="40"/>
            </w:pPr>
            <w:r>
              <w:rPr>
                <w:b w:val="0"/>
                <w:i w:val="0"/>
                <w:sz w:val="18"/>
              </w:rPr>
              <w:t xml:space="preserve">No legal opinion obtained. Material risk — </w:t>
            </w:r>
            <w:r>
              <w:rPr>
                <w:rFonts w:ascii="Consolas" w:hAnsi="Consolas"/>
                <w:b w:val="0"/>
                <w:i w:val="0"/>
                <w:color w:val="2C4A6E"/>
                <w:sz w:val="16"/>
              </w:rPr>
              <w:t>BAD-RISK-001</w:t>
            </w:r>
            <w:r>
              <w:rPr>
                <w:b w:val="0"/>
                <w:i w:val="0"/>
                <w:sz w:val="18"/>
              </w:rPr>
              <w:t>.</w:t>
            </w:r>
          </w:p>
        </w:tc>
      </w:tr>
      <w:tr>
        <w:tc>
          <w:tcPr>
            <w:tcW w:type="dxa" w:w="3029"/>
          </w:tcPr>
          <w:p>
            <w:pPr>
              <w:spacing w:after="40" w:before="40"/>
            </w:pPr>
            <w:r>
              <w:rPr>
                <w:b w:val="0"/>
                <w:i w:val="0"/>
                <w:sz w:val="18"/>
              </w:rPr>
              <w:t>Trust &amp; safety policy</w:t>
            </w:r>
          </w:p>
        </w:tc>
        <w:tc>
          <w:tcPr>
            <w:tcW w:type="dxa" w:w="3029"/>
          </w:tcPr>
          <w:p>
            <w:pPr>
              <w:spacing w:after="40" w:before="40"/>
            </w:pPr>
            <w:r>
              <w:rPr>
                <w:b/>
                <w:i w:val="0"/>
                <w:sz w:val="18"/>
              </w:rPr>
              <w:t>Undefined</w:t>
            </w:r>
          </w:p>
        </w:tc>
        <w:tc>
          <w:tcPr>
            <w:tcW w:type="dxa" w:w="3029"/>
          </w:tcPr>
          <w:p>
            <w:pPr>
              <w:spacing w:after="40" w:before="40"/>
            </w:pPr>
            <w:r>
              <w:rPr>
                <w:b w:val="0"/>
                <w:i w:val="0"/>
                <w:sz w:val="18"/>
              </w:rPr>
              <w:t>Verification levels and incident handling undefined.</w:t>
            </w:r>
          </w:p>
        </w:tc>
      </w:tr>
    </w:tbl>
    <w:p>
      <w:pPr>
        <w:spacing w:after="80"/>
      </w:pPr>
    </w:p>
    <w:p>
      <w:r>
        <w:rPr>
          <w:b/>
          <w:i w:val="0"/>
        </w:rPr>
        <w:t>RECOMMENDATION (see Section 29).</w:t>
      </w:r>
      <w:r>
        <w:rPr>
          <w:b w:val="0"/>
          <w:i w:val="0"/>
        </w:rPr>
        <w:t xml:space="preserve"> The concept is sufficiently well formed to proceed</w:t>
      </w:r>
    </w:p>
    <w:p>
      <w:r>
        <w:rPr>
          <w:b w:val="0"/>
          <w:i w:val="0"/>
        </w:rPr>
        <w:t xml:space="preserve">to a Business Requirements Document. It is </w:t>
      </w:r>
      <w:r>
        <w:rPr>
          <w:b/>
          <w:i w:val="0"/>
        </w:rPr>
        <w:t>not</w:t>
      </w:r>
      <w:r>
        <w:rPr>
          <w:b w:val="0"/>
          <w:i w:val="0"/>
        </w:rPr>
        <w:t xml:space="preserve"> sufficiently well formed to proceed to</w:t>
      </w:r>
    </w:p>
    <w:p>
      <w:r>
        <w:rPr>
          <w:b w:val="0"/>
          <w:i w:val="0"/>
        </w:rPr>
        <w:t>build. Twenty-four business decisions (Section 27) and one legal opinion</w:t>
      </w:r>
    </w:p>
    <w:p>
      <w:r>
        <w:rPr>
          <w:b w:val="0"/>
          <w:i w:val="0"/>
        </w:rPr>
        <w:t>(</w:t>
      </w:r>
      <w:r>
        <w:rPr>
          <w:rFonts w:ascii="Consolas" w:hAnsi="Consolas"/>
          <w:b w:val="0"/>
          <w:i w:val="0"/>
          <w:color w:val="2C4A6E"/>
          <w:sz w:val="19"/>
        </w:rPr>
        <w:t>BAD-DEC-001</w:t>
      </w:r>
      <w:r>
        <w:rPr>
          <w:b w:val="0"/>
          <w:i w:val="0"/>
        </w:rPr>
        <w:t>) stand between this document and a safe implementation baseline.</w:t>
      </w:r>
    </w:p>
    <w:p>
      <w:pPr>
        <w:pStyle w:val="Heading2"/>
      </w:pPr>
      <w:r>
        <w:rPr>
          <w:b/>
          <w:i w:val="0"/>
          <w:color w:val="1F3A5F"/>
          <w:sz w:val="29"/>
        </w:rPr>
        <w:t>1.7 Headline Numbers From This Analysis</w:t>
      </w:r>
    </w:p>
    <w:p>
      <w:pPr>
        <w:pStyle w:val="CMPCaption"/>
      </w:pPr>
      <w:r>
        <w:rPr>
          <w:i/>
        </w:rPr>
        <w:t>Table 9 — 1.7 Headline Numbers From This Analysis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Item</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Business requirements issued</w:t>
            </w:r>
          </w:p>
        </w:tc>
        <w:tc>
          <w:tcPr>
            <w:tcW w:type="dxa" w:w="4543"/>
          </w:tcPr>
          <w:p>
            <w:pPr>
              <w:spacing w:after="40" w:before="40"/>
            </w:pPr>
            <w:r>
              <w:rPr>
                <w:b w:val="0"/>
                <w:i w:val="0"/>
                <w:sz w:val="18"/>
              </w:rPr>
              <w:t>78 (</w:t>
            </w:r>
            <w:r>
              <w:rPr>
                <w:rFonts w:ascii="Consolas" w:hAnsi="Consolas"/>
                <w:b w:val="0"/>
                <w:i w:val="0"/>
                <w:color w:val="2C4A6E"/>
                <w:sz w:val="16"/>
              </w:rPr>
              <w:t>BAD-BR-001</w:t>
            </w:r>
            <w:r>
              <w:rPr>
                <w:b w:val="0"/>
                <w:i w:val="0"/>
                <w:sz w:val="18"/>
              </w:rPr>
              <w:t xml:space="preserve"> … </w:t>
            </w:r>
            <w:r>
              <w:rPr>
                <w:rFonts w:ascii="Consolas" w:hAnsi="Consolas"/>
                <w:b w:val="0"/>
                <w:i w:val="0"/>
                <w:color w:val="2C4A6E"/>
                <w:sz w:val="16"/>
              </w:rPr>
              <w:t>BAD-BR-078</w:t>
            </w:r>
            <w:r>
              <w:rPr>
                <w:b w:val="0"/>
                <w:i w:val="0"/>
                <w:sz w:val="18"/>
              </w:rPr>
              <w:t>)</w:t>
            </w:r>
          </w:p>
        </w:tc>
      </w:tr>
      <w:tr>
        <w:tc>
          <w:tcPr>
            <w:tcW w:type="dxa" w:w="4543"/>
            <w:shd w:val="clear" w:color="auto" w:fill="F5F8FB"/>
          </w:tcPr>
          <w:p>
            <w:pPr>
              <w:spacing w:after="40" w:before="40"/>
            </w:pPr>
            <w:r>
              <w:rPr>
                <w:b w:val="0"/>
                <w:i w:val="0"/>
                <w:sz w:val="18"/>
              </w:rPr>
              <w:t>Business objectives</w:t>
            </w:r>
          </w:p>
        </w:tc>
        <w:tc>
          <w:tcPr>
            <w:tcW w:type="dxa" w:w="4543"/>
            <w:shd w:val="clear" w:color="auto" w:fill="F5F8FB"/>
          </w:tcPr>
          <w:p>
            <w:pPr>
              <w:spacing w:after="40" w:before="40"/>
            </w:pPr>
            <w:r>
              <w:rPr>
                <w:b w:val="0"/>
                <w:i w:val="0"/>
                <w:sz w:val="18"/>
              </w:rPr>
              <w:t>10</w:t>
            </w:r>
          </w:p>
        </w:tc>
      </w:tr>
      <w:tr>
        <w:tc>
          <w:tcPr>
            <w:tcW w:type="dxa" w:w="4543"/>
          </w:tcPr>
          <w:p>
            <w:pPr>
              <w:spacing w:after="40" w:before="40"/>
            </w:pPr>
            <w:r>
              <w:rPr>
                <w:b w:val="0"/>
                <w:i w:val="0"/>
                <w:sz w:val="18"/>
              </w:rPr>
              <w:t>Stakeholder groups identified</w:t>
            </w:r>
          </w:p>
        </w:tc>
        <w:tc>
          <w:tcPr>
            <w:tcW w:type="dxa" w:w="4543"/>
          </w:tcPr>
          <w:p>
            <w:pPr>
              <w:spacing w:after="40" w:before="40"/>
            </w:pPr>
            <w:r>
              <w:rPr>
                <w:b w:val="0"/>
                <w:i w:val="0"/>
                <w:sz w:val="18"/>
              </w:rPr>
              <w:t>14</w:t>
            </w:r>
          </w:p>
        </w:tc>
      </w:tr>
      <w:tr>
        <w:tc>
          <w:tcPr>
            <w:tcW w:type="dxa" w:w="4543"/>
            <w:shd w:val="clear" w:color="auto" w:fill="F5F8FB"/>
          </w:tcPr>
          <w:p>
            <w:pPr>
              <w:spacing w:after="40" w:before="40"/>
            </w:pPr>
            <w:r>
              <w:rPr>
                <w:b w:val="0"/>
                <w:i w:val="0"/>
                <w:sz w:val="18"/>
              </w:rPr>
              <w:t>Personas defined</w:t>
            </w:r>
          </w:p>
        </w:tc>
        <w:tc>
          <w:tcPr>
            <w:tcW w:type="dxa" w:w="4543"/>
            <w:shd w:val="clear" w:color="auto" w:fill="F5F8FB"/>
          </w:tcPr>
          <w:p>
            <w:pPr>
              <w:spacing w:after="40" w:before="40"/>
            </w:pPr>
            <w:r>
              <w:rPr>
                <w:b w:val="0"/>
                <w:i w:val="0"/>
                <w:sz w:val="18"/>
              </w:rPr>
              <w:t>7</w:t>
            </w:r>
          </w:p>
        </w:tc>
      </w:tr>
      <w:tr>
        <w:tc>
          <w:tcPr>
            <w:tcW w:type="dxa" w:w="4543"/>
          </w:tcPr>
          <w:p>
            <w:pPr>
              <w:spacing w:after="40" w:before="40"/>
            </w:pPr>
            <w:r>
              <w:rPr>
                <w:b w:val="0"/>
                <w:i w:val="0"/>
                <w:sz w:val="18"/>
              </w:rPr>
              <w:t>Business processes modelled</w:t>
            </w:r>
          </w:p>
        </w:tc>
        <w:tc>
          <w:tcPr>
            <w:tcW w:type="dxa" w:w="4543"/>
          </w:tcPr>
          <w:p>
            <w:pPr>
              <w:spacing w:after="40" w:before="40"/>
            </w:pPr>
            <w:r>
              <w:rPr>
                <w:b w:val="0"/>
                <w:i w:val="0"/>
                <w:sz w:val="18"/>
              </w:rPr>
              <w:t>12</w:t>
            </w:r>
          </w:p>
        </w:tc>
      </w:tr>
      <w:tr>
        <w:tc>
          <w:tcPr>
            <w:tcW w:type="dxa" w:w="4543"/>
            <w:shd w:val="clear" w:color="auto" w:fill="F5F8FB"/>
          </w:tcPr>
          <w:p>
            <w:pPr>
              <w:spacing w:after="40" w:before="40"/>
            </w:pPr>
            <w:r>
              <w:rPr>
                <w:b w:val="0"/>
                <w:i w:val="0"/>
                <w:sz w:val="18"/>
              </w:rPr>
              <w:t>Business rules stated</w:t>
            </w:r>
          </w:p>
        </w:tc>
        <w:tc>
          <w:tcPr>
            <w:tcW w:type="dxa" w:w="4543"/>
            <w:shd w:val="clear" w:color="auto" w:fill="F5F8FB"/>
          </w:tcPr>
          <w:p>
            <w:pPr>
              <w:spacing w:after="40" w:before="40"/>
            </w:pPr>
            <w:r>
              <w:rPr>
                <w:b w:val="0"/>
                <w:i w:val="0"/>
                <w:sz w:val="18"/>
              </w:rPr>
              <w:t>42</w:t>
            </w:r>
          </w:p>
        </w:tc>
      </w:tr>
      <w:tr>
        <w:tc>
          <w:tcPr>
            <w:tcW w:type="dxa" w:w="4543"/>
          </w:tcPr>
          <w:p>
            <w:pPr>
              <w:spacing w:after="40" w:before="40"/>
            </w:pPr>
            <w:r>
              <w:rPr>
                <w:b w:val="0"/>
                <w:i w:val="0"/>
                <w:sz w:val="18"/>
              </w:rPr>
              <w:t>Business capabilities mapped</w:t>
            </w:r>
          </w:p>
        </w:tc>
        <w:tc>
          <w:tcPr>
            <w:tcW w:type="dxa" w:w="4543"/>
          </w:tcPr>
          <w:p>
            <w:pPr>
              <w:spacing w:after="40" w:before="40"/>
            </w:pPr>
            <w:r>
              <w:rPr>
                <w:b w:val="0"/>
                <w:i w:val="0"/>
                <w:sz w:val="18"/>
              </w:rPr>
              <w:t>32</w:t>
            </w:r>
          </w:p>
        </w:tc>
      </w:tr>
      <w:tr>
        <w:tc>
          <w:tcPr>
            <w:tcW w:type="dxa" w:w="4543"/>
            <w:shd w:val="clear" w:color="auto" w:fill="F5F8FB"/>
          </w:tcPr>
          <w:p>
            <w:pPr>
              <w:spacing w:after="40" w:before="40"/>
            </w:pPr>
            <w:r>
              <w:rPr>
                <w:b w:val="0"/>
                <w:i w:val="0"/>
                <w:sz w:val="18"/>
              </w:rPr>
              <w:t>Risks registered</w:t>
            </w:r>
          </w:p>
        </w:tc>
        <w:tc>
          <w:tcPr>
            <w:tcW w:type="dxa" w:w="4543"/>
            <w:shd w:val="clear" w:color="auto" w:fill="F5F8FB"/>
          </w:tcPr>
          <w:p>
            <w:pPr>
              <w:spacing w:after="40" w:before="40"/>
            </w:pPr>
            <w:r>
              <w:rPr>
                <w:b w:val="0"/>
                <w:i w:val="0"/>
                <w:sz w:val="18"/>
              </w:rPr>
              <w:t>24</w:t>
            </w:r>
          </w:p>
        </w:tc>
      </w:tr>
      <w:tr>
        <w:tc>
          <w:tcPr>
            <w:tcW w:type="dxa" w:w="4543"/>
          </w:tcPr>
          <w:p>
            <w:pPr>
              <w:spacing w:after="40" w:before="40"/>
            </w:pPr>
            <w:r>
              <w:rPr>
                <w:b w:val="0"/>
                <w:i w:val="0"/>
                <w:sz w:val="18"/>
              </w:rPr>
              <w:t>Constraints registered</w:t>
            </w:r>
          </w:p>
        </w:tc>
        <w:tc>
          <w:tcPr>
            <w:tcW w:type="dxa" w:w="4543"/>
          </w:tcPr>
          <w:p>
            <w:pPr>
              <w:spacing w:after="40" w:before="40"/>
            </w:pPr>
            <w:r>
              <w:rPr>
                <w:b w:val="0"/>
                <w:i w:val="0"/>
                <w:sz w:val="18"/>
              </w:rPr>
              <w:t>18</w:t>
            </w:r>
          </w:p>
        </w:tc>
      </w:tr>
      <w:tr>
        <w:tc>
          <w:tcPr>
            <w:tcW w:type="dxa" w:w="4543"/>
            <w:shd w:val="clear" w:color="auto" w:fill="F5F8FB"/>
          </w:tcPr>
          <w:p>
            <w:pPr>
              <w:spacing w:after="40" w:before="40"/>
            </w:pPr>
            <w:r>
              <w:rPr>
                <w:b w:val="0"/>
                <w:i w:val="0"/>
                <w:sz w:val="18"/>
              </w:rPr>
              <w:t>Dependencies registered</w:t>
            </w:r>
          </w:p>
        </w:tc>
        <w:tc>
          <w:tcPr>
            <w:tcW w:type="dxa" w:w="4543"/>
            <w:shd w:val="clear" w:color="auto" w:fill="F5F8FB"/>
          </w:tcPr>
          <w:p>
            <w:pPr>
              <w:spacing w:after="40" w:before="40"/>
            </w:pPr>
            <w:r>
              <w:rPr>
                <w:b w:val="0"/>
                <w:i w:val="0"/>
                <w:sz w:val="18"/>
              </w:rPr>
              <w:t>14</w:t>
            </w:r>
          </w:p>
        </w:tc>
      </w:tr>
      <w:tr>
        <w:tc>
          <w:tcPr>
            <w:tcW w:type="dxa" w:w="4543"/>
          </w:tcPr>
          <w:p>
            <w:pPr>
              <w:spacing w:after="40" w:before="40"/>
            </w:pPr>
            <w:r>
              <w:rPr>
                <w:b w:val="0"/>
                <w:i w:val="0"/>
                <w:sz w:val="18"/>
              </w:rPr>
              <w:t>KPIs defined (targets TBD)</w:t>
            </w:r>
          </w:p>
        </w:tc>
        <w:tc>
          <w:tcPr>
            <w:tcW w:type="dxa" w:w="4543"/>
          </w:tcPr>
          <w:p>
            <w:pPr>
              <w:spacing w:after="40" w:before="40"/>
            </w:pPr>
            <w:r>
              <w:rPr>
                <w:b w:val="0"/>
                <w:i w:val="0"/>
                <w:sz w:val="18"/>
              </w:rPr>
              <w:t>26</w:t>
            </w:r>
          </w:p>
        </w:tc>
      </w:tr>
      <w:tr>
        <w:tc>
          <w:tcPr>
            <w:tcW w:type="dxa" w:w="4543"/>
            <w:shd w:val="clear" w:color="auto" w:fill="F5F8FB"/>
          </w:tcPr>
          <w:p>
            <w:pPr>
              <w:spacing w:after="40" w:before="40"/>
            </w:pPr>
            <w:r>
              <w:rPr>
                <w:b w:val="0"/>
                <w:i w:val="0"/>
                <w:sz w:val="18"/>
              </w:rPr>
              <w:t>Open questions</w:t>
            </w:r>
          </w:p>
        </w:tc>
        <w:tc>
          <w:tcPr>
            <w:tcW w:type="dxa" w:w="4543"/>
            <w:shd w:val="clear" w:color="auto" w:fill="F5F8FB"/>
          </w:tcPr>
          <w:p>
            <w:pPr>
              <w:spacing w:after="40" w:before="40"/>
            </w:pPr>
            <w:r>
              <w:rPr>
                <w:b w:val="0"/>
                <w:i w:val="0"/>
                <w:sz w:val="18"/>
              </w:rPr>
              <w:t>31</w:t>
            </w:r>
          </w:p>
        </w:tc>
      </w:tr>
      <w:tr>
        <w:tc>
          <w:tcPr>
            <w:tcW w:type="dxa" w:w="4543"/>
          </w:tcPr>
          <w:p>
            <w:pPr>
              <w:spacing w:after="40" w:before="40"/>
            </w:pPr>
            <w:r>
              <w:rPr>
                <w:b w:val="0"/>
                <w:i w:val="0"/>
                <w:sz w:val="18"/>
              </w:rPr>
              <w:t>Business decisions required</w:t>
            </w:r>
          </w:p>
        </w:tc>
        <w:tc>
          <w:tcPr>
            <w:tcW w:type="dxa" w:w="4543"/>
          </w:tcPr>
          <w:p>
            <w:pPr>
              <w:spacing w:after="40" w:before="40"/>
            </w:pPr>
            <w:r>
              <w:rPr>
                <w:b w:val="0"/>
                <w:i w:val="0"/>
                <w:sz w:val="18"/>
              </w:rPr>
              <w:t>24</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No financial figure, user-count target, market-size estimate, commission rate, pricing point, SLA commitment, or legal assertion appears anywhere in this document.</w:t>
            </w:r>
            <w:r>
              <w:rPr>
                <w:b w:val="0"/>
                <w:i w:val="0"/>
                <w:color w:val="1B2E47"/>
                <w:sz w:val="19"/>
              </w:rPr>
              <w:t xml:space="preserve"> Where such a value would ordinarily appear, it is marked </w:t>
            </w:r>
            <w:r>
              <w:rPr>
                <w:rFonts w:ascii="Consolas" w:hAnsi="Consolas"/>
                <w:b w:val="0"/>
                <w:i w:val="0"/>
                <w:color w:val="2C4A6E"/>
                <w:sz w:val="17"/>
              </w:rPr>
              <w:t>[TBD – Business Decision Required]</w:t>
            </w:r>
            <w:r>
              <w:rPr>
                <w:b w:val="0"/>
                <w:i w:val="0"/>
                <w:color w:val="1B2E47"/>
                <w:sz w:val="19"/>
              </w:rPr>
              <w:t>. This is deliberate and complies with the No-Invention Rule (</w:t>
            </w:r>
            <w:r>
              <w:rPr>
                <w:rFonts w:ascii="Consolas" w:hAnsi="Consolas"/>
                <w:b w:val="0"/>
                <w:i w:val="0"/>
                <w:color w:val="2C4A6E"/>
                <w:sz w:val="17"/>
              </w:rPr>
              <w:t>README.md</w:t>
            </w:r>
            <w:r>
              <w:rPr>
                <w:b w:val="0"/>
                <w:i w:val="0"/>
                <w:color w:val="1B2E47"/>
                <w:sz w:val="19"/>
              </w:rPr>
              <w:t xml:space="preserve"> §9.2).</w:t>
            </w:r>
          </w:p>
        </w:tc>
      </w:tr>
    </w:tbl>
    <w:p>
      <w:pPr>
        <w:spacing w:after="80"/>
      </w:pPr>
    </w:p>
    <w:p>
      <w:r>
        <w:br w:type="page"/>
      </w:r>
    </w:p>
    <w:p>
      <w:pPr>
        <w:pStyle w:val="Heading1"/>
      </w:pPr>
      <w:r>
        <w:rPr>
          <w:b/>
          <w:i w:val="0"/>
          <w:color w:val="1F3A5F"/>
          <w:sz w:val="38"/>
        </w:rPr>
        <w:t>2. Business Vision</w:t>
      </w:r>
    </w:p>
    <w:p>
      <w:pPr>
        <w:pStyle w:val="Heading2"/>
      </w:pPr>
      <w:r>
        <w:rPr>
          <w:b/>
          <w:i w:val="0"/>
          <w:color w:val="1F3A5F"/>
          <w:sz w:val="29"/>
        </w:rPr>
        <w:t>2.1 Vision Statement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To make the everyday commute a shared, trusted, and efficient act — so that the empty seat travelling beside a driver becomes the default way a neighbour gets to work.</w:t>
            </w:r>
          </w:p>
        </w:tc>
      </w:tr>
    </w:tbl>
    <w:p>
      <w:pPr>
        <w:spacing w:after="80"/>
      </w:pPr>
    </w:p>
    <w:p>
      <w:r>
        <w:rPr>
          <w:b/>
          <w:i w:val="0"/>
        </w:rPr>
        <w:t>Classification:</w:t>
      </w:r>
      <w:r>
        <w:rPr>
          <w:b w:val="0"/>
          <w:i w:val="0"/>
        </w:rPr>
        <w:t xml:space="preserve"> RECOMMENDATION. This vision statement is proposed by the author for</w:t>
      </w:r>
    </w:p>
    <w:p>
      <w:r>
        <w:rPr>
          <w:b w:val="0"/>
          <w:i w:val="0"/>
        </w:rPr>
        <w:t>Project Owner adoption. It is not an approved corporate vision.</w:t>
      </w:r>
    </w:p>
    <w:p>
      <w:pPr>
        <w:pStyle w:val="Heading2"/>
      </w:pPr>
      <w:r>
        <w:rPr>
          <w:b/>
          <w:i w:val="0"/>
          <w:color w:val="1F3A5F"/>
          <w:sz w:val="29"/>
        </w:rPr>
        <w:t>2.2 Vision Decomposition</w:t>
      </w:r>
    </w:p>
    <w:p>
      <w:pPr>
        <w:pStyle w:val="CMPCaption"/>
      </w:pPr>
      <w:r>
        <w:rPr>
          <w:i/>
        </w:rPr>
        <w:t>Table 10 — 2.2 Vision Decomposition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Meaning for CMP</w:t>
            </w:r>
          </w:p>
        </w:tc>
      </w:tr>
      <w:tr>
        <w:tc>
          <w:tcPr>
            <w:tcW w:type="dxa" w:w="4543"/>
          </w:tcPr>
          <w:p>
            <w:pPr>
              <w:spacing w:after="40" w:before="40"/>
            </w:pPr>
            <w:r>
              <w:rPr>
                <w:b w:val="0"/>
                <w:i/>
                <w:sz w:val="18"/>
              </w:rPr>
              <w:t>Everyday commute</w:t>
            </w:r>
          </w:p>
        </w:tc>
        <w:tc>
          <w:tcPr>
            <w:tcW w:type="dxa" w:w="4543"/>
          </w:tcPr>
          <w:p>
            <w:pPr>
              <w:spacing w:after="40" w:before="40"/>
            </w:pPr>
            <w:r>
              <w:rPr>
                <w:b w:val="0"/>
                <w:i w:val="0"/>
                <w:sz w:val="18"/>
              </w:rPr>
              <w:t>The platform's centre of gravity is the repeated, predictable, short-to-medium daily journey — not occasional intercity travel.</w:t>
            </w:r>
          </w:p>
        </w:tc>
      </w:tr>
      <w:tr>
        <w:tc>
          <w:tcPr>
            <w:tcW w:type="dxa" w:w="4543"/>
            <w:shd w:val="clear" w:color="auto" w:fill="F5F8FB"/>
          </w:tcPr>
          <w:p>
            <w:pPr>
              <w:spacing w:after="40" w:before="40"/>
            </w:pPr>
            <w:r>
              <w:rPr>
                <w:b w:val="0"/>
                <w:i/>
                <w:sz w:val="18"/>
              </w:rPr>
              <w:t>Shared</w:t>
            </w:r>
          </w:p>
        </w:tc>
        <w:tc>
          <w:tcPr>
            <w:tcW w:type="dxa" w:w="4543"/>
            <w:shd w:val="clear" w:color="auto" w:fill="F5F8FB"/>
          </w:tcPr>
          <w:p>
            <w:pPr>
              <w:spacing w:after="40" w:before="40"/>
            </w:pPr>
            <w:r>
              <w:rPr>
                <w:b w:val="0"/>
                <w:i w:val="0"/>
                <w:sz w:val="18"/>
              </w:rPr>
              <w:t>Capacity that already exists on the road is used, rather than new capacity being created.</w:t>
            </w:r>
          </w:p>
        </w:tc>
      </w:tr>
      <w:tr>
        <w:tc>
          <w:tcPr>
            <w:tcW w:type="dxa" w:w="4543"/>
          </w:tcPr>
          <w:p>
            <w:pPr>
              <w:spacing w:after="40" w:before="40"/>
            </w:pPr>
            <w:r>
              <w:rPr>
                <w:b w:val="0"/>
                <w:i/>
                <w:sz w:val="18"/>
              </w:rPr>
              <w:t>Trusted</w:t>
            </w:r>
          </w:p>
        </w:tc>
        <w:tc>
          <w:tcPr>
            <w:tcW w:type="dxa" w:w="4543"/>
          </w:tcPr>
          <w:p>
            <w:pPr>
              <w:spacing w:after="40" w:before="40"/>
            </w:pPr>
            <w:r>
              <w:rPr>
                <w:b w:val="0"/>
                <w:i w:val="0"/>
                <w:sz w:val="18"/>
              </w:rPr>
              <w:t>A commuter can assess who they will travel with before committing, and has recourse if something goes wrong.</w:t>
            </w:r>
          </w:p>
        </w:tc>
      </w:tr>
      <w:tr>
        <w:tc>
          <w:tcPr>
            <w:tcW w:type="dxa" w:w="4543"/>
            <w:shd w:val="clear" w:color="auto" w:fill="F5F8FB"/>
          </w:tcPr>
          <w:p>
            <w:pPr>
              <w:spacing w:after="40" w:before="40"/>
            </w:pPr>
            <w:r>
              <w:rPr>
                <w:b w:val="0"/>
                <w:i/>
                <w:sz w:val="18"/>
              </w:rPr>
              <w:t>Efficient</w:t>
            </w:r>
          </w:p>
        </w:tc>
        <w:tc>
          <w:tcPr>
            <w:tcW w:type="dxa" w:w="4543"/>
            <w:shd w:val="clear" w:color="auto" w:fill="F5F8FB"/>
          </w:tcPr>
          <w:p>
            <w:pPr>
              <w:spacing w:after="40" w:before="40"/>
            </w:pPr>
            <w:r>
              <w:rPr>
                <w:b w:val="0"/>
                <w:i w:val="0"/>
                <w:sz w:val="18"/>
              </w:rPr>
              <w:t>Matching, booking, payment and coordination happen in seconds, without negotiation.</w:t>
            </w:r>
          </w:p>
        </w:tc>
      </w:tr>
      <w:tr>
        <w:tc>
          <w:tcPr>
            <w:tcW w:type="dxa" w:w="4543"/>
          </w:tcPr>
          <w:p>
            <w:pPr>
              <w:spacing w:after="40" w:before="40"/>
            </w:pPr>
            <w:r>
              <w:rPr>
                <w:b w:val="0"/>
                <w:i/>
                <w:sz w:val="18"/>
              </w:rPr>
              <w:t>Default</w:t>
            </w:r>
          </w:p>
        </w:tc>
        <w:tc>
          <w:tcPr>
            <w:tcW w:type="dxa" w:w="4543"/>
          </w:tcPr>
          <w:p>
            <w:pPr>
              <w:spacing w:after="40" w:before="40"/>
            </w:pPr>
            <w:r>
              <w:rPr>
                <w:b w:val="0"/>
                <w:i w:val="0"/>
                <w:sz w:val="18"/>
              </w:rPr>
              <w:t>Success is habit formation, not one-off transactions.</w:t>
            </w:r>
          </w:p>
        </w:tc>
      </w:tr>
    </w:tbl>
    <w:p>
      <w:pPr>
        <w:spacing w:after="80"/>
      </w:pPr>
    </w:p>
    <w:p>
      <w:pPr>
        <w:pStyle w:val="Heading2"/>
      </w:pPr>
      <w:r>
        <w:rPr>
          <w:b/>
          <w:i w:val="0"/>
          <w:color w:val="1F3A5F"/>
          <w:sz w:val="29"/>
        </w:rPr>
        <w:t>2.3 Vision Horizon</w:t>
      </w:r>
    </w:p>
    <w:p>
      <w:r>
        <w:rPr>
          <w:b/>
          <w:i w:val="0"/>
        </w:rPr>
        <w:t>ASSUMPTION (BAD-ASM-004).</w:t>
      </w:r>
      <w:r>
        <w:rPr>
          <w:b w:val="0"/>
          <w:i w:val="0"/>
        </w:rPr>
        <w:t xml:space="preserve"> The vision is expressed without a time horizon because no</w:t>
      </w:r>
    </w:p>
    <w:p>
      <w:r>
        <w:rPr>
          <w:b w:val="0"/>
          <w:i w:val="0"/>
        </w:rPr>
        <w:t>business plan, funding position, or delivery timeline has been supplied.</w:t>
      </w:r>
    </w:p>
    <w:p>
      <w:r>
        <w:rPr>
          <w:rFonts w:ascii="Consolas" w:hAnsi="Consolas"/>
          <w:b w:val="0"/>
          <w:i w:val="0"/>
          <w:color w:val="2C4A6E"/>
          <w:sz w:val="19"/>
        </w:rPr>
        <w:t>[TBD – Business Decision Required]</w:t>
      </w:r>
      <w:r>
        <w:rPr>
          <w:b w:val="0"/>
          <w:i w:val="0"/>
        </w:rPr>
        <w:t xml:space="preserve"> — see </w:t>
      </w:r>
      <w:r>
        <w:rPr>
          <w:rFonts w:ascii="Consolas" w:hAnsi="Consolas"/>
          <w:b w:val="0"/>
          <w:i w:val="0"/>
          <w:color w:val="2C4A6E"/>
          <w:sz w:val="19"/>
        </w:rPr>
        <w:t>BAD-DEC-002</w:t>
      </w:r>
      <w:r>
        <w:rPr>
          <w:b w:val="0"/>
          <w:i w:val="0"/>
        </w:rPr>
        <w:t>.</w:t>
      </w:r>
    </w:p>
    <w:p>
      <w:pPr>
        <w:pStyle w:val="Heading2"/>
      </w:pPr>
      <w:r>
        <w:rPr>
          <w:b/>
          <w:i w:val="0"/>
          <w:color w:val="1F3A5F"/>
          <w:sz w:val="29"/>
        </w:rPr>
        <w:t>2.4 What the Vision Explicitly Rejects</w:t>
      </w:r>
    </w:p>
    <w:p>
      <w:pPr>
        <w:pStyle w:val="CMPCaption"/>
      </w:pPr>
      <w:r>
        <w:rPr>
          <w:i/>
        </w:rPr>
        <w:t>Table 11 — 2.4 What the Vision Explicitly Rejects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Rejected framing</w:t>
            </w:r>
          </w:p>
        </w:tc>
        <w:tc>
          <w:tcPr>
            <w:tcW w:type="dxa" w:w="4543"/>
            <w:shd w:val="clear" w:color="auto" w:fill="1F3A5F"/>
          </w:tcPr>
          <w:p>
            <w:pPr>
              <w:spacing w:after="40" w:before="40"/>
            </w:pPr>
            <w:r>
              <w:rPr>
                <w:b/>
                <w:i w:val="0"/>
                <w:color w:val="FFFFFF"/>
                <w:sz w:val="18"/>
              </w:rPr>
              <w:t>Why</w:t>
            </w:r>
          </w:p>
        </w:tc>
      </w:tr>
      <w:tr>
        <w:tc>
          <w:tcPr>
            <w:tcW w:type="dxa" w:w="4543"/>
          </w:tcPr>
          <w:p>
            <w:pPr>
              <w:spacing w:after="40" w:before="40"/>
            </w:pPr>
            <w:r>
              <w:rPr>
                <w:b w:val="0"/>
                <w:i w:val="0"/>
                <w:sz w:val="18"/>
              </w:rPr>
              <w:t>"A cheaper taxi app."</w:t>
            </w:r>
          </w:p>
        </w:tc>
        <w:tc>
          <w:tcPr>
            <w:tcW w:type="dxa" w:w="4543"/>
          </w:tcPr>
          <w:p>
            <w:pPr>
              <w:spacing w:after="40" w:before="40"/>
            </w:pPr>
            <w:r>
              <w:rPr>
                <w:b w:val="0"/>
                <w:i w:val="0"/>
                <w:sz w:val="18"/>
              </w:rPr>
              <w:t xml:space="preserve">CMP does not dispatch professional drivers. Framing it as a taxi substitute would invite a regulatory and operational model the platform is not designed for. See </w:t>
            </w:r>
            <w:r>
              <w:rPr>
                <w:rFonts w:ascii="Consolas" w:hAnsi="Consolas"/>
                <w:b w:val="0"/>
                <w:i w:val="0"/>
                <w:color w:val="2C4A6E"/>
                <w:sz w:val="16"/>
              </w:rPr>
              <w:t>BAD-RULE-001</w:t>
            </w:r>
            <w:r>
              <w:rPr>
                <w:b w:val="0"/>
                <w:i w:val="0"/>
                <w:sz w:val="18"/>
              </w:rPr>
              <w:t xml:space="preserve">, </w:t>
            </w:r>
            <w:r>
              <w:rPr>
                <w:rFonts w:ascii="Consolas" w:hAnsi="Consolas"/>
                <w:b w:val="0"/>
                <w:i w:val="0"/>
                <w:color w:val="2C4A6E"/>
                <w:sz w:val="16"/>
              </w:rPr>
              <w:t>BAD-RISK-001</w:t>
            </w:r>
            <w:r>
              <w:rPr>
                <w:b w:val="0"/>
                <w:i w:val="0"/>
                <w:sz w:val="18"/>
              </w:rPr>
              <w:t>.</w:t>
            </w:r>
          </w:p>
        </w:tc>
      </w:tr>
      <w:tr>
        <w:tc>
          <w:tcPr>
            <w:tcW w:type="dxa" w:w="4543"/>
            <w:shd w:val="clear" w:color="auto" w:fill="F5F8FB"/>
          </w:tcPr>
          <w:p>
            <w:pPr>
              <w:spacing w:after="40" w:before="40"/>
            </w:pPr>
            <w:r>
              <w:rPr>
                <w:b w:val="0"/>
                <w:i w:val="0"/>
                <w:sz w:val="18"/>
              </w:rPr>
              <w:t>"A social network for travellers."</w:t>
            </w:r>
          </w:p>
        </w:tc>
        <w:tc>
          <w:tcPr>
            <w:tcW w:type="dxa" w:w="4543"/>
            <w:shd w:val="clear" w:color="auto" w:fill="F5F8FB"/>
          </w:tcPr>
          <w:p>
            <w:pPr>
              <w:spacing w:after="40" w:before="40"/>
            </w:pPr>
            <w:r>
              <w:rPr>
                <w:b w:val="0"/>
                <w:i w:val="0"/>
                <w:sz w:val="18"/>
              </w:rPr>
              <w:t>Social features exist to serve trust and coordination, not engagement for its own sake.</w:t>
            </w:r>
          </w:p>
        </w:tc>
      </w:tr>
      <w:tr>
        <w:tc>
          <w:tcPr>
            <w:tcW w:type="dxa" w:w="4543"/>
          </w:tcPr>
          <w:p>
            <w:pPr>
              <w:spacing w:after="40" w:before="40"/>
            </w:pPr>
            <w:r>
              <w:rPr>
                <w:b w:val="0"/>
                <w:i w:val="0"/>
                <w:sz w:val="18"/>
              </w:rPr>
              <w:t>"A logistics/parcel platform."</w:t>
            </w:r>
          </w:p>
        </w:tc>
        <w:tc>
          <w:tcPr>
            <w:tcW w:type="dxa" w:w="4543"/>
          </w:tcPr>
          <w:p>
            <w:pPr>
              <w:spacing w:after="40" w:before="40"/>
            </w:pPr>
            <w:r>
              <w:rPr>
                <w:b w:val="0"/>
                <w:i w:val="0"/>
                <w:sz w:val="18"/>
              </w:rPr>
              <w:t>Out of scope (Section 10.2).</w:t>
            </w:r>
          </w:p>
        </w:tc>
      </w:tr>
    </w:tbl>
    <w:p>
      <w:pPr>
        <w:spacing w:after="80"/>
      </w:pPr>
    </w:p>
    <w:p>
      <w:r>
        <w:br w:type="page"/>
      </w:r>
    </w:p>
    <w:p>
      <w:pPr>
        <w:pStyle w:val="Heading1"/>
      </w:pPr>
      <w:r>
        <w:rPr>
          <w:b/>
          <w:i w:val="0"/>
          <w:color w:val="1F3A5F"/>
          <w:sz w:val="38"/>
        </w:rPr>
        <w:t>3. Business Mission</w:t>
      </w:r>
    </w:p>
    <w:p>
      <w:pPr>
        <w:pStyle w:val="Heading2"/>
      </w:pPr>
      <w:r>
        <w:rPr>
          <w:b/>
          <w:i w:val="0"/>
          <w:color w:val="1F3A5F"/>
          <w:sz w:val="29"/>
        </w:rPr>
        <w:t>3.1 Mission Statement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CMP exists to connect commuters travelling the same way at the same time, and to supply the four things that informal carpooling cannot: reliable matching, verified identity, settled payment, and accountable safety.</w:t>
            </w:r>
          </w:p>
        </w:tc>
      </w:tr>
    </w:tbl>
    <w:p>
      <w:pPr>
        <w:spacing w:after="80"/>
      </w:pPr>
    </w:p>
    <w:p>
      <w:r>
        <w:rPr>
          <w:b/>
          <w:i w:val="0"/>
        </w:rPr>
        <w:t>Classification:</w:t>
      </w:r>
      <w:r>
        <w:rPr>
          <w:b w:val="0"/>
          <w:i w:val="0"/>
        </w:rPr>
        <w:t xml:space="preserve"> RECOMMENDATION.</w:t>
      </w:r>
    </w:p>
    <w:p>
      <w:pPr>
        <w:pStyle w:val="Heading2"/>
      </w:pPr>
      <w:r>
        <w:rPr>
          <w:b/>
          <w:i w:val="0"/>
          <w:color w:val="1F3A5F"/>
          <w:sz w:val="29"/>
        </w:rPr>
        <w:t>3.2 Mission Pillars</w:t>
      </w:r>
    </w:p>
    <w:p>
      <w:pPr>
        <w:pStyle w:val="CMPCaption"/>
      </w:pPr>
      <w:r>
        <w:rPr>
          <w:i/>
        </w:rPr>
        <w:t>Table 12 — 3.2 Mission Pillars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Pillar</w:t>
            </w:r>
          </w:p>
        </w:tc>
        <w:tc>
          <w:tcPr>
            <w:tcW w:type="dxa" w:w="2272"/>
            <w:shd w:val="clear" w:color="auto" w:fill="1F3A5F"/>
          </w:tcPr>
          <w:p>
            <w:pPr>
              <w:spacing w:after="40" w:before="40"/>
            </w:pPr>
            <w:r>
              <w:rPr>
                <w:b/>
                <w:i w:val="0"/>
                <w:color w:val="FFFFFF"/>
                <w:sz w:val="18"/>
              </w:rPr>
              <w:t>Mission commitment</w:t>
            </w:r>
          </w:p>
        </w:tc>
        <w:tc>
          <w:tcPr>
            <w:tcW w:type="dxa" w:w="2272"/>
            <w:shd w:val="clear" w:color="auto" w:fill="1F3A5F"/>
          </w:tcPr>
          <w:p>
            <w:pPr>
              <w:spacing w:after="40" w:before="40"/>
            </w:pPr>
            <w:r>
              <w:rPr>
                <w:b/>
                <w:i w:val="0"/>
                <w:color w:val="FFFFFF"/>
                <w:sz w:val="18"/>
              </w:rPr>
              <w:t>Primary capability (§16)</w:t>
            </w:r>
          </w:p>
        </w:tc>
      </w:tr>
      <w:tr>
        <w:tc>
          <w:tcPr>
            <w:tcW w:type="dxa" w:w="2272"/>
          </w:tcPr>
          <w:p>
            <w:pPr>
              <w:spacing w:after="40" w:before="40"/>
            </w:pPr>
            <w:r>
              <w:rPr>
                <w:b w:val="0"/>
                <w:i w:val="0"/>
                <w:sz w:val="18"/>
              </w:rPr>
              <w:t>M1</w:t>
            </w:r>
          </w:p>
        </w:tc>
        <w:tc>
          <w:tcPr>
            <w:tcW w:type="dxa" w:w="2272"/>
          </w:tcPr>
          <w:p>
            <w:pPr>
              <w:spacing w:after="40" w:before="40"/>
            </w:pPr>
            <w:r>
              <w:rPr>
                <w:b/>
                <w:i w:val="0"/>
                <w:sz w:val="18"/>
              </w:rPr>
              <w:t>Match reliably</w:t>
            </w:r>
          </w:p>
        </w:tc>
        <w:tc>
          <w:tcPr>
            <w:tcW w:type="dxa" w:w="2272"/>
          </w:tcPr>
          <w:p>
            <w:pPr>
              <w:spacing w:after="40" w:before="40"/>
            </w:pPr>
            <w:r>
              <w:rPr>
                <w:b w:val="0"/>
                <w:i w:val="0"/>
                <w:sz w:val="18"/>
              </w:rPr>
              <w:t xml:space="preserve">Find the genuinely compatible ride, including partial-route overlaps, and express </w:t>
            </w:r>
            <w:r>
              <w:rPr>
                <w:b w:val="0"/>
                <w:i/>
                <w:sz w:val="18"/>
              </w:rPr>
              <w:t>why</w:t>
            </w:r>
            <w:r>
              <w:rPr>
                <w:b w:val="0"/>
                <w:i w:val="0"/>
                <w:sz w:val="18"/>
              </w:rPr>
              <w:t xml:space="preserve"> it is a match.</w:t>
            </w:r>
          </w:p>
        </w:tc>
        <w:tc>
          <w:tcPr>
            <w:tcW w:type="dxa" w:w="2272"/>
          </w:tcPr>
          <w:p>
            <w:pPr>
              <w:spacing w:after="40" w:before="40"/>
            </w:pPr>
            <w:r>
              <w:rPr>
                <w:rFonts w:ascii="Consolas" w:hAnsi="Consolas"/>
                <w:b w:val="0"/>
                <w:i w:val="0"/>
                <w:color w:val="2C4A6E"/>
                <w:sz w:val="16"/>
              </w:rPr>
              <w:t>BAD-CAP-007</w:t>
            </w:r>
            <w:r>
              <w:rPr>
                <w:b w:val="0"/>
                <w:i w:val="0"/>
                <w:sz w:val="18"/>
              </w:rPr>
              <w:t xml:space="preserve">, </w:t>
            </w:r>
            <w:r>
              <w:rPr>
                <w:rFonts w:ascii="Consolas" w:hAnsi="Consolas"/>
                <w:b w:val="0"/>
                <w:i w:val="0"/>
                <w:color w:val="2C4A6E"/>
                <w:sz w:val="16"/>
              </w:rPr>
              <w:t>BAD-CAP-008</w:t>
            </w:r>
          </w:p>
        </w:tc>
      </w:tr>
      <w:tr>
        <w:tc>
          <w:tcPr>
            <w:tcW w:type="dxa" w:w="2272"/>
            <w:shd w:val="clear" w:color="auto" w:fill="F5F8FB"/>
          </w:tcPr>
          <w:p>
            <w:pPr>
              <w:spacing w:after="40" w:before="40"/>
            </w:pPr>
            <w:r>
              <w:rPr>
                <w:b w:val="0"/>
                <w:i w:val="0"/>
                <w:sz w:val="18"/>
              </w:rPr>
              <w:t>M2</w:t>
            </w:r>
          </w:p>
        </w:tc>
        <w:tc>
          <w:tcPr>
            <w:tcW w:type="dxa" w:w="2272"/>
            <w:shd w:val="clear" w:color="auto" w:fill="F5F8FB"/>
          </w:tcPr>
          <w:p>
            <w:pPr>
              <w:spacing w:after="40" w:before="40"/>
            </w:pPr>
            <w:r>
              <w:rPr>
                <w:b/>
                <w:i w:val="0"/>
                <w:sz w:val="18"/>
              </w:rPr>
              <w:t>Establish trust</w:t>
            </w:r>
          </w:p>
        </w:tc>
        <w:tc>
          <w:tcPr>
            <w:tcW w:type="dxa" w:w="2272"/>
            <w:shd w:val="clear" w:color="auto" w:fill="F5F8FB"/>
          </w:tcPr>
          <w:p>
            <w:pPr>
              <w:spacing w:after="40" w:before="40"/>
            </w:pPr>
            <w:r>
              <w:rPr>
                <w:b w:val="0"/>
                <w:i w:val="0"/>
                <w:sz w:val="18"/>
              </w:rPr>
              <w:t>Let a commuter know who they are travelling with, and make identity and vehicle verification visible.</w:t>
            </w:r>
          </w:p>
        </w:tc>
        <w:tc>
          <w:tcPr>
            <w:tcW w:type="dxa" w:w="2272"/>
            <w:shd w:val="clear" w:color="auto" w:fill="F5F8FB"/>
          </w:tcPr>
          <w:p>
            <w:pPr>
              <w:spacing w:after="40" w:before="40"/>
            </w:pPr>
            <w:r>
              <w:rPr>
                <w:rFonts w:ascii="Consolas" w:hAnsi="Consolas"/>
                <w:b w:val="0"/>
                <w:i w:val="0"/>
                <w:color w:val="2C4A6E"/>
                <w:sz w:val="16"/>
              </w:rPr>
              <w:t>BAD-CAP-004</w:t>
            </w:r>
            <w:r>
              <w:rPr>
                <w:b w:val="0"/>
                <w:i w:val="0"/>
                <w:sz w:val="18"/>
              </w:rPr>
              <w:t xml:space="preserve">, </w:t>
            </w:r>
            <w:r>
              <w:rPr>
                <w:rFonts w:ascii="Consolas" w:hAnsi="Consolas"/>
                <w:b w:val="0"/>
                <w:i w:val="0"/>
                <w:color w:val="2C4A6E"/>
                <w:sz w:val="16"/>
              </w:rPr>
              <w:t>BAD-CAP-005</w:t>
            </w:r>
          </w:p>
        </w:tc>
      </w:tr>
      <w:tr>
        <w:tc>
          <w:tcPr>
            <w:tcW w:type="dxa" w:w="2272"/>
          </w:tcPr>
          <w:p>
            <w:pPr>
              <w:spacing w:after="40" w:before="40"/>
            </w:pPr>
            <w:r>
              <w:rPr>
                <w:b w:val="0"/>
                <w:i w:val="0"/>
                <w:sz w:val="18"/>
              </w:rPr>
              <w:t>M3</w:t>
            </w:r>
          </w:p>
        </w:tc>
        <w:tc>
          <w:tcPr>
            <w:tcW w:type="dxa" w:w="2272"/>
          </w:tcPr>
          <w:p>
            <w:pPr>
              <w:spacing w:after="40" w:before="40"/>
            </w:pPr>
            <w:r>
              <w:rPr>
                <w:b/>
                <w:i w:val="0"/>
                <w:sz w:val="18"/>
              </w:rPr>
              <w:t>Settle money cleanly</w:t>
            </w:r>
          </w:p>
        </w:tc>
        <w:tc>
          <w:tcPr>
            <w:tcW w:type="dxa" w:w="2272"/>
          </w:tcPr>
          <w:p>
            <w:pPr>
              <w:spacing w:after="40" w:before="40"/>
            </w:pPr>
            <w:r>
              <w:rPr>
                <w:b w:val="0"/>
                <w:i w:val="0"/>
                <w:sz w:val="18"/>
              </w:rPr>
              <w:t>Remove cash negotiation from the journey; make payment status unambiguous and backend-verified.</w:t>
            </w:r>
          </w:p>
        </w:tc>
        <w:tc>
          <w:tcPr>
            <w:tcW w:type="dxa" w:w="2272"/>
          </w:tcPr>
          <w:p>
            <w:pPr>
              <w:spacing w:after="40" w:before="40"/>
            </w:pPr>
            <w:r>
              <w:rPr>
                <w:rFonts w:ascii="Consolas" w:hAnsi="Consolas"/>
                <w:b w:val="0"/>
                <w:i w:val="0"/>
                <w:color w:val="2C4A6E"/>
                <w:sz w:val="16"/>
              </w:rPr>
              <w:t>BAD-CAP-014</w:t>
            </w:r>
            <w:r>
              <w:rPr>
                <w:b w:val="0"/>
                <w:i w:val="0"/>
                <w:sz w:val="18"/>
              </w:rPr>
              <w:t xml:space="preserve">, </w:t>
            </w:r>
            <w:r>
              <w:rPr>
                <w:rFonts w:ascii="Consolas" w:hAnsi="Consolas"/>
                <w:b w:val="0"/>
                <w:i w:val="0"/>
                <w:color w:val="2C4A6E"/>
                <w:sz w:val="16"/>
              </w:rPr>
              <w:t>BAD-CAP-015</w:t>
            </w:r>
          </w:p>
        </w:tc>
      </w:tr>
      <w:tr>
        <w:tc>
          <w:tcPr>
            <w:tcW w:type="dxa" w:w="2272"/>
            <w:shd w:val="clear" w:color="auto" w:fill="F5F8FB"/>
          </w:tcPr>
          <w:p>
            <w:pPr>
              <w:spacing w:after="40" w:before="40"/>
            </w:pPr>
            <w:r>
              <w:rPr>
                <w:b w:val="0"/>
                <w:i w:val="0"/>
                <w:sz w:val="18"/>
              </w:rPr>
              <w:t>M4</w:t>
            </w:r>
          </w:p>
        </w:tc>
        <w:tc>
          <w:tcPr>
            <w:tcW w:type="dxa" w:w="2272"/>
            <w:shd w:val="clear" w:color="auto" w:fill="F5F8FB"/>
          </w:tcPr>
          <w:p>
            <w:pPr>
              <w:spacing w:after="40" w:before="40"/>
            </w:pPr>
            <w:r>
              <w:rPr>
                <w:b/>
                <w:i w:val="0"/>
                <w:sz w:val="18"/>
              </w:rPr>
              <w:t>Be accountable for safety</w:t>
            </w:r>
          </w:p>
        </w:tc>
        <w:tc>
          <w:tcPr>
            <w:tcW w:type="dxa" w:w="2272"/>
            <w:shd w:val="clear" w:color="auto" w:fill="F5F8FB"/>
          </w:tcPr>
          <w:p>
            <w:pPr>
              <w:spacing w:after="40" w:before="40"/>
            </w:pPr>
            <w:r>
              <w:rPr>
                <w:b w:val="0"/>
                <w:i w:val="0"/>
                <w:sz w:val="18"/>
              </w:rPr>
              <w:t>Provide live sharing, emergency signalling, and an operational response path.</w:t>
            </w:r>
          </w:p>
        </w:tc>
        <w:tc>
          <w:tcPr>
            <w:tcW w:type="dxa" w:w="2272"/>
            <w:shd w:val="clear" w:color="auto" w:fill="F5F8FB"/>
          </w:tcPr>
          <w:p>
            <w:pPr>
              <w:spacing w:after="40" w:before="40"/>
            </w:pPr>
            <w:r>
              <w:rPr>
                <w:rFonts w:ascii="Consolas" w:hAnsi="Consolas"/>
                <w:b w:val="0"/>
                <w:i w:val="0"/>
                <w:color w:val="2C4A6E"/>
                <w:sz w:val="16"/>
              </w:rPr>
              <w:t>BAD-CAP-021</w:t>
            </w:r>
            <w:r>
              <w:rPr>
                <w:b w:val="0"/>
                <w:i w:val="0"/>
                <w:sz w:val="18"/>
              </w:rPr>
              <w:t xml:space="preserve">, </w:t>
            </w:r>
            <w:r>
              <w:rPr>
                <w:rFonts w:ascii="Consolas" w:hAnsi="Consolas"/>
                <w:b w:val="0"/>
                <w:i w:val="0"/>
                <w:color w:val="2C4A6E"/>
                <w:sz w:val="16"/>
              </w:rPr>
              <w:t>BAD-CAP-022</w:t>
            </w:r>
          </w:p>
        </w:tc>
      </w:tr>
      <w:tr>
        <w:tc>
          <w:tcPr>
            <w:tcW w:type="dxa" w:w="2272"/>
          </w:tcPr>
          <w:p>
            <w:pPr>
              <w:spacing w:after="40" w:before="40"/>
            </w:pPr>
            <w:r>
              <w:rPr>
                <w:b w:val="0"/>
                <w:i w:val="0"/>
                <w:sz w:val="18"/>
              </w:rPr>
              <w:t>M5</w:t>
            </w:r>
          </w:p>
        </w:tc>
        <w:tc>
          <w:tcPr>
            <w:tcW w:type="dxa" w:w="2272"/>
          </w:tcPr>
          <w:p>
            <w:pPr>
              <w:spacing w:after="40" w:before="40"/>
            </w:pPr>
            <w:r>
              <w:rPr>
                <w:b/>
                <w:i w:val="0"/>
                <w:sz w:val="18"/>
              </w:rPr>
              <w:t>Make it a habit</w:t>
            </w:r>
          </w:p>
        </w:tc>
        <w:tc>
          <w:tcPr>
            <w:tcW w:type="dxa" w:w="2272"/>
          </w:tcPr>
          <w:p>
            <w:pPr>
              <w:spacing w:after="40" w:before="40"/>
            </w:pPr>
            <w:r>
              <w:rPr>
                <w:b w:val="0"/>
                <w:i w:val="0"/>
                <w:sz w:val="18"/>
              </w:rPr>
              <w:t>Support recurring commutes so the arrangement survives beyond a single trip.</w:t>
            </w:r>
          </w:p>
        </w:tc>
        <w:tc>
          <w:tcPr>
            <w:tcW w:type="dxa" w:w="2272"/>
          </w:tcPr>
          <w:p>
            <w:pPr>
              <w:spacing w:after="40" w:before="40"/>
            </w:pPr>
            <w:r>
              <w:rPr>
                <w:rFonts w:ascii="Consolas" w:hAnsi="Consolas"/>
                <w:b w:val="0"/>
                <w:i w:val="0"/>
                <w:color w:val="2C4A6E"/>
                <w:sz w:val="16"/>
              </w:rPr>
              <w:t>BAD-CAP-011</w:t>
            </w:r>
          </w:p>
        </w:tc>
      </w:tr>
    </w:tbl>
    <w:p>
      <w:pPr>
        <w:spacing w:after="80"/>
      </w:pPr>
    </w:p>
    <w:p>
      <w:pPr>
        <w:pStyle w:val="Heading2"/>
      </w:pPr>
      <w:r>
        <w:rPr>
          <w:b/>
          <w:i w:val="0"/>
          <w:color w:val="1F3A5F"/>
          <w:sz w:val="29"/>
        </w:rPr>
        <w:t>3.3 Mission Boundaries</w:t>
      </w:r>
    </w:p>
    <w:p>
      <w:r>
        <w:rPr>
          <w:b/>
          <w:i w:val="0"/>
        </w:rPr>
        <w:t>FACT.</w:t>
      </w:r>
      <w:r>
        <w:rPr>
          <w:b w:val="0"/>
          <w:i w:val="0"/>
        </w:rPr>
        <w:t xml:space="preserve"> The mission is delivered under the Business Authority Principle: the platform —</w:t>
      </w:r>
    </w:p>
    <w:p>
      <w:r>
        <w:rPr>
          <w:b w:val="0"/>
          <w:i w:val="0"/>
        </w:rPr>
        <w:t>not the mobile client — determines authoritative shared business state (see</w:t>
      </w:r>
    </w:p>
    <w:p>
      <w:r>
        <w:rPr>
          <w:rFonts w:ascii="Consolas" w:hAnsi="Consolas"/>
          <w:b w:val="0"/>
          <w:i w:val="0"/>
          <w:color w:val="2C4A6E"/>
          <w:sz w:val="19"/>
        </w:rPr>
        <w:t>BAD-RULE-002</w:t>
      </w:r>
      <w:r>
        <w:rPr>
          <w:b w:val="0"/>
          <w:i w:val="0"/>
        </w:rPr>
        <w:t xml:space="preserve"> and Section 20, </w:t>
      </w:r>
      <w:r>
        <w:rPr>
          <w:rFonts w:ascii="Consolas" w:hAnsi="Consolas"/>
          <w:b w:val="0"/>
          <w:i w:val="0"/>
          <w:color w:val="2C4A6E"/>
          <w:sz w:val="19"/>
        </w:rPr>
        <w:t>BAD-CON-004</w:t>
      </w:r>
      <w:r>
        <w:rPr>
          <w:b w:val="0"/>
          <w:i w:val="0"/>
        </w:rPr>
        <w:t>).</w:t>
      </w:r>
    </w:p>
    <w:p>
      <w:r>
        <w:br w:type="page"/>
      </w:r>
    </w:p>
    <w:p>
      <w:pPr>
        <w:pStyle w:val="Heading1"/>
      </w:pPr>
      <w:r>
        <w:rPr>
          <w:b/>
          <w:i w:val="0"/>
          <w:color w:val="1F3A5F"/>
          <w:sz w:val="38"/>
        </w:rPr>
        <w:t>4. Business Problem</w:t>
      </w:r>
    </w:p>
    <w:p>
      <w:pPr>
        <w:pStyle w:val="Heading2"/>
      </w:pPr>
      <w:r>
        <w:rPr>
          <w:b/>
          <w:i w:val="0"/>
          <w:color w:val="1F3A5F"/>
          <w:sz w:val="29"/>
        </w:rPr>
        <w:t>4.1 Problem Statement</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Private vehicle capacity on daily commuter corridors is systematically under-used, while commuters on those same corridors are under-served. The two sides cannot find each other reliably, cannot establish trust quickly, cannot settle payment cleanly, and have no safety recourse — so the spare capacity stays empty.</w:t>
            </w:r>
          </w:p>
        </w:tc>
      </w:tr>
    </w:tbl>
    <w:p>
      <w:pPr>
        <w:spacing w:after="80"/>
      </w:pPr>
    </w:p>
    <w:p>
      <w:r>
        <w:rPr>
          <w:b/>
          <w:i w:val="0"/>
        </w:rPr>
        <w:t>Classification:</w:t>
      </w:r>
      <w:r>
        <w:rPr>
          <w:b w:val="0"/>
          <w:i w:val="0"/>
        </w:rPr>
        <w:t xml:space="preserve"> ASSUMPTION (</w:t>
      </w:r>
      <w:r>
        <w:rPr>
          <w:rFonts w:ascii="Consolas" w:hAnsi="Consolas"/>
          <w:b w:val="0"/>
          <w:i w:val="0"/>
          <w:color w:val="2C4A6E"/>
          <w:sz w:val="19"/>
        </w:rPr>
        <w:t>BAD-ASM-005</w:t>
      </w:r>
      <w:r>
        <w:rPr>
          <w:b w:val="0"/>
          <w:i w:val="0"/>
        </w:rPr>
        <w:t>) — a structural hypothesis requiring</w:t>
      </w:r>
    </w:p>
    <w:p>
      <w:r>
        <w:rPr>
          <w:b w:val="0"/>
          <w:i w:val="0"/>
        </w:rPr>
        <w:t>validation.</w:t>
      </w:r>
    </w:p>
    <w:p>
      <w:pPr>
        <w:pStyle w:val="Heading2"/>
      </w:pPr>
      <w:r>
        <w:rPr>
          <w:b/>
          <w:i w:val="0"/>
          <w:color w:val="1F3A5F"/>
          <w:sz w:val="29"/>
        </w:rPr>
        <w:t>4.2 The Problem Decomposed</w:t>
      </w:r>
    </w:p>
    <w:p>
      <w:r>
        <w:rPr>
          <w:b w:val="0"/>
          <w:i w:val="0"/>
        </w:rPr>
        <w:t xml:space="preserve">CMP treats the problem as </w:t>
      </w:r>
      <w:r>
        <w:rPr>
          <w:b/>
          <w:i w:val="0"/>
        </w:rPr>
        <w:t>four distinct failures</w:t>
      </w:r>
      <w:r>
        <w:rPr>
          <w:b w:val="0"/>
          <w:i w:val="0"/>
        </w:rPr>
        <w:t>, each of which must be solved for</w:t>
      </w:r>
    </w:p>
    <w:p>
      <w:r>
        <w:rPr>
          <w:b w:val="0"/>
          <w:i w:val="0"/>
        </w:rPr>
        <w:t>the platform to work. Solving only some of them produces a product that does not</w:t>
      </w:r>
    </w:p>
    <w:p>
      <w:r>
        <w:rPr>
          <w:b w:val="0"/>
          <w:i w:val="0"/>
        </w:rPr>
        <w:t>convert.</w:t>
      </w:r>
    </w:p>
    <w:p>
      <w:pPr>
        <w:keepNext/>
        <w:spacing w:before="160" w:after="40"/>
        <w:jc w:val="center"/>
      </w:pPr>
      <w:r>
        <w:drawing>
          <wp:inline xmlns:a="http://schemas.openxmlformats.org/drawingml/2006/main" xmlns:pic="http://schemas.openxmlformats.org/drawingml/2006/picture">
            <wp:extent cx="5760720" cy="2043958"/>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5760720" cy="2043958"/>
                    </a:xfrm>
                    <a:prstGeom prst="rect"/>
                  </pic:spPr>
                </pic:pic>
              </a:graphicData>
            </a:graphic>
          </wp:inline>
        </w:drawing>
      </w:r>
    </w:p>
    <w:p>
      <w:pPr>
        <w:pStyle w:val="CMPCaption"/>
      </w:pPr>
      <w:r>
        <w:rPr>
          <w:i/>
        </w:rPr>
        <w:t>Figure 1 — 4.2 The Problem Decomposed</w:t>
      </w:r>
    </w:p>
    <w:p>
      <w:pPr>
        <w:pStyle w:val="Heading3"/>
      </w:pPr>
      <w:r>
        <w:rPr>
          <w:b/>
          <w:i w:val="0"/>
          <w:color w:val="4A6785"/>
          <w:sz w:val="24"/>
        </w:rPr>
        <w:t>4.2.1 F1 — Coordination Failure</w:t>
      </w:r>
    </w:p>
    <w:p>
      <w:pPr>
        <w:pStyle w:val="CMPCaption"/>
      </w:pPr>
      <w:r>
        <w:rPr>
          <w:i/>
        </w:rPr>
        <w:t>Table 13 — 4.2.1 F1 — Coordination Failure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Aspect</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Symptom</w:t>
            </w:r>
          </w:p>
        </w:tc>
        <w:tc>
          <w:tcPr>
            <w:tcW w:type="dxa" w:w="4543"/>
          </w:tcPr>
          <w:p>
            <w:pPr>
              <w:spacing w:after="40" w:before="40"/>
            </w:pPr>
            <w:r>
              <w:rPr>
                <w:b w:val="0"/>
                <w:i w:val="0"/>
                <w:sz w:val="18"/>
              </w:rPr>
              <w:t>Willing drivers and willing passengers exist on the same corridor at the same time and never connect.</w:t>
            </w:r>
          </w:p>
        </w:tc>
      </w:tr>
      <w:tr>
        <w:tc>
          <w:tcPr>
            <w:tcW w:type="dxa" w:w="4543"/>
            <w:shd w:val="clear" w:color="auto" w:fill="F5F8FB"/>
          </w:tcPr>
          <w:p>
            <w:pPr>
              <w:spacing w:after="40" w:before="40"/>
            </w:pPr>
            <w:r>
              <w:rPr>
                <w:b w:val="0"/>
                <w:i w:val="0"/>
                <w:sz w:val="18"/>
              </w:rPr>
              <w:t>Why informal channels fail</w:t>
            </w:r>
          </w:p>
        </w:tc>
        <w:tc>
          <w:tcPr>
            <w:tcW w:type="dxa" w:w="4543"/>
            <w:shd w:val="clear" w:color="auto" w:fill="F5F8FB"/>
          </w:tcPr>
          <w:p>
            <w:pPr>
              <w:spacing w:after="40" w:before="40"/>
            </w:pPr>
            <w:r>
              <w:rPr>
                <w:b w:val="0"/>
                <w:i w:val="0"/>
                <w:sz w:val="18"/>
              </w:rPr>
              <w:t>Workplace and neighbourhood messaging groups require the passenger to broadcast and hope; they carry no structured route, time, seat or price data; they cannot express partial-route compatibility; and they degrade as group size grows.</w:t>
            </w:r>
          </w:p>
        </w:tc>
      </w:tr>
      <w:tr>
        <w:tc>
          <w:tcPr>
            <w:tcW w:type="dxa" w:w="4543"/>
          </w:tcPr>
          <w:p>
            <w:pPr>
              <w:spacing w:after="40" w:before="40"/>
            </w:pPr>
            <w:r>
              <w:rPr>
                <w:b w:val="0"/>
                <w:i w:val="0"/>
                <w:sz w:val="18"/>
              </w:rPr>
              <w:t>Why point-to-point apps under-serve it</w:t>
            </w:r>
          </w:p>
        </w:tc>
        <w:tc>
          <w:tcPr>
            <w:tcW w:type="dxa" w:w="4543"/>
          </w:tcPr>
          <w:p>
            <w:pPr>
              <w:spacing w:after="40" w:before="40"/>
            </w:pPr>
            <w:r>
              <w:rPr>
                <w:b w:val="0"/>
                <w:i w:val="0"/>
                <w:sz w:val="18"/>
              </w:rPr>
              <w:t>A commuter whose destination lies part-way along a driver's route is invisible to a system that matches only identical endpoints.</w:t>
            </w:r>
          </w:p>
        </w:tc>
      </w:tr>
      <w:tr>
        <w:tc>
          <w:tcPr>
            <w:tcW w:type="dxa" w:w="4543"/>
            <w:shd w:val="clear" w:color="auto" w:fill="F5F8FB"/>
          </w:tcPr>
          <w:p>
            <w:pPr>
              <w:spacing w:after="40" w:before="40"/>
            </w:pPr>
            <w:r>
              <w:rPr>
                <w:b w:val="0"/>
                <w:i w:val="0"/>
                <w:sz w:val="18"/>
              </w:rPr>
              <w:t>CMP response</w:t>
            </w:r>
          </w:p>
        </w:tc>
        <w:tc>
          <w:tcPr>
            <w:tcW w:type="dxa" w:w="4543"/>
            <w:shd w:val="clear" w:color="auto" w:fill="F5F8FB"/>
          </w:tcPr>
          <w:p>
            <w:pPr>
              <w:spacing w:after="40" w:before="40"/>
            </w:pPr>
            <w:r>
              <w:rPr>
                <w:b w:val="0"/>
                <w:i w:val="0"/>
                <w:sz w:val="18"/>
              </w:rPr>
              <w:t>Structured ride objects + route-overlap matching + recurring commute schedules.</w:t>
            </w:r>
          </w:p>
        </w:tc>
      </w:tr>
      <w:tr>
        <w:tc>
          <w:tcPr>
            <w:tcW w:type="dxa" w:w="4543"/>
          </w:tcPr>
          <w:p>
            <w:pPr>
              <w:spacing w:after="40" w:before="40"/>
            </w:pPr>
            <w:r>
              <w:rPr>
                <w:b w:val="0"/>
                <w:i w:val="0"/>
                <w:sz w:val="18"/>
              </w:rPr>
              <w:t>Classification</w:t>
            </w:r>
          </w:p>
        </w:tc>
        <w:tc>
          <w:tcPr>
            <w:tcW w:type="dxa" w:w="4543"/>
          </w:tcPr>
          <w:p>
            <w:pPr>
              <w:spacing w:after="40" w:before="40"/>
            </w:pPr>
            <w:r>
              <w:rPr>
                <w:b w:val="0"/>
                <w:i w:val="0"/>
                <w:sz w:val="18"/>
              </w:rPr>
              <w:t>ASSUMPTION (</w:t>
            </w:r>
            <w:r>
              <w:rPr>
                <w:rFonts w:ascii="Consolas" w:hAnsi="Consolas"/>
                <w:b w:val="0"/>
                <w:i w:val="0"/>
                <w:color w:val="2C4A6E"/>
                <w:sz w:val="16"/>
              </w:rPr>
              <w:t>BAD-ASM-006</w:t>
            </w:r>
            <w:r>
              <w:rPr>
                <w:b w:val="0"/>
                <w:i w:val="0"/>
                <w:sz w:val="18"/>
              </w:rPr>
              <w:t>)</w:t>
            </w:r>
          </w:p>
        </w:tc>
      </w:tr>
    </w:tbl>
    <w:p>
      <w:pPr>
        <w:spacing w:after="80"/>
      </w:pPr>
    </w:p>
    <w:p>
      <w:pPr>
        <w:pStyle w:val="Heading3"/>
      </w:pPr>
      <w:r>
        <w:rPr>
          <w:b/>
          <w:i w:val="0"/>
          <w:color w:val="4A6785"/>
          <w:sz w:val="24"/>
        </w:rPr>
        <w:t>4.2.2 F2 — Trust Failure</w:t>
      </w:r>
    </w:p>
    <w:p>
      <w:pPr>
        <w:pStyle w:val="CMPCaption"/>
      </w:pPr>
      <w:r>
        <w:rPr>
          <w:i/>
        </w:rPr>
        <w:t>Table 14 — 4.2.2 F2 — Trust Failure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Aspect</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Symptom</w:t>
            </w:r>
          </w:p>
        </w:tc>
        <w:tc>
          <w:tcPr>
            <w:tcW w:type="dxa" w:w="4543"/>
          </w:tcPr>
          <w:p>
            <w:pPr>
              <w:spacing w:after="40" w:before="40"/>
            </w:pPr>
            <w:r>
              <w:rPr>
                <w:b w:val="0"/>
                <w:i w:val="0"/>
                <w:sz w:val="18"/>
              </w:rPr>
              <w:t>A commuter will not enter a stranger's private vehicle, or accept a stranger into their own, without some basis for confidence.</w:t>
            </w:r>
          </w:p>
        </w:tc>
      </w:tr>
      <w:tr>
        <w:tc>
          <w:tcPr>
            <w:tcW w:type="dxa" w:w="4543"/>
            <w:shd w:val="clear" w:color="auto" w:fill="F5F8FB"/>
          </w:tcPr>
          <w:p>
            <w:pPr>
              <w:spacing w:after="40" w:before="40"/>
            </w:pPr>
            <w:r>
              <w:rPr>
                <w:b w:val="0"/>
                <w:i w:val="0"/>
                <w:sz w:val="18"/>
              </w:rPr>
              <w:t>Why informal channels fail</w:t>
            </w:r>
          </w:p>
        </w:tc>
        <w:tc>
          <w:tcPr>
            <w:tcW w:type="dxa" w:w="4543"/>
            <w:shd w:val="clear" w:color="auto" w:fill="F5F8FB"/>
          </w:tcPr>
          <w:p>
            <w:pPr>
              <w:spacing w:after="40" w:before="40"/>
            </w:pPr>
            <w:r>
              <w:rPr>
                <w:b w:val="0"/>
                <w:i w:val="0"/>
                <w:sz w:val="18"/>
              </w:rPr>
              <w:t>Trust is borrowed from the group context ("someone from my office"), which does not extend beyond it and cannot be verified.</w:t>
            </w:r>
          </w:p>
        </w:tc>
      </w:tr>
      <w:tr>
        <w:tc>
          <w:tcPr>
            <w:tcW w:type="dxa" w:w="4543"/>
          </w:tcPr>
          <w:p>
            <w:pPr>
              <w:spacing w:after="40" w:before="40"/>
            </w:pPr>
            <w:r>
              <w:rPr>
                <w:b w:val="0"/>
                <w:i w:val="0"/>
                <w:sz w:val="18"/>
              </w:rPr>
              <w:t>CMP response</w:t>
            </w:r>
          </w:p>
        </w:tc>
        <w:tc>
          <w:tcPr>
            <w:tcW w:type="dxa" w:w="4543"/>
          </w:tcPr>
          <w:p>
            <w:pPr>
              <w:spacing w:after="40" w:before="40"/>
            </w:pPr>
            <w:r>
              <w:rPr>
                <w:b w:val="0"/>
                <w:i w:val="0"/>
                <w:sz w:val="18"/>
              </w:rPr>
              <w:t>Identity and vehicle verification, visible verification indicators, ratings and reviews, profile transparency, and a verified-peer concept for recurring arrangements.</w:t>
            </w:r>
          </w:p>
        </w:tc>
      </w:tr>
      <w:tr>
        <w:tc>
          <w:tcPr>
            <w:tcW w:type="dxa" w:w="4543"/>
            <w:shd w:val="clear" w:color="auto" w:fill="F5F8FB"/>
          </w:tcPr>
          <w:p>
            <w:pPr>
              <w:spacing w:after="40" w:before="40"/>
            </w:pPr>
            <w:r>
              <w:rPr>
                <w:b w:val="0"/>
                <w:i w:val="0"/>
                <w:sz w:val="18"/>
              </w:rPr>
              <w:t>Critical dependency</w:t>
            </w:r>
          </w:p>
        </w:tc>
        <w:tc>
          <w:tcPr>
            <w:tcW w:type="dxa" w:w="4543"/>
            <w:shd w:val="clear" w:color="auto" w:fill="F5F8FB"/>
          </w:tcPr>
          <w:p>
            <w:pPr>
              <w:spacing w:after="40" w:before="40"/>
            </w:pPr>
            <w:r>
              <w:rPr>
                <w:b w:val="0"/>
                <w:i w:val="0"/>
                <w:sz w:val="18"/>
              </w:rPr>
              <w:t xml:space="preserve">The </w:t>
            </w:r>
            <w:r>
              <w:rPr>
                <w:b w:val="0"/>
                <w:i/>
                <w:sz w:val="18"/>
              </w:rPr>
              <w:t>strength</w:t>
            </w:r>
            <w:r>
              <w:rPr>
                <w:b w:val="0"/>
                <w:i w:val="0"/>
                <w:sz w:val="18"/>
              </w:rPr>
              <w:t xml:space="preserve"> of verification is undecided — </w:t>
            </w:r>
            <w:r>
              <w:rPr>
                <w:rFonts w:ascii="Consolas" w:hAnsi="Consolas"/>
                <w:b w:val="0"/>
                <w:i w:val="0"/>
                <w:color w:val="2C4A6E"/>
                <w:sz w:val="16"/>
              </w:rPr>
              <w:t>BAD-DEC-005</w:t>
            </w:r>
            <w:r>
              <w:rPr>
                <w:b w:val="0"/>
                <w:i w:val="0"/>
                <w:sz w:val="18"/>
              </w:rPr>
              <w:t>. A weak verification policy invalidates this entire response.</w:t>
            </w:r>
          </w:p>
        </w:tc>
      </w:tr>
      <w:tr>
        <w:tc>
          <w:tcPr>
            <w:tcW w:type="dxa" w:w="4543"/>
          </w:tcPr>
          <w:p>
            <w:pPr>
              <w:spacing w:after="40" w:before="40"/>
            </w:pPr>
            <w:r>
              <w:rPr>
                <w:b w:val="0"/>
                <w:i w:val="0"/>
                <w:sz w:val="18"/>
              </w:rPr>
              <w:t>Classification</w:t>
            </w:r>
          </w:p>
        </w:tc>
        <w:tc>
          <w:tcPr>
            <w:tcW w:type="dxa" w:w="4543"/>
          </w:tcPr>
          <w:p>
            <w:pPr>
              <w:spacing w:after="40" w:before="40"/>
            </w:pPr>
            <w:r>
              <w:rPr>
                <w:b w:val="0"/>
                <w:i w:val="0"/>
                <w:sz w:val="18"/>
              </w:rPr>
              <w:t>ASSUMPTION (</w:t>
            </w:r>
            <w:r>
              <w:rPr>
                <w:rFonts w:ascii="Consolas" w:hAnsi="Consolas"/>
                <w:b w:val="0"/>
                <w:i w:val="0"/>
                <w:color w:val="2C4A6E"/>
                <w:sz w:val="16"/>
              </w:rPr>
              <w:t>BAD-ASM-007</w:t>
            </w:r>
            <w:r>
              <w:rPr>
                <w:b w:val="0"/>
                <w:i w:val="0"/>
                <w:sz w:val="18"/>
              </w:rPr>
              <w:t>)</w:t>
            </w:r>
          </w:p>
        </w:tc>
      </w:tr>
    </w:tbl>
    <w:p>
      <w:pPr>
        <w:spacing w:after="80"/>
      </w:pPr>
    </w:p>
    <w:p>
      <w:pPr>
        <w:pStyle w:val="Heading3"/>
      </w:pPr>
      <w:r>
        <w:rPr>
          <w:b/>
          <w:i w:val="0"/>
          <w:color w:val="4A6785"/>
          <w:sz w:val="24"/>
        </w:rPr>
        <w:t>4.2.3 F3 — Settlement Failure</w:t>
      </w:r>
    </w:p>
    <w:p>
      <w:pPr>
        <w:pStyle w:val="CMPCaption"/>
      </w:pPr>
      <w:r>
        <w:rPr>
          <w:i/>
        </w:rPr>
        <w:t>Table 15 — 4.2.3 F3 — Settlement Failure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Aspect</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Symptom</w:t>
            </w:r>
          </w:p>
        </w:tc>
        <w:tc>
          <w:tcPr>
            <w:tcW w:type="dxa" w:w="4543"/>
          </w:tcPr>
          <w:p>
            <w:pPr>
              <w:spacing w:after="40" w:before="40"/>
            </w:pPr>
            <w:r>
              <w:rPr>
                <w:b w:val="0"/>
                <w:i w:val="0"/>
                <w:sz w:val="18"/>
              </w:rPr>
              <w:t>Cost sharing between peers is socially awkward, frequently unpaid, disputed after the fact, or avoided entirely by not offering the seat.</w:t>
            </w:r>
          </w:p>
        </w:tc>
      </w:tr>
      <w:tr>
        <w:tc>
          <w:tcPr>
            <w:tcW w:type="dxa" w:w="4543"/>
            <w:shd w:val="clear" w:color="auto" w:fill="F5F8FB"/>
          </w:tcPr>
          <w:p>
            <w:pPr>
              <w:spacing w:after="40" w:before="40"/>
            </w:pPr>
            <w:r>
              <w:rPr>
                <w:b w:val="0"/>
                <w:i w:val="0"/>
                <w:sz w:val="18"/>
              </w:rPr>
              <w:t>Why informal channels fail</w:t>
            </w:r>
          </w:p>
        </w:tc>
        <w:tc>
          <w:tcPr>
            <w:tcW w:type="dxa" w:w="4543"/>
            <w:shd w:val="clear" w:color="auto" w:fill="F5F8FB"/>
          </w:tcPr>
          <w:p>
            <w:pPr>
              <w:spacing w:after="40" w:before="40"/>
            </w:pPr>
            <w:r>
              <w:rPr>
                <w:b w:val="0"/>
                <w:i w:val="0"/>
                <w:sz w:val="18"/>
              </w:rPr>
              <w:t>No agreed amount, no agreed time to pay, no record, no enforcement, and change/cash friction.</w:t>
            </w:r>
          </w:p>
        </w:tc>
      </w:tr>
      <w:tr>
        <w:tc>
          <w:tcPr>
            <w:tcW w:type="dxa" w:w="4543"/>
          </w:tcPr>
          <w:p>
            <w:pPr>
              <w:spacing w:after="40" w:before="40"/>
            </w:pPr>
            <w:r>
              <w:rPr>
                <w:b w:val="0"/>
                <w:i w:val="0"/>
                <w:sz w:val="18"/>
              </w:rPr>
              <w:t>CMP response</w:t>
            </w:r>
          </w:p>
        </w:tc>
        <w:tc>
          <w:tcPr>
            <w:tcW w:type="dxa" w:w="4543"/>
          </w:tcPr>
          <w:p>
            <w:pPr>
              <w:spacing w:after="40" w:before="40"/>
            </w:pPr>
            <w:r>
              <w:rPr>
                <w:b w:val="0"/>
                <w:i w:val="0"/>
                <w:sz w:val="18"/>
              </w:rPr>
              <w:t>Fare stated up front at search time; payment through the UPI ecosystem; payment status determined and held by the backend; wallet ledger and records.</w:t>
            </w:r>
          </w:p>
        </w:tc>
      </w:tr>
      <w:tr>
        <w:tc>
          <w:tcPr>
            <w:tcW w:type="dxa" w:w="4543"/>
            <w:shd w:val="clear" w:color="auto" w:fill="F5F8FB"/>
          </w:tcPr>
          <w:p>
            <w:pPr>
              <w:spacing w:after="40" w:before="40"/>
            </w:pPr>
            <w:r>
              <w:rPr>
                <w:b w:val="0"/>
                <w:i w:val="0"/>
                <w:sz w:val="18"/>
              </w:rPr>
              <w:t>Critical dependency</w:t>
            </w:r>
          </w:p>
        </w:tc>
        <w:tc>
          <w:tcPr>
            <w:tcW w:type="dxa" w:w="4543"/>
            <w:shd w:val="clear" w:color="auto" w:fill="F5F8FB"/>
          </w:tcPr>
          <w:p>
            <w:pPr>
              <w:spacing w:after="40" w:before="40"/>
            </w:pPr>
            <w:r>
              <w:rPr>
                <w:b w:val="0"/>
                <w:i w:val="0"/>
                <w:sz w:val="18"/>
              </w:rPr>
              <w:t xml:space="preserve">Whether the platform takes a fee, and how driver funds are settled, is undecided — </w:t>
            </w: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BAD-DEC-004</w:t>
            </w:r>
            <w:r>
              <w:rPr>
                <w:b w:val="0"/>
                <w:i w:val="0"/>
                <w:sz w:val="18"/>
              </w:rPr>
              <w:t>.</w:t>
            </w:r>
          </w:p>
        </w:tc>
      </w:tr>
      <w:tr>
        <w:tc>
          <w:tcPr>
            <w:tcW w:type="dxa" w:w="4543"/>
          </w:tcPr>
          <w:p>
            <w:pPr>
              <w:spacing w:after="40" w:before="40"/>
            </w:pPr>
            <w:r>
              <w:rPr>
                <w:b w:val="0"/>
                <w:i w:val="0"/>
                <w:sz w:val="18"/>
              </w:rPr>
              <w:t>Classification</w:t>
            </w:r>
          </w:p>
        </w:tc>
        <w:tc>
          <w:tcPr>
            <w:tcW w:type="dxa" w:w="4543"/>
          </w:tcPr>
          <w:p>
            <w:pPr>
              <w:spacing w:after="40" w:before="40"/>
            </w:pPr>
            <w:r>
              <w:rPr>
                <w:b w:val="0"/>
                <w:i w:val="0"/>
                <w:sz w:val="18"/>
              </w:rPr>
              <w:t>ASSUMPTION (</w:t>
            </w:r>
            <w:r>
              <w:rPr>
                <w:rFonts w:ascii="Consolas" w:hAnsi="Consolas"/>
                <w:b w:val="0"/>
                <w:i w:val="0"/>
                <w:color w:val="2C4A6E"/>
                <w:sz w:val="16"/>
              </w:rPr>
              <w:t>BAD-ASM-008</w:t>
            </w:r>
            <w:r>
              <w:rPr>
                <w:b w:val="0"/>
                <w:i w:val="0"/>
                <w:sz w:val="18"/>
              </w:rPr>
              <w:t>)</w:t>
            </w:r>
          </w:p>
        </w:tc>
      </w:tr>
    </w:tbl>
    <w:p>
      <w:pPr>
        <w:spacing w:after="80"/>
      </w:pPr>
    </w:p>
    <w:p>
      <w:pPr>
        <w:pStyle w:val="Heading3"/>
      </w:pPr>
      <w:r>
        <w:rPr>
          <w:b/>
          <w:i w:val="0"/>
          <w:color w:val="4A6785"/>
          <w:sz w:val="24"/>
        </w:rPr>
        <w:t>4.2.4 F4 — Safety and Accountability Failure</w:t>
      </w:r>
    </w:p>
    <w:p>
      <w:pPr>
        <w:pStyle w:val="CMPCaption"/>
      </w:pPr>
      <w:r>
        <w:rPr>
          <w:i/>
        </w:rPr>
        <w:t>Table 16 — 4.2.4 F4 — Safety and Accountability Failure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Aspect</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Symptom</w:t>
            </w:r>
          </w:p>
        </w:tc>
        <w:tc>
          <w:tcPr>
            <w:tcW w:type="dxa" w:w="4543"/>
          </w:tcPr>
          <w:p>
            <w:pPr>
              <w:spacing w:after="40" w:before="40"/>
            </w:pPr>
            <w:r>
              <w:rPr>
                <w:b w:val="0"/>
                <w:i w:val="0"/>
                <w:sz w:val="18"/>
              </w:rPr>
              <w:t>If something goes wrong during an informal shared journey, there is no record of who was in the vehicle, no live visibility for anyone outside it, and no party responsible for responding.</w:t>
            </w:r>
          </w:p>
        </w:tc>
      </w:tr>
      <w:tr>
        <w:tc>
          <w:tcPr>
            <w:tcW w:type="dxa" w:w="4543"/>
            <w:shd w:val="clear" w:color="auto" w:fill="F5F8FB"/>
          </w:tcPr>
          <w:p>
            <w:pPr>
              <w:spacing w:after="40" w:before="40"/>
            </w:pPr>
            <w:r>
              <w:rPr>
                <w:b w:val="0"/>
                <w:i w:val="0"/>
                <w:sz w:val="18"/>
              </w:rPr>
              <w:t>CMP response</w:t>
            </w:r>
          </w:p>
        </w:tc>
        <w:tc>
          <w:tcPr>
            <w:tcW w:type="dxa" w:w="4543"/>
            <w:shd w:val="clear" w:color="auto" w:fill="F5F8FB"/>
          </w:tcPr>
          <w:p>
            <w:pPr>
              <w:spacing w:after="40" w:before="40"/>
            </w:pPr>
            <w:r>
              <w:rPr>
                <w:b w:val="0"/>
                <w:i w:val="0"/>
                <w:sz w:val="18"/>
              </w:rPr>
              <w:t>Recorded trips with identified participants, live trip sharing, in-app SOS, nominated emergency contacts, a safety centre, and an administrative incident-handling function.</w:t>
            </w:r>
          </w:p>
        </w:tc>
      </w:tr>
      <w:tr>
        <w:tc>
          <w:tcPr>
            <w:tcW w:type="dxa" w:w="4543"/>
          </w:tcPr>
          <w:p>
            <w:pPr>
              <w:spacing w:after="40" w:before="40"/>
            </w:pPr>
            <w:r>
              <w:rPr>
                <w:b w:val="0"/>
                <w:i w:val="0"/>
                <w:sz w:val="18"/>
              </w:rPr>
              <w:t>Critical dependency</w:t>
            </w:r>
          </w:p>
        </w:tc>
        <w:tc>
          <w:tcPr>
            <w:tcW w:type="dxa" w:w="4543"/>
          </w:tcPr>
          <w:p>
            <w:pPr>
              <w:spacing w:after="40" w:before="40"/>
            </w:pPr>
            <w:r>
              <w:rPr>
                <w:b w:val="0"/>
                <w:i w:val="0"/>
                <w:sz w:val="18"/>
              </w:rPr>
              <w:t xml:space="preserve">What actually happens when SOS is raised is undecided — </w:t>
            </w:r>
            <w:r>
              <w:rPr>
                <w:rFonts w:ascii="Consolas" w:hAnsi="Consolas"/>
                <w:b w:val="0"/>
                <w:i w:val="0"/>
                <w:color w:val="2C4A6E"/>
                <w:sz w:val="16"/>
              </w:rPr>
              <w:t>BAD-DEC-011</w:t>
            </w:r>
            <w:r>
              <w:rPr>
                <w:b w:val="0"/>
                <w:i w:val="0"/>
                <w:sz w:val="18"/>
              </w:rPr>
              <w:t>. An SOS button with no defined response is a liability, not a feature.</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ASSUMPTION (</w:t>
            </w:r>
            <w:r>
              <w:rPr>
                <w:rFonts w:ascii="Consolas" w:hAnsi="Consolas"/>
                <w:b w:val="0"/>
                <w:i w:val="0"/>
                <w:color w:val="2C4A6E"/>
                <w:sz w:val="16"/>
              </w:rPr>
              <w:t>BAD-ASM-009</w:t>
            </w:r>
            <w:r>
              <w:rPr>
                <w:b w:val="0"/>
                <w:i w:val="0"/>
                <w:sz w:val="18"/>
              </w:rPr>
              <w:t>)</w:t>
            </w:r>
          </w:p>
        </w:tc>
      </w:tr>
    </w:tbl>
    <w:p>
      <w:pPr>
        <w:spacing w:after="80"/>
      </w:pPr>
    </w:p>
    <w:p>
      <w:pPr>
        <w:pStyle w:val="Heading2"/>
      </w:pPr>
      <w:r>
        <w:rPr>
          <w:b/>
          <w:i w:val="0"/>
          <w:color w:val="1F3A5F"/>
          <w:sz w:val="29"/>
        </w:rPr>
        <w:t>4.3 Why the Problem Persists</w:t>
      </w:r>
    </w:p>
    <w:p>
      <w:pPr>
        <w:pStyle w:val="CMPCaption"/>
      </w:pPr>
      <w:r>
        <w:rPr>
          <w:i/>
        </w:rPr>
        <w:t>Table 17 — 4.3 Why the Problem Persists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Root cause</w:t>
            </w:r>
          </w:p>
        </w:tc>
        <w:tc>
          <w:tcPr>
            <w:tcW w:type="dxa" w:w="3029"/>
            <w:shd w:val="clear" w:color="auto" w:fill="1F3A5F"/>
          </w:tcPr>
          <w:p>
            <w:pPr>
              <w:spacing w:after="40" w:before="40"/>
            </w:pPr>
            <w:r>
              <w:rPr>
                <w:b/>
                <w:i w:val="0"/>
                <w:color w:val="FFFFFF"/>
                <w:sz w:val="18"/>
              </w:rPr>
              <w:t>Consequence</w:t>
            </w:r>
          </w:p>
        </w:tc>
      </w:tr>
      <w:tr>
        <w:tc>
          <w:tcPr>
            <w:tcW w:type="dxa" w:w="3029"/>
          </w:tcPr>
          <w:p>
            <w:pPr>
              <w:spacing w:after="40" w:before="40"/>
            </w:pPr>
            <w:r>
              <w:rPr>
                <w:b w:val="0"/>
                <w:i w:val="0"/>
                <w:sz w:val="18"/>
              </w:rPr>
              <w:t>RC1</w:t>
            </w:r>
          </w:p>
        </w:tc>
        <w:tc>
          <w:tcPr>
            <w:tcW w:type="dxa" w:w="3029"/>
          </w:tcPr>
          <w:p>
            <w:pPr>
              <w:spacing w:after="40" w:before="40"/>
            </w:pPr>
            <w:r>
              <w:rPr>
                <w:b w:val="0"/>
                <w:i w:val="0"/>
                <w:sz w:val="18"/>
              </w:rPr>
              <w:t xml:space="preserve">The two sides of the market are </w:t>
            </w:r>
            <w:r>
              <w:rPr>
                <w:b/>
                <w:i w:val="0"/>
                <w:sz w:val="18"/>
              </w:rPr>
              <w:t>latent, not organised</w:t>
            </w:r>
            <w:r>
              <w:rPr>
                <w:b w:val="0"/>
                <w:i w:val="0"/>
                <w:sz w:val="18"/>
              </w:rPr>
              <w:t>.</w:t>
            </w:r>
          </w:p>
        </w:tc>
        <w:tc>
          <w:tcPr>
            <w:tcW w:type="dxa" w:w="3029"/>
          </w:tcPr>
          <w:p>
            <w:pPr>
              <w:spacing w:after="40" w:before="40"/>
            </w:pPr>
            <w:r>
              <w:rPr>
                <w:b w:val="0"/>
                <w:i w:val="0"/>
                <w:sz w:val="18"/>
              </w:rPr>
              <w:t>Neither side searches, because neither expects to find.</w:t>
            </w:r>
          </w:p>
        </w:tc>
      </w:tr>
      <w:tr>
        <w:tc>
          <w:tcPr>
            <w:tcW w:type="dxa" w:w="3029"/>
            <w:shd w:val="clear" w:color="auto" w:fill="F5F8FB"/>
          </w:tcPr>
          <w:p>
            <w:pPr>
              <w:spacing w:after="40" w:before="40"/>
            </w:pPr>
            <w:r>
              <w:rPr>
                <w:b w:val="0"/>
                <w:i w:val="0"/>
                <w:sz w:val="18"/>
              </w:rPr>
              <w:t>RC2</w:t>
            </w:r>
          </w:p>
        </w:tc>
        <w:tc>
          <w:tcPr>
            <w:tcW w:type="dxa" w:w="3029"/>
            <w:shd w:val="clear" w:color="auto" w:fill="F5F8FB"/>
          </w:tcPr>
          <w:p>
            <w:pPr>
              <w:spacing w:after="40" w:before="40"/>
            </w:pPr>
            <w:r>
              <w:rPr>
                <w:b/>
                <w:i w:val="0"/>
                <w:sz w:val="18"/>
              </w:rPr>
              <w:t>Trust cannot be established at the speed of a commute decision.</w:t>
            </w:r>
          </w:p>
        </w:tc>
        <w:tc>
          <w:tcPr>
            <w:tcW w:type="dxa" w:w="3029"/>
            <w:shd w:val="clear" w:color="auto" w:fill="F5F8FB"/>
          </w:tcPr>
          <w:p>
            <w:pPr>
              <w:spacing w:after="40" w:before="40"/>
            </w:pPr>
            <w:r>
              <w:rPr>
                <w:b w:val="0"/>
                <w:i w:val="0"/>
                <w:sz w:val="18"/>
              </w:rPr>
              <w:t>The decision is made in seconds; verification takes longer than the decision window unless pre-computed.</w:t>
            </w:r>
          </w:p>
        </w:tc>
      </w:tr>
      <w:tr>
        <w:tc>
          <w:tcPr>
            <w:tcW w:type="dxa" w:w="3029"/>
          </w:tcPr>
          <w:p>
            <w:pPr>
              <w:spacing w:after="40" w:before="40"/>
            </w:pPr>
            <w:r>
              <w:rPr>
                <w:b w:val="0"/>
                <w:i w:val="0"/>
                <w:sz w:val="18"/>
              </w:rPr>
              <w:t>RC3</w:t>
            </w:r>
          </w:p>
        </w:tc>
        <w:tc>
          <w:tcPr>
            <w:tcW w:type="dxa" w:w="3029"/>
          </w:tcPr>
          <w:p>
            <w:pPr>
              <w:spacing w:after="40" w:before="40"/>
            </w:pPr>
            <w:r>
              <w:rPr>
                <w:b/>
                <w:i w:val="0"/>
                <w:sz w:val="18"/>
              </w:rPr>
              <w:t>Cost sharing lacks a settlement rail</w:t>
            </w:r>
            <w:r>
              <w:rPr>
                <w:b w:val="0"/>
                <w:i w:val="0"/>
                <w:sz w:val="18"/>
              </w:rPr>
              <w:t xml:space="preserve"> in informal use.</w:t>
            </w:r>
          </w:p>
        </w:tc>
        <w:tc>
          <w:tcPr>
            <w:tcW w:type="dxa" w:w="3029"/>
          </w:tcPr>
          <w:p>
            <w:pPr>
              <w:spacing w:after="40" w:before="40"/>
            </w:pPr>
            <w:r>
              <w:rPr>
                <w:b w:val="0"/>
                <w:i w:val="0"/>
                <w:sz w:val="18"/>
              </w:rPr>
              <w:t>The transaction is abandoned rather than negotiated.</w:t>
            </w:r>
          </w:p>
        </w:tc>
      </w:tr>
      <w:tr>
        <w:tc>
          <w:tcPr>
            <w:tcW w:type="dxa" w:w="3029"/>
            <w:shd w:val="clear" w:color="auto" w:fill="F5F8FB"/>
          </w:tcPr>
          <w:p>
            <w:pPr>
              <w:spacing w:after="40" w:before="40"/>
            </w:pPr>
            <w:r>
              <w:rPr>
                <w:b w:val="0"/>
                <w:i w:val="0"/>
                <w:sz w:val="18"/>
              </w:rPr>
              <w:t>RC4</w:t>
            </w:r>
          </w:p>
        </w:tc>
        <w:tc>
          <w:tcPr>
            <w:tcW w:type="dxa" w:w="3029"/>
            <w:shd w:val="clear" w:color="auto" w:fill="F5F8FB"/>
          </w:tcPr>
          <w:p>
            <w:pPr>
              <w:spacing w:after="40" w:before="40"/>
            </w:pPr>
            <w:r>
              <w:rPr>
                <w:b/>
                <w:i w:val="0"/>
                <w:sz w:val="18"/>
              </w:rPr>
              <w:t>No party is accountable</w:t>
            </w:r>
            <w:r>
              <w:rPr>
                <w:b w:val="0"/>
                <w:i w:val="0"/>
                <w:sz w:val="18"/>
              </w:rPr>
              <w:t xml:space="preserve"> for an informal journey.</w:t>
            </w:r>
          </w:p>
        </w:tc>
        <w:tc>
          <w:tcPr>
            <w:tcW w:type="dxa" w:w="3029"/>
            <w:shd w:val="clear" w:color="auto" w:fill="F5F8FB"/>
          </w:tcPr>
          <w:p>
            <w:pPr>
              <w:spacing w:after="40" w:before="40"/>
            </w:pPr>
            <w:r>
              <w:rPr>
                <w:b w:val="0"/>
                <w:i w:val="0"/>
                <w:sz w:val="18"/>
              </w:rPr>
              <w:t>Risk is borne entirely by the individual, so risk-averse commuters abstain.</w:t>
            </w:r>
          </w:p>
        </w:tc>
      </w:tr>
      <w:tr>
        <w:tc>
          <w:tcPr>
            <w:tcW w:type="dxa" w:w="3029"/>
          </w:tcPr>
          <w:p>
            <w:pPr>
              <w:spacing w:after="40" w:before="40"/>
            </w:pPr>
            <w:r>
              <w:rPr>
                <w:b w:val="0"/>
                <w:i w:val="0"/>
                <w:sz w:val="18"/>
              </w:rPr>
              <w:t>RC5</w:t>
            </w:r>
          </w:p>
        </w:tc>
        <w:tc>
          <w:tcPr>
            <w:tcW w:type="dxa" w:w="3029"/>
          </w:tcPr>
          <w:p>
            <w:pPr>
              <w:spacing w:after="40" w:before="40"/>
            </w:pPr>
            <w:r>
              <w:rPr>
                <w:b/>
                <w:i w:val="0"/>
                <w:sz w:val="18"/>
              </w:rPr>
              <w:t>Liquidity is corridor-specific and time-specific.</w:t>
            </w:r>
          </w:p>
        </w:tc>
        <w:tc>
          <w:tcPr>
            <w:tcW w:type="dxa" w:w="3029"/>
          </w:tcPr>
          <w:p>
            <w:pPr>
              <w:spacing w:after="40" w:before="40"/>
            </w:pPr>
            <w:r>
              <w:rPr>
                <w:b w:val="0"/>
                <w:i w:val="0"/>
                <w:sz w:val="18"/>
              </w:rPr>
              <w:t xml:space="preserve">A platform that is thinly used on a given corridor at a given hour offers nothing, even if it is large overall. RC5 is the single greatest execution risk — see </w:t>
            </w:r>
            <w:r>
              <w:rPr>
                <w:rFonts w:ascii="Consolas" w:hAnsi="Consolas"/>
                <w:b w:val="0"/>
                <w:i w:val="0"/>
                <w:color w:val="2C4A6E"/>
                <w:sz w:val="16"/>
              </w:rPr>
              <w:t>BAD-RISK-002</w:t>
            </w:r>
            <w:r>
              <w:rPr>
                <w:b w:val="0"/>
                <w:i w:val="0"/>
                <w:sz w:val="18"/>
              </w:rPr>
              <w:t>.</w:t>
            </w:r>
          </w:p>
        </w:tc>
      </w:tr>
    </w:tbl>
    <w:p>
      <w:pPr>
        <w:spacing w:after="80"/>
      </w:pPr>
    </w:p>
    <w:p>
      <w:r>
        <w:rPr>
          <w:b/>
          <w:i w:val="0"/>
        </w:rPr>
        <w:t>Classification:</w:t>
      </w:r>
      <w:r>
        <w:rPr>
          <w:b w:val="0"/>
          <w:i w:val="0"/>
        </w:rPr>
        <w:t xml:space="preserve"> ASSUMPTION (</w:t>
      </w:r>
      <w:r>
        <w:rPr>
          <w:rFonts w:ascii="Consolas" w:hAnsi="Consolas"/>
          <w:b w:val="0"/>
          <w:i w:val="0"/>
          <w:color w:val="2C4A6E"/>
          <w:sz w:val="19"/>
        </w:rPr>
        <w:t>BAD-ASM-010</w:t>
      </w:r>
      <w:r>
        <w:rPr>
          <w:b w:val="0"/>
          <w:i w:val="0"/>
        </w:rPr>
        <w:t>) for RC1–RC4; RC5 is an **analytical</w:t>
      </w:r>
    </w:p>
    <w:p>
      <w:r>
        <w:rPr>
          <w:b w:val="0"/>
          <w:i w:val="0"/>
        </w:rPr>
        <w:t>observation** the author considers structurally certain for any two-sided marketplace and</w:t>
      </w:r>
    </w:p>
    <w:p>
      <w:r>
        <w:rPr>
          <w:b w:val="0"/>
          <w:i w:val="0"/>
        </w:rPr>
        <w:t>recommends treating as a planning constraint.</w:t>
      </w:r>
    </w:p>
    <w:p>
      <w:pPr>
        <w:pStyle w:val="Heading2"/>
      </w:pPr>
      <w:r>
        <w:rPr>
          <w:b/>
          <w:i w:val="0"/>
          <w:color w:val="1F3A5F"/>
          <w:sz w:val="29"/>
        </w:rPr>
        <w:t>4.4 Problem Ownership — Who Actually Feels It</w:t>
      </w:r>
    </w:p>
    <w:p>
      <w:pPr>
        <w:pStyle w:val="CMPCaption"/>
      </w:pPr>
      <w:r>
        <w:rPr>
          <w:i/>
        </w:rPr>
        <w:t>Table 18 — 4.4 Problem Ownership — Who Actually Feels It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Party</w:t>
            </w:r>
          </w:p>
        </w:tc>
        <w:tc>
          <w:tcPr>
            <w:tcW w:type="dxa" w:w="4543"/>
            <w:shd w:val="clear" w:color="auto" w:fill="1F3A5F"/>
          </w:tcPr>
          <w:p>
            <w:pPr>
              <w:spacing w:after="40" w:before="40"/>
            </w:pPr>
            <w:r>
              <w:rPr>
                <w:b/>
                <w:i w:val="0"/>
                <w:color w:val="FFFFFF"/>
                <w:sz w:val="18"/>
              </w:rPr>
              <w:t>How the problem presents to them</w:t>
            </w:r>
          </w:p>
        </w:tc>
      </w:tr>
      <w:tr>
        <w:tc>
          <w:tcPr>
            <w:tcW w:type="dxa" w:w="4543"/>
          </w:tcPr>
          <w:p>
            <w:pPr>
              <w:spacing w:after="40" w:before="40"/>
            </w:pPr>
            <w:r>
              <w:rPr>
                <w:b w:val="0"/>
                <w:i w:val="0"/>
                <w:sz w:val="18"/>
              </w:rPr>
              <w:t>Commuting passenger</w:t>
            </w:r>
          </w:p>
        </w:tc>
        <w:tc>
          <w:tcPr>
            <w:tcW w:type="dxa" w:w="4543"/>
          </w:tcPr>
          <w:p>
            <w:pPr>
              <w:spacing w:after="40" w:before="40"/>
            </w:pPr>
            <w:r>
              <w:rPr>
                <w:b w:val="0"/>
                <w:i w:val="0"/>
                <w:sz w:val="18"/>
              </w:rPr>
              <w:t>Cost, unpredictability, discomfort, poor last-mile options.</w:t>
            </w:r>
          </w:p>
        </w:tc>
      </w:tr>
      <w:tr>
        <w:tc>
          <w:tcPr>
            <w:tcW w:type="dxa" w:w="4543"/>
            <w:shd w:val="clear" w:color="auto" w:fill="F5F8FB"/>
          </w:tcPr>
          <w:p>
            <w:pPr>
              <w:spacing w:after="40" w:before="40"/>
            </w:pPr>
            <w:r>
              <w:rPr>
                <w:b w:val="0"/>
                <w:i w:val="0"/>
                <w:sz w:val="18"/>
              </w:rPr>
              <w:t>Commuting driver</w:t>
            </w:r>
          </w:p>
        </w:tc>
        <w:tc>
          <w:tcPr>
            <w:tcW w:type="dxa" w:w="4543"/>
            <w:shd w:val="clear" w:color="auto" w:fill="F5F8FB"/>
          </w:tcPr>
          <w:p>
            <w:pPr>
              <w:spacing w:after="40" w:before="40"/>
            </w:pPr>
            <w:r>
              <w:rPr>
                <w:b w:val="0"/>
                <w:i w:val="0"/>
                <w:sz w:val="18"/>
              </w:rPr>
              <w:t>Cost borne alone for a journey with unused capacity.</w:t>
            </w:r>
          </w:p>
        </w:tc>
      </w:tr>
      <w:tr>
        <w:tc>
          <w:tcPr>
            <w:tcW w:type="dxa" w:w="4543"/>
          </w:tcPr>
          <w:p>
            <w:pPr>
              <w:spacing w:after="40" w:before="40"/>
            </w:pPr>
            <w:r>
              <w:rPr>
                <w:b w:val="0"/>
                <w:i w:val="0"/>
                <w:sz w:val="18"/>
              </w:rPr>
              <w:t>Employer / campus</w:t>
            </w:r>
          </w:p>
        </w:tc>
        <w:tc>
          <w:tcPr>
            <w:tcW w:type="dxa" w:w="4543"/>
          </w:tcPr>
          <w:p>
            <w:pPr>
              <w:spacing w:after="40" w:before="40"/>
            </w:pPr>
            <w:r>
              <w:rPr>
                <w:b w:val="0"/>
                <w:i w:val="0"/>
                <w:sz w:val="18"/>
              </w:rPr>
              <w:t xml:space="preserve">Parking pressure, staff travel cost and reliability. </w:t>
            </w:r>
            <w:r>
              <w:rPr>
                <w:b/>
                <w:i w:val="0"/>
                <w:sz w:val="18"/>
              </w:rPr>
              <w:t>FUTURE CONSIDERATION</w:t>
            </w:r>
            <w:r>
              <w:rPr>
                <w:b w:val="0"/>
                <w:i w:val="0"/>
                <w:sz w:val="18"/>
              </w:rPr>
              <w:t xml:space="preserve"> — not in current scope.</w:t>
            </w:r>
          </w:p>
        </w:tc>
      </w:tr>
      <w:tr>
        <w:tc>
          <w:tcPr>
            <w:tcW w:type="dxa" w:w="4543"/>
            <w:shd w:val="clear" w:color="auto" w:fill="F5F8FB"/>
          </w:tcPr>
          <w:p>
            <w:pPr>
              <w:spacing w:after="40" w:before="40"/>
            </w:pPr>
            <w:r>
              <w:rPr>
                <w:b w:val="0"/>
                <w:i w:val="0"/>
                <w:sz w:val="18"/>
              </w:rPr>
              <w:t>City / environment</w:t>
            </w:r>
          </w:p>
        </w:tc>
        <w:tc>
          <w:tcPr>
            <w:tcW w:type="dxa" w:w="4543"/>
            <w:shd w:val="clear" w:color="auto" w:fill="F5F8FB"/>
          </w:tcPr>
          <w:p>
            <w:pPr>
              <w:spacing w:after="40" w:before="40"/>
            </w:pPr>
            <w:r>
              <w:rPr>
                <w:b w:val="0"/>
                <w:i w:val="0"/>
                <w:sz w:val="18"/>
              </w:rPr>
              <w:t>Congestion and emissions from single-occupancy vehicles. Societal, not a paying stakeholder.</w:t>
            </w:r>
          </w:p>
        </w:tc>
      </w:tr>
    </w:tbl>
    <w:p>
      <w:pPr>
        <w:spacing w:after="80"/>
      </w:pPr>
    </w:p>
    <w:p>
      <w:pPr>
        <w:pStyle w:val="Heading2"/>
      </w:pPr>
      <w:r>
        <w:rPr>
          <w:b/>
          <w:i w:val="0"/>
          <w:color w:val="1F3A5F"/>
          <w:sz w:val="29"/>
        </w:rPr>
        <w:t>4.5 What Is NOT the Problem CMP Solves</w:t>
      </w:r>
    </w:p>
    <w:p>
      <w:r>
        <w:rPr>
          <w:b w:val="0"/>
          <w:i w:val="0"/>
        </w:rPr>
        <w:t>Explicitly out of the problem definition, to prevent scope drift:</w:t>
      </w:r>
    </w:p>
    <w:p>
      <w:pPr>
        <w:pStyle w:val="ListBullet"/>
        <w:spacing w:after="40"/>
      </w:pPr>
      <w:r>
        <w:rPr>
          <w:b w:val="0"/>
          <w:i w:val="0"/>
          <w:sz w:val="21"/>
        </w:rPr>
        <w:t>On-demand point-to-point transport for a passenger with no matching driver (that is a taxi problem).</w:t>
      </w:r>
    </w:p>
    <w:p>
      <w:pPr>
        <w:pStyle w:val="ListBullet"/>
        <w:spacing w:after="40"/>
      </w:pPr>
      <w:r>
        <w:rPr>
          <w:b w:val="0"/>
          <w:i w:val="0"/>
          <w:sz w:val="21"/>
        </w:rPr>
        <w:t>Intercity long-distance travel (</w:t>
      </w:r>
      <w:r>
        <w:rPr>
          <w:rFonts w:ascii="Consolas" w:hAnsi="Consolas"/>
          <w:b w:val="0"/>
          <w:i w:val="0"/>
          <w:color w:val="2C4A6E"/>
          <w:sz w:val="19"/>
        </w:rPr>
        <w:t>FUTURE CONSIDERATION</w:t>
      </w:r>
      <w:r>
        <w:rPr>
          <w:b w:val="0"/>
          <w:i w:val="0"/>
          <w:sz w:val="21"/>
        </w:rPr>
        <w:t>, Section 10.3).</w:t>
      </w:r>
    </w:p>
    <w:p>
      <w:pPr>
        <w:pStyle w:val="ListBullet"/>
        <w:spacing w:after="40"/>
      </w:pPr>
      <w:r>
        <w:rPr>
          <w:b w:val="0"/>
          <w:i w:val="0"/>
          <w:sz w:val="21"/>
        </w:rPr>
        <w:t>Goods and parcel movement (Section 10.2).</w:t>
      </w:r>
    </w:p>
    <w:p>
      <w:pPr>
        <w:pStyle w:val="ListBullet"/>
        <w:spacing w:after="40"/>
      </w:pPr>
      <w:r>
        <w:rPr>
          <w:b w:val="0"/>
          <w:i w:val="0"/>
          <w:sz w:val="21"/>
        </w:rPr>
        <w:t>Vehicle rental or driver-for-hire supply (Section 10.2).</w:t>
      </w:r>
    </w:p>
    <w:p>
      <w:r>
        <w:br w:type="page"/>
      </w:r>
    </w:p>
    <w:p>
      <w:pPr>
        <w:pStyle w:val="Heading1"/>
      </w:pPr>
      <w:r>
        <w:rPr>
          <w:b/>
          <w:i w:val="0"/>
          <w:color w:val="1F3A5F"/>
          <w:sz w:val="38"/>
        </w:rPr>
        <w:t>5. Existing Pain Points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Classification note.</w:t>
            </w:r>
            <w:r>
              <w:rPr>
                <w:b w:val="0"/>
                <w:i w:val="0"/>
                <w:color w:val="1B2E47"/>
                <w:sz w:val="19"/>
              </w:rPr>
              <w:t xml:space="preserve"> Every pain point in this section is a </w:t>
            </w:r>
            <w:r>
              <w:rPr>
                <w:b/>
                <w:i w:val="0"/>
                <w:color w:val="1B2E47"/>
                <w:sz w:val="19"/>
              </w:rPr>
              <w:t>hypothesis derived from the product concept</w:t>
            </w:r>
            <w:r>
              <w:rPr>
                <w:b w:val="0"/>
                <w:i w:val="0"/>
                <w:color w:val="1B2E47"/>
                <w:sz w:val="19"/>
              </w:rPr>
              <w:t xml:space="preserve">, not a validated research finding. No quantification is given because none exists and none may be invented. Validation is required — </w:t>
            </w:r>
            <w:r>
              <w:rPr>
                <w:rFonts w:ascii="Consolas" w:hAnsi="Consolas"/>
                <w:b w:val="0"/>
                <w:i w:val="0"/>
                <w:color w:val="2C4A6E"/>
                <w:sz w:val="17"/>
              </w:rPr>
              <w:t>BAD-OQ-001</w:t>
            </w:r>
            <w:r>
              <w:rPr>
                <w:b w:val="0"/>
                <w:i w:val="0"/>
                <w:color w:val="1B2E47"/>
                <w:sz w:val="19"/>
              </w:rPr>
              <w:t xml:space="preserve">, </w:t>
            </w:r>
            <w:r>
              <w:rPr>
                <w:rFonts w:ascii="Consolas" w:hAnsi="Consolas"/>
                <w:b w:val="0"/>
                <w:i w:val="0"/>
                <w:color w:val="2C4A6E"/>
                <w:sz w:val="17"/>
              </w:rPr>
              <w:t>BAD-DEC-002</w:t>
            </w:r>
            <w:r>
              <w:rPr>
                <w:b w:val="0"/>
                <w:i w:val="0"/>
                <w:color w:val="1B2E47"/>
                <w:sz w:val="19"/>
              </w:rPr>
              <w:t>.</w:t>
            </w:r>
          </w:p>
        </w:tc>
      </w:tr>
    </w:tbl>
    <w:p>
      <w:pPr>
        <w:spacing w:after="80"/>
      </w:pPr>
    </w:p>
    <w:p>
      <w:pPr>
        <w:pStyle w:val="Heading2"/>
      </w:pPr>
      <w:r>
        <w:rPr>
          <w:b/>
          <w:i w:val="0"/>
          <w:color w:val="1F3A5F"/>
          <w:sz w:val="29"/>
        </w:rPr>
        <w:t>5.1 Passenger Pain Points</w:t>
      </w:r>
    </w:p>
    <w:p>
      <w:pPr>
        <w:pStyle w:val="CMPCaption"/>
      </w:pPr>
      <w:r>
        <w:rPr>
          <w:i/>
        </w:rPr>
        <w:t>Table 19 — 5.1 Passenger Pain Points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w:t>
            </w:r>
          </w:p>
        </w:tc>
        <w:tc>
          <w:tcPr>
            <w:tcW w:type="dxa" w:w="1817"/>
            <w:shd w:val="clear" w:color="auto" w:fill="1F3A5F"/>
          </w:tcPr>
          <w:p>
            <w:pPr>
              <w:spacing w:after="40" w:before="40"/>
            </w:pPr>
            <w:r>
              <w:rPr>
                <w:b/>
                <w:i w:val="0"/>
                <w:color w:val="FFFFFF"/>
                <w:sz w:val="18"/>
              </w:rPr>
              <w:t>Pain point</w:t>
            </w:r>
          </w:p>
        </w:tc>
        <w:tc>
          <w:tcPr>
            <w:tcW w:type="dxa" w:w="1817"/>
            <w:shd w:val="clear" w:color="auto" w:fill="1F3A5F"/>
          </w:tcPr>
          <w:p>
            <w:pPr>
              <w:spacing w:after="40" w:before="40"/>
            </w:pPr>
            <w:r>
              <w:rPr>
                <w:b/>
                <w:i w:val="0"/>
                <w:color w:val="FFFFFF"/>
                <w:sz w:val="18"/>
              </w:rPr>
              <w:t>Consequence</w:t>
            </w:r>
          </w:p>
        </w:tc>
        <w:tc>
          <w:tcPr>
            <w:tcW w:type="dxa" w:w="1817"/>
            <w:shd w:val="clear" w:color="auto" w:fill="1F3A5F"/>
          </w:tcPr>
          <w:p>
            <w:pPr>
              <w:spacing w:after="40" w:before="40"/>
            </w:pPr>
            <w:r>
              <w:rPr>
                <w:b/>
                <w:i w:val="0"/>
                <w:color w:val="FFFFFF"/>
                <w:sz w:val="18"/>
              </w:rPr>
              <w:t>CMP response</w:t>
            </w:r>
          </w:p>
        </w:tc>
        <w:tc>
          <w:tcPr>
            <w:tcW w:type="dxa" w:w="1817"/>
            <w:shd w:val="clear" w:color="auto" w:fill="1F3A5F"/>
          </w:tcPr>
          <w:p>
            <w:pPr>
              <w:spacing w:after="40" w:before="40"/>
            </w:pPr>
            <w:r>
              <w:rPr>
                <w:b/>
                <w:i w:val="0"/>
                <w:color w:val="FFFFFF"/>
                <w:sz w:val="18"/>
              </w:rPr>
              <w:t>Class</w:t>
            </w:r>
          </w:p>
        </w:tc>
      </w:tr>
      <w:tr>
        <w:tc>
          <w:tcPr>
            <w:tcW w:type="dxa" w:w="1817"/>
          </w:tcPr>
          <w:p>
            <w:pPr>
              <w:spacing w:after="40" w:before="40"/>
            </w:pPr>
            <w:r>
              <w:rPr>
                <w:b w:val="0"/>
                <w:i w:val="0"/>
                <w:sz w:val="18"/>
              </w:rPr>
              <w:t>PP-01</w:t>
            </w:r>
          </w:p>
        </w:tc>
        <w:tc>
          <w:tcPr>
            <w:tcW w:type="dxa" w:w="1817"/>
          </w:tcPr>
          <w:p>
            <w:pPr>
              <w:spacing w:after="40" w:before="40"/>
            </w:pPr>
            <w:r>
              <w:rPr>
                <w:b w:val="0"/>
                <w:i w:val="0"/>
                <w:sz w:val="18"/>
              </w:rPr>
              <w:t>Cannot discover who is driving their route today.</w:t>
            </w:r>
          </w:p>
        </w:tc>
        <w:tc>
          <w:tcPr>
            <w:tcW w:type="dxa" w:w="1817"/>
          </w:tcPr>
          <w:p>
            <w:pPr>
              <w:spacing w:after="40" w:before="40"/>
            </w:pPr>
            <w:r>
              <w:rPr>
                <w:b w:val="0"/>
                <w:i w:val="0"/>
                <w:sz w:val="18"/>
              </w:rPr>
              <w:t>Falls back to a worse travel mode.</w:t>
            </w:r>
          </w:p>
        </w:tc>
        <w:tc>
          <w:tcPr>
            <w:tcW w:type="dxa" w:w="1817"/>
          </w:tcPr>
          <w:p>
            <w:pPr>
              <w:spacing w:after="40" w:before="40"/>
            </w:pPr>
            <w:r>
              <w:rPr>
                <w:b w:val="0"/>
                <w:i w:val="0"/>
                <w:sz w:val="18"/>
              </w:rPr>
              <w:t>Structured search + route-overlap matching</w:t>
            </w:r>
          </w:p>
        </w:tc>
        <w:tc>
          <w:tcPr>
            <w:tcW w:type="dxa" w:w="1817"/>
          </w:tcPr>
          <w:p>
            <w:pPr>
              <w:spacing w:after="40" w:before="40"/>
            </w:pPr>
            <w:r>
              <w:rPr>
                <w:b w:val="0"/>
                <w:i w:val="0"/>
                <w:sz w:val="18"/>
              </w:rPr>
              <w:t>ASSUMPTION</w:t>
            </w:r>
          </w:p>
        </w:tc>
      </w:tr>
      <w:tr>
        <w:tc>
          <w:tcPr>
            <w:tcW w:type="dxa" w:w="1817"/>
            <w:shd w:val="clear" w:color="auto" w:fill="F5F8FB"/>
          </w:tcPr>
          <w:p>
            <w:pPr>
              <w:spacing w:after="40" w:before="40"/>
            </w:pPr>
            <w:r>
              <w:rPr>
                <w:b w:val="0"/>
                <w:i w:val="0"/>
                <w:sz w:val="18"/>
              </w:rPr>
              <w:t>PP-02</w:t>
            </w:r>
          </w:p>
        </w:tc>
        <w:tc>
          <w:tcPr>
            <w:tcW w:type="dxa" w:w="1817"/>
            <w:shd w:val="clear" w:color="auto" w:fill="F5F8FB"/>
          </w:tcPr>
          <w:p>
            <w:pPr>
              <w:spacing w:after="40" w:before="40"/>
            </w:pPr>
            <w:r>
              <w:rPr>
                <w:b w:val="0"/>
                <w:i w:val="0"/>
                <w:sz w:val="18"/>
              </w:rPr>
              <w:t>Cannot judge whether an offered ride is safe to take.</w:t>
            </w:r>
          </w:p>
        </w:tc>
        <w:tc>
          <w:tcPr>
            <w:tcW w:type="dxa" w:w="1817"/>
            <w:shd w:val="clear" w:color="auto" w:fill="F5F8FB"/>
          </w:tcPr>
          <w:p>
            <w:pPr>
              <w:spacing w:after="40" w:before="40"/>
            </w:pPr>
            <w:r>
              <w:rPr>
                <w:b w:val="0"/>
                <w:i w:val="0"/>
                <w:sz w:val="18"/>
              </w:rPr>
              <w:t>Declines, or accepts with anxiety.</w:t>
            </w:r>
          </w:p>
        </w:tc>
        <w:tc>
          <w:tcPr>
            <w:tcW w:type="dxa" w:w="1817"/>
            <w:shd w:val="clear" w:color="auto" w:fill="F5F8FB"/>
          </w:tcPr>
          <w:p>
            <w:pPr>
              <w:spacing w:after="40" w:before="40"/>
            </w:pPr>
            <w:r>
              <w:rPr>
                <w:b w:val="0"/>
                <w:i w:val="0"/>
                <w:sz w:val="18"/>
              </w:rPr>
              <w:t>Verification indicators, ratings, profile data</w:t>
            </w:r>
          </w:p>
        </w:tc>
        <w:tc>
          <w:tcPr>
            <w:tcW w:type="dxa" w:w="1817"/>
            <w:shd w:val="clear" w:color="auto" w:fill="F5F8FB"/>
          </w:tcPr>
          <w:p>
            <w:pPr>
              <w:spacing w:after="40" w:before="40"/>
            </w:pPr>
            <w:r>
              <w:rPr>
                <w:b w:val="0"/>
                <w:i w:val="0"/>
                <w:sz w:val="18"/>
              </w:rPr>
              <w:t>ASSUMPTION</w:t>
            </w:r>
          </w:p>
        </w:tc>
      </w:tr>
      <w:tr>
        <w:tc>
          <w:tcPr>
            <w:tcW w:type="dxa" w:w="1817"/>
          </w:tcPr>
          <w:p>
            <w:pPr>
              <w:spacing w:after="40" w:before="40"/>
            </w:pPr>
            <w:r>
              <w:rPr>
                <w:b w:val="0"/>
                <w:i w:val="0"/>
                <w:sz w:val="18"/>
              </w:rPr>
              <w:t>PP-03</w:t>
            </w:r>
          </w:p>
        </w:tc>
        <w:tc>
          <w:tcPr>
            <w:tcW w:type="dxa" w:w="1817"/>
          </w:tcPr>
          <w:p>
            <w:pPr>
              <w:spacing w:after="40" w:before="40"/>
            </w:pPr>
            <w:r>
              <w:rPr>
                <w:b w:val="0"/>
                <w:i w:val="0"/>
                <w:sz w:val="18"/>
              </w:rPr>
              <w:t>Does not know the cost until the journey is underway.</w:t>
            </w:r>
          </w:p>
        </w:tc>
        <w:tc>
          <w:tcPr>
            <w:tcW w:type="dxa" w:w="1817"/>
          </w:tcPr>
          <w:p>
            <w:pPr>
              <w:spacing w:after="40" w:before="40"/>
            </w:pPr>
            <w:r>
              <w:rPr>
                <w:b w:val="0"/>
                <w:i w:val="0"/>
                <w:sz w:val="18"/>
              </w:rPr>
              <w:t>Avoids the arrangement.</w:t>
            </w:r>
          </w:p>
        </w:tc>
        <w:tc>
          <w:tcPr>
            <w:tcW w:type="dxa" w:w="1817"/>
          </w:tcPr>
          <w:p>
            <w:pPr>
              <w:spacing w:after="40" w:before="40"/>
            </w:pPr>
            <w:r>
              <w:rPr>
                <w:b w:val="0"/>
                <w:i w:val="0"/>
                <w:sz w:val="18"/>
              </w:rPr>
              <w:t>Fare shown before request</w:t>
            </w:r>
          </w:p>
        </w:tc>
        <w:tc>
          <w:tcPr>
            <w:tcW w:type="dxa" w:w="1817"/>
          </w:tcPr>
          <w:p>
            <w:pPr>
              <w:spacing w:after="40" w:before="40"/>
            </w:pPr>
            <w:r>
              <w:rPr>
                <w:b w:val="0"/>
                <w:i w:val="0"/>
                <w:sz w:val="18"/>
              </w:rPr>
              <w:t>ASSUMPTION</w:t>
            </w:r>
          </w:p>
        </w:tc>
      </w:tr>
      <w:tr>
        <w:tc>
          <w:tcPr>
            <w:tcW w:type="dxa" w:w="1817"/>
            <w:shd w:val="clear" w:color="auto" w:fill="F5F8FB"/>
          </w:tcPr>
          <w:p>
            <w:pPr>
              <w:spacing w:after="40" w:before="40"/>
            </w:pPr>
            <w:r>
              <w:rPr>
                <w:b w:val="0"/>
                <w:i w:val="0"/>
                <w:sz w:val="18"/>
              </w:rPr>
              <w:t>PP-04</w:t>
            </w:r>
          </w:p>
        </w:tc>
        <w:tc>
          <w:tcPr>
            <w:tcW w:type="dxa" w:w="1817"/>
            <w:shd w:val="clear" w:color="auto" w:fill="F5F8FB"/>
          </w:tcPr>
          <w:p>
            <w:pPr>
              <w:spacing w:after="40" w:before="40"/>
            </w:pPr>
            <w:r>
              <w:rPr>
                <w:b w:val="0"/>
                <w:i w:val="0"/>
                <w:sz w:val="18"/>
              </w:rPr>
              <w:t>Payment is cash-awkward between acquaintances.</w:t>
            </w:r>
          </w:p>
        </w:tc>
        <w:tc>
          <w:tcPr>
            <w:tcW w:type="dxa" w:w="1817"/>
            <w:shd w:val="clear" w:color="auto" w:fill="F5F8FB"/>
          </w:tcPr>
          <w:p>
            <w:pPr>
              <w:spacing w:after="40" w:before="40"/>
            </w:pPr>
            <w:r>
              <w:rPr>
                <w:b w:val="0"/>
                <w:i w:val="0"/>
                <w:sz w:val="18"/>
              </w:rPr>
              <w:t>Under-payment, resentment, arrangement collapses.</w:t>
            </w:r>
          </w:p>
        </w:tc>
        <w:tc>
          <w:tcPr>
            <w:tcW w:type="dxa" w:w="1817"/>
            <w:shd w:val="clear" w:color="auto" w:fill="F5F8FB"/>
          </w:tcPr>
          <w:p>
            <w:pPr>
              <w:spacing w:after="40" w:before="40"/>
            </w:pPr>
            <w:r>
              <w:rPr>
                <w:b w:val="0"/>
                <w:i w:val="0"/>
                <w:sz w:val="18"/>
              </w:rPr>
              <w:t>UPI settlement through the platform</w:t>
            </w:r>
          </w:p>
        </w:tc>
        <w:tc>
          <w:tcPr>
            <w:tcW w:type="dxa" w:w="1817"/>
            <w:shd w:val="clear" w:color="auto" w:fill="F5F8FB"/>
          </w:tcPr>
          <w:p>
            <w:pPr>
              <w:spacing w:after="40" w:before="40"/>
            </w:pPr>
            <w:r>
              <w:rPr>
                <w:b w:val="0"/>
                <w:i w:val="0"/>
                <w:sz w:val="18"/>
              </w:rPr>
              <w:t>ASSUMPTION</w:t>
            </w:r>
          </w:p>
        </w:tc>
      </w:tr>
      <w:tr>
        <w:tc>
          <w:tcPr>
            <w:tcW w:type="dxa" w:w="1817"/>
          </w:tcPr>
          <w:p>
            <w:pPr>
              <w:spacing w:after="40" w:before="40"/>
            </w:pPr>
            <w:r>
              <w:rPr>
                <w:b w:val="0"/>
                <w:i w:val="0"/>
                <w:sz w:val="18"/>
              </w:rPr>
              <w:t>PP-05</w:t>
            </w:r>
          </w:p>
        </w:tc>
        <w:tc>
          <w:tcPr>
            <w:tcW w:type="dxa" w:w="1817"/>
          </w:tcPr>
          <w:p>
            <w:pPr>
              <w:spacing w:after="40" w:before="40"/>
            </w:pPr>
            <w:r>
              <w:rPr>
                <w:b w:val="0"/>
                <w:i w:val="0"/>
                <w:sz w:val="18"/>
              </w:rPr>
              <w:t>No certainty the ride will actually happen tomorrow.</w:t>
            </w:r>
          </w:p>
        </w:tc>
        <w:tc>
          <w:tcPr>
            <w:tcW w:type="dxa" w:w="1817"/>
          </w:tcPr>
          <w:p>
            <w:pPr>
              <w:spacing w:after="40" w:before="40"/>
            </w:pPr>
            <w:r>
              <w:rPr>
                <w:b w:val="0"/>
                <w:i w:val="0"/>
                <w:sz w:val="18"/>
              </w:rPr>
              <w:t>Cannot rely on it for work attendance.</w:t>
            </w:r>
          </w:p>
        </w:tc>
        <w:tc>
          <w:tcPr>
            <w:tcW w:type="dxa" w:w="1817"/>
          </w:tcPr>
          <w:p>
            <w:pPr>
              <w:spacing w:after="40" w:before="40"/>
            </w:pPr>
            <w:r>
              <w:rPr>
                <w:b w:val="0"/>
                <w:i w:val="0"/>
                <w:sz w:val="18"/>
              </w:rPr>
              <w:t>Recurring commute + confirmed bookings + notifications</w:t>
            </w:r>
          </w:p>
        </w:tc>
        <w:tc>
          <w:tcPr>
            <w:tcW w:type="dxa" w:w="1817"/>
          </w:tcPr>
          <w:p>
            <w:pPr>
              <w:spacing w:after="40" w:before="40"/>
            </w:pPr>
            <w:r>
              <w:rPr>
                <w:b w:val="0"/>
                <w:i w:val="0"/>
                <w:sz w:val="18"/>
              </w:rPr>
              <w:t>ASSUMPTION</w:t>
            </w:r>
          </w:p>
        </w:tc>
      </w:tr>
      <w:tr>
        <w:tc>
          <w:tcPr>
            <w:tcW w:type="dxa" w:w="1817"/>
            <w:shd w:val="clear" w:color="auto" w:fill="F5F8FB"/>
          </w:tcPr>
          <w:p>
            <w:pPr>
              <w:spacing w:after="40" w:before="40"/>
            </w:pPr>
            <w:r>
              <w:rPr>
                <w:b w:val="0"/>
                <w:i w:val="0"/>
                <w:sz w:val="18"/>
              </w:rPr>
              <w:t>PP-06</w:t>
            </w:r>
          </w:p>
        </w:tc>
        <w:tc>
          <w:tcPr>
            <w:tcW w:type="dxa" w:w="1817"/>
            <w:shd w:val="clear" w:color="auto" w:fill="F5F8FB"/>
          </w:tcPr>
          <w:p>
            <w:pPr>
              <w:spacing w:after="40" w:before="40"/>
            </w:pPr>
            <w:r>
              <w:rPr>
                <w:b w:val="0"/>
                <w:i w:val="0"/>
                <w:sz w:val="18"/>
              </w:rPr>
              <w:t>No one outside the vehicle knows where they are.</w:t>
            </w:r>
          </w:p>
        </w:tc>
        <w:tc>
          <w:tcPr>
            <w:tcW w:type="dxa" w:w="1817"/>
            <w:shd w:val="clear" w:color="auto" w:fill="F5F8FB"/>
          </w:tcPr>
          <w:p>
            <w:pPr>
              <w:spacing w:after="40" w:before="40"/>
            </w:pPr>
            <w:r>
              <w:rPr>
                <w:b w:val="0"/>
                <w:i w:val="0"/>
                <w:sz w:val="18"/>
              </w:rPr>
              <w:t>Personal safety exposure, especially at night.</w:t>
            </w:r>
          </w:p>
        </w:tc>
        <w:tc>
          <w:tcPr>
            <w:tcW w:type="dxa" w:w="1817"/>
            <w:shd w:val="clear" w:color="auto" w:fill="F5F8FB"/>
          </w:tcPr>
          <w:p>
            <w:pPr>
              <w:spacing w:after="40" w:before="40"/>
            </w:pPr>
            <w:r>
              <w:rPr>
                <w:b w:val="0"/>
                <w:i w:val="0"/>
                <w:sz w:val="18"/>
              </w:rPr>
              <w:t>Live trip sharing, SOS, emergency contacts</w:t>
            </w:r>
          </w:p>
        </w:tc>
        <w:tc>
          <w:tcPr>
            <w:tcW w:type="dxa" w:w="1817"/>
            <w:shd w:val="clear" w:color="auto" w:fill="F5F8FB"/>
          </w:tcPr>
          <w:p>
            <w:pPr>
              <w:spacing w:after="40" w:before="40"/>
            </w:pPr>
            <w:r>
              <w:rPr>
                <w:b w:val="0"/>
                <w:i w:val="0"/>
                <w:sz w:val="18"/>
              </w:rPr>
              <w:t>ASSUMPTION</w:t>
            </w:r>
          </w:p>
        </w:tc>
      </w:tr>
      <w:tr>
        <w:tc>
          <w:tcPr>
            <w:tcW w:type="dxa" w:w="1817"/>
          </w:tcPr>
          <w:p>
            <w:pPr>
              <w:spacing w:after="40" w:before="40"/>
            </w:pPr>
            <w:r>
              <w:rPr>
                <w:b w:val="0"/>
                <w:i w:val="0"/>
                <w:sz w:val="18"/>
              </w:rPr>
              <w:t>PP-07</w:t>
            </w:r>
          </w:p>
        </w:tc>
        <w:tc>
          <w:tcPr>
            <w:tcW w:type="dxa" w:w="1817"/>
          </w:tcPr>
          <w:p>
            <w:pPr>
              <w:spacing w:after="40" w:before="40"/>
            </w:pPr>
            <w:r>
              <w:rPr>
                <w:b w:val="0"/>
                <w:i w:val="0"/>
                <w:sz w:val="18"/>
              </w:rPr>
              <w:t>Cannot reach the driver to coordinate pickup.</w:t>
            </w:r>
          </w:p>
        </w:tc>
        <w:tc>
          <w:tcPr>
            <w:tcW w:type="dxa" w:w="1817"/>
          </w:tcPr>
          <w:p>
            <w:pPr>
              <w:spacing w:after="40" w:before="40"/>
            </w:pPr>
            <w:r>
              <w:rPr>
                <w:b w:val="0"/>
                <w:i w:val="0"/>
                <w:sz w:val="18"/>
              </w:rPr>
              <w:t>Missed pickups, disputes.</w:t>
            </w:r>
          </w:p>
        </w:tc>
        <w:tc>
          <w:tcPr>
            <w:tcW w:type="dxa" w:w="1817"/>
          </w:tcPr>
          <w:p>
            <w:pPr>
              <w:spacing w:after="40" w:before="40"/>
            </w:pPr>
            <w:r>
              <w:rPr>
                <w:b w:val="0"/>
                <w:i w:val="0"/>
                <w:sz w:val="18"/>
              </w:rPr>
              <w:t>In-app chat + trip notifications</w:t>
            </w:r>
          </w:p>
        </w:tc>
        <w:tc>
          <w:tcPr>
            <w:tcW w:type="dxa" w:w="1817"/>
          </w:tcPr>
          <w:p>
            <w:pPr>
              <w:spacing w:after="40" w:before="40"/>
            </w:pPr>
            <w:r>
              <w:rPr>
                <w:b w:val="0"/>
                <w:i w:val="0"/>
                <w:sz w:val="18"/>
              </w:rPr>
              <w:t>ASSUMPTION</w:t>
            </w:r>
          </w:p>
        </w:tc>
      </w:tr>
      <w:tr>
        <w:tc>
          <w:tcPr>
            <w:tcW w:type="dxa" w:w="1817"/>
            <w:shd w:val="clear" w:color="auto" w:fill="F5F8FB"/>
          </w:tcPr>
          <w:p>
            <w:pPr>
              <w:spacing w:after="40" w:before="40"/>
            </w:pPr>
            <w:r>
              <w:rPr>
                <w:b w:val="0"/>
                <w:i w:val="0"/>
                <w:sz w:val="18"/>
              </w:rPr>
              <w:t>PP-08</w:t>
            </w:r>
          </w:p>
        </w:tc>
        <w:tc>
          <w:tcPr>
            <w:tcW w:type="dxa" w:w="1817"/>
            <w:shd w:val="clear" w:color="auto" w:fill="F5F8FB"/>
          </w:tcPr>
          <w:p>
            <w:pPr>
              <w:spacing w:after="40" w:before="40"/>
            </w:pPr>
            <w:r>
              <w:rPr>
                <w:b w:val="0"/>
                <w:i w:val="0"/>
                <w:sz w:val="18"/>
              </w:rPr>
              <w:t>Pickup point is ambiguous.</w:t>
            </w:r>
          </w:p>
        </w:tc>
        <w:tc>
          <w:tcPr>
            <w:tcW w:type="dxa" w:w="1817"/>
            <w:shd w:val="clear" w:color="auto" w:fill="F5F8FB"/>
          </w:tcPr>
          <w:p>
            <w:pPr>
              <w:spacing w:after="40" w:before="40"/>
            </w:pPr>
            <w:r>
              <w:rPr>
                <w:b w:val="0"/>
                <w:i w:val="0"/>
                <w:sz w:val="18"/>
              </w:rPr>
              <w:t>Delay and abandonment.</w:t>
            </w:r>
          </w:p>
        </w:tc>
        <w:tc>
          <w:tcPr>
            <w:tcW w:type="dxa" w:w="1817"/>
            <w:shd w:val="clear" w:color="auto" w:fill="F5F8FB"/>
          </w:tcPr>
          <w:p>
            <w:pPr>
              <w:spacing w:after="40" w:before="40"/>
            </w:pPr>
            <w:r>
              <w:rPr>
                <w:b w:val="0"/>
                <w:i w:val="0"/>
                <w:sz w:val="18"/>
              </w:rPr>
              <w:t>Pickup compatibility in matching; map-based points</w:t>
            </w:r>
          </w:p>
        </w:tc>
        <w:tc>
          <w:tcPr>
            <w:tcW w:type="dxa" w:w="1817"/>
            <w:shd w:val="clear" w:color="auto" w:fill="F5F8FB"/>
          </w:tcPr>
          <w:p>
            <w:pPr>
              <w:spacing w:after="40" w:before="40"/>
            </w:pPr>
            <w:r>
              <w:rPr>
                <w:b w:val="0"/>
                <w:i w:val="0"/>
                <w:sz w:val="18"/>
              </w:rPr>
              <w:t>ASSUMPTION</w:t>
            </w:r>
          </w:p>
        </w:tc>
      </w:tr>
      <w:tr>
        <w:tc>
          <w:tcPr>
            <w:tcW w:type="dxa" w:w="1817"/>
          </w:tcPr>
          <w:p>
            <w:pPr>
              <w:spacing w:after="40" w:before="40"/>
            </w:pPr>
            <w:r>
              <w:rPr>
                <w:b w:val="0"/>
                <w:i w:val="0"/>
                <w:sz w:val="18"/>
              </w:rPr>
              <w:t>PP-09</w:t>
            </w:r>
          </w:p>
        </w:tc>
        <w:tc>
          <w:tcPr>
            <w:tcW w:type="dxa" w:w="1817"/>
          </w:tcPr>
          <w:p>
            <w:pPr>
              <w:spacing w:after="40" w:before="40"/>
            </w:pPr>
            <w:r>
              <w:rPr>
                <w:b w:val="0"/>
                <w:i w:val="0"/>
                <w:sz w:val="18"/>
              </w:rPr>
              <w:t>No recourse after a bad experience.</w:t>
            </w:r>
          </w:p>
        </w:tc>
        <w:tc>
          <w:tcPr>
            <w:tcW w:type="dxa" w:w="1817"/>
          </w:tcPr>
          <w:p>
            <w:pPr>
              <w:spacing w:after="40" w:before="40"/>
            </w:pPr>
            <w:r>
              <w:rPr>
                <w:b w:val="0"/>
                <w:i w:val="0"/>
                <w:sz w:val="18"/>
              </w:rPr>
              <w:t>Does not return.</w:t>
            </w:r>
          </w:p>
        </w:tc>
        <w:tc>
          <w:tcPr>
            <w:tcW w:type="dxa" w:w="1817"/>
          </w:tcPr>
          <w:p>
            <w:pPr>
              <w:spacing w:after="40" w:before="40"/>
            </w:pPr>
            <w:r>
              <w:rPr>
                <w:b w:val="0"/>
                <w:i w:val="0"/>
                <w:sz w:val="18"/>
              </w:rPr>
              <w:t>Ratings, reviews, admin moderation, incident handling</w:t>
            </w:r>
          </w:p>
        </w:tc>
        <w:tc>
          <w:tcPr>
            <w:tcW w:type="dxa" w:w="1817"/>
          </w:tcPr>
          <w:p>
            <w:pPr>
              <w:spacing w:after="40" w:before="40"/>
            </w:pPr>
            <w:r>
              <w:rPr>
                <w:b w:val="0"/>
                <w:i w:val="0"/>
                <w:sz w:val="18"/>
              </w:rPr>
              <w:t>ASSUMPTION</w:t>
            </w:r>
          </w:p>
        </w:tc>
      </w:tr>
      <w:tr>
        <w:tc>
          <w:tcPr>
            <w:tcW w:type="dxa" w:w="1817"/>
            <w:shd w:val="clear" w:color="auto" w:fill="F5F8FB"/>
          </w:tcPr>
          <w:p>
            <w:pPr>
              <w:spacing w:after="40" w:before="40"/>
            </w:pPr>
            <w:r>
              <w:rPr>
                <w:b w:val="0"/>
                <w:i w:val="0"/>
                <w:sz w:val="18"/>
              </w:rPr>
              <w:t>PP-10</w:t>
            </w:r>
          </w:p>
        </w:tc>
        <w:tc>
          <w:tcPr>
            <w:tcW w:type="dxa" w:w="1817"/>
            <w:shd w:val="clear" w:color="auto" w:fill="F5F8FB"/>
          </w:tcPr>
          <w:p>
            <w:pPr>
              <w:spacing w:after="40" w:before="40"/>
            </w:pPr>
            <w:r>
              <w:rPr>
                <w:b w:val="0"/>
                <w:i w:val="0"/>
                <w:sz w:val="18"/>
              </w:rPr>
              <w:t>No incentive to persist through early low-liquidity period.</w:t>
            </w:r>
          </w:p>
        </w:tc>
        <w:tc>
          <w:tcPr>
            <w:tcW w:type="dxa" w:w="1817"/>
            <w:shd w:val="clear" w:color="auto" w:fill="F5F8FB"/>
          </w:tcPr>
          <w:p>
            <w:pPr>
              <w:spacing w:after="40" w:before="40"/>
            </w:pPr>
            <w:r>
              <w:rPr>
                <w:b w:val="0"/>
                <w:i w:val="0"/>
                <w:sz w:val="18"/>
              </w:rPr>
              <w:t>Churn before the network is useful.</w:t>
            </w:r>
          </w:p>
        </w:tc>
        <w:tc>
          <w:tcPr>
            <w:tcW w:type="dxa" w:w="1817"/>
            <w:shd w:val="clear" w:color="auto" w:fill="F5F8FB"/>
          </w:tcPr>
          <w:p>
            <w:pPr>
              <w:spacing w:after="40" w:before="40"/>
            </w:pPr>
            <w:r>
              <w:rPr>
                <w:b w:val="0"/>
                <w:i w:val="0"/>
                <w:sz w:val="18"/>
              </w:rPr>
              <w:t>Rewards, points, coupons</w:t>
            </w:r>
          </w:p>
        </w:tc>
        <w:tc>
          <w:tcPr>
            <w:tcW w:type="dxa" w:w="1817"/>
            <w:shd w:val="clear" w:color="auto" w:fill="F5F8FB"/>
          </w:tcPr>
          <w:p>
            <w:pPr>
              <w:spacing w:after="40" w:before="40"/>
            </w:pPr>
            <w:r>
              <w:rPr>
                <w:b w:val="0"/>
                <w:i w:val="0"/>
                <w:sz w:val="18"/>
              </w:rPr>
              <w:t>ASSUMPTION</w:t>
            </w:r>
          </w:p>
        </w:tc>
      </w:tr>
    </w:tbl>
    <w:p>
      <w:pPr>
        <w:spacing w:after="80"/>
      </w:pPr>
    </w:p>
    <w:p>
      <w:pPr>
        <w:pStyle w:val="Heading2"/>
      </w:pPr>
      <w:r>
        <w:rPr>
          <w:b/>
          <w:i w:val="0"/>
          <w:color w:val="1F3A5F"/>
          <w:sz w:val="29"/>
        </w:rPr>
        <w:t>5.2 Driver Pain Points</w:t>
      </w:r>
    </w:p>
    <w:p>
      <w:pPr>
        <w:pStyle w:val="CMPCaption"/>
      </w:pPr>
      <w:r>
        <w:rPr>
          <w:i/>
        </w:rPr>
        <w:t>Table 20 — 5.2 Driver Pain Points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w:t>
            </w:r>
          </w:p>
        </w:tc>
        <w:tc>
          <w:tcPr>
            <w:tcW w:type="dxa" w:w="1817"/>
            <w:shd w:val="clear" w:color="auto" w:fill="1F3A5F"/>
          </w:tcPr>
          <w:p>
            <w:pPr>
              <w:spacing w:after="40" w:before="40"/>
            </w:pPr>
            <w:r>
              <w:rPr>
                <w:b/>
                <w:i w:val="0"/>
                <w:color w:val="FFFFFF"/>
                <w:sz w:val="18"/>
              </w:rPr>
              <w:t>Pain point</w:t>
            </w:r>
          </w:p>
        </w:tc>
        <w:tc>
          <w:tcPr>
            <w:tcW w:type="dxa" w:w="1817"/>
            <w:shd w:val="clear" w:color="auto" w:fill="1F3A5F"/>
          </w:tcPr>
          <w:p>
            <w:pPr>
              <w:spacing w:after="40" w:before="40"/>
            </w:pPr>
            <w:r>
              <w:rPr>
                <w:b/>
                <w:i w:val="0"/>
                <w:color w:val="FFFFFF"/>
                <w:sz w:val="18"/>
              </w:rPr>
              <w:t>Consequence</w:t>
            </w:r>
          </w:p>
        </w:tc>
        <w:tc>
          <w:tcPr>
            <w:tcW w:type="dxa" w:w="1817"/>
            <w:shd w:val="clear" w:color="auto" w:fill="1F3A5F"/>
          </w:tcPr>
          <w:p>
            <w:pPr>
              <w:spacing w:after="40" w:before="40"/>
            </w:pPr>
            <w:r>
              <w:rPr>
                <w:b/>
                <w:i w:val="0"/>
                <w:color w:val="FFFFFF"/>
                <w:sz w:val="18"/>
              </w:rPr>
              <w:t>CMP response</w:t>
            </w:r>
          </w:p>
        </w:tc>
        <w:tc>
          <w:tcPr>
            <w:tcW w:type="dxa" w:w="1817"/>
            <w:shd w:val="clear" w:color="auto" w:fill="1F3A5F"/>
          </w:tcPr>
          <w:p>
            <w:pPr>
              <w:spacing w:after="40" w:before="40"/>
            </w:pPr>
            <w:r>
              <w:rPr>
                <w:b/>
                <w:i w:val="0"/>
                <w:color w:val="FFFFFF"/>
                <w:sz w:val="18"/>
              </w:rPr>
              <w:t>Class</w:t>
            </w:r>
          </w:p>
        </w:tc>
      </w:tr>
      <w:tr>
        <w:tc>
          <w:tcPr>
            <w:tcW w:type="dxa" w:w="1817"/>
          </w:tcPr>
          <w:p>
            <w:pPr>
              <w:spacing w:after="40" w:before="40"/>
            </w:pPr>
            <w:r>
              <w:rPr>
                <w:b w:val="0"/>
                <w:i w:val="0"/>
                <w:sz w:val="18"/>
              </w:rPr>
              <w:t>DP-01</w:t>
            </w:r>
          </w:p>
        </w:tc>
        <w:tc>
          <w:tcPr>
            <w:tcW w:type="dxa" w:w="1817"/>
          </w:tcPr>
          <w:p>
            <w:pPr>
              <w:spacing w:after="40" w:before="40"/>
            </w:pPr>
            <w:r>
              <w:rPr>
                <w:b w:val="0"/>
                <w:i w:val="0"/>
                <w:sz w:val="18"/>
              </w:rPr>
              <w:t>Bears full journey cost while carrying empty seats.</w:t>
            </w:r>
          </w:p>
        </w:tc>
        <w:tc>
          <w:tcPr>
            <w:tcW w:type="dxa" w:w="1817"/>
          </w:tcPr>
          <w:p>
            <w:pPr>
              <w:spacing w:after="40" w:before="40"/>
            </w:pPr>
            <w:r>
              <w:rPr>
                <w:b w:val="0"/>
                <w:i w:val="0"/>
                <w:sz w:val="18"/>
              </w:rPr>
              <w:t>Financial waste.</w:t>
            </w:r>
          </w:p>
        </w:tc>
        <w:tc>
          <w:tcPr>
            <w:tcW w:type="dxa" w:w="1817"/>
          </w:tcPr>
          <w:p>
            <w:pPr>
              <w:spacing w:after="40" w:before="40"/>
            </w:pPr>
            <w:r>
              <w:rPr>
                <w:b w:val="0"/>
                <w:i w:val="0"/>
                <w:sz w:val="18"/>
              </w:rPr>
              <w:t>Seat monetisation via fare</w:t>
            </w:r>
          </w:p>
        </w:tc>
        <w:tc>
          <w:tcPr>
            <w:tcW w:type="dxa" w:w="1817"/>
          </w:tcPr>
          <w:p>
            <w:pPr>
              <w:spacing w:after="40" w:before="40"/>
            </w:pPr>
            <w:r>
              <w:rPr>
                <w:b w:val="0"/>
                <w:i w:val="0"/>
                <w:sz w:val="18"/>
              </w:rPr>
              <w:t>ASSUMPTION</w:t>
            </w:r>
          </w:p>
        </w:tc>
      </w:tr>
      <w:tr>
        <w:tc>
          <w:tcPr>
            <w:tcW w:type="dxa" w:w="1817"/>
            <w:shd w:val="clear" w:color="auto" w:fill="F5F8FB"/>
          </w:tcPr>
          <w:p>
            <w:pPr>
              <w:spacing w:after="40" w:before="40"/>
            </w:pPr>
            <w:r>
              <w:rPr>
                <w:b w:val="0"/>
                <w:i w:val="0"/>
                <w:sz w:val="18"/>
              </w:rPr>
              <w:t>DP-02</w:t>
            </w:r>
          </w:p>
        </w:tc>
        <w:tc>
          <w:tcPr>
            <w:tcW w:type="dxa" w:w="1817"/>
            <w:shd w:val="clear" w:color="auto" w:fill="F5F8FB"/>
          </w:tcPr>
          <w:p>
            <w:pPr>
              <w:spacing w:after="40" w:before="40"/>
            </w:pPr>
            <w:r>
              <w:rPr>
                <w:b w:val="0"/>
                <w:i w:val="0"/>
                <w:sz w:val="18"/>
              </w:rPr>
              <w:t>Cannot advertise spare seats to anyone beyond their own contacts.</w:t>
            </w:r>
          </w:p>
        </w:tc>
        <w:tc>
          <w:tcPr>
            <w:tcW w:type="dxa" w:w="1817"/>
            <w:shd w:val="clear" w:color="auto" w:fill="F5F8FB"/>
          </w:tcPr>
          <w:p>
            <w:pPr>
              <w:spacing w:after="40" w:before="40"/>
            </w:pPr>
            <w:r>
              <w:rPr>
                <w:b w:val="0"/>
                <w:i w:val="0"/>
                <w:sz w:val="18"/>
              </w:rPr>
              <w:t>Seats stay empty.</w:t>
            </w:r>
          </w:p>
        </w:tc>
        <w:tc>
          <w:tcPr>
            <w:tcW w:type="dxa" w:w="1817"/>
            <w:shd w:val="clear" w:color="auto" w:fill="F5F8FB"/>
          </w:tcPr>
          <w:p>
            <w:pPr>
              <w:spacing w:after="40" w:before="40"/>
            </w:pPr>
            <w:r>
              <w:rPr>
                <w:b w:val="0"/>
                <w:i w:val="0"/>
                <w:sz w:val="18"/>
              </w:rPr>
              <w:t>Ride publishing to the platform</w:t>
            </w:r>
          </w:p>
        </w:tc>
        <w:tc>
          <w:tcPr>
            <w:tcW w:type="dxa" w:w="1817"/>
            <w:shd w:val="clear" w:color="auto" w:fill="F5F8FB"/>
          </w:tcPr>
          <w:p>
            <w:pPr>
              <w:spacing w:after="40" w:before="40"/>
            </w:pPr>
            <w:r>
              <w:rPr>
                <w:b w:val="0"/>
                <w:i w:val="0"/>
                <w:sz w:val="18"/>
              </w:rPr>
              <w:t>ASSUMPTION</w:t>
            </w:r>
          </w:p>
        </w:tc>
      </w:tr>
      <w:tr>
        <w:tc>
          <w:tcPr>
            <w:tcW w:type="dxa" w:w="1817"/>
          </w:tcPr>
          <w:p>
            <w:pPr>
              <w:spacing w:after="40" w:before="40"/>
            </w:pPr>
            <w:r>
              <w:rPr>
                <w:b w:val="0"/>
                <w:i w:val="0"/>
                <w:sz w:val="18"/>
              </w:rPr>
              <w:t>DP-03</w:t>
            </w:r>
          </w:p>
        </w:tc>
        <w:tc>
          <w:tcPr>
            <w:tcW w:type="dxa" w:w="1817"/>
          </w:tcPr>
          <w:p>
            <w:pPr>
              <w:spacing w:after="40" w:before="40"/>
            </w:pPr>
            <w:r>
              <w:rPr>
                <w:b w:val="0"/>
                <w:i w:val="0"/>
                <w:sz w:val="18"/>
              </w:rPr>
              <w:t>Reluctant to admit an unknown passenger.</w:t>
            </w:r>
          </w:p>
        </w:tc>
        <w:tc>
          <w:tcPr>
            <w:tcW w:type="dxa" w:w="1817"/>
          </w:tcPr>
          <w:p>
            <w:pPr>
              <w:spacing w:after="40" w:before="40"/>
            </w:pPr>
            <w:r>
              <w:rPr>
                <w:b w:val="0"/>
                <w:i w:val="0"/>
                <w:sz w:val="18"/>
              </w:rPr>
              <w:t>Declines to offer.</w:t>
            </w:r>
          </w:p>
        </w:tc>
        <w:tc>
          <w:tcPr>
            <w:tcW w:type="dxa" w:w="1817"/>
          </w:tcPr>
          <w:p>
            <w:pPr>
              <w:spacing w:after="40" w:before="40"/>
            </w:pPr>
            <w:r>
              <w:rPr>
                <w:b w:val="0"/>
                <w:i w:val="0"/>
                <w:sz w:val="18"/>
              </w:rPr>
              <w:t>Passenger verification and ratings</w:t>
            </w:r>
          </w:p>
        </w:tc>
        <w:tc>
          <w:tcPr>
            <w:tcW w:type="dxa" w:w="1817"/>
          </w:tcPr>
          <w:p>
            <w:pPr>
              <w:spacing w:after="40" w:before="40"/>
            </w:pPr>
            <w:r>
              <w:rPr>
                <w:b w:val="0"/>
                <w:i w:val="0"/>
                <w:sz w:val="18"/>
              </w:rPr>
              <w:t>ASSUMPTION</w:t>
            </w:r>
          </w:p>
        </w:tc>
      </w:tr>
      <w:tr>
        <w:tc>
          <w:tcPr>
            <w:tcW w:type="dxa" w:w="1817"/>
            <w:shd w:val="clear" w:color="auto" w:fill="F5F8FB"/>
          </w:tcPr>
          <w:p>
            <w:pPr>
              <w:spacing w:after="40" w:before="40"/>
            </w:pPr>
            <w:r>
              <w:rPr>
                <w:b w:val="0"/>
                <w:i w:val="0"/>
                <w:sz w:val="18"/>
              </w:rPr>
              <w:t>DP-04</w:t>
            </w:r>
          </w:p>
        </w:tc>
        <w:tc>
          <w:tcPr>
            <w:tcW w:type="dxa" w:w="1817"/>
            <w:shd w:val="clear" w:color="auto" w:fill="F5F8FB"/>
          </w:tcPr>
          <w:p>
            <w:pPr>
              <w:spacing w:after="40" w:before="40"/>
            </w:pPr>
            <w:r>
              <w:rPr>
                <w:b w:val="0"/>
                <w:i w:val="0"/>
                <w:sz w:val="18"/>
              </w:rPr>
              <w:t>Detours destroy the value of sharing.</w:t>
            </w:r>
          </w:p>
        </w:tc>
        <w:tc>
          <w:tcPr>
            <w:tcW w:type="dxa" w:w="1817"/>
            <w:shd w:val="clear" w:color="auto" w:fill="F5F8FB"/>
          </w:tcPr>
          <w:p>
            <w:pPr>
              <w:spacing w:after="40" w:before="40"/>
            </w:pPr>
            <w:r>
              <w:rPr>
                <w:b w:val="0"/>
                <w:i w:val="0"/>
                <w:sz w:val="18"/>
              </w:rPr>
              <w:t>Abandons the arrangement.</w:t>
            </w:r>
          </w:p>
        </w:tc>
        <w:tc>
          <w:tcPr>
            <w:tcW w:type="dxa" w:w="1817"/>
            <w:shd w:val="clear" w:color="auto" w:fill="F5F8FB"/>
          </w:tcPr>
          <w:p>
            <w:pPr>
              <w:spacing w:after="40" w:before="40"/>
            </w:pPr>
            <w:r>
              <w:rPr>
                <w:b w:val="0"/>
                <w:i w:val="0"/>
                <w:sz w:val="18"/>
              </w:rPr>
              <w:t>Route-overlap matching favouring on-route pickups</w:t>
            </w:r>
          </w:p>
        </w:tc>
        <w:tc>
          <w:tcPr>
            <w:tcW w:type="dxa" w:w="1817"/>
            <w:shd w:val="clear" w:color="auto" w:fill="F5F8FB"/>
          </w:tcPr>
          <w:p>
            <w:pPr>
              <w:spacing w:after="40" w:before="40"/>
            </w:pPr>
            <w:r>
              <w:rPr>
                <w:b w:val="0"/>
                <w:i w:val="0"/>
                <w:sz w:val="18"/>
              </w:rPr>
              <w:t>ASSUMPTION</w:t>
            </w:r>
          </w:p>
        </w:tc>
      </w:tr>
      <w:tr>
        <w:tc>
          <w:tcPr>
            <w:tcW w:type="dxa" w:w="1817"/>
          </w:tcPr>
          <w:p>
            <w:pPr>
              <w:spacing w:after="40" w:before="40"/>
            </w:pPr>
            <w:r>
              <w:rPr>
                <w:b w:val="0"/>
                <w:i w:val="0"/>
                <w:sz w:val="18"/>
              </w:rPr>
              <w:t>DP-05</w:t>
            </w:r>
          </w:p>
        </w:tc>
        <w:tc>
          <w:tcPr>
            <w:tcW w:type="dxa" w:w="1817"/>
          </w:tcPr>
          <w:p>
            <w:pPr>
              <w:spacing w:after="40" w:before="40"/>
            </w:pPr>
            <w:r>
              <w:rPr>
                <w:b w:val="0"/>
                <w:i w:val="0"/>
                <w:sz w:val="18"/>
              </w:rPr>
              <w:t>Chasing payment is unpleasant.</w:t>
            </w:r>
          </w:p>
        </w:tc>
        <w:tc>
          <w:tcPr>
            <w:tcW w:type="dxa" w:w="1817"/>
          </w:tcPr>
          <w:p>
            <w:pPr>
              <w:spacing w:after="40" w:before="40"/>
            </w:pPr>
            <w:r>
              <w:rPr>
                <w:b w:val="0"/>
                <w:i w:val="0"/>
                <w:sz w:val="18"/>
              </w:rPr>
              <w:t>Stops offering seats.</w:t>
            </w:r>
          </w:p>
        </w:tc>
        <w:tc>
          <w:tcPr>
            <w:tcW w:type="dxa" w:w="1817"/>
          </w:tcPr>
          <w:p>
            <w:pPr>
              <w:spacing w:after="40" w:before="40"/>
            </w:pPr>
            <w:r>
              <w:rPr>
                <w:b w:val="0"/>
                <w:i w:val="0"/>
                <w:sz w:val="18"/>
              </w:rPr>
              <w:t>Platform-settled payment</w:t>
            </w:r>
          </w:p>
        </w:tc>
        <w:tc>
          <w:tcPr>
            <w:tcW w:type="dxa" w:w="1817"/>
          </w:tcPr>
          <w:p>
            <w:pPr>
              <w:spacing w:after="40" w:before="40"/>
            </w:pPr>
            <w:r>
              <w:rPr>
                <w:b w:val="0"/>
                <w:i w:val="0"/>
                <w:sz w:val="18"/>
              </w:rPr>
              <w:t>ASSUMPTION</w:t>
            </w:r>
          </w:p>
        </w:tc>
      </w:tr>
      <w:tr>
        <w:tc>
          <w:tcPr>
            <w:tcW w:type="dxa" w:w="1817"/>
            <w:shd w:val="clear" w:color="auto" w:fill="F5F8FB"/>
          </w:tcPr>
          <w:p>
            <w:pPr>
              <w:spacing w:after="40" w:before="40"/>
            </w:pPr>
            <w:r>
              <w:rPr>
                <w:b w:val="0"/>
                <w:i w:val="0"/>
                <w:sz w:val="18"/>
              </w:rPr>
              <w:t>DP-06</w:t>
            </w:r>
          </w:p>
        </w:tc>
        <w:tc>
          <w:tcPr>
            <w:tcW w:type="dxa" w:w="1817"/>
            <w:shd w:val="clear" w:color="auto" w:fill="F5F8FB"/>
          </w:tcPr>
          <w:p>
            <w:pPr>
              <w:spacing w:after="40" w:before="40"/>
            </w:pPr>
            <w:r>
              <w:rPr>
                <w:b w:val="0"/>
                <w:i w:val="0"/>
                <w:sz w:val="18"/>
              </w:rPr>
              <w:t>Passenger no-shows waste time.</w:t>
            </w:r>
          </w:p>
        </w:tc>
        <w:tc>
          <w:tcPr>
            <w:tcW w:type="dxa" w:w="1817"/>
            <w:shd w:val="clear" w:color="auto" w:fill="F5F8FB"/>
          </w:tcPr>
          <w:p>
            <w:pPr>
              <w:spacing w:after="40" w:before="40"/>
            </w:pPr>
            <w:r>
              <w:rPr>
                <w:b w:val="0"/>
                <w:i w:val="0"/>
                <w:sz w:val="18"/>
              </w:rPr>
              <w:t>Departure delays, lost trust.</w:t>
            </w:r>
          </w:p>
        </w:tc>
        <w:tc>
          <w:tcPr>
            <w:tcW w:type="dxa" w:w="1817"/>
            <w:shd w:val="clear" w:color="auto" w:fill="F5F8FB"/>
          </w:tcPr>
          <w:p>
            <w:pPr>
              <w:spacing w:after="40" w:before="40"/>
            </w:pPr>
            <w:r>
              <w:rPr>
                <w:b w:val="0"/>
                <w:i w:val="0"/>
                <w:sz w:val="18"/>
              </w:rPr>
              <w:t xml:space="preserve">Booking confirmation, notifications, cancellation rules </w:t>
            </w:r>
            <w:r>
              <w:rPr>
                <w:rFonts w:ascii="Consolas" w:hAnsi="Consolas"/>
                <w:b w:val="0"/>
                <w:i w:val="0"/>
                <w:color w:val="2C4A6E"/>
                <w:sz w:val="16"/>
              </w:rPr>
              <w:t>[TBD]</w:t>
            </w:r>
          </w:p>
        </w:tc>
        <w:tc>
          <w:tcPr>
            <w:tcW w:type="dxa" w:w="1817"/>
            <w:shd w:val="clear" w:color="auto" w:fill="F5F8FB"/>
          </w:tcPr>
          <w:p>
            <w:pPr>
              <w:spacing w:after="40" w:before="40"/>
            </w:pPr>
            <w:r>
              <w:rPr>
                <w:b w:val="0"/>
                <w:i w:val="0"/>
                <w:sz w:val="18"/>
              </w:rPr>
              <w:t>ASSUMPTION</w:t>
            </w:r>
          </w:p>
        </w:tc>
      </w:tr>
      <w:tr>
        <w:tc>
          <w:tcPr>
            <w:tcW w:type="dxa" w:w="1817"/>
          </w:tcPr>
          <w:p>
            <w:pPr>
              <w:spacing w:after="40" w:before="40"/>
            </w:pPr>
            <w:r>
              <w:rPr>
                <w:b w:val="0"/>
                <w:i w:val="0"/>
                <w:sz w:val="18"/>
              </w:rPr>
              <w:t>DP-07</w:t>
            </w:r>
          </w:p>
        </w:tc>
        <w:tc>
          <w:tcPr>
            <w:tcW w:type="dxa" w:w="1817"/>
          </w:tcPr>
          <w:p>
            <w:pPr>
              <w:spacing w:after="40" w:before="40"/>
            </w:pPr>
            <w:r>
              <w:rPr>
                <w:b w:val="0"/>
                <w:i w:val="0"/>
                <w:sz w:val="18"/>
              </w:rPr>
              <w:t>Re-advertising the same commute daily is tedious.</w:t>
            </w:r>
          </w:p>
        </w:tc>
        <w:tc>
          <w:tcPr>
            <w:tcW w:type="dxa" w:w="1817"/>
          </w:tcPr>
          <w:p>
            <w:pPr>
              <w:spacing w:after="40" w:before="40"/>
            </w:pPr>
            <w:r>
              <w:rPr>
                <w:b w:val="0"/>
                <w:i w:val="0"/>
                <w:sz w:val="18"/>
              </w:rPr>
              <w:t>Publishes inconsistently.</w:t>
            </w:r>
          </w:p>
        </w:tc>
        <w:tc>
          <w:tcPr>
            <w:tcW w:type="dxa" w:w="1817"/>
          </w:tcPr>
          <w:p>
            <w:pPr>
              <w:spacing w:after="40" w:before="40"/>
            </w:pPr>
            <w:r>
              <w:rPr>
                <w:b w:val="0"/>
                <w:i w:val="0"/>
                <w:sz w:val="18"/>
              </w:rPr>
              <w:t>Recurring commute schedules</w:t>
            </w:r>
          </w:p>
        </w:tc>
        <w:tc>
          <w:tcPr>
            <w:tcW w:type="dxa" w:w="1817"/>
          </w:tcPr>
          <w:p>
            <w:pPr>
              <w:spacing w:after="40" w:before="40"/>
            </w:pPr>
            <w:r>
              <w:rPr>
                <w:b w:val="0"/>
                <w:i w:val="0"/>
                <w:sz w:val="18"/>
              </w:rPr>
              <w:t>ASSUMPTION</w:t>
            </w:r>
          </w:p>
        </w:tc>
      </w:tr>
      <w:tr>
        <w:tc>
          <w:tcPr>
            <w:tcW w:type="dxa" w:w="1817"/>
            <w:shd w:val="clear" w:color="auto" w:fill="F5F8FB"/>
          </w:tcPr>
          <w:p>
            <w:pPr>
              <w:spacing w:after="40" w:before="40"/>
            </w:pPr>
            <w:r>
              <w:rPr>
                <w:b w:val="0"/>
                <w:i w:val="0"/>
                <w:sz w:val="18"/>
              </w:rPr>
              <w:t>DP-08</w:t>
            </w:r>
          </w:p>
        </w:tc>
        <w:tc>
          <w:tcPr>
            <w:tcW w:type="dxa" w:w="1817"/>
            <w:shd w:val="clear" w:color="auto" w:fill="F5F8FB"/>
          </w:tcPr>
          <w:p>
            <w:pPr>
              <w:spacing w:after="40" w:before="40"/>
            </w:pPr>
            <w:r>
              <w:rPr>
                <w:b w:val="0"/>
                <w:i w:val="0"/>
                <w:sz w:val="18"/>
              </w:rPr>
              <w:t>Uncertain what may be offered without becoming a commercial operator.</w:t>
            </w:r>
          </w:p>
        </w:tc>
        <w:tc>
          <w:tcPr>
            <w:tcW w:type="dxa" w:w="1817"/>
            <w:shd w:val="clear" w:color="auto" w:fill="F5F8FB"/>
          </w:tcPr>
          <w:p>
            <w:pPr>
              <w:spacing w:after="40" w:before="40"/>
            </w:pPr>
            <w:r>
              <w:rPr>
                <w:b w:val="0"/>
                <w:i w:val="0"/>
                <w:sz w:val="18"/>
              </w:rPr>
              <w:t>Avoids the platform, or over-extends into risk.</w:t>
            </w:r>
          </w:p>
        </w:tc>
        <w:tc>
          <w:tcPr>
            <w:tcW w:type="dxa" w:w="1817"/>
            <w:shd w:val="clear" w:color="auto" w:fill="F5F8FB"/>
          </w:tcPr>
          <w:p>
            <w:pPr>
              <w:spacing w:after="40" w:before="40"/>
            </w:pPr>
            <w:r>
              <w:rPr>
                <w:b/>
                <w:i w:val="0"/>
                <w:sz w:val="18"/>
              </w:rPr>
              <w:t>Not yet answered — `BAD-DEC-001` (legal opinion required)</w:t>
            </w:r>
          </w:p>
        </w:tc>
        <w:tc>
          <w:tcPr>
            <w:tcW w:type="dxa" w:w="1817"/>
            <w:shd w:val="clear" w:color="auto" w:fill="F5F8FB"/>
          </w:tcPr>
          <w:p>
            <w:pPr>
              <w:spacing w:after="40" w:before="40"/>
            </w:pPr>
            <w:r>
              <w:rPr>
                <w:b w:val="0"/>
                <w:i w:val="0"/>
                <w:sz w:val="18"/>
              </w:rPr>
              <w:t>OPEN QUESTION</w:t>
            </w:r>
          </w:p>
        </w:tc>
      </w:tr>
      <w:tr>
        <w:tc>
          <w:tcPr>
            <w:tcW w:type="dxa" w:w="1817"/>
          </w:tcPr>
          <w:p>
            <w:pPr>
              <w:spacing w:after="40" w:before="40"/>
            </w:pPr>
            <w:r>
              <w:rPr>
                <w:b w:val="0"/>
                <w:i w:val="0"/>
                <w:sz w:val="18"/>
              </w:rPr>
              <w:t>DP-09</w:t>
            </w:r>
          </w:p>
        </w:tc>
        <w:tc>
          <w:tcPr>
            <w:tcW w:type="dxa" w:w="1817"/>
          </w:tcPr>
          <w:p>
            <w:pPr>
              <w:spacing w:after="40" w:before="40"/>
            </w:pPr>
            <w:r>
              <w:rPr>
                <w:b w:val="0"/>
                <w:i w:val="0"/>
                <w:sz w:val="18"/>
              </w:rPr>
              <w:t>No visibility of earnings.</w:t>
            </w:r>
          </w:p>
        </w:tc>
        <w:tc>
          <w:tcPr>
            <w:tcW w:type="dxa" w:w="1817"/>
          </w:tcPr>
          <w:p>
            <w:pPr>
              <w:spacing w:after="40" w:before="40"/>
            </w:pPr>
            <w:r>
              <w:rPr>
                <w:b w:val="0"/>
                <w:i w:val="0"/>
                <w:sz w:val="18"/>
              </w:rPr>
              <w:t>Cannot judge whether it is worthwhile.</w:t>
            </w:r>
          </w:p>
        </w:tc>
        <w:tc>
          <w:tcPr>
            <w:tcW w:type="dxa" w:w="1817"/>
          </w:tcPr>
          <w:p>
            <w:pPr>
              <w:spacing w:after="40" w:before="40"/>
            </w:pPr>
            <w:r>
              <w:rPr>
                <w:b w:val="0"/>
                <w:i w:val="0"/>
                <w:sz w:val="18"/>
              </w:rPr>
              <w:t>Earnings/wallet ledger</w:t>
            </w:r>
          </w:p>
        </w:tc>
        <w:tc>
          <w:tcPr>
            <w:tcW w:type="dxa" w:w="1817"/>
          </w:tcPr>
          <w:p>
            <w:pPr>
              <w:spacing w:after="40" w:before="40"/>
            </w:pPr>
            <w:r>
              <w:rPr>
                <w:b w:val="0"/>
                <w:i w:val="0"/>
                <w:sz w:val="18"/>
              </w:rPr>
              <w:t>ASSUMPTION</w:t>
            </w:r>
          </w:p>
        </w:tc>
      </w:tr>
    </w:tbl>
    <w:p>
      <w:pPr>
        <w:spacing w:after="80"/>
      </w:pPr>
    </w:p>
    <w:p>
      <w:pPr>
        <w:pStyle w:val="Heading2"/>
      </w:pPr>
      <w:r>
        <w:rPr>
          <w:b/>
          <w:i w:val="0"/>
          <w:color w:val="1F3A5F"/>
          <w:sz w:val="29"/>
        </w:rPr>
        <w:t>5.3 Shared / Platform-Level Pain Points</w:t>
      </w:r>
    </w:p>
    <w:p>
      <w:pPr>
        <w:pStyle w:val="CMPCaption"/>
      </w:pPr>
      <w:r>
        <w:rPr>
          <w:i/>
        </w:rPr>
        <w:t>Table 21 — 5.3 Shared / Platform-Level Pain Points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Pain point</w:t>
            </w:r>
          </w:p>
        </w:tc>
        <w:tc>
          <w:tcPr>
            <w:tcW w:type="dxa" w:w="2272"/>
            <w:shd w:val="clear" w:color="auto" w:fill="1F3A5F"/>
          </w:tcPr>
          <w:p>
            <w:pPr>
              <w:spacing w:after="40" w:before="40"/>
            </w:pPr>
            <w:r>
              <w:rPr>
                <w:b/>
                <w:i w:val="0"/>
                <w:color w:val="FFFFFF"/>
                <w:sz w:val="18"/>
              </w:rPr>
              <w:t>CMP response</w:t>
            </w:r>
          </w:p>
        </w:tc>
        <w:tc>
          <w:tcPr>
            <w:tcW w:type="dxa" w:w="2272"/>
            <w:shd w:val="clear" w:color="auto" w:fill="1F3A5F"/>
          </w:tcPr>
          <w:p>
            <w:pPr>
              <w:spacing w:after="40" w:before="40"/>
            </w:pPr>
            <w:r>
              <w:rPr>
                <w:b/>
                <w:i w:val="0"/>
                <w:color w:val="FFFFFF"/>
                <w:sz w:val="18"/>
              </w:rPr>
              <w:t>Class</w:t>
            </w:r>
          </w:p>
        </w:tc>
      </w:tr>
      <w:tr>
        <w:tc>
          <w:tcPr>
            <w:tcW w:type="dxa" w:w="2272"/>
          </w:tcPr>
          <w:p>
            <w:pPr>
              <w:spacing w:after="40" w:before="40"/>
            </w:pPr>
            <w:r>
              <w:rPr>
                <w:b w:val="0"/>
                <w:i w:val="0"/>
                <w:sz w:val="18"/>
              </w:rPr>
              <w:t>SP-01</w:t>
            </w:r>
          </w:p>
        </w:tc>
        <w:tc>
          <w:tcPr>
            <w:tcW w:type="dxa" w:w="2272"/>
          </w:tcPr>
          <w:p>
            <w:pPr>
              <w:spacing w:after="40" w:before="40"/>
            </w:pPr>
            <w:r>
              <w:rPr>
                <w:b w:val="0"/>
                <w:i w:val="0"/>
                <w:sz w:val="18"/>
              </w:rPr>
              <w:t>Coordination happens across scattered channels (calls, messaging, memory).</w:t>
            </w:r>
          </w:p>
        </w:tc>
        <w:tc>
          <w:tcPr>
            <w:tcW w:type="dxa" w:w="2272"/>
          </w:tcPr>
          <w:p>
            <w:pPr>
              <w:spacing w:after="40" w:before="40"/>
            </w:pPr>
            <w:r>
              <w:rPr>
                <w:b w:val="0"/>
                <w:i w:val="0"/>
                <w:sz w:val="18"/>
              </w:rPr>
              <w:t>Single in-app flow: search → book → pay → travel → rate</w:t>
            </w:r>
          </w:p>
        </w:tc>
        <w:tc>
          <w:tcPr>
            <w:tcW w:type="dxa" w:w="2272"/>
          </w:tcPr>
          <w:p>
            <w:pPr>
              <w:spacing w:after="40" w:before="40"/>
            </w:pPr>
            <w:r>
              <w:rPr>
                <w:b w:val="0"/>
                <w:i w:val="0"/>
                <w:sz w:val="18"/>
              </w:rPr>
              <w:t>ASSUMPTION</w:t>
            </w:r>
          </w:p>
        </w:tc>
      </w:tr>
      <w:tr>
        <w:tc>
          <w:tcPr>
            <w:tcW w:type="dxa" w:w="2272"/>
            <w:shd w:val="clear" w:color="auto" w:fill="F5F8FB"/>
          </w:tcPr>
          <w:p>
            <w:pPr>
              <w:spacing w:after="40" w:before="40"/>
            </w:pPr>
            <w:r>
              <w:rPr>
                <w:b w:val="0"/>
                <w:i w:val="0"/>
                <w:sz w:val="18"/>
              </w:rPr>
              <w:t>SP-02</w:t>
            </w:r>
          </w:p>
        </w:tc>
        <w:tc>
          <w:tcPr>
            <w:tcW w:type="dxa" w:w="2272"/>
            <w:shd w:val="clear" w:color="auto" w:fill="F5F8FB"/>
          </w:tcPr>
          <w:p>
            <w:pPr>
              <w:spacing w:after="40" w:before="40"/>
            </w:pPr>
            <w:r>
              <w:rPr>
                <w:b w:val="0"/>
                <w:i w:val="0"/>
                <w:sz w:val="18"/>
              </w:rPr>
              <w:t>Plans change and nobody is informed in time.</w:t>
            </w:r>
          </w:p>
        </w:tc>
        <w:tc>
          <w:tcPr>
            <w:tcW w:type="dxa" w:w="2272"/>
            <w:shd w:val="clear" w:color="auto" w:fill="F5F8FB"/>
          </w:tcPr>
          <w:p>
            <w:pPr>
              <w:spacing w:after="40" w:before="40"/>
            </w:pPr>
            <w:r>
              <w:rPr>
                <w:b w:val="0"/>
                <w:i w:val="0"/>
                <w:sz w:val="18"/>
              </w:rPr>
              <w:t>Notification domain</w:t>
            </w:r>
          </w:p>
        </w:tc>
        <w:tc>
          <w:tcPr>
            <w:tcW w:type="dxa" w:w="2272"/>
            <w:shd w:val="clear" w:color="auto" w:fill="F5F8FB"/>
          </w:tcPr>
          <w:p>
            <w:pPr>
              <w:spacing w:after="40" w:before="40"/>
            </w:pPr>
            <w:r>
              <w:rPr>
                <w:b w:val="0"/>
                <w:i w:val="0"/>
                <w:sz w:val="18"/>
              </w:rPr>
              <w:t>ASSUMPTION</w:t>
            </w:r>
          </w:p>
        </w:tc>
      </w:tr>
      <w:tr>
        <w:tc>
          <w:tcPr>
            <w:tcW w:type="dxa" w:w="2272"/>
          </w:tcPr>
          <w:p>
            <w:pPr>
              <w:spacing w:after="40" w:before="40"/>
            </w:pPr>
            <w:r>
              <w:rPr>
                <w:b w:val="0"/>
                <w:i w:val="0"/>
                <w:sz w:val="18"/>
              </w:rPr>
              <w:t>SP-03</w:t>
            </w:r>
          </w:p>
        </w:tc>
        <w:tc>
          <w:tcPr>
            <w:tcW w:type="dxa" w:w="2272"/>
          </w:tcPr>
          <w:p>
            <w:pPr>
              <w:spacing w:after="40" w:before="40"/>
            </w:pPr>
            <w:r>
              <w:rPr>
                <w:b w:val="0"/>
                <w:i w:val="0"/>
                <w:sz w:val="18"/>
              </w:rPr>
              <w:t>Disputes have no evidence base.</w:t>
            </w:r>
          </w:p>
        </w:tc>
        <w:tc>
          <w:tcPr>
            <w:tcW w:type="dxa" w:w="2272"/>
          </w:tcPr>
          <w:p>
            <w:pPr>
              <w:spacing w:after="40" w:before="40"/>
            </w:pPr>
            <w:r>
              <w:rPr>
                <w:b w:val="0"/>
                <w:i w:val="0"/>
                <w:sz w:val="18"/>
              </w:rPr>
              <w:t>Trip records, chat history, payment records</w:t>
            </w:r>
          </w:p>
        </w:tc>
        <w:tc>
          <w:tcPr>
            <w:tcW w:type="dxa" w:w="2272"/>
          </w:tcPr>
          <w:p>
            <w:pPr>
              <w:spacing w:after="40" w:before="40"/>
            </w:pPr>
            <w:r>
              <w:rPr>
                <w:b w:val="0"/>
                <w:i w:val="0"/>
                <w:sz w:val="18"/>
              </w:rPr>
              <w:t>ASSUMPTION</w:t>
            </w:r>
          </w:p>
        </w:tc>
      </w:tr>
      <w:tr>
        <w:tc>
          <w:tcPr>
            <w:tcW w:type="dxa" w:w="2272"/>
            <w:shd w:val="clear" w:color="auto" w:fill="F5F8FB"/>
          </w:tcPr>
          <w:p>
            <w:pPr>
              <w:spacing w:after="40" w:before="40"/>
            </w:pPr>
            <w:r>
              <w:rPr>
                <w:b w:val="0"/>
                <w:i w:val="0"/>
                <w:sz w:val="18"/>
              </w:rPr>
              <w:t>SP-04</w:t>
            </w:r>
          </w:p>
        </w:tc>
        <w:tc>
          <w:tcPr>
            <w:tcW w:type="dxa" w:w="2272"/>
            <w:shd w:val="clear" w:color="auto" w:fill="F5F8FB"/>
          </w:tcPr>
          <w:p>
            <w:pPr>
              <w:spacing w:after="40" w:before="40"/>
            </w:pPr>
            <w:r>
              <w:rPr>
                <w:b w:val="0"/>
                <w:i w:val="0"/>
                <w:sz w:val="18"/>
              </w:rPr>
              <w:t>Bad actors can re-enter freely after removal.</w:t>
            </w:r>
          </w:p>
        </w:tc>
        <w:tc>
          <w:tcPr>
            <w:tcW w:type="dxa" w:w="2272"/>
            <w:shd w:val="clear" w:color="auto" w:fill="F5F8FB"/>
          </w:tcPr>
          <w:p>
            <w:pPr>
              <w:spacing w:after="40" w:before="40"/>
            </w:pPr>
            <w:r>
              <w:rPr>
                <w:b w:val="0"/>
                <w:i w:val="0"/>
                <w:sz w:val="18"/>
              </w:rPr>
              <w:t>Verification + admin user management</w:t>
            </w:r>
          </w:p>
        </w:tc>
        <w:tc>
          <w:tcPr>
            <w:tcW w:type="dxa" w:w="2272"/>
            <w:shd w:val="clear" w:color="auto" w:fill="F5F8FB"/>
          </w:tcPr>
          <w:p>
            <w:pPr>
              <w:spacing w:after="40" w:before="40"/>
            </w:pPr>
            <w:r>
              <w:rPr>
                <w:b w:val="0"/>
                <w:i w:val="0"/>
                <w:sz w:val="18"/>
              </w:rPr>
              <w:t>ASSUMPTION</w:t>
            </w:r>
          </w:p>
        </w:tc>
      </w:tr>
      <w:tr>
        <w:tc>
          <w:tcPr>
            <w:tcW w:type="dxa" w:w="2272"/>
          </w:tcPr>
          <w:p>
            <w:pPr>
              <w:spacing w:after="40" w:before="40"/>
            </w:pPr>
            <w:r>
              <w:rPr>
                <w:b w:val="0"/>
                <w:i w:val="0"/>
                <w:sz w:val="18"/>
              </w:rPr>
              <w:t>SP-05</w:t>
            </w:r>
          </w:p>
        </w:tc>
        <w:tc>
          <w:tcPr>
            <w:tcW w:type="dxa" w:w="2272"/>
          </w:tcPr>
          <w:p>
            <w:pPr>
              <w:spacing w:after="40" w:before="40"/>
            </w:pPr>
            <w:r>
              <w:rPr>
                <w:b w:val="0"/>
                <w:i w:val="0"/>
                <w:sz w:val="18"/>
              </w:rPr>
              <w:t>No operational view of what is happening on the platform.</w:t>
            </w:r>
          </w:p>
        </w:tc>
        <w:tc>
          <w:tcPr>
            <w:tcW w:type="dxa" w:w="2272"/>
          </w:tcPr>
          <w:p>
            <w:pPr>
              <w:spacing w:after="40" w:before="40"/>
            </w:pPr>
            <w:r>
              <w:rPr>
                <w:b w:val="0"/>
                <w:i w:val="0"/>
                <w:sz w:val="18"/>
              </w:rPr>
              <w:t>Admin (Filament) operations domain</w:t>
            </w:r>
          </w:p>
        </w:tc>
        <w:tc>
          <w:tcPr>
            <w:tcW w:type="dxa" w:w="2272"/>
          </w:tcPr>
          <w:p>
            <w:pPr>
              <w:spacing w:after="40" w:before="40"/>
            </w:pPr>
            <w:r>
              <w:rPr>
                <w:b w:val="0"/>
                <w:i w:val="0"/>
                <w:sz w:val="18"/>
              </w:rPr>
              <w:t>FACT (a design requirement of the concept)</w:t>
            </w:r>
          </w:p>
        </w:tc>
      </w:tr>
    </w:tbl>
    <w:p>
      <w:pPr>
        <w:spacing w:after="80"/>
      </w:pPr>
    </w:p>
    <w:p>
      <w:pPr>
        <w:pStyle w:val="Heading2"/>
      </w:pPr>
      <w:r>
        <w:rPr>
          <w:b/>
          <w:i w:val="0"/>
          <w:color w:val="1F3A5F"/>
          <w:sz w:val="29"/>
        </w:rPr>
        <w:t>5.4 Pain Point → Requirement Coverage Check</w:t>
      </w:r>
    </w:p>
    <w:p>
      <w:r>
        <w:rPr>
          <w:b w:val="0"/>
          <w:i w:val="0"/>
        </w:rPr>
        <w:t>Every pain point above traces to at least one business requirement in Section 28. Two do</w:t>
      </w:r>
    </w:p>
    <w:p>
      <w:r>
        <w:rPr>
          <w:b w:val="0"/>
          <w:i w:val="0"/>
        </w:rPr>
        <w:t xml:space="preserve">not trace to a </w:t>
      </w:r>
      <w:r>
        <w:rPr>
          <w:b w:val="0"/>
          <w:i/>
        </w:rPr>
        <w:t>solution</w:t>
      </w:r>
      <w:r>
        <w:rPr>
          <w:b w:val="0"/>
          <w:i w:val="0"/>
        </w:rPr>
        <w:t xml:space="preserve"> and are instead escalated as decisions:</w:t>
      </w:r>
    </w:p>
    <w:p>
      <w:pPr>
        <w:pStyle w:val="CMPCaption"/>
      </w:pPr>
      <w:r>
        <w:rPr>
          <w:i/>
        </w:rPr>
        <w:t>Table 22 — 5.4 Pain Point → Requirement Coverage Check</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Unresolved pain point</w:t>
            </w:r>
          </w:p>
        </w:tc>
        <w:tc>
          <w:tcPr>
            <w:tcW w:type="dxa" w:w="4543"/>
            <w:shd w:val="clear" w:color="auto" w:fill="1F3A5F"/>
          </w:tcPr>
          <w:p>
            <w:pPr>
              <w:spacing w:after="40" w:before="40"/>
            </w:pPr>
            <w:r>
              <w:rPr>
                <w:b/>
                <w:i w:val="0"/>
                <w:color w:val="FFFFFF"/>
                <w:sz w:val="18"/>
              </w:rPr>
              <w:t>Escalated as</w:t>
            </w:r>
          </w:p>
        </w:tc>
      </w:tr>
      <w:tr>
        <w:tc>
          <w:tcPr>
            <w:tcW w:type="dxa" w:w="4543"/>
          </w:tcPr>
          <w:p>
            <w:pPr>
              <w:spacing w:after="40" w:before="40"/>
            </w:pPr>
            <w:r>
              <w:rPr>
                <w:b w:val="0"/>
                <w:i w:val="0"/>
                <w:sz w:val="18"/>
              </w:rPr>
              <w:t>DP-08 (regulatory uncertainty for drivers)</w:t>
            </w:r>
          </w:p>
        </w:tc>
        <w:tc>
          <w:tcPr>
            <w:tcW w:type="dxa" w:w="4543"/>
          </w:tcPr>
          <w:p>
            <w:pPr>
              <w:spacing w:after="40" w:before="40"/>
            </w:pPr>
            <w:r>
              <w:rPr>
                <w:rFonts w:ascii="Consolas" w:hAnsi="Consolas"/>
                <w:b w:val="0"/>
                <w:i w:val="0"/>
                <w:color w:val="2C4A6E"/>
                <w:sz w:val="16"/>
              </w:rPr>
              <w:t>BAD-DEC-001</w:t>
            </w:r>
            <w:r>
              <w:rPr>
                <w:b w:val="0"/>
                <w:i w:val="0"/>
                <w:sz w:val="18"/>
              </w:rPr>
              <w:t xml:space="preserve"> — obtain qualified legal opinion</w:t>
            </w:r>
          </w:p>
        </w:tc>
      </w:tr>
      <w:tr>
        <w:tc>
          <w:tcPr>
            <w:tcW w:type="dxa" w:w="4543"/>
            <w:shd w:val="clear" w:color="auto" w:fill="F5F8FB"/>
          </w:tcPr>
          <w:p>
            <w:pPr>
              <w:spacing w:after="40" w:before="40"/>
            </w:pPr>
            <w:r>
              <w:rPr>
                <w:b w:val="0"/>
                <w:i w:val="0"/>
                <w:sz w:val="18"/>
              </w:rPr>
              <w:t>PP-10 / early-liquidity churn</w:t>
            </w:r>
          </w:p>
        </w:tc>
        <w:tc>
          <w:tcPr>
            <w:tcW w:type="dxa" w:w="4543"/>
            <w:shd w:val="clear" w:color="auto" w:fill="F5F8FB"/>
          </w:tcPr>
          <w:p>
            <w:pPr>
              <w:spacing w:after="40" w:before="40"/>
            </w:pPr>
            <w:r>
              <w:rPr>
                <w:rFonts w:ascii="Consolas" w:hAnsi="Consolas"/>
                <w:b w:val="0"/>
                <w:i w:val="0"/>
                <w:color w:val="2C4A6E"/>
                <w:sz w:val="16"/>
              </w:rPr>
              <w:t>BAD-RISK-002</w:t>
            </w:r>
            <w:r>
              <w:rPr>
                <w:b w:val="0"/>
                <w:i w:val="0"/>
                <w:sz w:val="18"/>
              </w:rPr>
              <w:t xml:space="preserve"> — corridor liquidity; </w:t>
            </w:r>
            <w:r>
              <w:rPr>
                <w:rFonts w:ascii="Consolas" w:hAnsi="Consolas"/>
                <w:b w:val="0"/>
                <w:i w:val="0"/>
                <w:color w:val="2C4A6E"/>
                <w:sz w:val="16"/>
              </w:rPr>
              <w:t>BAD-DEC-014</w:t>
            </w:r>
            <w:r>
              <w:rPr>
                <w:b w:val="0"/>
                <w:i w:val="0"/>
                <w:sz w:val="18"/>
              </w:rPr>
              <w:t xml:space="preserve"> — launch strategy</w:t>
            </w:r>
          </w:p>
        </w:tc>
      </w:tr>
    </w:tbl>
    <w:p>
      <w:pPr>
        <w:spacing w:after="80"/>
      </w:pPr>
    </w:p>
    <w:p>
      <w:r>
        <w:br w:type="page"/>
      </w:r>
    </w:p>
    <w:p>
      <w:pPr>
        <w:pStyle w:val="Heading1"/>
      </w:pPr>
      <w:r>
        <w:rPr>
          <w:b/>
          <w:i w:val="0"/>
          <w:color w:val="1F3A5F"/>
          <w:sz w:val="38"/>
        </w:rPr>
        <w:t>6. Proposed Solution</w:t>
      </w:r>
    </w:p>
    <w:p>
      <w:pPr>
        <w:pStyle w:val="Heading2"/>
      </w:pPr>
      <w:r>
        <w:rPr>
          <w:b/>
          <w:i w:val="0"/>
          <w:color w:val="1F3A5F"/>
          <w:sz w:val="29"/>
        </w:rPr>
        <w:t>6.1 Solution Statement</w:t>
      </w:r>
    </w:p>
    <w:p>
      <w:r>
        <w:rPr>
          <w:b/>
          <w:i w:val="0"/>
        </w:rPr>
        <w:t>FACT (approved concept).</w:t>
      </w:r>
      <w:r>
        <w:rPr>
          <w:b w:val="0"/>
          <w:i w:val="0"/>
        </w:rPr>
        <w:t xml:space="preserve"> CMP is an Android-first, server-authoritative peer-to-peer</w:t>
      </w:r>
    </w:p>
    <w:p>
      <w:r>
        <w:rPr>
          <w:b w:val="0"/>
          <w:i w:val="0"/>
        </w:rPr>
        <w:t>carpooling platform in which drivers publish rides, passengers discover them through</w:t>
      </w:r>
    </w:p>
    <w:p>
      <w:r>
        <w:rPr>
          <w:b w:val="0"/>
          <w:i w:val="0"/>
        </w:rPr>
        <w:t>route-overlap matching, seats are booked and paid for through the platform, trips are</w:t>
      </w:r>
    </w:p>
    <w:p>
      <w:r>
        <w:rPr>
          <w:b w:val="0"/>
          <w:i w:val="0"/>
        </w:rPr>
        <w:t>executed with live tracking and safety cover, and repeat arrangements are sustained</w:t>
      </w:r>
    </w:p>
    <w:p>
      <w:r>
        <w:rPr>
          <w:b w:val="0"/>
          <w:i w:val="0"/>
        </w:rPr>
        <w:t>through recurring commutes and reward mechanics.</w:t>
      </w:r>
    </w:p>
    <w:p>
      <w:pPr>
        <w:pStyle w:val="Heading2"/>
      </w:pPr>
      <w:r>
        <w:rPr>
          <w:b/>
          <w:i w:val="0"/>
          <w:color w:val="1F3A5F"/>
          <w:sz w:val="29"/>
        </w:rPr>
        <w:t>6.2 Solution Concept Overview</w:t>
      </w:r>
    </w:p>
    <w:p>
      <w:pPr>
        <w:keepNext/>
        <w:spacing w:before="160" w:after="40"/>
        <w:jc w:val="center"/>
      </w:pPr>
      <w:r>
        <w:drawing>
          <wp:inline xmlns:a="http://schemas.openxmlformats.org/drawingml/2006/main" xmlns:pic="http://schemas.openxmlformats.org/drawingml/2006/picture">
            <wp:extent cx="5760720" cy="1560889"/>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1560889"/>
                    </a:xfrm>
                    <a:prstGeom prst="rect"/>
                  </pic:spPr>
                </pic:pic>
              </a:graphicData>
            </a:graphic>
          </wp:inline>
        </w:drawing>
      </w:r>
    </w:p>
    <w:p>
      <w:pPr>
        <w:pStyle w:val="CMPCaption"/>
      </w:pPr>
      <w:r>
        <w:rPr>
          <w:i/>
        </w:rPr>
        <w:t>Figure 2 — 6.2 Solution Concept Overview</w:t>
      </w:r>
    </w:p>
    <w:p>
      <w:pPr>
        <w:pStyle w:val="Heading2"/>
      </w:pPr>
      <w:r>
        <w:rPr>
          <w:b/>
          <w:i w:val="0"/>
          <w:color w:val="1F3A5F"/>
          <w:sz w:val="29"/>
        </w:rPr>
        <w:t>6.3 Solution Components (Business View)</w:t>
      </w:r>
    </w:p>
    <w:p>
      <w:pPr>
        <w:pStyle w:val="CMPCaption"/>
      </w:pPr>
      <w:r>
        <w:rPr>
          <w:i/>
        </w:rPr>
        <w:t>Table 23 — 6.3 Solution Components (Business View)</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Component</w:t>
            </w:r>
          </w:p>
        </w:tc>
        <w:tc>
          <w:tcPr>
            <w:tcW w:type="dxa" w:w="2272"/>
            <w:shd w:val="clear" w:color="auto" w:fill="1F3A5F"/>
          </w:tcPr>
          <w:p>
            <w:pPr>
              <w:spacing w:after="40" w:before="40"/>
            </w:pPr>
            <w:r>
              <w:rPr>
                <w:b/>
                <w:i w:val="0"/>
                <w:color w:val="FFFFFF"/>
                <w:sz w:val="18"/>
              </w:rPr>
              <w:t>Business purpose</w:t>
            </w:r>
          </w:p>
        </w:tc>
        <w:tc>
          <w:tcPr>
            <w:tcW w:type="dxa" w:w="2272"/>
            <w:shd w:val="clear" w:color="auto" w:fill="1F3A5F"/>
          </w:tcPr>
          <w:p>
            <w:pPr>
              <w:spacing w:after="40" w:before="40"/>
            </w:pPr>
            <w:r>
              <w:rPr>
                <w:b/>
                <w:i w:val="0"/>
                <w:color w:val="FFFFFF"/>
                <w:sz w:val="18"/>
              </w:rPr>
              <w:t>Addresses</w:t>
            </w:r>
          </w:p>
        </w:tc>
      </w:tr>
      <w:tr>
        <w:tc>
          <w:tcPr>
            <w:tcW w:type="dxa" w:w="2272"/>
          </w:tcPr>
          <w:p>
            <w:pPr>
              <w:spacing w:after="40" w:before="40"/>
            </w:pPr>
            <w:r>
              <w:rPr>
                <w:b w:val="0"/>
                <w:i w:val="0"/>
                <w:sz w:val="18"/>
              </w:rPr>
              <w:t>SC-01</w:t>
            </w:r>
          </w:p>
        </w:tc>
        <w:tc>
          <w:tcPr>
            <w:tcW w:type="dxa" w:w="2272"/>
          </w:tcPr>
          <w:p>
            <w:pPr>
              <w:spacing w:after="40" w:before="40"/>
            </w:pPr>
            <w:r>
              <w:rPr>
                <w:b/>
                <w:i w:val="0"/>
                <w:sz w:val="18"/>
              </w:rPr>
              <w:t>Account &amp; verification</w:t>
            </w:r>
          </w:p>
        </w:tc>
        <w:tc>
          <w:tcPr>
            <w:tcW w:type="dxa" w:w="2272"/>
          </w:tcPr>
          <w:p>
            <w:pPr>
              <w:spacing w:after="40" w:before="40"/>
            </w:pPr>
            <w:r>
              <w:rPr>
                <w:b w:val="0"/>
                <w:i w:val="0"/>
                <w:sz w:val="18"/>
              </w:rPr>
              <w:t>Establish who a participant is and how much confidence others may place in them.</w:t>
            </w:r>
          </w:p>
        </w:tc>
        <w:tc>
          <w:tcPr>
            <w:tcW w:type="dxa" w:w="2272"/>
          </w:tcPr>
          <w:p>
            <w:pPr>
              <w:spacing w:after="40" w:before="40"/>
            </w:pPr>
            <w:r>
              <w:rPr>
                <w:b w:val="0"/>
                <w:i w:val="0"/>
                <w:sz w:val="18"/>
              </w:rPr>
              <w:t>F2</w:t>
            </w:r>
          </w:p>
        </w:tc>
      </w:tr>
      <w:tr>
        <w:tc>
          <w:tcPr>
            <w:tcW w:type="dxa" w:w="2272"/>
            <w:shd w:val="clear" w:color="auto" w:fill="F5F8FB"/>
          </w:tcPr>
          <w:p>
            <w:pPr>
              <w:spacing w:after="40" w:before="40"/>
            </w:pPr>
            <w:r>
              <w:rPr>
                <w:b w:val="0"/>
                <w:i w:val="0"/>
                <w:sz w:val="18"/>
              </w:rPr>
              <w:t>SC-02</w:t>
            </w:r>
          </w:p>
        </w:tc>
        <w:tc>
          <w:tcPr>
            <w:tcW w:type="dxa" w:w="2272"/>
            <w:shd w:val="clear" w:color="auto" w:fill="F5F8FB"/>
          </w:tcPr>
          <w:p>
            <w:pPr>
              <w:spacing w:after="40" w:before="40"/>
            </w:pPr>
            <w:r>
              <w:rPr>
                <w:b/>
                <w:i w:val="0"/>
                <w:sz w:val="18"/>
              </w:rPr>
              <w:t>Vehicle registry</w:t>
            </w:r>
          </w:p>
        </w:tc>
        <w:tc>
          <w:tcPr>
            <w:tcW w:type="dxa" w:w="2272"/>
            <w:shd w:val="clear" w:color="auto" w:fill="F5F8FB"/>
          </w:tcPr>
          <w:p>
            <w:pPr>
              <w:spacing w:after="40" w:before="40"/>
            </w:pPr>
            <w:r>
              <w:rPr>
                <w:b w:val="0"/>
                <w:i w:val="0"/>
                <w:sz w:val="18"/>
              </w:rPr>
              <w:t>Establish what the passenger will be travelling in.</w:t>
            </w:r>
          </w:p>
        </w:tc>
        <w:tc>
          <w:tcPr>
            <w:tcW w:type="dxa" w:w="2272"/>
            <w:shd w:val="clear" w:color="auto" w:fill="F5F8FB"/>
          </w:tcPr>
          <w:p>
            <w:pPr>
              <w:spacing w:after="40" w:before="40"/>
            </w:pPr>
            <w:r>
              <w:rPr>
                <w:b w:val="0"/>
                <w:i w:val="0"/>
                <w:sz w:val="18"/>
              </w:rPr>
              <w:t>F2</w:t>
            </w:r>
          </w:p>
        </w:tc>
      </w:tr>
      <w:tr>
        <w:tc>
          <w:tcPr>
            <w:tcW w:type="dxa" w:w="2272"/>
          </w:tcPr>
          <w:p>
            <w:pPr>
              <w:spacing w:after="40" w:before="40"/>
            </w:pPr>
            <w:r>
              <w:rPr>
                <w:b w:val="0"/>
                <w:i w:val="0"/>
                <w:sz w:val="18"/>
              </w:rPr>
              <w:t>SC-03</w:t>
            </w:r>
          </w:p>
        </w:tc>
        <w:tc>
          <w:tcPr>
            <w:tcW w:type="dxa" w:w="2272"/>
          </w:tcPr>
          <w:p>
            <w:pPr>
              <w:spacing w:after="40" w:before="40"/>
            </w:pPr>
            <w:r>
              <w:rPr>
                <w:b/>
                <w:i w:val="0"/>
                <w:sz w:val="18"/>
              </w:rPr>
              <w:t>Ride publishing</w:t>
            </w:r>
          </w:p>
        </w:tc>
        <w:tc>
          <w:tcPr>
            <w:tcW w:type="dxa" w:w="2272"/>
          </w:tcPr>
          <w:p>
            <w:pPr>
              <w:spacing w:after="40" w:before="40"/>
            </w:pPr>
            <w:r>
              <w:rPr>
                <w:b w:val="0"/>
                <w:i w:val="0"/>
                <w:sz w:val="18"/>
              </w:rPr>
              <w:t>Convert a driver's intended journey into a discoverable offer.</w:t>
            </w:r>
          </w:p>
        </w:tc>
        <w:tc>
          <w:tcPr>
            <w:tcW w:type="dxa" w:w="2272"/>
          </w:tcPr>
          <w:p>
            <w:pPr>
              <w:spacing w:after="40" w:before="40"/>
            </w:pPr>
            <w:r>
              <w:rPr>
                <w:b w:val="0"/>
                <w:i w:val="0"/>
                <w:sz w:val="18"/>
              </w:rPr>
              <w:t>F1</w:t>
            </w:r>
          </w:p>
        </w:tc>
      </w:tr>
      <w:tr>
        <w:tc>
          <w:tcPr>
            <w:tcW w:type="dxa" w:w="2272"/>
            <w:shd w:val="clear" w:color="auto" w:fill="F5F8FB"/>
          </w:tcPr>
          <w:p>
            <w:pPr>
              <w:spacing w:after="40" w:before="40"/>
            </w:pPr>
            <w:r>
              <w:rPr>
                <w:b w:val="0"/>
                <w:i w:val="0"/>
                <w:sz w:val="18"/>
              </w:rPr>
              <w:t>SC-04</w:t>
            </w:r>
          </w:p>
        </w:tc>
        <w:tc>
          <w:tcPr>
            <w:tcW w:type="dxa" w:w="2272"/>
            <w:shd w:val="clear" w:color="auto" w:fill="F5F8FB"/>
          </w:tcPr>
          <w:p>
            <w:pPr>
              <w:spacing w:after="40" w:before="40"/>
            </w:pPr>
            <w:r>
              <w:rPr>
                <w:b/>
                <w:i w:val="0"/>
                <w:sz w:val="18"/>
              </w:rPr>
              <w:t>Route-overlap matching &amp; search</w:t>
            </w:r>
          </w:p>
        </w:tc>
        <w:tc>
          <w:tcPr>
            <w:tcW w:type="dxa" w:w="2272"/>
            <w:shd w:val="clear" w:color="auto" w:fill="F5F8FB"/>
          </w:tcPr>
          <w:p>
            <w:pPr>
              <w:spacing w:after="40" w:before="40"/>
            </w:pPr>
            <w:r>
              <w:rPr>
                <w:b w:val="0"/>
                <w:i w:val="0"/>
                <w:sz w:val="18"/>
              </w:rPr>
              <w:t>Connect compatible demand and supply, including partial-route matches.</w:t>
            </w:r>
          </w:p>
        </w:tc>
        <w:tc>
          <w:tcPr>
            <w:tcW w:type="dxa" w:w="2272"/>
            <w:shd w:val="clear" w:color="auto" w:fill="F5F8FB"/>
          </w:tcPr>
          <w:p>
            <w:pPr>
              <w:spacing w:after="40" w:before="40"/>
            </w:pPr>
            <w:r>
              <w:rPr>
                <w:b w:val="0"/>
                <w:i w:val="0"/>
                <w:sz w:val="18"/>
              </w:rPr>
              <w:t>F1</w:t>
            </w:r>
          </w:p>
        </w:tc>
      </w:tr>
      <w:tr>
        <w:tc>
          <w:tcPr>
            <w:tcW w:type="dxa" w:w="2272"/>
          </w:tcPr>
          <w:p>
            <w:pPr>
              <w:spacing w:after="40" w:before="40"/>
            </w:pPr>
            <w:r>
              <w:rPr>
                <w:b w:val="0"/>
                <w:i w:val="0"/>
                <w:sz w:val="18"/>
              </w:rPr>
              <w:t>SC-05</w:t>
            </w:r>
          </w:p>
        </w:tc>
        <w:tc>
          <w:tcPr>
            <w:tcW w:type="dxa" w:w="2272"/>
          </w:tcPr>
          <w:p>
            <w:pPr>
              <w:spacing w:after="40" w:before="40"/>
            </w:pPr>
            <w:r>
              <w:rPr>
                <w:b/>
                <w:i w:val="0"/>
                <w:sz w:val="18"/>
              </w:rPr>
              <w:t>Ride request &amp; booking</w:t>
            </w:r>
          </w:p>
        </w:tc>
        <w:tc>
          <w:tcPr>
            <w:tcW w:type="dxa" w:w="2272"/>
          </w:tcPr>
          <w:p>
            <w:pPr>
              <w:spacing w:after="40" w:before="40"/>
            </w:pPr>
            <w:r>
              <w:rPr>
                <w:b w:val="0"/>
                <w:i w:val="0"/>
                <w:sz w:val="18"/>
              </w:rPr>
              <w:t>Convert interest into a committed, seat-controlled agreement.</w:t>
            </w:r>
          </w:p>
        </w:tc>
        <w:tc>
          <w:tcPr>
            <w:tcW w:type="dxa" w:w="2272"/>
          </w:tcPr>
          <w:p>
            <w:pPr>
              <w:spacing w:after="40" w:before="40"/>
            </w:pPr>
            <w:r>
              <w:rPr>
                <w:b w:val="0"/>
                <w:i w:val="0"/>
                <w:sz w:val="18"/>
              </w:rPr>
              <w:t>F1, F3</w:t>
            </w:r>
          </w:p>
        </w:tc>
      </w:tr>
      <w:tr>
        <w:tc>
          <w:tcPr>
            <w:tcW w:type="dxa" w:w="2272"/>
            <w:shd w:val="clear" w:color="auto" w:fill="F5F8FB"/>
          </w:tcPr>
          <w:p>
            <w:pPr>
              <w:spacing w:after="40" w:before="40"/>
            </w:pPr>
            <w:r>
              <w:rPr>
                <w:b w:val="0"/>
                <w:i w:val="0"/>
                <w:sz w:val="18"/>
              </w:rPr>
              <w:t>SC-06</w:t>
            </w:r>
          </w:p>
        </w:tc>
        <w:tc>
          <w:tcPr>
            <w:tcW w:type="dxa" w:w="2272"/>
            <w:shd w:val="clear" w:color="auto" w:fill="F5F8FB"/>
          </w:tcPr>
          <w:p>
            <w:pPr>
              <w:spacing w:after="40" w:before="40"/>
            </w:pPr>
            <w:r>
              <w:rPr>
                <w:b/>
                <w:i w:val="0"/>
                <w:sz w:val="18"/>
              </w:rPr>
              <w:t>Payment &amp; settlement (UPI)</w:t>
            </w:r>
          </w:p>
        </w:tc>
        <w:tc>
          <w:tcPr>
            <w:tcW w:type="dxa" w:w="2272"/>
            <w:shd w:val="clear" w:color="auto" w:fill="F5F8FB"/>
          </w:tcPr>
          <w:p>
            <w:pPr>
              <w:spacing w:after="40" w:before="40"/>
            </w:pPr>
            <w:r>
              <w:rPr>
                <w:b w:val="0"/>
                <w:i w:val="0"/>
                <w:sz w:val="18"/>
              </w:rPr>
              <w:t>Remove money friction; establish an unambiguous, backend-verified payment state.</w:t>
            </w:r>
          </w:p>
        </w:tc>
        <w:tc>
          <w:tcPr>
            <w:tcW w:type="dxa" w:w="2272"/>
            <w:shd w:val="clear" w:color="auto" w:fill="F5F8FB"/>
          </w:tcPr>
          <w:p>
            <w:pPr>
              <w:spacing w:after="40" w:before="40"/>
            </w:pPr>
            <w:r>
              <w:rPr>
                <w:b w:val="0"/>
                <w:i w:val="0"/>
                <w:sz w:val="18"/>
              </w:rPr>
              <w:t>F3</w:t>
            </w:r>
          </w:p>
        </w:tc>
      </w:tr>
      <w:tr>
        <w:tc>
          <w:tcPr>
            <w:tcW w:type="dxa" w:w="2272"/>
          </w:tcPr>
          <w:p>
            <w:pPr>
              <w:spacing w:after="40" w:before="40"/>
            </w:pPr>
            <w:r>
              <w:rPr>
                <w:b w:val="0"/>
                <w:i w:val="0"/>
                <w:sz w:val="18"/>
              </w:rPr>
              <w:t>SC-07</w:t>
            </w:r>
          </w:p>
        </w:tc>
        <w:tc>
          <w:tcPr>
            <w:tcW w:type="dxa" w:w="2272"/>
          </w:tcPr>
          <w:p>
            <w:pPr>
              <w:spacing w:after="40" w:before="40"/>
            </w:pPr>
            <w:r>
              <w:rPr>
                <w:b/>
                <w:i w:val="0"/>
                <w:sz w:val="18"/>
              </w:rPr>
              <w:t>Trip execution &amp; live tracking</w:t>
            </w:r>
          </w:p>
        </w:tc>
        <w:tc>
          <w:tcPr>
            <w:tcW w:type="dxa" w:w="2272"/>
          </w:tcPr>
          <w:p>
            <w:pPr>
              <w:spacing w:after="40" w:before="40"/>
            </w:pPr>
            <w:r>
              <w:rPr>
                <w:b w:val="0"/>
                <w:i w:val="0"/>
                <w:sz w:val="18"/>
              </w:rPr>
              <w:t>Coordinate the journey and provide visibility.</w:t>
            </w:r>
          </w:p>
        </w:tc>
        <w:tc>
          <w:tcPr>
            <w:tcW w:type="dxa" w:w="2272"/>
          </w:tcPr>
          <w:p>
            <w:pPr>
              <w:spacing w:after="40" w:before="40"/>
            </w:pPr>
            <w:r>
              <w:rPr>
                <w:b w:val="0"/>
                <w:i w:val="0"/>
                <w:sz w:val="18"/>
              </w:rPr>
              <w:t>F1, F4</w:t>
            </w:r>
          </w:p>
        </w:tc>
      </w:tr>
      <w:tr>
        <w:tc>
          <w:tcPr>
            <w:tcW w:type="dxa" w:w="2272"/>
            <w:shd w:val="clear" w:color="auto" w:fill="F5F8FB"/>
          </w:tcPr>
          <w:p>
            <w:pPr>
              <w:spacing w:after="40" w:before="40"/>
            </w:pPr>
            <w:r>
              <w:rPr>
                <w:b w:val="0"/>
                <w:i w:val="0"/>
                <w:sz w:val="18"/>
              </w:rPr>
              <w:t>SC-08</w:t>
            </w:r>
          </w:p>
        </w:tc>
        <w:tc>
          <w:tcPr>
            <w:tcW w:type="dxa" w:w="2272"/>
            <w:shd w:val="clear" w:color="auto" w:fill="F5F8FB"/>
          </w:tcPr>
          <w:p>
            <w:pPr>
              <w:spacing w:after="40" w:before="40"/>
            </w:pPr>
            <w:r>
              <w:rPr>
                <w:b/>
                <w:i w:val="0"/>
                <w:sz w:val="18"/>
              </w:rPr>
              <w:t>Communication (chat &amp; notifications)</w:t>
            </w:r>
          </w:p>
        </w:tc>
        <w:tc>
          <w:tcPr>
            <w:tcW w:type="dxa" w:w="2272"/>
            <w:shd w:val="clear" w:color="auto" w:fill="F5F8FB"/>
          </w:tcPr>
          <w:p>
            <w:pPr>
              <w:spacing w:after="40" w:before="40"/>
            </w:pPr>
            <w:r>
              <w:rPr>
                <w:b w:val="0"/>
                <w:i w:val="0"/>
                <w:sz w:val="18"/>
              </w:rPr>
              <w:t>Keep both parties informed and coordinated.</w:t>
            </w:r>
          </w:p>
        </w:tc>
        <w:tc>
          <w:tcPr>
            <w:tcW w:type="dxa" w:w="2272"/>
            <w:shd w:val="clear" w:color="auto" w:fill="F5F8FB"/>
          </w:tcPr>
          <w:p>
            <w:pPr>
              <w:spacing w:after="40" w:before="40"/>
            </w:pPr>
            <w:r>
              <w:rPr>
                <w:b w:val="0"/>
                <w:i w:val="0"/>
                <w:sz w:val="18"/>
              </w:rPr>
              <w:t>F1, F4</w:t>
            </w:r>
          </w:p>
        </w:tc>
      </w:tr>
      <w:tr>
        <w:tc>
          <w:tcPr>
            <w:tcW w:type="dxa" w:w="2272"/>
          </w:tcPr>
          <w:p>
            <w:pPr>
              <w:spacing w:after="40" w:before="40"/>
            </w:pPr>
            <w:r>
              <w:rPr>
                <w:b w:val="0"/>
                <w:i w:val="0"/>
                <w:sz w:val="18"/>
              </w:rPr>
              <w:t>SC-09</w:t>
            </w:r>
          </w:p>
        </w:tc>
        <w:tc>
          <w:tcPr>
            <w:tcW w:type="dxa" w:w="2272"/>
          </w:tcPr>
          <w:p>
            <w:pPr>
              <w:spacing w:after="40" w:before="40"/>
            </w:pPr>
            <w:r>
              <w:rPr>
                <w:b/>
                <w:i w:val="0"/>
                <w:sz w:val="18"/>
              </w:rPr>
              <w:t>Safety (SOS, sharing, safety centre)</w:t>
            </w:r>
          </w:p>
        </w:tc>
        <w:tc>
          <w:tcPr>
            <w:tcW w:type="dxa" w:w="2272"/>
          </w:tcPr>
          <w:p>
            <w:pPr>
              <w:spacing w:after="40" w:before="40"/>
            </w:pPr>
            <w:r>
              <w:rPr>
                <w:b w:val="0"/>
                <w:i w:val="0"/>
                <w:sz w:val="18"/>
              </w:rPr>
              <w:t>Provide protection and an accountable response path.</w:t>
            </w:r>
          </w:p>
        </w:tc>
        <w:tc>
          <w:tcPr>
            <w:tcW w:type="dxa" w:w="2272"/>
          </w:tcPr>
          <w:p>
            <w:pPr>
              <w:spacing w:after="40" w:before="40"/>
            </w:pPr>
            <w:r>
              <w:rPr>
                <w:b w:val="0"/>
                <w:i w:val="0"/>
                <w:sz w:val="18"/>
              </w:rPr>
              <w:t>F4</w:t>
            </w:r>
          </w:p>
        </w:tc>
      </w:tr>
      <w:tr>
        <w:tc>
          <w:tcPr>
            <w:tcW w:type="dxa" w:w="2272"/>
            <w:shd w:val="clear" w:color="auto" w:fill="F5F8FB"/>
          </w:tcPr>
          <w:p>
            <w:pPr>
              <w:spacing w:after="40" w:before="40"/>
            </w:pPr>
            <w:r>
              <w:rPr>
                <w:b w:val="0"/>
                <w:i w:val="0"/>
                <w:sz w:val="18"/>
              </w:rPr>
              <w:t>SC-10</w:t>
            </w:r>
          </w:p>
        </w:tc>
        <w:tc>
          <w:tcPr>
            <w:tcW w:type="dxa" w:w="2272"/>
            <w:shd w:val="clear" w:color="auto" w:fill="F5F8FB"/>
          </w:tcPr>
          <w:p>
            <w:pPr>
              <w:spacing w:after="40" w:before="40"/>
            </w:pPr>
            <w:r>
              <w:rPr>
                <w:b/>
                <w:i w:val="0"/>
                <w:sz w:val="18"/>
              </w:rPr>
              <w:t>Ratings &amp; reviews</w:t>
            </w:r>
          </w:p>
        </w:tc>
        <w:tc>
          <w:tcPr>
            <w:tcW w:type="dxa" w:w="2272"/>
            <w:shd w:val="clear" w:color="auto" w:fill="F5F8FB"/>
          </w:tcPr>
          <w:p>
            <w:pPr>
              <w:spacing w:after="40" w:before="40"/>
            </w:pPr>
            <w:r>
              <w:rPr>
                <w:b w:val="0"/>
                <w:i w:val="0"/>
                <w:sz w:val="18"/>
              </w:rPr>
              <w:t>Convert past behaviour into future trust signal.</w:t>
            </w:r>
          </w:p>
        </w:tc>
        <w:tc>
          <w:tcPr>
            <w:tcW w:type="dxa" w:w="2272"/>
            <w:shd w:val="clear" w:color="auto" w:fill="F5F8FB"/>
          </w:tcPr>
          <w:p>
            <w:pPr>
              <w:spacing w:after="40" w:before="40"/>
            </w:pPr>
            <w:r>
              <w:rPr>
                <w:b w:val="0"/>
                <w:i w:val="0"/>
                <w:sz w:val="18"/>
              </w:rPr>
              <w:t>F2, F4</w:t>
            </w:r>
          </w:p>
        </w:tc>
      </w:tr>
      <w:tr>
        <w:tc>
          <w:tcPr>
            <w:tcW w:type="dxa" w:w="2272"/>
          </w:tcPr>
          <w:p>
            <w:pPr>
              <w:spacing w:after="40" w:before="40"/>
            </w:pPr>
            <w:r>
              <w:rPr>
                <w:b w:val="0"/>
                <w:i w:val="0"/>
                <w:sz w:val="18"/>
              </w:rPr>
              <w:t>SC-11</w:t>
            </w:r>
          </w:p>
        </w:tc>
        <w:tc>
          <w:tcPr>
            <w:tcW w:type="dxa" w:w="2272"/>
          </w:tcPr>
          <w:p>
            <w:pPr>
              <w:spacing w:after="40" w:before="40"/>
            </w:pPr>
            <w:r>
              <w:rPr>
                <w:b/>
                <w:i w:val="0"/>
                <w:sz w:val="18"/>
              </w:rPr>
              <w:t>Recurring commute</w:t>
            </w:r>
          </w:p>
        </w:tc>
        <w:tc>
          <w:tcPr>
            <w:tcW w:type="dxa" w:w="2272"/>
          </w:tcPr>
          <w:p>
            <w:pPr>
              <w:spacing w:after="40" w:before="40"/>
            </w:pPr>
            <w:r>
              <w:rPr>
                <w:b w:val="0"/>
                <w:i w:val="0"/>
                <w:sz w:val="18"/>
              </w:rPr>
              <w:t>Convert transactions into habits.</w:t>
            </w:r>
          </w:p>
        </w:tc>
        <w:tc>
          <w:tcPr>
            <w:tcW w:type="dxa" w:w="2272"/>
          </w:tcPr>
          <w:p>
            <w:pPr>
              <w:spacing w:after="40" w:before="40"/>
            </w:pPr>
            <w:r>
              <w:rPr>
                <w:b w:val="0"/>
                <w:i w:val="0"/>
                <w:sz w:val="18"/>
              </w:rPr>
              <w:t>F1</w:t>
            </w:r>
          </w:p>
        </w:tc>
      </w:tr>
      <w:tr>
        <w:tc>
          <w:tcPr>
            <w:tcW w:type="dxa" w:w="2272"/>
            <w:shd w:val="clear" w:color="auto" w:fill="F5F8FB"/>
          </w:tcPr>
          <w:p>
            <w:pPr>
              <w:spacing w:after="40" w:before="40"/>
            </w:pPr>
            <w:r>
              <w:rPr>
                <w:b w:val="0"/>
                <w:i w:val="0"/>
                <w:sz w:val="18"/>
              </w:rPr>
              <w:t>SC-12</w:t>
            </w:r>
          </w:p>
        </w:tc>
        <w:tc>
          <w:tcPr>
            <w:tcW w:type="dxa" w:w="2272"/>
            <w:shd w:val="clear" w:color="auto" w:fill="F5F8FB"/>
          </w:tcPr>
          <w:p>
            <w:pPr>
              <w:spacing w:after="40" w:before="40"/>
            </w:pPr>
            <w:r>
              <w:rPr>
                <w:b/>
                <w:i w:val="0"/>
                <w:sz w:val="18"/>
              </w:rPr>
              <w:t>Wallet &amp; rewards</w:t>
            </w:r>
          </w:p>
        </w:tc>
        <w:tc>
          <w:tcPr>
            <w:tcW w:type="dxa" w:w="2272"/>
            <w:shd w:val="clear" w:color="auto" w:fill="F5F8FB"/>
          </w:tcPr>
          <w:p>
            <w:pPr>
              <w:spacing w:after="40" w:before="40"/>
            </w:pPr>
            <w:r>
              <w:rPr>
                <w:b w:val="0"/>
                <w:i w:val="0"/>
                <w:sz w:val="18"/>
              </w:rPr>
              <w:t>Reinforce retention and offset early-stage low liquidity.</w:t>
            </w:r>
          </w:p>
        </w:tc>
        <w:tc>
          <w:tcPr>
            <w:tcW w:type="dxa" w:w="2272"/>
            <w:shd w:val="clear" w:color="auto" w:fill="F5F8FB"/>
          </w:tcPr>
          <w:p>
            <w:pPr>
              <w:spacing w:after="40" w:before="40"/>
            </w:pPr>
            <w:r>
              <w:rPr>
                <w:b w:val="0"/>
                <w:i w:val="0"/>
                <w:sz w:val="18"/>
              </w:rPr>
              <w:t>F1</w:t>
            </w:r>
          </w:p>
        </w:tc>
      </w:tr>
      <w:tr>
        <w:tc>
          <w:tcPr>
            <w:tcW w:type="dxa" w:w="2272"/>
          </w:tcPr>
          <w:p>
            <w:pPr>
              <w:spacing w:after="40" w:before="40"/>
            </w:pPr>
            <w:r>
              <w:rPr>
                <w:b w:val="0"/>
                <w:i w:val="0"/>
                <w:sz w:val="18"/>
              </w:rPr>
              <w:t>SC-13</w:t>
            </w:r>
          </w:p>
        </w:tc>
        <w:tc>
          <w:tcPr>
            <w:tcW w:type="dxa" w:w="2272"/>
          </w:tcPr>
          <w:p>
            <w:pPr>
              <w:spacing w:after="40" w:before="40"/>
            </w:pPr>
            <w:r>
              <w:rPr>
                <w:b/>
                <w:i w:val="0"/>
                <w:sz w:val="18"/>
              </w:rPr>
              <w:t>Platform operations (Admin)</w:t>
            </w:r>
          </w:p>
        </w:tc>
        <w:tc>
          <w:tcPr>
            <w:tcW w:type="dxa" w:w="2272"/>
          </w:tcPr>
          <w:p>
            <w:pPr>
              <w:spacing w:after="40" w:before="40"/>
            </w:pPr>
            <w:r>
              <w:rPr>
                <w:b w:val="0"/>
                <w:i w:val="0"/>
                <w:sz w:val="18"/>
              </w:rPr>
              <w:t>Verify, moderate, support, investigate, and report.</w:t>
            </w:r>
          </w:p>
        </w:tc>
        <w:tc>
          <w:tcPr>
            <w:tcW w:type="dxa" w:w="2272"/>
          </w:tcPr>
          <w:p>
            <w:pPr>
              <w:spacing w:after="40" w:before="40"/>
            </w:pPr>
            <w:r>
              <w:rPr>
                <w:b w:val="0"/>
                <w:i w:val="0"/>
                <w:sz w:val="18"/>
              </w:rPr>
              <w:t>F2, F4</w:t>
            </w:r>
          </w:p>
        </w:tc>
      </w:tr>
    </w:tbl>
    <w:p>
      <w:pPr>
        <w:spacing w:after="80"/>
      </w:pPr>
    </w:p>
    <w:p>
      <w:pPr>
        <w:pStyle w:val="Heading2"/>
      </w:pPr>
      <w:r>
        <w:rPr>
          <w:b/>
          <w:i w:val="0"/>
          <w:color w:val="1F3A5F"/>
          <w:sz w:val="29"/>
        </w:rPr>
        <w:t>6.4 How the Solution Resolves Each Failure</w:t>
      </w:r>
    </w:p>
    <w:p>
      <w:pPr>
        <w:pStyle w:val="CMPCaption"/>
      </w:pPr>
      <w:r>
        <w:rPr>
          <w:i/>
        </w:rPr>
        <w:t>Table 24 — 6.4 How the Solution Resolves Each Failure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Failure</w:t>
            </w:r>
          </w:p>
        </w:tc>
        <w:tc>
          <w:tcPr>
            <w:tcW w:type="dxa" w:w="3029"/>
            <w:shd w:val="clear" w:color="auto" w:fill="1F3A5F"/>
          </w:tcPr>
          <w:p>
            <w:pPr>
              <w:spacing w:after="40" w:before="40"/>
            </w:pPr>
            <w:r>
              <w:rPr>
                <w:b/>
                <w:i w:val="0"/>
                <w:color w:val="FFFFFF"/>
                <w:sz w:val="18"/>
              </w:rPr>
              <w:t>Mechanism</w:t>
            </w:r>
          </w:p>
        </w:tc>
        <w:tc>
          <w:tcPr>
            <w:tcW w:type="dxa" w:w="3029"/>
            <w:shd w:val="clear" w:color="auto" w:fill="1F3A5F"/>
          </w:tcPr>
          <w:p>
            <w:pPr>
              <w:spacing w:after="40" w:before="40"/>
            </w:pPr>
            <w:r>
              <w:rPr>
                <w:b/>
                <w:i w:val="0"/>
                <w:color w:val="FFFFFF"/>
                <w:sz w:val="18"/>
              </w:rPr>
              <w:t>Residual gap</w:t>
            </w:r>
          </w:p>
        </w:tc>
      </w:tr>
      <w:tr>
        <w:tc>
          <w:tcPr>
            <w:tcW w:type="dxa" w:w="3029"/>
          </w:tcPr>
          <w:p>
            <w:pPr>
              <w:spacing w:after="40" w:before="40"/>
            </w:pPr>
            <w:r>
              <w:rPr>
                <w:b w:val="0"/>
                <w:i w:val="0"/>
                <w:sz w:val="18"/>
              </w:rPr>
              <w:t>F1 Coordination</w:t>
            </w:r>
          </w:p>
        </w:tc>
        <w:tc>
          <w:tcPr>
            <w:tcW w:type="dxa" w:w="3029"/>
          </w:tcPr>
          <w:p>
            <w:pPr>
              <w:spacing w:after="40" w:before="40"/>
            </w:pPr>
            <w:r>
              <w:rPr>
                <w:b w:val="0"/>
                <w:i w:val="0"/>
                <w:sz w:val="18"/>
              </w:rPr>
              <w:t>Structured rides + route-overlap matching + recurring schedules + notifications.</w:t>
            </w:r>
          </w:p>
        </w:tc>
        <w:tc>
          <w:tcPr>
            <w:tcW w:type="dxa" w:w="3029"/>
          </w:tcPr>
          <w:p>
            <w:pPr>
              <w:spacing w:after="40" w:before="40"/>
            </w:pPr>
            <w:r>
              <w:rPr>
                <w:b w:val="0"/>
                <w:i w:val="0"/>
                <w:sz w:val="18"/>
              </w:rPr>
              <w:t xml:space="preserve">Matching is only as good as corridor liquidity — </w:t>
            </w:r>
            <w:r>
              <w:rPr>
                <w:rFonts w:ascii="Consolas" w:hAnsi="Consolas"/>
                <w:b w:val="0"/>
                <w:i w:val="0"/>
                <w:color w:val="2C4A6E"/>
                <w:sz w:val="16"/>
              </w:rPr>
              <w:t>BAD-RISK-002</w:t>
            </w:r>
            <w:r>
              <w:rPr>
                <w:b w:val="0"/>
                <w:i w:val="0"/>
                <w:sz w:val="18"/>
              </w:rPr>
              <w:t>.</w:t>
            </w:r>
          </w:p>
        </w:tc>
      </w:tr>
      <w:tr>
        <w:tc>
          <w:tcPr>
            <w:tcW w:type="dxa" w:w="3029"/>
            <w:shd w:val="clear" w:color="auto" w:fill="F5F8FB"/>
          </w:tcPr>
          <w:p>
            <w:pPr>
              <w:spacing w:after="40" w:before="40"/>
            </w:pPr>
            <w:r>
              <w:rPr>
                <w:b w:val="0"/>
                <w:i w:val="0"/>
                <w:sz w:val="18"/>
              </w:rPr>
              <w:t>F2 Trust</w:t>
            </w:r>
          </w:p>
        </w:tc>
        <w:tc>
          <w:tcPr>
            <w:tcW w:type="dxa" w:w="3029"/>
            <w:shd w:val="clear" w:color="auto" w:fill="F5F8FB"/>
          </w:tcPr>
          <w:p>
            <w:pPr>
              <w:spacing w:after="40" w:before="40"/>
            </w:pPr>
            <w:r>
              <w:rPr>
                <w:b w:val="0"/>
                <w:i w:val="0"/>
                <w:sz w:val="18"/>
              </w:rPr>
              <w:t>Verification + visible indicators + ratings + reviews + vehicle data.</w:t>
            </w:r>
          </w:p>
        </w:tc>
        <w:tc>
          <w:tcPr>
            <w:tcW w:type="dxa" w:w="3029"/>
            <w:shd w:val="clear" w:color="auto" w:fill="F5F8FB"/>
          </w:tcPr>
          <w:p>
            <w:pPr>
              <w:spacing w:after="40" w:before="40"/>
            </w:pPr>
            <w:r>
              <w:rPr>
                <w:b w:val="0"/>
                <w:i w:val="0"/>
                <w:sz w:val="18"/>
              </w:rPr>
              <w:t xml:space="preserve">Verification strength undecided — </w:t>
            </w:r>
            <w:r>
              <w:rPr>
                <w:rFonts w:ascii="Consolas" w:hAnsi="Consolas"/>
                <w:b w:val="0"/>
                <w:i w:val="0"/>
                <w:color w:val="2C4A6E"/>
                <w:sz w:val="16"/>
              </w:rPr>
              <w:t>BAD-DEC-005</w:t>
            </w:r>
            <w:r>
              <w:rPr>
                <w:b w:val="0"/>
                <w:i w:val="0"/>
                <w:sz w:val="18"/>
              </w:rPr>
              <w:t>.</w:t>
            </w:r>
          </w:p>
        </w:tc>
      </w:tr>
      <w:tr>
        <w:tc>
          <w:tcPr>
            <w:tcW w:type="dxa" w:w="3029"/>
          </w:tcPr>
          <w:p>
            <w:pPr>
              <w:spacing w:after="40" w:before="40"/>
            </w:pPr>
            <w:r>
              <w:rPr>
                <w:b w:val="0"/>
                <w:i w:val="0"/>
                <w:sz w:val="18"/>
              </w:rPr>
              <w:t>F3 Settlement</w:t>
            </w:r>
          </w:p>
        </w:tc>
        <w:tc>
          <w:tcPr>
            <w:tcW w:type="dxa" w:w="3029"/>
          </w:tcPr>
          <w:p>
            <w:pPr>
              <w:spacing w:after="40" w:before="40"/>
            </w:pPr>
            <w:r>
              <w:rPr>
                <w:b w:val="0"/>
                <w:i w:val="0"/>
                <w:sz w:val="18"/>
              </w:rPr>
              <w:t>Up-front fare + UPI payment + backend verification + wallet ledger.</w:t>
            </w:r>
          </w:p>
        </w:tc>
        <w:tc>
          <w:tcPr>
            <w:tcW w:type="dxa" w:w="3029"/>
          </w:tcPr>
          <w:p>
            <w:pPr>
              <w:spacing w:after="40" w:before="40"/>
            </w:pPr>
            <w:r>
              <w:rPr>
                <w:b w:val="0"/>
                <w:i w:val="0"/>
                <w:sz w:val="18"/>
              </w:rPr>
              <w:t xml:space="preserve">Fee model and driver payout undecided — </w:t>
            </w: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BAD-DEC-004</w:t>
            </w:r>
            <w:r>
              <w:rPr>
                <w:b w:val="0"/>
                <w:i w:val="0"/>
                <w:sz w:val="18"/>
              </w:rPr>
              <w:t>.</w:t>
            </w:r>
          </w:p>
        </w:tc>
      </w:tr>
      <w:tr>
        <w:tc>
          <w:tcPr>
            <w:tcW w:type="dxa" w:w="3029"/>
            <w:shd w:val="clear" w:color="auto" w:fill="F5F8FB"/>
          </w:tcPr>
          <w:p>
            <w:pPr>
              <w:spacing w:after="40" w:before="40"/>
            </w:pPr>
            <w:r>
              <w:rPr>
                <w:b w:val="0"/>
                <w:i w:val="0"/>
                <w:sz w:val="18"/>
              </w:rPr>
              <w:t>F4 Safety</w:t>
            </w:r>
          </w:p>
        </w:tc>
        <w:tc>
          <w:tcPr>
            <w:tcW w:type="dxa" w:w="3029"/>
            <w:shd w:val="clear" w:color="auto" w:fill="F5F8FB"/>
          </w:tcPr>
          <w:p>
            <w:pPr>
              <w:spacing w:after="40" w:before="40"/>
            </w:pPr>
            <w:r>
              <w:rPr>
                <w:b w:val="0"/>
                <w:i w:val="0"/>
                <w:sz w:val="18"/>
              </w:rPr>
              <w:t>Trip records + live sharing + SOS + emergency contacts + admin incident response.</w:t>
            </w:r>
          </w:p>
        </w:tc>
        <w:tc>
          <w:tcPr>
            <w:tcW w:type="dxa" w:w="3029"/>
            <w:shd w:val="clear" w:color="auto" w:fill="F5F8FB"/>
          </w:tcPr>
          <w:p>
            <w:pPr>
              <w:spacing w:after="40" w:before="40"/>
            </w:pPr>
            <w:r>
              <w:rPr>
                <w:b w:val="0"/>
                <w:i w:val="0"/>
                <w:sz w:val="18"/>
              </w:rPr>
              <w:t xml:space="preserve">Response protocol undecided — </w:t>
            </w:r>
            <w:r>
              <w:rPr>
                <w:rFonts w:ascii="Consolas" w:hAnsi="Consolas"/>
                <w:b w:val="0"/>
                <w:i w:val="0"/>
                <w:color w:val="2C4A6E"/>
                <w:sz w:val="16"/>
              </w:rPr>
              <w:t>BAD-DEC-011</w:t>
            </w:r>
            <w:r>
              <w:rPr>
                <w:b w:val="0"/>
                <w:i w:val="0"/>
                <w:sz w:val="18"/>
              </w:rPr>
              <w:t>.</w:t>
            </w:r>
          </w:p>
        </w:tc>
      </w:tr>
    </w:tbl>
    <w:p>
      <w:pPr>
        <w:spacing w:after="80"/>
      </w:pPr>
    </w:p>
    <w:p>
      <w:pPr>
        <w:pStyle w:val="Heading2"/>
      </w:pPr>
      <w:r>
        <w:rPr>
          <w:b/>
          <w:i w:val="0"/>
          <w:color w:val="1F3A5F"/>
          <w:sz w:val="29"/>
        </w:rPr>
        <w:t>6.5 Solution Principles</w:t>
      </w:r>
    </w:p>
    <w:p>
      <w:pPr>
        <w:pStyle w:val="CMPCaption"/>
      </w:pPr>
      <w:r>
        <w:rPr>
          <w:i/>
        </w:rPr>
        <w:t>Table 25 — 6.5 Solution Principles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Principle</w:t>
            </w:r>
          </w:p>
        </w:tc>
        <w:tc>
          <w:tcPr>
            <w:tcW w:type="dxa" w:w="2272"/>
            <w:shd w:val="clear" w:color="auto" w:fill="1F3A5F"/>
          </w:tcPr>
          <w:p>
            <w:pPr>
              <w:spacing w:after="40" w:before="40"/>
            </w:pPr>
            <w:r>
              <w:rPr>
                <w:b/>
                <w:i w:val="0"/>
                <w:color w:val="FFFFFF"/>
                <w:sz w:val="18"/>
              </w:rPr>
              <w:t>Statement</w:t>
            </w:r>
          </w:p>
        </w:tc>
        <w:tc>
          <w:tcPr>
            <w:tcW w:type="dxa" w:w="2272"/>
            <w:shd w:val="clear" w:color="auto" w:fill="1F3A5F"/>
          </w:tcPr>
          <w:p>
            <w:pPr>
              <w:spacing w:after="40" w:before="40"/>
            </w:pPr>
            <w:r>
              <w:rPr>
                <w:b/>
                <w:i w:val="0"/>
                <w:color w:val="FFFFFF"/>
                <w:sz w:val="18"/>
              </w:rPr>
              <w:t>Class</w:t>
            </w:r>
          </w:p>
        </w:tc>
      </w:tr>
      <w:tr>
        <w:tc>
          <w:tcPr>
            <w:tcW w:type="dxa" w:w="2272"/>
          </w:tcPr>
          <w:p>
            <w:pPr>
              <w:spacing w:after="40" w:before="40"/>
            </w:pPr>
            <w:r>
              <w:rPr>
                <w:b w:val="0"/>
                <w:i w:val="0"/>
                <w:sz w:val="18"/>
              </w:rPr>
              <w:t>SP-1</w:t>
            </w:r>
          </w:p>
        </w:tc>
        <w:tc>
          <w:tcPr>
            <w:tcW w:type="dxa" w:w="2272"/>
          </w:tcPr>
          <w:p>
            <w:pPr>
              <w:spacing w:after="40" w:before="40"/>
            </w:pPr>
            <w:r>
              <w:rPr>
                <w:b/>
                <w:i w:val="0"/>
                <w:sz w:val="18"/>
              </w:rPr>
              <w:t>Backend is the business authority.</w:t>
            </w:r>
          </w:p>
        </w:tc>
        <w:tc>
          <w:tcPr>
            <w:tcW w:type="dxa" w:w="2272"/>
          </w:tcPr>
          <w:p>
            <w:pPr>
              <w:spacing w:after="40" w:before="40"/>
            </w:pPr>
            <w:r>
              <w:rPr>
                <w:b w:val="0"/>
                <w:i w:val="0"/>
                <w:sz w:val="18"/>
              </w:rPr>
              <w:t>Shared business state is decided by the platform, never asserted by a client.</w:t>
            </w:r>
          </w:p>
        </w:tc>
        <w:tc>
          <w:tcPr>
            <w:tcW w:type="dxa" w:w="2272"/>
          </w:tcPr>
          <w:p>
            <w:pPr>
              <w:spacing w:after="40" w:before="40"/>
            </w:pPr>
            <w:r>
              <w:rPr>
                <w:b w:val="0"/>
                <w:i w:val="0"/>
                <w:sz w:val="18"/>
              </w:rPr>
              <w:t>FACT</w:t>
            </w:r>
          </w:p>
        </w:tc>
      </w:tr>
      <w:tr>
        <w:tc>
          <w:tcPr>
            <w:tcW w:type="dxa" w:w="2272"/>
            <w:shd w:val="clear" w:color="auto" w:fill="F5F8FB"/>
          </w:tcPr>
          <w:p>
            <w:pPr>
              <w:spacing w:after="40" w:before="40"/>
            </w:pPr>
            <w:r>
              <w:rPr>
                <w:b w:val="0"/>
                <w:i w:val="0"/>
                <w:sz w:val="18"/>
              </w:rPr>
              <w:t>SP-2</w:t>
            </w:r>
          </w:p>
        </w:tc>
        <w:tc>
          <w:tcPr>
            <w:tcW w:type="dxa" w:w="2272"/>
            <w:shd w:val="clear" w:color="auto" w:fill="F5F8FB"/>
          </w:tcPr>
          <w:p>
            <w:pPr>
              <w:spacing w:after="40" w:before="40"/>
            </w:pPr>
            <w:r>
              <w:rPr>
                <w:b/>
                <w:i w:val="0"/>
                <w:sz w:val="18"/>
              </w:rPr>
              <w:t>Peer, not professional.</w:t>
            </w:r>
          </w:p>
        </w:tc>
        <w:tc>
          <w:tcPr>
            <w:tcW w:type="dxa" w:w="2272"/>
            <w:shd w:val="clear" w:color="auto" w:fill="F5F8FB"/>
          </w:tcPr>
          <w:p>
            <w:pPr>
              <w:spacing w:after="40" w:before="40"/>
            </w:pPr>
            <w:r>
              <w:rPr>
                <w:b w:val="0"/>
                <w:i w:val="0"/>
                <w:sz w:val="18"/>
              </w:rPr>
              <w:t>The platform coordinates private individuals sharing a journey.</w:t>
            </w:r>
          </w:p>
        </w:tc>
        <w:tc>
          <w:tcPr>
            <w:tcW w:type="dxa" w:w="2272"/>
            <w:shd w:val="clear" w:color="auto" w:fill="F5F8FB"/>
          </w:tcPr>
          <w:p>
            <w:pPr>
              <w:spacing w:after="40" w:before="40"/>
            </w:pPr>
            <w:r>
              <w:rPr>
                <w:b w:val="0"/>
                <w:i w:val="0"/>
                <w:sz w:val="18"/>
              </w:rPr>
              <w:t>FACT</w:t>
            </w:r>
          </w:p>
        </w:tc>
      </w:tr>
      <w:tr>
        <w:tc>
          <w:tcPr>
            <w:tcW w:type="dxa" w:w="2272"/>
          </w:tcPr>
          <w:p>
            <w:pPr>
              <w:spacing w:after="40" w:before="40"/>
            </w:pPr>
            <w:r>
              <w:rPr>
                <w:b w:val="0"/>
                <w:i w:val="0"/>
                <w:sz w:val="18"/>
              </w:rPr>
              <w:t>SP-3</w:t>
            </w:r>
          </w:p>
        </w:tc>
        <w:tc>
          <w:tcPr>
            <w:tcW w:type="dxa" w:w="2272"/>
          </w:tcPr>
          <w:p>
            <w:pPr>
              <w:spacing w:after="40" w:before="40"/>
            </w:pPr>
            <w:r>
              <w:rPr>
                <w:b/>
                <w:i w:val="0"/>
                <w:sz w:val="18"/>
              </w:rPr>
              <w:t>Trust is earned and displayed.</w:t>
            </w:r>
          </w:p>
        </w:tc>
        <w:tc>
          <w:tcPr>
            <w:tcW w:type="dxa" w:w="2272"/>
          </w:tcPr>
          <w:p>
            <w:pPr>
              <w:spacing w:after="40" w:before="40"/>
            </w:pPr>
            <w:r>
              <w:rPr>
                <w:b w:val="0"/>
                <w:i w:val="0"/>
                <w:sz w:val="18"/>
              </w:rPr>
              <w:t>Verification and reputation are visible at the point of decision.</w:t>
            </w:r>
          </w:p>
        </w:tc>
        <w:tc>
          <w:tcPr>
            <w:tcW w:type="dxa" w:w="2272"/>
          </w:tcPr>
          <w:p>
            <w:pPr>
              <w:spacing w:after="40" w:before="40"/>
            </w:pPr>
            <w:r>
              <w:rPr>
                <w:b w:val="0"/>
                <w:i w:val="0"/>
                <w:sz w:val="18"/>
              </w:rPr>
              <w:t>RECOMMENDATION</w:t>
            </w:r>
          </w:p>
        </w:tc>
      </w:tr>
      <w:tr>
        <w:tc>
          <w:tcPr>
            <w:tcW w:type="dxa" w:w="2272"/>
            <w:shd w:val="clear" w:color="auto" w:fill="F5F8FB"/>
          </w:tcPr>
          <w:p>
            <w:pPr>
              <w:spacing w:after="40" w:before="40"/>
            </w:pPr>
            <w:r>
              <w:rPr>
                <w:b w:val="0"/>
                <w:i w:val="0"/>
                <w:sz w:val="18"/>
              </w:rPr>
              <w:t>SP-4</w:t>
            </w:r>
          </w:p>
        </w:tc>
        <w:tc>
          <w:tcPr>
            <w:tcW w:type="dxa" w:w="2272"/>
            <w:shd w:val="clear" w:color="auto" w:fill="F5F8FB"/>
          </w:tcPr>
          <w:p>
            <w:pPr>
              <w:spacing w:after="40" w:before="40"/>
            </w:pPr>
            <w:r>
              <w:rPr>
                <w:b/>
                <w:i w:val="0"/>
                <w:sz w:val="18"/>
              </w:rPr>
              <w:t>The commute is the product.</w:t>
            </w:r>
          </w:p>
        </w:tc>
        <w:tc>
          <w:tcPr>
            <w:tcW w:type="dxa" w:w="2272"/>
            <w:shd w:val="clear" w:color="auto" w:fill="F5F8FB"/>
          </w:tcPr>
          <w:p>
            <w:pPr>
              <w:spacing w:after="40" w:before="40"/>
            </w:pPr>
            <w:r>
              <w:rPr>
                <w:b w:val="0"/>
                <w:i w:val="0"/>
                <w:sz w:val="18"/>
              </w:rPr>
              <w:t>Design for the repeated journey first, the one-off second.</w:t>
            </w:r>
          </w:p>
        </w:tc>
        <w:tc>
          <w:tcPr>
            <w:tcW w:type="dxa" w:w="2272"/>
            <w:shd w:val="clear" w:color="auto" w:fill="F5F8FB"/>
          </w:tcPr>
          <w:p>
            <w:pPr>
              <w:spacing w:after="40" w:before="40"/>
            </w:pPr>
            <w:r>
              <w:rPr>
                <w:b w:val="0"/>
                <w:i w:val="0"/>
                <w:sz w:val="18"/>
              </w:rPr>
              <w:t>RECOMMENDATION</w:t>
            </w:r>
          </w:p>
        </w:tc>
      </w:tr>
      <w:tr>
        <w:tc>
          <w:tcPr>
            <w:tcW w:type="dxa" w:w="2272"/>
          </w:tcPr>
          <w:p>
            <w:pPr>
              <w:spacing w:after="40" w:before="40"/>
            </w:pPr>
            <w:r>
              <w:rPr>
                <w:b w:val="0"/>
                <w:i w:val="0"/>
                <w:sz w:val="18"/>
              </w:rPr>
              <w:t>SP-5</w:t>
            </w:r>
          </w:p>
        </w:tc>
        <w:tc>
          <w:tcPr>
            <w:tcW w:type="dxa" w:w="2272"/>
          </w:tcPr>
          <w:p>
            <w:pPr>
              <w:spacing w:after="40" w:before="40"/>
            </w:pPr>
            <w:r>
              <w:rPr>
                <w:b/>
                <w:i w:val="0"/>
                <w:sz w:val="18"/>
              </w:rPr>
              <w:t>Safety is not optional scope.</w:t>
            </w:r>
          </w:p>
        </w:tc>
        <w:tc>
          <w:tcPr>
            <w:tcW w:type="dxa" w:w="2272"/>
          </w:tcPr>
          <w:p>
            <w:pPr>
              <w:spacing w:after="40" w:before="40"/>
            </w:pPr>
            <w:r>
              <w:rPr>
                <w:b w:val="0"/>
                <w:i w:val="0"/>
                <w:sz w:val="18"/>
              </w:rPr>
              <w:t>Safety capability ships with the first release that carries real passengers.</w:t>
            </w:r>
          </w:p>
        </w:tc>
        <w:tc>
          <w:tcPr>
            <w:tcW w:type="dxa" w:w="2272"/>
          </w:tcPr>
          <w:p>
            <w:pPr>
              <w:spacing w:after="40" w:before="40"/>
            </w:pPr>
            <w:r>
              <w:rPr>
                <w:b w:val="0"/>
                <w:i w:val="0"/>
                <w:sz w:val="18"/>
              </w:rPr>
              <w:t>RECOMMENDATION</w:t>
            </w:r>
          </w:p>
        </w:tc>
      </w:tr>
      <w:tr>
        <w:tc>
          <w:tcPr>
            <w:tcW w:type="dxa" w:w="2272"/>
            <w:shd w:val="clear" w:color="auto" w:fill="F5F8FB"/>
          </w:tcPr>
          <w:p>
            <w:pPr>
              <w:spacing w:after="40" w:before="40"/>
            </w:pPr>
            <w:r>
              <w:rPr>
                <w:b w:val="0"/>
                <w:i w:val="0"/>
                <w:sz w:val="18"/>
              </w:rPr>
              <w:t>SP-6</w:t>
            </w:r>
          </w:p>
        </w:tc>
        <w:tc>
          <w:tcPr>
            <w:tcW w:type="dxa" w:w="2272"/>
            <w:shd w:val="clear" w:color="auto" w:fill="F5F8FB"/>
          </w:tcPr>
          <w:p>
            <w:pPr>
              <w:spacing w:after="40" w:before="40"/>
            </w:pPr>
            <w:r>
              <w:rPr>
                <w:b/>
                <w:i w:val="0"/>
                <w:sz w:val="18"/>
              </w:rPr>
              <w:t>No silent money.</w:t>
            </w:r>
          </w:p>
        </w:tc>
        <w:tc>
          <w:tcPr>
            <w:tcW w:type="dxa" w:w="2272"/>
            <w:shd w:val="clear" w:color="auto" w:fill="F5F8FB"/>
          </w:tcPr>
          <w:p>
            <w:pPr>
              <w:spacing w:after="40" w:before="40"/>
            </w:pPr>
            <w:r>
              <w:rPr>
                <w:b w:val="0"/>
                <w:i w:val="0"/>
                <w:sz w:val="18"/>
              </w:rPr>
              <w:t>Every value movement is recorded, attributable and visible to its owner.</w:t>
            </w:r>
          </w:p>
        </w:tc>
        <w:tc>
          <w:tcPr>
            <w:tcW w:type="dxa" w:w="2272"/>
            <w:shd w:val="clear" w:color="auto" w:fill="F5F8FB"/>
          </w:tcPr>
          <w:p>
            <w:pPr>
              <w:spacing w:after="40" w:before="40"/>
            </w:pPr>
            <w:r>
              <w:rPr>
                <w:b w:val="0"/>
                <w:i w:val="0"/>
                <w:sz w:val="18"/>
              </w:rPr>
              <w:t>RECOMMENDATION</w:t>
            </w:r>
          </w:p>
        </w:tc>
      </w:tr>
    </w:tbl>
    <w:p>
      <w:pPr>
        <w:spacing w:after="80"/>
      </w:pPr>
    </w:p>
    <w:p>
      <w:pPr>
        <w:pStyle w:val="Heading2"/>
      </w:pPr>
      <w:r>
        <w:rPr>
          <w:b/>
          <w:i w:val="0"/>
          <w:color w:val="1F3A5F"/>
          <w:sz w:val="29"/>
        </w:rPr>
        <w:t>6.6 Solution Constraints Acknowledged Up Front</w:t>
      </w:r>
    </w:p>
    <w:p>
      <w:r>
        <w:rPr>
          <w:b/>
          <w:i w:val="0"/>
        </w:rPr>
        <w:t>FACT.</w:t>
      </w:r>
      <w:r>
        <w:rPr>
          <w:b w:val="0"/>
          <w:i w:val="0"/>
        </w:rPr>
        <w:t xml:space="preserve"> The solution must be delivered within the approved technology direction</w:t>
      </w:r>
    </w:p>
    <w:p>
      <w:r>
        <w:rPr>
          <w:b w:val="0"/>
          <w:i w:val="0"/>
        </w:rPr>
        <w:t>(Section 20): Android/Kotlin/Jetpack Compose client; Laravel backend as business</w:t>
      </w:r>
    </w:p>
    <w:p>
      <w:r>
        <w:rPr>
          <w:b w:val="0"/>
          <w:i w:val="0"/>
        </w:rPr>
        <w:t>authority; Laravel Filament admin; MySQL persistence; versioned REST/JSON API; Google</w:t>
      </w:r>
    </w:p>
    <w:p>
      <w:r>
        <w:rPr>
          <w:b w:val="0"/>
          <w:i w:val="0"/>
        </w:rPr>
        <w:t>Maps Platform; Firebase services; Indian UPI payment ecosystem. Supabase, PostgreSQL and</w:t>
      </w:r>
    </w:p>
    <w:p>
      <w:r>
        <w:rPr>
          <w:b w:val="0"/>
          <w:i w:val="0"/>
        </w:rPr>
        <w:t>Spring Boot are excluded.</w:t>
      </w:r>
    </w:p>
    <w:p>
      <w:r>
        <w:br w:type="page"/>
      </w:r>
    </w:p>
    <w:p>
      <w:pPr>
        <w:pStyle w:val="Heading1"/>
      </w:pPr>
      <w:r>
        <w:rPr>
          <w:b/>
          <w:i w:val="0"/>
          <w:color w:val="1F3A5F"/>
          <w:sz w:val="38"/>
        </w:rPr>
        <w:t>7. Business Objectives</w:t>
      </w:r>
    </w:p>
    <w:p>
      <w:r>
        <w:rPr>
          <w:b w:val="0"/>
          <w:i w:val="0"/>
        </w:rPr>
        <w:t xml:space="preserve">Objectives are </w:t>
      </w:r>
      <w:r>
        <w:rPr>
          <w:b/>
          <w:i w:val="0"/>
        </w:rPr>
        <w:t>outcome statements</w:t>
      </w:r>
      <w:r>
        <w:rPr>
          <w:b w:val="0"/>
          <w:i w:val="0"/>
        </w:rPr>
        <w:t>. They carry no numeric target here, because no</w:t>
      </w:r>
    </w:p>
    <w:p>
      <w:r>
        <w:rPr>
          <w:b w:val="0"/>
          <w:i w:val="0"/>
        </w:rPr>
        <w:t>target has been supplied and none may be invented. Measurement is defined in Section 23;</w:t>
      </w:r>
    </w:p>
    <w:p>
      <w:r>
        <w:rPr>
          <w:b w:val="0"/>
          <w:i w:val="0"/>
        </w:rPr>
        <w:t xml:space="preserve">targets are </w:t>
      </w:r>
      <w:r>
        <w:rPr>
          <w:rFonts w:ascii="Consolas" w:hAnsi="Consolas"/>
          <w:b w:val="0"/>
          <w:i w:val="0"/>
          <w:color w:val="2C4A6E"/>
          <w:sz w:val="19"/>
        </w:rPr>
        <w:t>[TBD – Business Decision Required]</w:t>
      </w:r>
      <w:r>
        <w:rPr>
          <w:b w:val="0"/>
          <w:i w:val="0"/>
        </w:rPr>
        <w:t xml:space="preserve"> (</w:t>
      </w:r>
      <w:r>
        <w:rPr>
          <w:rFonts w:ascii="Consolas" w:hAnsi="Consolas"/>
          <w:b w:val="0"/>
          <w:i w:val="0"/>
          <w:color w:val="2C4A6E"/>
          <w:sz w:val="19"/>
        </w:rPr>
        <w:t>BAD-DEC-018</w:t>
      </w:r>
      <w:r>
        <w:rPr>
          <w:b w:val="0"/>
          <w:i w:val="0"/>
        </w:rPr>
        <w:t>).</w:t>
      </w:r>
    </w:p>
    <w:p>
      <w:pPr>
        <w:pStyle w:val="CMPCaption"/>
      </w:pPr>
      <w:r>
        <w:rPr>
          <w:i/>
        </w:rPr>
        <w:t>Table 26 — 7. Business Objectives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Objective</w:t>
            </w:r>
          </w:p>
        </w:tc>
        <w:tc>
          <w:tcPr>
            <w:tcW w:type="dxa" w:w="1817"/>
            <w:shd w:val="clear" w:color="auto" w:fill="1F3A5F"/>
          </w:tcPr>
          <w:p>
            <w:pPr>
              <w:spacing w:after="40" w:before="40"/>
            </w:pPr>
            <w:r>
              <w:rPr>
                <w:b/>
                <w:i w:val="0"/>
                <w:color w:val="FFFFFF"/>
                <w:sz w:val="18"/>
              </w:rPr>
              <w:t>Rationale</w:t>
            </w:r>
          </w:p>
        </w:tc>
        <w:tc>
          <w:tcPr>
            <w:tcW w:type="dxa" w:w="1817"/>
            <w:shd w:val="clear" w:color="auto" w:fill="1F3A5F"/>
          </w:tcPr>
          <w:p>
            <w:pPr>
              <w:spacing w:after="40" w:before="40"/>
            </w:pPr>
            <w:r>
              <w:rPr>
                <w:b/>
                <w:i w:val="0"/>
                <w:color w:val="FFFFFF"/>
                <w:sz w:val="18"/>
              </w:rPr>
              <w:t>Measured by</w:t>
            </w:r>
          </w:p>
        </w:tc>
        <w:tc>
          <w:tcPr>
            <w:tcW w:type="dxa" w:w="1817"/>
            <w:shd w:val="clear" w:color="auto" w:fill="1F3A5F"/>
          </w:tcPr>
          <w:p>
            <w:pPr>
              <w:spacing w:after="40" w:before="40"/>
            </w:pPr>
            <w:r>
              <w:rPr>
                <w:b/>
                <w:i w:val="0"/>
                <w:color w:val="FFFFFF"/>
                <w:sz w:val="18"/>
              </w:rPr>
              <w:t>Class</w:t>
            </w:r>
          </w:p>
        </w:tc>
      </w:tr>
      <w:tr>
        <w:tc>
          <w:tcPr>
            <w:tcW w:type="dxa" w:w="1817"/>
          </w:tcPr>
          <w:p>
            <w:pPr>
              <w:spacing w:after="40" w:before="40"/>
            </w:pPr>
            <w:r>
              <w:rPr>
                <w:rFonts w:ascii="Consolas" w:hAnsi="Consolas"/>
                <w:b w:val="0"/>
                <w:i w:val="0"/>
                <w:color w:val="2C4A6E"/>
                <w:sz w:val="16"/>
              </w:rPr>
              <w:t>BAD-OBJ-001</w:t>
            </w:r>
          </w:p>
        </w:tc>
        <w:tc>
          <w:tcPr>
            <w:tcW w:type="dxa" w:w="1817"/>
          </w:tcPr>
          <w:p>
            <w:pPr>
              <w:spacing w:after="40" w:before="40"/>
            </w:pPr>
            <w:r>
              <w:rPr>
                <w:b w:val="0"/>
                <w:i w:val="0"/>
                <w:sz w:val="18"/>
              </w:rPr>
              <w:t>Enable a commuter to find and book a compatible shared ride on their corridor without leaving the application.</w:t>
            </w:r>
          </w:p>
        </w:tc>
        <w:tc>
          <w:tcPr>
            <w:tcW w:type="dxa" w:w="1817"/>
          </w:tcPr>
          <w:p>
            <w:pPr>
              <w:spacing w:after="40" w:before="40"/>
            </w:pPr>
            <w:r>
              <w:rPr>
                <w:b w:val="0"/>
                <w:i w:val="0"/>
                <w:sz w:val="18"/>
              </w:rPr>
              <w:t>Directly resolves F1.</w:t>
            </w:r>
          </w:p>
        </w:tc>
        <w:tc>
          <w:tcPr>
            <w:tcW w:type="dxa" w:w="1817"/>
          </w:tcPr>
          <w:p>
            <w:pPr>
              <w:spacing w:after="40" w:before="40"/>
            </w:pPr>
            <w:r>
              <w:rPr>
                <w:rFonts w:ascii="Consolas" w:hAnsi="Consolas"/>
                <w:b w:val="0"/>
                <w:i w:val="0"/>
                <w:color w:val="2C4A6E"/>
                <w:sz w:val="16"/>
              </w:rPr>
              <w:t>BAD-KPI-004</w:t>
            </w:r>
            <w:r>
              <w:rPr>
                <w:b w:val="0"/>
                <w:i w:val="0"/>
                <w:sz w:val="18"/>
              </w:rPr>
              <w:t xml:space="preserve">, </w:t>
            </w:r>
            <w:r>
              <w:rPr>
                <w:rFonts w:ascii="Consolas" w:hAnsi="Consolas"/>
                <w:b w:val="0"/>
                <w:i w:val="0"/>
                <w:color w:val="2C4A6E"/>
                <w:sz w:val="16"/>
              </w:rPr>
              <w:t>BAD-KPI-005</w:t>
            </w:r>
          </w:p>
        </w:tc>
        <w:tc>
          <w:tcPr>
            <w:tcW w:type="dxa" w:w="1817"/>
          </w:tcPr>
          <w:p>
            <w:pPr>
              <w:spacing w:after="40" w:before="40"/>
            </w:pPr>
            <w:r>
              <w:rPr>
                <w:b w:val="0"/>
                <w:i w:val="0"/>
                <w:sz w:val="18"/>
              </w:rPr>
              <w:t>RECOMMENDATION</w:t>
            </w:r>
          </w:p>
        </w:tc>
      </w:tr>
      <w:tr>
        <w:tc>
          <w:tcPr>
            <w:tcW w:type="dxa" w:w="1817"/>
            <w:shd w:val="clear" w:color="auto" w:fill="F5F8FB"/>
          </w:tcPr>
          <w:p>
            <w:pPr>
              <w:spacing w:after="40" w:before="40"/>
            </w:pPr>
            <w:r>
              <w:rPr>
                <w:rFonts w:ascii="Consolas" w:hAnsi="Consolas"/>
                <w:b w:val="0"/>
                <w:i w:val="0"/>
                <w:color w:val="2C4A6E"/>
                <w:sz w:val="16"/>
              </w:rPr>
              <w:t>BAD-OBJ-002</w:t>
            </w:r>
          </w:p>
        </w:tc>
        <w:tc>
          <w:tcPr>
            <w:tcW w:type="dxa" w:w="1817"/>
            <w:shd w:val="clear" w:color="auto" w:fill="F5F8FB"/>
          </w:tcPr>
          <w:p>
            <w:pPr>
              <w:spacing w:after="40" w:before="40"/>
            </w:pPr>
            <w:r>
              <w:rPr>
                <w:b w:val="0"/>
                <w:i w:val="0"/>
                <w:sz w:val="18"/>
              </w:rPr>
              <w:t>Enable a driver to convert spare seats into settled value with minimal effort per journey.</w:t>
            </w:r>
          </w:p>
        </w:tc>
        <w:tc>
          <w:tcPr>
            <w:tcW w:type="dxa" w:w="1817"/>
            <w:shd w:val="clear" w:color="auto" w:fill="F5F8FB"/>
          </w:tcPr>
          <w:p>
            <w:pPr>
              <w:spacing w:after="40" w:before="40"/>
            </w:pPr>
            <w:r>
              <w:rPr>
                <w:b w:val="0"/>
                <w:i w:val="0"/>
                <w:sz w:val="18"/>
              </w:rPr>
              <w:t>Directly resolves DP-01, DP-02.</w:t>
            </w:r>
          </w:p>
        </w:tc>
        <w:tc>
          <w:tcPr>
            <w:tcW w:type="dxa" w:w="1817"/>
            <w:shd w:val="clear" w:color="auto" w:fill="F5F8FB"/>
          </w:tcPr>
          <w:p>
            <w:pPr>
              <w:spacing w:after="40" w:before="40"/>
            </w:pPr>
            <w:r>
              <w:rPr>
                <w:rFonts w:ascii="Consolas" w:hAnsi="Consolas"/>
                <w:b w:val="0"/>
                <w:i w:val="0"/>
                <w:color w:val="2C4A6E"/>
                <w:sz w:val="16"/>
              </w:rPr>
              <w:t>BAD-KPI-008</w:t>
            </w:r>
            <w:r>
              <w:rPr>
                <w:b w:val="0"/>
                <w:i w:val="0"/>
                <w:sz w:val="18"/>
              </w:rPr>
              <w:t xml:space="preserve">, </w:t>
            </w:r>
            <w:r>
              <w:rPr>
                <w:rFonts w:ascii="Consolas" w:hAnsi="Consolas"/>
                <w:b w:val="0"/>
                <w:i w:val="0"/>
                <w:color w:val="2C4A6E"/>
                <w:sz w:val="16"/>
              </w:rPr>
              <w:t>BAD-KPI-009</w:t>
            </w:r>
          </w:p>
        </w:tc>
        <w:tc>
          <w:tcPr>
            <w:tcW w:type="dxa" w:w="1817"/>
            <w:shd w:val="clear" w:color="auto" w:fill="F5F8FB"/>
          </w:tcPr>
          <w:p>
            <w:pPr>
              <w:spacing w:after="40" w:before="40"/>
            </w:pPr>
            <w:r>
              <w:rPr>
                <w:b w:val="0"/>
                <w:i w:val="0"/>
                <w:sz w:val="18"/>
              </w:rPr>
              <w:t>RECOMMENDATION</w:t>
            </w:r>
          </w:p>
        </w:tc>
      </w:tr>
      <w:tr>
        <w:tc>
          <w:tcPr>
            <w:tcW w:type="dxa" w:w="1817"/>
          </w:tcPr>
          <w:p>
            <w:pPr>
              <w:spacing w:after="40" w:before="40"/>
            </w:pPr>
            <w:r>
              <w:rPr>
                <w:rFonts w:ascii="Consolas" w:hAnsi="Consolas"/>
                <w:b w:val="0"/>
                <w:i w:val="0"/>
                <w:color w:val="2C4A6E"/>
                <w:sz w:val="16"/>
              </w:rPr>
              <w:t>BAD-OBJ-003</w:t>
            </w:r>
          </w:p>
        </w:tc>
        <w:tc>
          <w:tcPr>
            <w:tcW w:type="dxa" w:w="1817"/>
          </w:tcPr>
          <w:p>
            <w:pPr>
              <w:spacing w:after="40" w:before="40"/>
            </w:pPr>
            <w:r>
              <w:rPr>
                <w:b w:val="0"/>
                <w:i w:val="0"/>
                <w:sz w:val="18"/>
              </w:rPr>
              <w:t>Establish sufficient mutual trust for strangers to share a private vehicle.</w:t>
            </w:r>
          </w:p>
        </w:tc>
        <w:tc>
          <w:tcPr>
            <w:tcW w:type="dxa" w:w="1817"/>
          </w:tcPr>
          <w:p>
            <w:pPr>
              <w:spacing w:after="40" w:before="40"/>
            </w:pPr>
            <w:r>
              <w:rPr>
                <w:b w:val="0"/>
                <w:i w:val="0"/>
                <w:sz w:val="18"/>
              </w:rPr>
              <w:t>Resolves F2; precondition for all conversion.</w:t>
            </w:r>
          </w:p>
        </w:tc>
        <w:tc>
          <w:tcPr>
            <w:tcW w:type="dxa" w:w="1817"/>
          </w:tcPr>
          <w:p>
            <w:pPr>
              <w:spacing w:after="40" w:before="40"/>
            </w:pPr>
            <w:r>
              <w:rPr>
                <w:rFonts w:ascii="Consolas" w:hAnsi="Consolas"/>
                <w:b w:val="0"/>
                <w:i w:val="0"/>
                <w:color w:val="2C4A6E"/>
                <w:sz w:val="16"/>
              </w:rPr>
              <w:t>BAD-KPI-011</w:t>
            </w:r>
            <w:r>
              <w:rPr>
                <w:b w:val="0"/>
                <w:i w:val="0"/>
                <w:sz w:val="18"/>
              </w:rPr>
              <w:t xml:space="preserve">, </w:t>
            </w:r>
            <w:r>
              <w:rPr>
                <w:rFonts w:ascii="Consolas" w:hAnsi="Consolas"/>
                <w:b w:val="0"/>
                <w:i w:val="0"/>
                <w:color w:val="2C4A6E"/>
                <w:sz w:val="16"/>
              </w:rPr>
              <w:t>BAD-KPI-012</w:t>
            </w:r>
          </w:p>
        </w:tc>
        <w:tc>
          <w:tcPr>
            <w:tcW w:type="dxa" w:w="1817"/>
          </w:tcPr>
          <w:p>
            <w:pPr>
              <w:spacing w:after="40" w:before="40"/>
            </w:pPr>
            <w:r>
              <w:rPr>
                <w:b w:val="0"/>
                <w:i w:val="0"/>
                <w:sz w:val="18"/>
              </w:rPr>
              <w:t>RECOMMENDATION</w:t>
            </w:r>
          </w:p>
        </w:tc>
      </w:tr>
      <w:tr>
        <w:tc>
          <w:tcPr>
            <w:tcW w:type="dxa" w:w="1817"/>
            <w:shd w:val="clear" w:color="auto" w:fill="F5F8FB"/>
          </w:tcPr>
          <w:p>
            <w:pPr>
              <w:spacing w:after="40" w:before="40"/>
            </w:pPr>
            <w:r>
              <w:rPr>
                <w:rFonts w:ascii="Consolas" w:hAnsi="Consolas"/>
                <w:b w:val="0"/>
                <w:i w:val="0"/>
                <w:color w:val="2C4A6E"/>
                <w:sz w:val="16"/>
              </w:rPr>
              <w:t>BAD-OBJ-004</w:t>
            </w:r>
          </w:p>
        </w:tc>
        <w:tc>
          <w:tcPr>
            <w:tcW w:type="dxa" w:w="1817"/>
            <w:shd w:val="clear" w:color="auto" w:fill="F5F8FB"/>
          </w:tcPr>
          <w:p>
            <w:pPr>
              <w:spacing w:after="40" w:before="40"/>
            </w:pPr>
            <w:r>
              <w:rPr>
                <w:b w:val="0"/>
                <w:i w:val="0"/>
                <w:sz w:val="18"/>
              </w:rPr>
              <w:t>Remove payment friction and payment ambiguity from shared travel.</w:t>
            </w:r>
          </w:p>
        </w:tc>
        <w:tc>
          <w:tcPr>
            <w:tcW w:type="dxa" w:w="1817"/>
            <w:shd w:val="clear" w:color="auto" w:fill="F5F8FB"/>
          </w:tcPr>
          <w:p>
            <w:pPr>
              <w:spacing w:after="40" w:before="40"/>
            </w:pPr>
            <w:r>
              <w:rPr>
                <w:b w:val="0"/>
                <w:i w:val="0"/>
                <w:sz w:val="18"/>
              </w:rPr>
              <w:t>Resolves F3.</w:t>
            </w:r>
          </w:p>
        </w:tc>
        <w:tc>
          <w:tcPr>
            <w:tcW w:type="dxa" w:w="1817"/>
            <w:shd w:val="clear" w:color="auto" w:fill="F5F8FB"/>
          </w:tcPr>
          <w:p>
            <w:pPr>
              <w:spacing w:after="40" w:before="40"/>
            </w:pPr>
            <w:r>
              <w:rPr>
                <w:rFonts w:ascii="Consolas" w:hAnsi="Consolas"/>
                <w:b w:val="0"/>
                <w:i w:val="0"/>
                <w:color w:val="2C4A6E"/>
                <w:sz w:val="16"/>
              </w:rPr>
              <w:t>BAD-KPI-014</w:t>
            </w:r>
            <w:r>
              <w:rPr>
                <w:b w:val="0"/>
                <w:i w:val="0"/>
                <w:sz w:val="18"/>
              </w:rPr>
              <w:t xml:space="preserve">, </w:t>
            </w:r>
            <w:r>
              <w:rPr>
                <w:rFonts w:ascii="Consolas" w:hAnsi="Consolas"/>
                <w:b w:val="0"/>
                <w:i w:val="0"/>
                <w:color w:val="2C4A6E"/>
                <w:sz w:val="16"/>
              </w:rPr>
              <w:t>BAD-KPI-015</w:t>
            </w:r>
          </w:p>
        </w:tc>
        <w:tc>
          <w:tcPr>
            <w:tcW w:type="dxa" w:w="1817"/>
            <w:shd w:val="clear" w:color="auto" w:fill="F5F8FB"/>
          </w:tcPr>
          <w:p>
            <w:pPr>
              <w:spacing w:after="40" w:before="40"/>
            </w:pPr>
            <w:r>
              <w:rPr>
                <w:b w:val="0"/>
                <w:i w:val="0"/>
                <w:sz w:val="18"/>
              </w:rPr>
              <w:t>RECOMMENDATION</w:t>
            </w:r>
          </w:p>
        </w:tc>
      </w:tr>
      <w:tr>
        <w:tc>
          <w:tcPr>
            <w:tcW w:type="dxa" w:w="1817"/>
          </w:tcPr>
          <w:p>
            <w:pPr>
              <w:spacing w:after="40" w:before="40"/>
            </w:pPr>
            <w:r>
              <w:rPr>
                <w:rFonts w:ascii="Consolas" w:hAnsi="Consolas"/>
                <w:b w:val="0"/>
                <w:i w:val="0"/>
                <w:color w:val="2C4A6E"/>
                <w:sz w:val="16"/>
              </w:rPr>
              <w:t>BAD-OBJ-005</w:t>
            </w:r>
          </w:p>
        </w:tc>
        <w:tc>
          <w:tcPr>
            <w:tcW w:type="dxa" w:w="1817"/>
          </w:tcPr>
          <w:p>
            <w:pPr>
              <w:spacing w:after="40" w:before="40"/>
            </w:pPr>
            <w:r>
              <w:rPr>
                <w:b w:val="0"/>
                <w:i w:val="0"/>
                <w:sz w:val="18"/>
              </w:rPr>
              <w:t>Provide credible safety cover and an accountable response to safety events.</w:t>
            </w:r>
          </w:p>
        </w:tc>
        <w:tc>
          <w:tcPr>
            <w:tcW w:type="dxa" w:w="1817"/>
          </w:tcPr>
          <w:p>
            <w:pPr>
              <w:spacing w:after="40" w:before="40"/>
            </w:pPr>
            <w:r>
              <w:rPr>
                <w:b w:val="0"/>
                <w:i w:val="0"/>
                <w:sz w:val="18"/>
              </w:rPr>
              <w:t>Resolves F4; also a licence-to-operate concern.</w:t>
            </w:r>
          </w:p>
        </w:tc>
        <w:tc>
          <w:tcPr>
            <w:tcW w:type="dxa" w:w="1817"/>
          </w:tcPr>
          <w:p>
            <w:pPr>
              <w:spacing w:after="40" w:before="40"/>
            </w:pPr>
            <w:r>
              <w:rPr>
                <w:rFonts w:ascii="Consolas" w:hAnsi="Consolas"/>
                <w:b w:val="0"/>
                <w:i w:val="0"/>
                <w:color w:val="2C4A6E"/>
                <w:sz w:val="16"/>
              </w:rPr>
              <w:t>BAD-KPI-017</w:t>
            </w:r>
            <w:r>
              <w:rPr>
                <w:b w:val="0"/>
                <w:i w:val="0"/>
                <w:sz w:val="18"/>
              </w:rPr>
              <w:t xml:space="preserve">, </w:t>
            </w:r>
            <w:r>
              <w:rPr>
                <w:rFonts w:ascii="Consolas" w:hAnsi="Consolas"/>
                <w:b w:val="0"/>
                <w:i w:val="0"/>
                <w:color w:val="2C4A6E"/>
                <w:sz w:val="16"/>
              </w:rPr>
              <w:t>BAD-KPI-018</w:t>
            </w:r>
          </w:p>
        </w:tc>
        <w:tc>
          <w:tcPr>
            <w:tcW w:type="dxa" w:w="1817"/>
          </w:tcPr>
          <w:p>
            <w:pPr>
              <w:spacing w:after="40" w:before="40"/>
            </w:pPr>
            <w:r>
              <w:rPr>
                <w:b w:val="0"/>
                <w:i w:val="0"/>
                <w:sz w:val="18"/>
              </w:rPr>
              <w:t>RECOMMENDATION</w:t>
            </w:r>
          </w:p>
        </w:tc>
      </w:tr>
      <w:tr>
        <w:tc>
          <w:tcPr>
            <w:tcW w:type="dxa" w:w="1817"/>
            <w:shd w:val="clear" w:color="auto" w:fill="F5F8FB"/>
          </w:tcPr>
          <w:p>
            <w:pPr>
              <w:spacing w:after="40" w:before="40"/>
            </w:pPr>
            <w:r>
              <w:rPr>
                <w:rFonts w:ascii="Consolas" w:hAnsi="Consolas"/>
                <w:b w:val="0"/>
                <w:i w:val="0"/>
                <w:color w:val="2C4A6E"/>
                <w:sz w:val="16"/>
              </w:rPr>
              <w:t>BAD-OBJ-006</w:t>
            </w:r>
          </w:p>
        </w:tc>
        <w:tc>
          <w:tcPr>
            <w:tcW w:type="dxa" w:w="1817"/>
            <w:shd w:val="clear" w:color="auto" w:fill="F5F8FB"/>
          </w:tcPr>
          <w:p>
            <w:pPr>
              <w:spacing w:after="40" w:before="40"/>
            </w:pPr>
            <w:r>
              <w:rPr>
                <w:b w:val="0"/>
                <w:i w:val="0"/>
                <w:sz w:val="18"/>
              </w:rPr>
              <w:t>Convert one-off usage into habitual recurring commuting.</w:t>
            </w:r>
          </w:p>
        </w:tc>
        <w:tc>
          <w:tcPr>
            <w:tcW w:type="dxa" w:w="1817"/>
            <w:shd w:val="clear" w:color="auto" w:fill="F5F8FB"/>
          </w:tcPr>
          <w:p>
            <w:pPr>
              <w:spacing w:after="40" w:before="40"/>
            </w:pPr>
            <w:r>
              <w:rPr>
                <w:b w:val="0"/>
                <w:i w:val="0"/>
                <w:sz w:val="18"/>
              </w:rPr>
              <w:t>Retention is the commercial engine of the concept.</w:t>
            </w:r>
          </w:p>
        </w:tc>
        <w:tc>
          <w:tcPr>
            <w:tcW w:type="dxa" w:w="1817"/>
            <w:shd w:val="clear" w:color="auto" w:fill="F5F8FB"/>
          </w:tcPr>
          <w:p>
            <w:pPr>
              <w:spacing w:after="40" w:before="40"/>
            </w:pPr>
            <w:r>
              <w:rPr>
                <w:rFonts w:ascii="Consolas" w:hAnsi="Consolas"/>
                <w:b w:val="0"/>
                <w:i w:val="0"/>
                <w:color w:val="2C4A6E"/>
                <w:sz w:val="16"/>
              </w:rPr>
              <w:t>BAD-KPI-006</w:t>
            </w:r>
            <w:r>
              <w:rPr>
                <w:b w:val="0"/>
                <w:i w:val="0"/>
                <w:sz w:val="18"/>
              </w:rPr>
              <w:t xml:space="preserve">, </w:t>
            </w:r>
            <w:r>
              <w:rPr>
                <w:rFonts w:ascii="Consolas" w:hAnsi="Consolas"/>
                <w:b w:val="0"/>
                <w:i w:val="0"/>
                <w:color w:val="2C4A6E"/>
                <w:sz w:val="16"/>
              </w:rPr>
              <w:t>BAD-KPI-007</w:t>
            </w:r>
          </w:p>
        </w:tc>
        <w:tc>
          <w:tcPr>
            <w:tcW w:type="dxa" w:w="1817"/>
            <w:shd w:val="clear" w:color="auto" w:fill="F5F8FB"/>
          </w:tcPr>
          <w:p>
            <w:pPr>
              <w:spacing w:after="40" w:before="40"/>
            </w:pPr>
            <w:r>
              <w:rPr>
                <w:b w:val="0"/>
                <w:i w:val="0"/>
                <w:sz w:val="18"/>
              </w:rPr>
              <w:t>RECOMMENDATION</w:t>
            </w:r>
          </w:p>
        </w:tc>
      </w:tr>
      <w:tr>
        <w:tc>
          <w:tcPr>
            <w:tcW w:type="dxa" w:w="1817"/>
          </w:tcPr>
          <w:p>
            <w:pPr>
              <w:spacing w:after="40" w:before="40"/>
            </w:pPr>
            <w:r>
              <w:rPr>
                <w:rFonts w:ascii="Consolas" w:hAnsi="Consolas"/>
                <w:b w:val="0"/>
                <w:i w:val="0"/>
                <w:color w:val="2C4A6E"/>
                <w:sz w:val="16"/>
              </w:rPr>
              <w:t>BAD-OBJ-007</w:t>
            </w:r>
          </w:p>
        </w:tc>
        <w:tc>
          <w:tcPr>
            <w:tcW w:type="dxa" w:w="1817"/>
          </w:tcPr>
          <w:p>
            <w:pPr>
              <w:spacing w:after="40" w:before="40"/>
            </w:pPr>
            <w:r>
              <w:rPr>
                <w:b w:val="0"/>
                <w:i w:val="0"/>
                <w:sz w:val="18"/>
              </w:rPr>
              <w:t>Achieve sufficient supply and demand density on targeted corridors for search to reliably return usable results.</w:t>
            </w:r>
          </w:p>
        </w:tc>
        <w:tc>
          <w:tcPr>
            <w:tcW w:type="dxa" w:w="1817"/>
          </w:tcPr>
          <w:p>
            <w:pPr>
              <w:spacing w:after="40" w:before="40"/>
            </w:pPr>
            <w:r>
              <w:rPr>
                <w:b w:val="0"/>
                <w:i w:val="0"/>
                <w:sz w:val="18"/>
              </w:rPr>
              <w:t>Without corridor liquidity nothing else matters.</w:t>
            </w:r>
          </w:p>
        </w:tc>
        <w:tc>
          <w:tcPr>
            <w:tcW w:type="dxa" w:w="1817"/>
          </w:tcPr>
          <w:p>
            <w:pPr>
              <w:spacing w:after="40" w:before="40"/>
            </w:pPr>
            <w:r>
              <w:rPr>
                <w:rFonts w:ascii="Consolas" w:hAnsi="Consolas"/>
                <w:b w:val="0"/>
                <w:i w:val="0"/>
                <w:color w:val="2C4A6E"/>
                <w:sz w:val="16"/>
              </w:rPr>
              <w:t>BAD-KPI-002</w:t>
            </w:r>
            <w:r>
              <w:rPr>
                <w:b w:val="0"/>
                <w:i w:val="0"/>
                <w:sz w:val="18"/>
              </w:rPr>
              <w:t xml:space="preserve">, </w:t>
            </w:r>
            <w:r>
              <w:rPr>
                <w:rFonts w:ascii="Consolas" w:hAnsi="Consolas"/>
                <w:b w:val="0"/>
                <w:i w:val="0"/>
                <w:color w:val="2C4A6E"/>
                <w:sz w:val="16"/>
              </w:rPr>
              <w:t>BAD-KPI-003</w:t>
            </w:r>
          </w:p>
        </w:tc>
        <w:tc>
          <w:tcPr>
            <w:tcW w:type="dxa" w:w="1817"/>
          </w:tcPr>
          <w:p>
            <w:pPr>
              <w:spacing w:after="40" w:before="40"/>
            </w:pPr>
            <w:r>
              <w:rPr>
                <w:b w:val="0"/>
                <w:i w:val="0"/>
                <w:sz w:val="18"/>
              </w:rPr>
              <w:t>RECOMMENDATION</w:t>
            </w:r>
          </w:p>
        </w:tc>
      </w:tr>
      <w:tr>
        <w:tc>
          <w:tcPr>
            <w:tcW w:type="dxa" w:w="1817"/>
            <w:shd w:val="clear" w:color="auto" w:fill="F5F8FB"/>
          </w:tcPr>
          <w:p>
            <w:pPr>
              <w:spacing w:after="40" w:before="40"/>
            </w:pPr>
            <w:r>
              <w:rPr>
                <w:rFonts w:ascii="Consolas" w:hAnsi="Consolas"/>
                <w:b w:val="0"/>
                <w:i w:val="0"/>
                <w:color w:val="2C4A6E"/>
                <w:sz w:val="16"/>
              </w:rPr>
              <w:t>BAD-OBJ-008</w:t>
            </w:r>
          </w:p>
        </w:tc>
        <w:tc>
          <w:tcPr>
            <w:tcW w:type="dxa" w:w="1817"/>
            <w:shd w:val="clear" w:color="auto" w:fill="F5F8FB"/>
          </w:tcPr>
          <w:p>
            <w:pPr>
              <w:spacing w:after="40" w:before="40"/>
            </w:pPr>
            <w:r>
              <w:rPr>
                <w:b w:val="0"/>
                <w:i w:val="0"/>
                <w:sz w:val="18"/>
              </w:rPr>
              <w:t>Maintain a single authoritative record of every ride, booking, payment and trip.</w:t>
            </w:r>
          </w:p>
        </w:tc>
        <w:tc>
          <w:tcPr>
            <w:tcW w:type="dxa" w:w="1817"/>
            <w:shd w:val="clear" w:color="auto" w:fill="F5F8FB"/>
          </w:tcPr>
          <w:p>
            <w:pPr>
              <w:spacing w:after="40" w:before="40"/>
            </w:pPr>
            <w:r>
              <w:rPr>
                <w:b w:val="0"/>
                <w:i w:val="0"/>
                <w:sz w:val="18"/>
              </w:rPr>
              <w:t>Dispute resolution, operations, and trust all depend on it.</w:t>
            </w:r>
          </w:p>
        </w:tc>
        <w:tc>
          <w:tcPr>
            <w:tcW w:type="dxa" w:w="1817"/>
            <w:shd w:val="clear" w:color="auto" w:fill="F5F8FB"/>
          </w:tcPr>
          <w:p>
            <w:pPr>
              <w:spacing w:after="40" w:before="40"/>
            </w:pPr>
            <w:r>
              <w:rPr>
                <w:rFonts w:ascii="Consolas" w:hAnsi="Consolas"/>
                <w:b w:val="0"/>
                <w:i w:val="0"/>
                <w:color w:val="2C4A6E"/>
                <w:sz w:val="16"/>
              </w:rPr>
              <w:t>BAD-KPI-021</w:t>
            </w:r>
          </w:p>
        </w:tc>
        <w:tc>
          <w:tcPr>
            <w:tcW w:type="dxa" w:w="1817"/>
            <w:shd w:val="clear" w:color="auto" w:fill="F5F8FB"/>
          </w:tcPr>
          <w:p>
            <w:pPr>
              <w:spacing w:after="40" w:before="40"/>
            </w:pPr>
            <w:r>
              <w:rPr>
                <w:b w:val="0"/>
                <w:i w:val="0"/>
                <w:sz w:val="18"/>
              </w:rPr>
              <w:t>RECOMMENDATION</w:t>
            </w:r>
          </w:p>
        </w:tc>
      </w:tr>
      <w:tr>
        <w:tc>
          <w:tcPr>
            <w:tcW w:type="dxa" w:w="1817"/>
          </w:tcPr>
          <w:p>
            <w:pPr>
              <w:spacing w:after="40" w:before="40"/>
            </w:pPr>
            <w:r>
              <w:rPr>
                <w:rFonts w:ascii="Consolas" w:hAnsi="Consolas"/>
                <w:b w:val="0"/>
                <w:i w:val="0"/>
                <w:color w:val="2C4A6E"/>
                <w:sz w:val="16"/>
              </w:rPr>
              <w:t>BAD-OBJ-009</w:t>
            </w:r>
          </w:p>
        </w:tc>
        <w:tc>
          <w:tcPr>
            <w:tcW w:type="dxa" w:w="1817"/>
          </w:tcPr>
          <w:p>
            <w:pPr>
              <w:spacing w:after="40" w:before="40"/>
            </w:pPr>
            <w:r>
              <w:rPr>
                <w:b w:val="0"/>
                <w:i w:val="0"/>
                <w:sz w:val="18"/>
              </w:rPr>
              <w:t>Give platform operators the tools to verify, moderate, support and investigate.</w:t>
            </w:r>
          </w:p>
        </w:tc>
        <w:tc>
          <w:tcPr>
            <w:tcW w:type="dxa" w:w="1817"/>
          </w:tcPr>
          <w:p>
            <w:pPr>
              <w:spacing w:after="40" w:before="40"/>
            </w:pPr>
            <w:r>
              <w:rPr>
                <w:b w:val="0"/>
                <w:i w:val="0"/>
                <w:sz w:val="18"/>
              </w:rPr>
              <w:t>Operability is a business requirement, not an afterthought.</w:t>
            </w:r>
          </w:p>
        </w:tc>
        <w:tc>
          <w:tcPr>
            <w:tcW w:type="dxa" w:w="1817"/>
          </w:tcPr>
          <w:p>
            <w:pPr>
              <w:spacing w:after="40" w:before="40"/>
            </w:pPr>
            <w:r>
              <w:rPr>
                <w:rFonts w:ascii="Consolas" w:hAnsi="Consolas"/>
                <w:b w:val="0"/>
                <w:i w:val="0"/>
                <w:color w:val="2C4A6E"/>
                <w:sz w:val="16"/>
              </w:rPr>
              <w:t>BAD-KPI-022</w:t>
            </w:r>
            <w:r>
              <w:rPr>
                <w:b w:val="0"/>
                <w:i w:val="0"/>
                <w:sz w:val="18"/>
              </w:rPr>
              <w:t xml:space="preserve">, </w:t>
            </w:r>
            <w:r>
              <w:rPr>
                <w:rFonts w:ascii="Consolas" w:hAnsi="Consolas"/>
                <w:b w:val="0"/>
                <w:i w:val="0"/>
                <w:color w:val="2C4A6E"/>
                <w:sz w:val="16"/>
              </w:rPr>
              <w:t>BAD-KPI-023</w:t>
            </w:r>
          </w:p>
        </w:tc>
        <w:tc>
          <w:tcPr>
            <w:tcW w:type="dxa" w:w="1817"/>
          </w:tcPr>
          <w:p>
            <w:pPr>
              <w:spacing w:after="40" w:before="40"/>
            </w:pPr>
            <w:r>
              <w:rPr>
                <w:b w:val="0"/>
                <w:i w:val="0"/>
                <w:sz w:val="18"/>
              </w:rPr>
              <w:t>RECOMMENDATION</w:t>
            </w:r>
          </w:p>
        </w:tc>
      </w:tr>
      <w:tr>
        <w:tc>
          <w:tcPr>
            <w:tcW w:type="dxa" w:w="1817"/>
            <w:shd w:val="clear" w:color="auto" w:fill="F5F8FB"/>
          </w:tcPr>
          <w:p>
            <w:pPr>
              <w:spacing w:after="40" w:before="40"/>
            </w:pPr>
            <w:r>
              <w:rPr>
                <w:rFonts w:ascii="Consolas" w:hAnsi="Consolas"/>
                <w:b w:val="0"/>
                <w:i w:val="0"/>
                <w:color w:val="2C4A6E"/>
                <w:sz w:val="16"/>
              </w:rPr>
              <w:t>BAD-OBJ-010</w:t>
            </w:r>
          </w:p>
        </w:tc>
        <w:tc>
          <w:tcPr>
            <w:tcW w:type="dxa" w:w="1817"/>
            <w:shd w:val="clear" w:color="auto" w:fill="F5F8FB"/>
          </w:tcPr>
          <w:p>
            <w:pPr>
              <w:spacing w:after="40" w:before="40"/>
            </w:pPr>
            <w:r>
              <w:rPr>
                <w:b w:val="0"/>
                <w:i w:val="0"/>
                <w:sz w:val="18"/>
              </w:rPr>
              <w:t>Establish a lawful and defensible operating position in the target market.</w:t>
            </w:r>
          </w:p>
        </w:tc>
        <w:tc>
          <w:tcPr>
            <w:tcW w:type="dxa" w:w="1817"/>
            <w:shd w:val="clear" w:color="auto" w:fill="F5F8FB"/>
          </w:tcPr>
          <w:p>
            <w:pPr>
              <w:spacing w:after="40" w:before="40"/>
            </w:pPr>
            <w:r>
              <w:rPr>
                <w:b w:val="0"/>
                <w:i w:val="0"/>
                <w:sz w:val="18"/>
              </w:rPr>
              <w:t>Currently unknown and the largest single business risk.</w:t>
            </w:r>
          </w:p>
        </w:tc>
        <w:tc>
          <w:tcPr>
            <w:tcW w:type="dxa" w:w="1817"/>
            <w:shd w:val="clear" w:color="auto" w:fill="F5F8FB"/>
          </w:tcPr>
          <w:p>
            <w:pPr>
              <w:spacing w:after="40" w:before="40"/>
            </w:pPr>
            <w:r>
              <w:rPr>
                <w:rFonts w:ascii="Consolas" w:hAnsi="Consolas"/>
                <w:b w:val="0"/>
                <w:i w:val="0"/>
                <w:color w:val="2C4A6E"/>
                <w:sz w:val="16"/>
              </w:rPr>
              <w:t>BAD-KPI-026</w:t>
            </w:r>
          </w:p>
        </w:tc>
        <w:tc>
          <w:tcPr>
            <w:tcW w:type="dxa" w:w="1817"/>
            <w:shd w:val="clear" w:color="auto" w:fill="F5F8FB"/>
          </w:tcPr>
          <w:p>
            <w:pPr>
              <w:spacing w:after="40" w:before="40"/>
            </w:pPr>
            <w:r>
              <w:rPr>
                <w:b w:val="0"/>
                <w:i w:val="0"/>
                <w:sz w:val="18"/>
              </w:rPr>
              <w:t>RECOMMENDATION</w:t>
            </w:r>
          </w:p>
        </w:tc>
      </w:tr>
    </w:tbl>
    <w:p>
      <w:pPr>
        <w:spacing w:after="80"/>
      </w:pPr>
    </w:p>
    <w:p>
      <w:pPr>
        <w:pStyle w:val="Heading2"/>
      </w:pPr>
      <w:r>
        <w:rPr>
          <w:b/>
          <w:i w:val="0"/>
          <w:color w:val="1F3A5F"/>
          <w:sz w:val="29"/>
        </w:rPr>
        <w:t>7.1 Objective Dependency</w:t>
      </w:r>
    </w:p>
    <w:p>
      <w:pPr>
        <w:keepNext/>
        <w:spacing w:before="160" w:after="40"/>
        <w:jc w:val="center"/>
      </w:pPr>
      <w:r>
        <w:drawing>
          <wp:inline xmlns:a="http://schemas.openxmlformats.org/drawingml/2006/main" xmlns:pic="http://schemas.openxmlformats.org/drawingml/2006/picture">
            <wp:extent cx="5760720" cy="4320540"/>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5760720" cy="4320540"/>
                    </a:xfrm>
                    <a:prstGeom prst="rect"/>
                  </pic:spPr>
                </pic:pic>
              </a:graphicData>
            </a:graphic>
          </wp:inline>
        </w:drawing>
      </w:r>
    </w:p>
    <w:p>
      <w:pPr>
        <w:pStyle w:val="CMPCaption"/>
      </w:pPr>
      <w:r>
        <w:rPr>
          <w:i/>
        </w:rPr>
        <w:t>Figure 3 — 7.1 Objective Dependency</w:t>
      </w:r>
    </w:p>
    <w:p>
      <w:r>
        <w:rPr>
          <w:b/>
          <w:i w:val="0"/>
        </w:rPr>
        <w:t>Reading:</w:t>
      </w:r>
      <w:r>
        <w:rPr>
          <w:b w:val="0"/>
          <w:i w:val="0"/>
        </w:rPr>
        <w:t xml:space="preserve"> OBJ-010 and OBJ-007 are upstream of everything. A legally exposed or</w:t>
      </w:r>
    </w:p>
    <w:p>
      <w:r>
        <w:rPr>
          <w:b w:val="0"/>
          <w:i w:val="0"/>
        </w:rPr>
        <w:t>liquidity-starved platform cannot deliver any other objective.</w:t>
      </w:r>
    </w:p>
    <w:p>
      <w:r>
        <w:br w:type="page"/>
      </w:r>
    </w:p>
    <w:p>
      <w:pPr>
        <w:pStyle w:val="Heading1"/>
      </w:pPr>
      <w:r>
        <w:rPr>
          <w:b/>
          <w:i w:val="0"/>
          <w:color w:val="1F3A5F"/>
          <w:sz w:val="38"/>
        </w:rPr>
        <w:t>8. Business Goals</w:t>
      </w:r>
    </w:p>
    <w:p>
      <w:r>
        <w:rPr>
          <w:b w:val="0"/>
          <w:i w:val="0"/>
        </w:rPr>
        <w:t xml:space="preserve">Goals express </w:t>
      </w:r>
      <w:r>
        <w:rPr>
          <w:b w:val="0"/>
          <w:i/>
        </w:rPr>
        <w:t>direction of travel</w:t>
      </w:r>
      <w:r>
        <w:rPr>
          <w:b w:val="0"/>
          <w:i w:val="0"/>
        </w:rPr>
        <w:t xml:space="preserve"> over defined horizons. Horizons are expressed as</w:t>
      </w:r>
    </w:p>
    <w:p>
      <w:r>
        <w:rPr>
          <w:b w:val="0"/>
          <w:i w:val="0"/>
        </w:rPr>
        <w:t>phases, not dates, because no delivery timeline has been supplied (</w:t>
      </w:r>
      <w:r>
        <w:rPr>
          <w:rFonts w:ascii="Consolas" w:hAnsi="Consolas"/>
          <w:b w:val="0"/>
          <w:i w:val="0"/>
          <w:color w:val="2C4A6E"/>
          <w:sz w:val="19"/>
        </w:rPr>
        <w:t>BAD-DEC-002</w:t>
      </w:r>
      <w:r>
        <w:rPr>
          <w:b w:val="0"/>
          <w:i w:val="0"/>
        </w:rPr>
        <w:t>).</w:t>
      </w:r>
    </w:p>
    <w:p>
      <w:pPr>
        <w:pStyle w:val="CMPCaption"/>
      </w:pPr>
      <w:r>
        <w:rPr>
          <w:i/>
        </w:rPr>
        <w:t>Table 27 — 8. Business Goals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Horizon</w:t>
            </w:r>
          </w:p>
        </w:tc>
        <w:tc>
          <w:tcPr>
            <w:tcW w:type="dxa" w:w="2272"/>
            <w:shd w:val="clear" w:color="auto" w:fill="1F3A5F"/>
          </w:tcPr>
          <w:p>
            <w:pPr>
              <w:spacing w:after="40" w:before="40"/>
            </w:pPr>
            <w:r>
              <w:rPr>
                <w:b/>
                <w:i w:val="0"/>
                <w:color w:val="FFFFFF"/>
                <w:sz w:val="18"/>
              </w:rPr>
              <w:t>Goal</w:t>
            </w:r>
          </w:p>
        </w:tc>
        <w:tc>
          <w:tcPr>
            <w:tcW w:type="dxa" w:w="2272"/>
            <w:shd w:val="clear" w:color="auto" w:fill="1F3A5F"/>
          </w:tcPr>
          <w:p>
            <w:pPr>
              <w:spacing w:after="40" w:before="40"/>
            </w:pPr>
            <w:r>
              <w:rPr>
                <w:b/>
                <w:i w:val="0"/>
                <w:color w:val="FFFFFF"/>
                <w:sz w:val="18"/>
              </w:rPr>
              <w:t>Supports</w:t>
            </w:r>
          </w:p>
        </w:tc>
      </w:tr>
      <w:tr>
        <w:tc>
          <w:tcPr>
            <w:tcW w:type="dxa" w:w="2272"/>
          </w:tcPr>
          <w:p>
            <w:pPr>
              <w:spacing w:after="40" w:before="40"/>
            </w:pPr>
            <w:r>
              <w:rPr>
                <w:b w:val="0"/>
                <w:i w:val="0"/>
                <w:sz w:val="18"/>
              </w:rPr>
              <w:t>G-01</w:t>
            </w:r>
          </w:p>
        </w:tc>
        <w:tc>
          <w:tcPr>
            <w:tcW w:type="dxa" w:w="2272"/>
          </w:tcPr>
          <w:p>
            <w:pPr>
              <w:spacing w:after="40" w:before="40"/>
            </w:pPr>
            <w:r>
              <w:rPr>
                <w:b w:val="0"/>
                <w:i w:val="0"/>
                <w:sz w:val="18"/>
              </w:rPr>
              <w:t>Phase 0 — Foundation</w:t>
            </w:r>
          </w:p>
        </w:tc>
        <w:tc>
          <w:tcPr>
            <w:tcW w:type="dxa" w:w="2272"/>
          </w:tcPr>
          <w:p>
            <w:pPr>
              <w:spacing w:after="40" w:before="40"/>
            </w:pPr>
            <w:r>
              <w:rPr>
                <w:b w:val="0"/>
                <w:i w:val="0"/>
                <w:sz w:val="18"/>
              </w:rPr>
              <w:t>Resolve the 24 business decisions in Section 27 and obtain a legal opinion.</w:t>
            </w:r>
          </w:p>
        </w:tc>
        <w:tc>
          <w:tcPr>
            <w:tcW w:type="dxa" w:w="2272"/>
          </w:tcPr>
          <w:p>
            <w:pPr>
              <w:spacing w:after="40" w:before="40"/>
            </w:pPr>
            <w:r>
              <w:rPr>
                <w:b w:val="0"/>
                <w:i w:val="0"/>
                <w:sz w:val="18"/>
              </w:rPr>
              <w:t>OBJ-010</w:t>
            </w:r>
          </w:p>
        </w:tc>
      </w:tr>
      <w:tr>
        <w:tc>
          <w:tcPr>
            <w:tcW w:type="dxa" w:w="2272"/>
            <w:shd w:val="clear" w:color="auto" w:fill="F5F8FB"/>
          </w:tcPr>
          <w:p>
            <w:pPr>
              <w:spacing w:after="40" w:before="40"/>
            </w:pPr>
            <w:r>
              <w:rPr>
                <w:b w:val="0"/>
                <w:i w:val="0"/>
                <w:sz w:val="18"/>
              </w:rPr>
              <w:t>G-02</w:t>
            </w:r>
          </w:p>
        </w:tc>
        <w:tc>
          <w:tcPr>
            <w:tcW w:type="dxa" w:w="2272"/>
            <w:shd w:val="clear" w:color="auto" w:fill="F5F8FB"/>
          </w:tcPr>
          <w:p>
            <w:pPr>
              <w:spacing w:after="40" w:before="40"/>
            </w:pPr>
            <w:r>
              <w:rPr>
                <w:b w:val="0"/>
                <w:i w:val="0"/>
                <w:sz w:val="18"/>
              </w:rPr>
              <w:t>Phase 0 — Foundation</w:t>
            </w:r>
          </w:p>
        </w:tc>
        <w:tc>
          <w:tcPr>
            <w:tcW w:type="dxa" w:w="2272"/>
            <w:shd w:val="clear" w:color="auto" w:fill="F5F8FB"/>
          </w:tcPr>
          <w:p>
            <w:pPr>
              <w:spacing w:after="40" w:before="40"/>
            </w:pPr>
            <w:r>
              <w:rPr>
                <w:b w:val="0"/>
                <w:i w:val="0"/>
                <w:sz w:val="18"/>
              </w:rPr>
              <w:t>Validate the problem hypotheses in Sections 4 and 5 with real commuters on real corridors.</w:t>
            </w:r>
          </w:p>
        </w:tc>
        <w:tc>
          <w:tcPr>
            <w:tcW w:type="dxa" w:w="2272"/>
            <w:shd w:val="clear" w:color="auto" w:fill="F5F8FB"/>
          </w:tcPr>
          <w:p>
            <w:pPr>
              <w:spacing w:after="40" w:before="40"/>
            </w:pPr>
            <w:r>
              <w:rPr>
                <w:b w:val="0"/>
                <w:i w:val="0"/>
                <w:sz w:val="18"/>
              </w:rPr>
              <w:t>All</w:t>
            </w:r>
          </w:p>
        </w:tc>
      </w:tr>
      <w:tr>
        <w:tc>
          <w:tcPr>
            <w:tcW w:type="dxa" w:w="2272"/>
          </w:tcPr>
          <w:p>
            <w:pPr>
              <w:spacing w:after="40" w:before="40"/>
            </w:pPr>
            <w:r>
              <w:rPr>
                <w:b w:val="0"/>
                <w:i w:val="0"/>
                <w:sz w:val="18"/>
              </w:rPr>
              <w:t>G-03</w:t>
            </w:r>
          </w:p>
        </w:tc>
        <w:tc>
          <w:tcPr>
            <w:tcW w:type="dxa" w:w="2272"/>
          </w:tcPr>
          <w:p>
            <w:pPr>
              <w:spacing w:after="40" w:before="40"/>
            </w:pPr>
            <w:r>
              <w:rPr>
                <w:b w:val="0"/>
                <w:i w:val="0"/>
                <w:sz w:val="18"/>
              </w:rPr>
              <w:t>Phase 1 — MVP</w:t>
            </w:r>
          </w:p>
        </w:tc>
        <w:tc>
          <w:tcPr>
            <w:tcW w:type="dxa" w:w="2272"/>
          </w:tcPr>
          <w:p>
            <w:pPr>
              <w:spacing w:after="40" w:before="40"/>
            </w:pPr>
            <w:r>
              <w:rPr>
                <w:b w:val="0"/>
                <w:i w:val="0"/>
                <w:sz w:val="18"/>
              </w:rPr>
              <w:t>Deliver a working single-corridor commute loop: publish → search → book → pay → travel → rate.</w:t>
            </w:r>
          </w:p>
        </w:tc>
        <w:tc>
          <w:tcPr>
            <w:tcW w:type="dxa" w:w="2272"/>
          </w:tcPr>
          <w:p>
            <w:pPr>
              <w:spacing w:after="40" w:before="40"/>
            </w:pPr>
            <w:r>
              <w:rPr>
                <w:b w:val="0"/>
                <w:i w:val="0"/>
                <w:sz w:val="18"/>
              </w:rPr>
              <w:t>OBJ-001, OBJ-002, OBJ-004</w:t>
            </w:r>
          </w:p>
        </w:tc>
      </w:tr>
      <w:tr>
        <w:tc>
          <w:tcPr>
            <w:tcW w:type="dxa" w:w="2272"/>
            <w:shd w:val="clear" w:color="auto" w:fill="F5F8FB"/>
          </w:tcPr>
          <w:p>
            <w:pPr>
              <w:spacing w:after="40" w:before="40"/>
            </w:pPr>
            <w:r>
              <w:rPr>
                <w:b w:val="0"/>
                <w:i w:val="0"/>
                <w:sz w:val="18"/>
              </w:rPr>
              <w:t>G-04</w:t>
            </w:r>
          </w:p>
        </w:tc>
        <w:tc>
          <w:tcPr>
            <w:tcW w:type="dxa" w:w="2272"/>
            <w:shd w:val="clear" w:color="auto" w:fill="F5F8FB"/>
          </w:tcPr>
          <w:p>
            <w:pPr>
              <w:spacing w:after="40" w:before="40"/>
            </w:pPr>
            <w:r>
              <w:rPr>
                <w:b w:val="0"/>
                <w:i w:val="0"/>
                <w:sz w:val="18"/>
              </w:rPr>
              <w:t>Phase 1 — MVP</w:t>
            </w:r>
          </w:p>
        </w:tc>
        <w:tc>
          <w:tcPr>
            <w:tcW w:type="dxa" w:w="2272"/>
            <w:shd w:val="clear" w:color="auto" w:fill="F5F8FB"/>
          </w:tcPr>
          <w:p>
            <w:pPr>
              <w:spacing w:after="40" w:before="40"/>
            </w:pPr>
            <w:r>
              <w:rPr>
                <w:b w:val="0"/>
                <w:i w:val="0"/>
                <w:sz w:val="18"/>
              </w:rPr>
              <w:t>Ship verification and core safety with the first release that carries passengers.</w:t>
            </w:r>
          </w:p>
        </w:tc>
        <w:tc>
          <w:tcPr>
            <w:tcW w:type="dxa" w:w="2272"/>
            <w:shd w:val="clear" w:color="auto" w:fill="F5F8FB"/>
          </w:tcPr>
          <w:p>
            <w:pPr>
              <w:spacing w:after="40" w:before="40"/>
            </w:pPr>
            <w:r>
              <w:rPr>
                <w:b w:val="0"/>
                <w:i w:val="0"/>
                <w:sz w:val="18"/>
              </w:rPr>
              <w:t>OBJ-003, OBJ-005</w:t>
            </w:r>
          </w:p>
        </w:tc>
      </w:tr>
      <w:tr>
        <w:tc>
          <w:tcPr>
            <w:tcW w:type="dxa" w:w="2272"/>
          </w:tcPr>
          <w:p>
            <w:pPr>
              <w:spacing w:after="40" w:before="40"/>
            </w:pPr>
            <w:r>
              <w:rPr>
                <w:b w:val="0"/>
                <w:i w:val="0"/>
                <w:sz w:val="18"/>
              </w:rPr>
              <w:t>G-05</w:t>
            </w:r>
          </w:p>
        </w:tc>
        <w:tc>
          <w:tcPr>
            <w:tcW w:type="dxa" w:w="2272"/>
          </w:tcPr>
          <w:p>
            <w:pPr>
              <w:spacing w:after="40" w:before="40"/>
            </w:pPr>
            <w:r>
              <w:rPr>
                <w:b w:val="0"/>
                <w:i w:val="0"/>
                <w:sz w:val="18"/>
              </w:rPr>
              <w:t>Phase 2 — Habit</w:t>
            </w:r>
          </w:p>
        </w:tc>
        <w:tc>
          <w:tcPr>
            <w:tcW w:type="dxa" w:w="2272"/>
          </w:tcPr>
          <w:p>
            <w:pPr>
              <w:spacing w:after="40" w:before="40"/>
            </w:pPr>
            <w:r>
              <w:rPr>
                <w:b w:val="0"/>
                <w:i w:val="0"/>
                <w:sz w:val="18"/>
              </w:rPr>
              <w:t>Deliver recurring commutes and make the daily arrangement self-sustaining.</w:t>
            </w:r>
          </w:p>
        </w:tc>
        <w:tc>
          <w:tcPr>
            <w:tcW w:type="dxa" w:w="2272"/>
          </w:tcPr>
          <w:p>
            <w:pPr>
              <w:spacing w:after="40" w:before="40"/>
            </w:pPr>
            <w:r>
              <w:rPr>
                <w:b w:val="0"/>
                <w:i w:val="0"/>
                <w:sz w:val="18"/>
              </w:rPr>
              <w:t>OBJ-006</w:t>
            </w:r>
          </w:p>
        </w:tc>
      </w:tr>
      <w:tr>
        <w:tc>
          <w:tcPr>
            <w:tcW w:type="dxa" w:w="2272"/>
            <w:shd w:val="clear" w:color="auto" w:fill="F5F8FB"/>
          </w:tcPr>
          <w:p>
            <w:pPr>
              <w:spacing w:after="40" w:before="40"/>
            </w:pPr>
            <w:r>
              <w:rPr>
                <w:b w:val="0"/>
                <w:i w:val="0"/>
                <w:sz w:val="18"/>
              </w:rPr>
              <w:t>G-06</w:t>
            </w:r>
          </w:p>
        </w:tc>
        <w:tc>
          <w:tcPr>
            <w:tcW w:type="dxa" w:w="2272"/>
            <w:shd w:val="clear" w:color="auto" w:fill="F5F8FB"/>
          </w:tcPr>
          <w:p>
            <w:pPr>
              <w:spacing w:after="40" w:before="40"/>
            </w:pPr>
            <w:r>
              <w:rPr>
                <w:b w:val="0"/>
                <w:i w:val="0"/>
                <w:sz w:val="18"/>
              </w:rPr>
              <w:t>Phase 2 — Habit</w:t>
            </w:r>
          </w:p>
        </w:tc>
        <w:tc>
          <w:tcPr>
            <w:tcW w:type="dxa" w:w="2272"/>
            <w:shd w:val="clear" w:color="auto" w:fill="F5F8FB"/>
          </w:tcPr>
          <w:p>
            <w:pPr>
              <w:spacing w:after="40" w:before="40"/>
            </w:pPr>
            <w:r>
              <w:rPr>
                <w:b w:val="0"/>
                <w:i w:val="0"/>
                <w:sz w:val="18"/>
              </w:rPr>
              <w:t>Deliver wallet and rewards to counter early-stage churn.</w:t>
            </w:r>
          </w:p>
        </w:tc>
        <w:tc>
          <w:tcPr>
            <w:tcW w:type="dxa" w:w="2272"/>
            <w:shd w:val="clear" w:color="auto" w:fill="F5F8FB"/>
          </w:tcPr>
          <w:p>
            <w:pPr>
              <w:spacing w:after="40" w:before="40"/>
            </w:pPr>
            <w:r>
              <w:rPr>
                <w:b w:val="0"/>
                <w:i w:val="0"/>
                <w:sz w:val="18"/>
              </w:rPr>
              <w:t>OBJ-006, OBJ-007</w:t>
            </w:r>
          </w:p>
        </w:tc>
      </w:tr>
      <w:tr>
        <w:tc>
          <w:tcPr>
            <w:tcW w:type="dxa" w:w="2272"/>
          </w:tcPr>
          <w:p>
            <w:pPr>
              <w:spacing w:after="40" w:before="40"/>
            </w:pPr>
            <w:r>
              <w:rPr>
                <w:b w:val="0"/>
                <w:i w:val="0"/>
                <w:sz w:val="18"/>
              </w:rPr>
              <w:t>G-07</w:t>
            </w:r>
          </w:p>
        </w:tc>
        <w:tc>
          <w:tcPr>
            <w:tcW w:type="dxa" w:w="2272"/>
          </w:tcPr>
          <w:p>
            <w:pPr>
              <w:spacing w:after="40" w:before="40"/>
            </w:pPr>
            <w:r>
              <w:rPr>
                <w:b w:val="0"/>
                <w:i w:val="0"/>
                <w:sz w:val="18"/>
              </w:rPr>
              <w:t>Phase 3 — Density</w:t>
            </w:r>
          </w:p>
        </w:tc>
        <w:tc>
          <w:tcPr>
            <w:tcW w:type="dxa" w:w="2272"/>
          </w:tcPr>
          <w:p>
            <w:pPr>
              <w:spacing w:after="40" w:before="40"/>
            </w:pPr>
            <w:r>
              <w:rPr>
                <w:b w:val="0"/>
                <w:i w:val="0"/>
                <w:sz w:val="18"/>
              </w:rPr>
              <w:t>Expand corridor by corridor rather than city-wide, protecting match quality.</w:t>
            </w:r>
          </w:p>
        </w:tc>
        <w:tc>
          <w:tcPr>
            <w:tcW w:type="dxa" w:w="2272"/>
          </w:tcPr>
          <w:p>
            <w:pPr>
              <w:spacing w:after="40" w:before="40"/>
            </w:pPr>
            <w:r>
              <w:rPr>
                <w:b w:val="0"/>
                <w:i w:val="0"/>
                <w:sz w:val="18"/>
              </w:rPr>
              <w:t>OBJ-007</w:t>
            </w:r>
          </w:p>
        </w:tc>
      </w:tr>
      <w:tr>
        <w:tc>
          <w:tcPr>
            <w:tcW w:type="dxa" w:w="2272"/>
            <w:shd w:val="clear" w:color="auto" w:fill="F5F8FB"/>
          </w:tcPr>
          <w:p>
            <w:pPr>
              <w:spacing w:after="40" w:before="40"/>
            </w:pPr>
            <w:r>
              <w:rPr>
                <w:b w:val="0"/>
                <w:i w:val="0"/>
                <w:sz w:val="18"/>
              </w:rPr>
              <w:t>G-08</w:t>
            </w:r>
          </w:p>
        </w:tc>
        <w:tc>
          <w:tcPr>
            <w:tcW w:type="dxa" w:w="2272"/>
            <w:shd w:val="clear" w:color="auto" w:fill="F5F8FB"/>
          </w:tcPr>
          <w:p>
            <w:pPr>
              <w:spacing w:after="40" w:before="40"/>
            </w:pPr>
            <w:r>
              <w:rPr>
                <w:b w:val="0"/>
                <w:i w:val="0"/>
                <w:sz w:val="18"/>
              </w:rPr>
              <w:t>Phase 3 — Density</w:t>
            </w:r>
          </w:p>
        </w:tc>
        <w:tc>
          <w:tcPr>
            <w:tcW w:type="dxa" w:w="2272"/>
            <w:shd w:val="clear" w:color="auto" w:fill="F5F8FB"/>
          </w:tcPr>
          <w:p>
            <w:pPr>
              <w:spacing w:after="40" w:before="40"/>
            </w:pPr>
            <w:r>
              <w:rPr>
                <w:b w:val="0"/>
                <w:i w:val="0"/>
                <w:sz w:val="18"/>
              </w:rPr>
              <w:t>Mature platform operations: moderation, support, incident handling, reporting.</w:t>
            </w:r>
          </w:p>
        </w:tc>
        <w:tc>
          <w:tcPr>
            <w:tcW w:type="dxa" w:w="2272"/>
            <w:shd w:val="clear" w:color="auto" w:fill="F5F8FB"/>
          </w:tcPr>
          <w:p>
            <w:pPr>
              <w:spacing w:after="40" w:before="40"/>
            </w:pPr>
            <w:r>
              <w:rPr>
                <w:b w:val="0"/>
                <w:i w:val="0"/>
                <w:sz w:val="18"/>
              </w:rPr>
              <w:t>OBJ-009</w:t>
            </w:r>
          </w:p>
        </w:tc>
      </w:tr>
      <w:tr>
        <w:tc>
          <w:tcPr>
            <w:tcW w:type="dxa" w:w="2272"/>
          </w:tcPr>
          <w:p>
            <w:pPr>
              <w:spacing w:after="40" w:before="40"/>
            </w:pPr>
            <w:r>
              <w:rPr>
                <w:b w:val="0"/>
                <w:i w:val="0"/>
                <w:sz w:val="18"/>
              </w:rPr>
              <w:t>G-09</w:t>
            </w:r>
          </w:p>
        </w:tc>
        <w:tc>
          <w:tcPr>
            <w:tcW w:type="dxa" w:w="2272"/>
          </w:tcPr>
          <w:p>
            <w:pPr>
              <w:spacing w:after="40" w:before="40"/>
            </w:pPr>
            <w:r>
              <w:rPr>
                <w:b w:val="0"/>
                <w:i w:val="0"/>
                <w:sz w:val="18"/>
              </w:rPr>
              <w:t>Phase 4 — Scale</w:t>
            </w:r>
          </w:p>
        </w:tc>
        <w:tc>
          <w:tcPr>
            <w:tcW w:type="dxa" w:w="2272"/>
          </w:tcPr>
          <w:p>
            <w:pPr>
              <w:spacing w:after="40" w:before="40"/>
            </w:pPr>
            <w:r>
              <w:rPr>
                <w:b w:val="0"/>
                <w:i w:val="0"/>
                <w:sz w:val="18"/>
              </w:rPr>
              <w:t>Extend beyond the initial platform and market once the unit model is proven.</w:t>
            </w:r>
          </w:p>
        </w:tc>
        <w:tc>
          <w:tcPr>
            <w:tcW w:type="dxa" w:w="2272"/>
          </w:tcPr>
          <w:p>
            <w:pPr>
              <w:spacing w:after="40" w:before="40"/>
            </w:pPr>
            <w:r>
              <w:rPr>
                <w:b w:val="0"/>
                <w:i w:val="0"/>
                <w:sz w:val="18"/>
              </w:rPr>
              <w:t>FUTURE CONSIDERATION</w:t>
            </w:r>
          </w:p>
        </w:tc>
      </w:tr>
    </w:tbl>
    <w:p>
      <w:pPr>
        <w:spacing w:after="80"/>
      </w:pPr>
    </w:p>
    <w:p>
      <w:r>
        <w:rPr>
          <w:b/>
          <w:i w:val="0"/>
        </w:rPr>
        <w:t>Classification:</w:t>
      </w:r>
      <w:r>
        <w:rPr>
          <w:b w:val="0"/>
          <w:i w:val="0"/>
        </w:rPr>
        <w:t xml:space="preserve"> RECOMMENDATION. Goal set and phasing are proposed, not approved.</w:t>
      </w:r>
    </w:p>
    <w:p>
      <w:r>
        <w:br w:type="page"/>
      </w:r>
    </w:p>
    <w:p>
      <w:pPr>
        <w:pStyle w:val="Heading1"/>
      </w:pPr>
      <w:r>
        <w:rPr>
          <w:b/>
          <w:i w:val="0"/>
          <w:color w:val="1F3A5F"/>
          <w:sz w:val="38"/>
        </w:rPr>
        <w:t>9. Success Criteria</w:t>
      </w:r>
    </w:p>
    <w:p>
      <w:r>
        <w:rPr>
          <w:b w:val="0"/>
          <w:i w:val="0"/>
        </w:rPr>
        <w:t>Success criteria are the conditions under which the Project Owner may declare the</w:t>
      </w:r>
    </w:p>
    <w:p>
      <w:r>
        <w:rPr>
          <w:b w:val="0"/>
          <w:i w:val="0"/>
        </w:rPr>
        <w:t xml:space="preserve">business objectives met. </w:t>
      </w:r>
      <w:r>
        <w:rPr>
          <w:b/>
          <w:i w:val="0"/>
        </w:rPr>
        <w:t>Thresholds are deliberately absent</w:t>
      </w:r>
      <w:r>
        <w:rPr>
          <w:b w:val="0"/>
          <w:i w:val="0"/>
        </w:rPr>
        <w:t xml:space="preserve"> — see </w:t>
      </w:r>
      <w:r>
        <w:rPr>
          <w:rFonts w:ascii="Consolas" w:hAnsi="Consolas"/>
          <w:b w:val="0"/>
          <w:i w:val="0"/>
          <w:color w:val="2C4A6E"/>
          <w:sz w:val="19"/>
        </w:rPr>
        <w:t>BAD-DEC-018</w:t>
      </w:r>
      <w:r>
        <w:rPr>
          <w:b w:val="0"/>
          <w:i w:val="0"/>
        </w:rPr>
        <w:t>.</w:t>
      </w:r>
    </w:p>
    <w:p>
      <w:pPr>
        <w:pStyle w:val="Heading2"/>
      </w:pPr>
      <w:r>
        <w:rPr>
          <w:b/>
          <w:i w:val="0"/>
          <w:color w:val="1F3A5F"/>
          <w:sz w:val="29"/>
        </w:rPr>
        <w:t>9.1 Product Success Criteria</w:t>
      </w:r>
    </w:p>
    <w:p>
      <w:pPr>
        <w:pStyle w:val="CMPCaption"/>
      </w:pPr>
      <w:r>
        <w:rPr>
          <w:i/>
        </w:rPr>
        <w:t>Table 28 — 9.1 Product Success Criteria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Criterion</w:t>
            </w:r>
          </w:p>
        </w:tc>
        <w:tc>
          <w:tcPr>
            <w:tcW w:type="dxa" w:w="2272"/>
            <w:shd w:val="clear" w:color="auto" w:fill="1F3A5F"/>
          </w:tcPr>
          <w:p>
            <w:pPr>
              <w:spacing w:after="40" w:before="40"/>
            </w:pPr>
            <w:r>
              <w:rPr>
                <w:b/>
                <w:i w:val="0"/>
                <w:color w:val="FFFFFF"/>
                <w:sz w:val="18"/>
              </w:rPr>
              <w:t>Objective</w:t>
            </w:r>
          </w:p>
        </w:tc>
        <w:tc>
          <w:tcPr>
            <w:tcW w:type="dxa" w:w="2272"/>
            <w:shd w:val="clear" w:color="auto" w:fill="1F3A5F"/>
          </w:tcPr>
          <w:p>
            <w:pPr>
              <w:spacing w:after="40" w:before="40"/>
            </w:pPr>
            <w:r>
              <w:rPr>
                <w:b/>
                <w:i w:val="0"/>
                <w:color w:val="FFFFFF"/>
                <w:sz w:val="18"/>
              </w:rPr>
              <w:t>Threshold</w:t>
            </w:r>
          </w:p>
        </w:tc>
      </w:tr>
      <w:tr>
        <w:tc>
          <w:tcPr>
            <w:tcW w:type="dxa" w:w="2272"/>
          </w:tcPr>
          <w:p>
            <w:pPr>
              <w:spacing w:after="40" w:before="40"/>
            </w:pPr>
            <w:r>
              <w:rPr>
                <w:rFonts w:ascii="Consolas" w:hAnsi="Consolas"/>
                <w:b w:val="0"/>
                <w:i w:val="0"/>
                <w:color w:val="2C4A6E"/>
                <w:sz w:val="16"/>
              </w:rPr>
              <w:t>BAD-SC-001</w:t>
            </w:r>
          </w:p>
        </w:tc>
        <w:tc>
          <w:tcPr>
            <w:tcW w:type="dxa" w:w="2272"/>
          </w:tcPr>
          <w:p>
            <w:pPr>
              <w:spacing w:after="40" w:before="40"/>
            </w:pPr>
            <w:r>
              <w:rPr>
                <w:b w:val="0"/>
                <w:i w:val="0"/>
                <w:sz w:val="18"/>
              </w:rPr>
              <w:t>A passenger searching a covered corridor at a covered time receives at least one genuinely compatible ride result.</w:t>
            </w:r>
          </w:p>
        </w:tc>
        <w:tc>
          <w:tcPr>
            <w:tcW w:type="dxa" w:w="2272"/>
          </w:tcPr>
          <w:p>
            <w:pPr>
              <w:spacing w:after="40" w:before="40"/>
            </w:pPr>
            <w:r>
              <w:rPr>
                <w:b w:val="0"/>
                <w:i w:val="0"/>
                <w:sz w:val="18"/>
              </w:rPr>
              <w:t>OBJ-001, OBJ-007</w:t>
            </w:r>
          </w:p>
        </w:tc>
        <w:tc>
          <w:tcPr>
            <w:tcW w:type="dxa" w:w="2272"/>
          </w:tcPr>
          <w:p>
            <w:pPr>
              <w:spacing w:after="40" w:before="40"/>
            </w:pPr>
            <w:r>
              <w:rPr>
                <w:rFonts w:ascii="Consolas" w:hAnsi="Consolas"/>
                <w:b w:val="0"/>
                <w:i w:val="0"/>
                <w:color w:val="2C4A6E"/>
                <w:sz w:val="16"/>
              </w:rPr>
              <w:t>[TBD – Business Decision Required]</w:t>
            </w:r>
          </w:p>
        </w:tc>
      </w:tr>
      <w:tr>
        <w:tc>
          <w:tcPr>
            <w:tcW w:type="dxa" w:w="2272"/>
            <w:shd w:val="clear" w:color="auto" w:fill="F5F8FB"/>
          </w:tcPr>
          <w:p>
            <w:pPr>
              <w:spacing w:after="40" w:before="40"/>
            </w:pPr>
            <w:r>
              <w:rPr>
                <w:rFonts w:ascii="Consolas" w:hAnsi="Consolas"/>
                <w:b w:val="0"/>
                <w:i w:val="0"/>
                <w:color w:val="2C4A6E"/>
                <w:sz w:val="16"/>
              </w:rPr>
              <w:t>BAD-SC-002</w:t>
            </w:r>
          </w:p>
        </w:tc>
        <w:tc>
          <w:tcPr>
            <w:tcW w:type="dxa" w:w="2272"/>
            <w:shd w:val="clear" w:color="auto" w:fill="F5F8FB"/>
          </w:tcPr>
          <w:p>
            <w:pPr>
              <w:spacing w:after="40" w:before="40"/>
            </w:pPr>
            <w:r>
              <w:rPr>
                <w:b w:val="0"/>
                <w:i w:val="0"/>
                <w:sz w:val="18"/>
              </w:rPr>
              <w:t>A passenger can complete search → confirmed booking → paid, in one uninterrupted session.</w:t>
            </w:r>
          </w:p>
        </w:tc>
        <w:tc>
          <w:tcPr>
            <w:tcW w:type="dxa" w:w="2272"/>
            <w:shd w:val="clear" w:color="auto" w:fill="F5F8FB"/>
          </w:tcPr>
          <w:p>
            <w:pPr>
              <w:spacing w:after="40" w:before="40"/>
            </w:pPr>
            <w:r>
              <w:rPr>
                <w:b w:val="0"/>
                <w:i w:val="0"/>
                <w:sz w:val="18"/>
              </w:rPr>
              <w:t>OBJ-001, OBJ-004</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BAD-SC-003</w:t>
            </w:r>
          </w:p>
        </w:tc>
        <w:tc>
          <w:tcPr>
            <w:tcW w:type="dxa" w:w="2272"/>
          </w:tcPr>
          <w:p>
            <w:pPr>
              <w:spacing w:after="40" w:before="40"/>
            </w:pPr>
            <w:r>
              <w:rPr>
                <w:b w:val="0"/>
                <w:i w:val="0"/>
                <w:sz w:val="18"/>
              </w:rPr>
              <w:t>A driver can publish a ride in a single short interaction, and re-publish a recurring commute without re-entering details.</w:t>
            </w:r>
          </w:p>
        </w:tc>
        <w:tc>
          <w:tcPr>
            <w:tcW w:type="dxa" w:w="2272"/>
          </w:tcPr>
          <w:p>
            <w:pPr>
              <w:spacing w:after="40" w:before="40"/>
            </w:pPr>
            <w:r>
              <w:rPr>
                <w:b w:val="0"/>
                <w:i w:val="0"/>
                <w:sz w:val="18"/>
              </w:rPr>
              <w:t>OBJ-002, OBJ-006</w:t>
            </w:r>
          </w:p>
        </w:tc>
        <w:tc>
          <w:tcPr>
            <w:tcW w:type="dxa" w:w="2272"/>
          </w:tcPr>
          <w:p>
            <w:pPr>
              <w:spacing w:after="40" w:before="40"/>
            </w:pPr>
            <w:r>
              <w:rPr>
                <w:rFonts w:ascii="Consolas" w:hAnsi="Consolas"/>
                <w:b w:val="0"/>
                <w:i w:val="0"/>
                <w:color w:val="2C4A6E"/>
                <w:sz w:val="16"/>
              </w:rPr>
              <w:t>[TBD]</w:t>
            </w:r>
          </w:p>
        </w:tc>
      </w:tr>
      <w:tr>
        <w:tc>
          <w:tcPr>
            <w:tcW w:type="dxa" w:w="2272"/>
            <w:shd w:val="clear" w:color="auto" w:fill="F5F8FB"/>
          </w:tcPr>
          <w:p>
            <w:pPr>
              <w:spacing w:after="40" w:before="40"/>
            </w:pPr>
            <w:r>
              <w:rPr>
                <w:rFonts w:ascii="Consolas" w:hAnsi="Consolas"/>
                <w:b w:val="0"/>
                <w:i w:val="0"/>
                <w:color w:val="2C4A6E"/>
                <w:sz w:val="16"/>
              </w:rPr>
              <w:t>BAD-SC-004</w:t>
            </w:r>
          </w:p>
        </w:tc>
        <w:tc>
          <w:tcPr>
            <w:tcW w:type="dxa" w:w="2272"/>
            <w:shd w:val="clear" w:color="auto" w:fill="F5F8FB"/>
          </w:tcPr>
          <w:p>
            <w:pPr>
              <w:spacing w:after="40" w:before="40"/>
            </w:pPr>
            <w:r>
              <w:rPr>
                <w:b w:val="0"/>
                <w:i w:val="0"/>
                <w:sz w:val="18"/>
              </w:rPr>
              <w:t>Payment state for every booking is unambiguous and backend-determined; no booking is ever confirmed on unverified client-side payment evidence.</w:t>
            </w:r>
          </w:p>
        </w:tc>
        <w:tc>
          <w:tcPr>
            <w:tcW w:type="dxa" w:w="2272"/>
            <w:shd w:val="clear" w:color="auto" w:fill="F5F8FB"/>
          </w:tcPr>
          <w:p>
            <w:pPr>
              <w:spacing w:after="40" w:before="40"/>
            </w:pPr>
            <w:r>
              <w:rPr>
                <w:b w:val="0"/>
                <w:i w:val="0"/>
                <w:sz w:val="18"/>
              </w:rPr>
              <w:t>OBJ-004, OBJ-008</w:t>
            </w:r>
          </w:p>
        </w:tc>
        <w:tc>
          <w:tcPr>
            <w:tcW w:type="dxa" w:w="2272"/>
            <w:shd w:val="clear" w:color="auto" w:fill="F5F8FB"/>
          </w:tcPr>
          <w:p>
            <w:pPr>
              <w:spacing w:after="40" w:before="40"/>
            </w:pPr>
            <w:r>
              <w:rPr>
                <w:b/>
                <w:i w:val="0"/>
                <w:sz w:val="18"/>
              </w:rPr>
              <w:t>Absolute — no tolerance</w:t>
            </w:r>
          </w:p>
        </w:tc>
      </w:tr>
      <w:tr>
        <w:tc>
          <w:tcPr>
            <w:tcW w:type="dxa" w:w="2272"/>
          </w:tcPr>
          <w:p>
            <w:pPr>
              <w:spacing w:after="40" w:before="40"/>
            </w:pPr>
            <w:r>
              <w:rPr>
                <w:rFonts w:ascii="Consolas" w:hAnsi="Consolas"/>
                <w:b w:val="0"/>
                <w:i w:val="0"/>
                <w:color w:val="2C4A6E"/>
                <w:sz w:val="16"/>
              </w:rPr>
              <w:t>BAD-SC-005</w:t>
            </w:r>
          </w:p>
        </w:tc>
        <w:tc>
          <w:tcPr>
            <w:tcW w:type="dxa" w:w="2272"/>
          </w:tcPr>
          <w:p>
            <w:pPr>
              <w:spacing w:after="40" w:before="40"/>
            </w:pPr>
            <w:r>
              <w:rPr>
                <w:b w:val="0"/>
                <w:i w:val="0"/>
                <w:sz w:val="18"/>
              </w:rPr>
              <w:t>Seat availability is never over-allocated.</w:t>
            </w:r>
          </w:p>
        </w:tc>
        <w:tc>
          <w:tcPr>
            <w:tcW w:type="dxa" w:w="2272"/>
          </w:tcPr>
          <w:p>
            <w:pPr>
              <w:spacing w:after="40" w:before="40"/>
            </w:pPr>
            <w:r>
              <w:rPr>
                <w:b w:val="0"/>
                <w:i w:val="0"/>
                <w:sz w:val="18"/>
              </w:rPr>
              <w:t>OBJ-008</w:t>
            </w:r>
          </w:p>
        </w:tc>
        <w:tc>
          <w:tcPr>
            <w:tcW w:type="dxa" w:w="2272"/>
          </w:tcPr>
          <w:p>
            <w:pPr>
              <w:spacing w:after="40" w:before="40"/>
            </w:pPr>
            <w:r>
              <w:rPr>
                <w:b/>
                <w:i w:val="0"/>
                <w:sz w:val="18"/>
              </w:rPr>
              <w:t>Absolute — no tolerance</w:t>
            </w:r>
          </w:p>
        </w:tc>
      </w:tr>
      <w:tr>
        <w:tc>
          <w:tcPr>
            <w:tcW w:type="dxa" w:w="2272"/>
            <w:shd w:val="clear" w:color="auto" w:fill="F5F8FB"/>
          </w:tcPr>
          <w:p>
            <w:pPr>
              <w:spacing w:after="40" w:before="40"/>
            </w:pPr>
            <w:r>
              <w:rPr>
                <w:rFonts w:ascii="Consolas" w:hAnsi="Consolas"/>
                <w:b w:val="0"/>
                <w:i w:val="0"/>
                <w:color w:val="2C4A6E"/>
                <w:sz w:val="16"/>
              </w:rPr>
              <w:t>BAD-SC-006</w:t>
            </w:r>
          </w:p>
        </w:tc>
        <w:tc>
          <w:tcPr>
            <w:tcW w:type="dxa" w:w="2272"/>
            <w:shd w:val="clear" w:color="auto" w:fill="F5F8FB"/>
          </w:tcPr>
          <w:p>
            <w:pPr>
              <w:spacing w:after="40" w:before="40"/>
            </w:pPr>
            <w:r>
              <w:rPr>
                <w:b w:val="0"/>
                <w:i w:val="0"/>
                <w:sz w:val="18"/>
              </w:rPr>
              <w:t>Every completed trip produces a durable record of participants, route, payment and outcome.</w:t>
            </w:r>
          </w:p>
        </w:tc>
        <w:tc>
          <w:tcPr>
            <w:tcW w:type="dxa" w:w="2272"/>
            <w:shd w:val="clear" w:color="auto" w:fill="F5F8FB"/>
          </w:tcPr>
          <w:p>
            <w:pPr>
              <w:spacing w:after="40" w:before="40"/>
            </w:pPr>
            <w:r>
              <w:rPr>
                <w:b w:val="0"/>
                <w:i w:val="0"/>
                <w:sz w:val="18"/>
              </w:rPr>
              <w:t>OBJ-008</w:t>
            </w:r>
          </w:p>
        </w:tc>
        <w:tc>
          <w:tcPr>
            <w:tcW w:type="dxa" w:w="2272"/>
            <w:shd w:val="clear" w:color="auto" w:fill="F5F8FB"/>
          </w:tcPr>
          <w:p>
            <w:pPr>
              <w:spacing w:after="40" w:before="40"/>
            </w:pPr>
            <w:r>
              <w:rPr>
                <w:b/>
                <w:i w:val="0"/>
                <w:sz w:val="18"/>
              </w:rPr>
              <w:t>Absolute — no tolerance</w:t>
            </w:r>
          </w:p>
        </w:tc>
      </w:tr>
    </w:tbl>
    <w:p>
      <w:pPr>
        <w:spacing w:after="80"/>
      </w:pPr>
    </w:p>
    <w:p>
      <w:pPr>
        <w:pStyle w:val="Heading2"/>
      </w:pPr>
      <w:r>
        <w:rPr>
          <w:b/>
          <w:i w:val="0"/>
          <w:color w:val="1F3A5F"/>
          <w:sz w:val="29"/>
        </w:rPr>
        <w:t>9.2 Trust &amp; Safety Success Criteria</w:t>
      </w:r>
    </w:p>
    <w:p>
      <w:pPr>
        <w:pStyle w:val="CMPCaption"/>
      </w:pPr>
      <w:r>
        <w:rPr>
          <w:i/>
        </w:rPr>
        <w:t>Table 29 — 9.2 Trust &amp; Safety Success Criteria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Criterion</w:t>
            </w:r>
          </w:p>
        </w:tc>
        <w:tc>
          <w:tcPr>
            <w:tcW w:type="dxa" w:w="2272"/>
            <w:shd w:val="clear" w:color="auto" w:fill="1F3A5F"/>
          </w:tcPr>
          <w:p>
            <w:pPr>
              <w:spacing w:after="40" w:before="40"/>
            </w:pPr>
            <w:r>
              <w:rPr>
                <w:b/>
                <w:i w:val="0"/>
                <w:color w:val="FFFFFF"/>
                <w:sz w:val="18"/>
              </w:rPr>
              <w:t>Objective</w:t>
            </w:r>
          </w:p>
        </w:tc>
        <w:tc>
          <w:tcPr>
            <w:tcW w:type="dxa" w:w="2272"/>
            <w:shd w:val="clear" w:color="auto" w:fill="1F3A5F"/>
          </w:tcPr>
          <w:p>
            <w:pPr>
              <w:spacing w:after="40" w:before="40"/>
            </w:pPr>
            <w:r>
              <w:rPr>
                <w:b/>
                <w:i w:val="0"/>
                <w:color w:val="FFFFFF"/>
                <w:sz w:val="18"/>
              </w:rPr>
              <w:t>Threshold</w:t>
            </w:r>
          </w:p>
        </w:tc>
      </w:tr>
      <w:tr>
        <w:tc>
          <w:tcPr>
            <w:tcW w:type="dxa" w:w="2272"/>
          </w:tcPr>
          <w:p>
            <w:pPr>
              <w:spacing w:after="40" w:before="40"/>
            </w:pPr>
            <w:r>
              <w:rPr>
                <w:rFonts w:ascii="Consolas" w:hAnsi="Consolas"/>
                <w:b w:val="0"/>
                <w:i w:val="0"/>
                <w:color w:val="2C4A6E"/>
                <w:sz w:val="16"/>
              </w:rPr>
              <w:t>BAD-SC-007</w:t>
            </w:r>
          </w:p>
        </w:tc>
        <w:tc>
          <w:tcPr>
            <w:tcW w:type="dxa" w:w="2272"/>
          </w:tcPr>
          <w:p>
            <w:pPr>
              <w:spacing w:after="40" w:before="40"/>
            </w:pPr>
            <w:r>
              <w:rPr>
                <w:b w:val="0"/>
                <w:i w:val="0"/>
                <w:sz w:val="18"/>
              </w:rPr>
              <w:t>A user can determine another party's verification status before committing to travel with them.</w:t>
            </w:r>
          </w:p>
        </w:tc>
        <w:tc>
          <w:tcPr>
            <w:tcW w:type="dxa" w:w="2272"/>
          </w:tcPr>
          <w:p>
            <w:pPr>
              <w:spacing w:after="40" w:before="40"/>
            </w:pPr>
            <w:r>
              <w:rPr>
                <w:b w:val="0"/>
                <w:i w:val="0"/>
                <w:sz w:val="18"/>
              </w:rPr>
              <w:t>OBJ-003</w:t>
            </w:r>
          </w:p>
        </w:tc>
        <w:tc>
          <w:tcPr>
            <w:tcW w:type="dxa" w:w="2272"/>
          </w:tcPr>
          <w:p>
            <w:pPr>
              <w:spacing w:after="40" w:before="40"/>
            </w:pPr>
            <w:r>
              <w:rPr>
                <w:b/>
                <w:i w:val="0"/>
                <w:sz w:val="18"/>
              </w:rPr>
              <w:t>Absolute</w:t>
            </w:r>
          </w:p>
        </w:tc>
      </w:tr>
      <w:tr>
        <w:tc>
          <w:tcPr>
            <w:tcW w:type="dxa" w:w="2272"/>
            <w:shd w:val="clear" w:color="auto" w:fill="F5F8FB"/>
          </w:tcPr>
          <w:p>
            <w:pPr>
              <w:spacing w:after="40" w:before="40"/>
            </w:pPr>
            <w:r>
              <w:rPr>
                <w:rFonts w:ascii="Consolas" w:hAnsi="Consolas"/>
                <w:b w:val="0"/>
                <w:i w:val="0"/>
                <w:color w:val="2C4A6E"/>
                <w:sz w:val="16"/>
              </w:rPr>
              <w:t>BAD-SC-008</w:t>
            </w:r>
          </w:p>
        </w:tc>
        <w:tc>
          <w:tcPr>
            <w:tcW w:type="dxa" w:w="2272"/>
            <w:shd w:val="clear" w:color="auto" w:fill="F5F8FB"/>
          </w:tcPr>
          <w:p>
            <w:pPr>
              <w:spacing w:after="40" w:before="40"/>
            </w:pPr>
            <w:r>
              <w:rPr>
                <w:b w:val="0"/>
                <w:i w:val="0"/>
                <w:sz w:val="18"/>
              </w:rPr>
              <w:t>An SOS raised during a trip results in a defined, executed operational response.</w:t>
            </w:r>
          </w:p>
        </w:tc>
        <w:tc>
          <w:tcPr>
            <w:tcW w:type="dxa" w:w="2272"/>
            <w:shd w:val="clear" w:color="auto" w:fill="F5F8FB"/>
          </w:tcPr>
          <w:p>
            <w:pPr>
              <w:spacing w:after="40" w:before="40"/>
            </w:pPr>
            <w:r>
              <w:rPr>
                <w:b w:val="0"/>
                <w:i w:val="0"/>
                <w:sz w:val="18"/>
              </w:rPr>
              <w:t>OBJ-005</w:t>
            </w:r>
          </w:p>
        </w:tc>
        <w:tc>
          <w:tcPr>
            <w:tcW w:type="dxa" w:w="2272"/>
            <w:shd w:val="clear" w:color="auto" w:fill="F5F8FB"/>
          </w:tcPr>
          <w:p>
            <w:pPr>
              <w:spacing w:after="40" w:before="40"/>
            </w:pPr>
            <w:r>
              <w:rPr>
                <w:b w:val="0"/>
                <w:i w:val="0"/>
                <w:sz w:val="18"/>
              </w:rPr>
              <w:t xml:space="preserve">Response protocol </w:t>
            </w:r>
            <w:r>
              <w:rPr>
                <w:rFonts w:ascii="Consolas" w:hAnsi="Consolas"/>
                <w:b w:val="0"/>
                <w:i w:val="0"/>
                <w:color w:val="2C4A6E"/>
                <w:sz w:val="16"/>
              </w:rPr>
              <w:t>[TBD – BAD-DEC-011]</w:t>
            </w:r>
          </w:p>
        </w:tc>
      </w:tr>
      <w:tr>
        <w:tc>
          <w:tcPr>
            <w:tcW w:type="dxa" w:w="2272"/>
          </w:tcPr>
          <w:p>
            <w:pPr>
              <w:spacing w:after="40" w:before="40"/>
            </w:pPr>
            <w:r>
              <w:rPr>
                <w:rFonts w:ascii="Consolas" w:hAnsi="Consolas"/>
                <w:b w:val="0"/>
                <w:i w:val="0"/>
                <w:color w:val="2C4A6E"/>
                <w:sz w:val="16"/>
              </w:rPr>
              <w:t>BAD-SC-009</w:t>
            </w:r>
          </w:p>
        </w:tc>
        <w:tc>
          <w:tcPr>
            <w:tcW w:type="dxa" w:w="2272"/>
          </w:tcPr>
          <w:p>
            <w:pPr>
              <w:spacing w:after="40" w:before="40"/>
            </w:pPr>
            <w:r>
              <w:rPr>
                <w:b w:val="0"/>
                <w:i w:val="0"/>
                <w:sz w:val="18"/>
              </w:rPr>
              <w:t>A user can share a live trip with a nominated contact without leaving the trip screen.</w:t>
            </w:r>
          </w:p>
        </w:tc>
        <w:tc>
          <w:tcPr>
            <w:tcW w:type="dxa" w:w="2272"/>
          </w:tcPr>
          <w:p>
            <w:pPr>
              <w:spacing w:after="40" w:before="40"/>
            </w:pPr>
            <w:r>
              <w:rPr>
                <w:b w:val="0"/>
                <w:i w:val="0"/>
                <w:sz w:val="18"/>
              </w:rPr>
              <w:t>OBJ-005</w:t>
            </w:r>
          </w:p>
        </w:tc>
        <w:tc>
          <w:tcPr>
            <w:tcW w:type="dxa" w:w="2272"/>
          </w:tcPr>
          <w:p>
            <w:pPr>
              <w:spacing w:after="40" w:before="40"/>
            </w:pPr>
            <w:r>
              <w:rPr>
                <w:b/>
                <w:i w:val="0"/>
                <w:sz w:val="18"/>
              </w:rPr>
              <w:t>Absolute</w:t>
            </w:r>
          </w:p>
        </w:tc>
      </w:tr>
      <w:tr>
        <w:tc>
          <w:tcPr>
            <w:tcW w:type="dxa" w:w="2272"/>
            <w:shd w:val="clear" w:color="auto" w:fill="F5F8FB"/>
          </w:tcPr>
          <w:p>
            <w:pPr>
              <w:spacing w:after="40" w:before="40"/>
            </w:pPr>
            <w:r>
              <w:rPr>
                <w:rFonts w:ascii="Consolas" w:hAnsi="Consolas"/>
                <w:b w:val="0"/>
                <w:i w:val="0"/>
                <w:color w:val="2C4A6E"/>
                <w:sz w:val="16"/>
              </w:rPr>
              <w:t>BAD-SC-010</w:t>
            </w:r>
          </w:p>
        </w:tc>
        <w:tc>
          <w:tcPr>
            <w:tcW w:type="dxa" w:w="2272"/>
            <w:shd w:val="clear" w:color="auto" w:fill="F5F8FB"/>
          </w:tcPr>
          <w:p>
            <w:pPr>
              <w:spacing w:after="40" w:before="40"/>
            </w:pPr>
            <w:r>
              <w:rPr>
                <w:b w:val="0"/>
                <w:i w:val="0"/>
                <w:sz w:val="18"/>
              </w:rPr>
              <w:t>A reported user or incident reaches an operator queue and is actioned.</w:t>
            </w:r>
          </w:p>
        </w:tc>
        <w:tc>
          <w:tcPr>
            <w:tcW w:type="dxa" w:w="2272"/>
            <w:shd w:val="clear" w:color="auto" w:fill="F5F8FB"/>
          </w:tcPr>
          <w:p>
            <w:pPr>
              <w:spacing w:after="40" w:before="40"/>
            </w:pPr>
            <w:r>
              <w:rPr>
                <w:b w:val="0"/>
                <w:i w:val="0"/>
                <w:sz w:val="18"/>
              </w:rPr>
              <w:t>OBJ-009</w:t>
            </w:r>
          </w:p>
        </w:tc>
        <w:tc>
          <w:tcPr>
            <w:tcW w:type="dxa" w:w="2272"/>
            <w:shd w:val="clear" w:color="auto" w:fill="F5F8FB"/>
          </w:tcPr>
          <w:p>
            <w:pPr>
              <w:spacing w:after="40" w:before="40"/>
            </w:pPr>
            <w:r>
              <w:rPr>
                <w:b w:val="0"/>
                <w:i w:val="0"/>
                <w:sz w:val="18"/>
              </w:rPr>
              <w:t xml:space="preserve">Time target </w:t>
            </w:r>
            <w:r>
              <w:rPr>
                <w:rFonts w:ascii="Consolas" w:hAnsi="Consolas"/>
                <w:b w:val="0"/>
                <w:i w:val="0"/>
                <w:color w:val="2C4A6E"/>
                <w:sz w:val="16"/>
              </w:rPr>
              <w:t>[TBD]</w:t>
            </w:r>
          </w:p>
        </w:tc>
      </w:tr>
    </w:tbl>
    <w:p>
      <w:pPr>
        <w:spacing w:after="80"/>
      </w:pPr>
    </w:p>
    <w:p>
      <w:pPr>
        <w:pStyle w:val="Heading2"/>
      </w:pPr>
      <w:r>
        <w:rPr>
          <w:b/>
          <w:i w:val="0"/>
          <w:color w:val="1F3A5F"/>
          <w:sz w:val="29"/>
        </w:rPr>
        <w:t>9.3 Business Success Criteria</w:t>
      </w:r>
    </w:p>
    <w:p>
      <w:pPr>
        <w:pStyle w:val="CMPCaption"/>
      </w:pPr>
      <w:r>
        <w:rPr>
          <w:i/>
        </w:rPr>
        <w:t>Table 30 — 9.3 Business Success Criteria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Criterion</w:t>
            </w:r>
          </w:p>
        </w:tc>
        <w:tc>
          <w:tcPr>
            <w:tcW w:type="dxa" w:w="2272"/>
            <w:shd w:val="clear" w:color="auto" w:fill="1F3A5F"/>
          </w:tcPr>
          <w:p>
            <w:pPr>
              <w:spacing w:after="40" w:before="40"/>
            </w:pPr>
            <w:r>
              <w:rPr>
                <w:b/>
                <w:i w:val="0"/>
                <w:color w:val="FFFFFF"/>
                <w:sz w:val="18"/>
              </w:rPr>
              <w:t>Objective</w:t>
            </w:r>
          </w:p>
        </w:tc>
        <w:tc>
          <w:tcPr>
            <w:tcW w:type="dxa" w:w="2272"/>
            <w:shd w:val="clear" w:color="auto" w:fill="1F3A5F"/>
          </w:tcPr>
          <w:p>
            <w:pPr>
              <w:spacing w:after="40" w:before="40"/>
            </w:pPr>
            <w:r>
              <w:rPr>
                <w:b/>
                <w:i w:val="0"/>
                <w:color w:val="FFFFFF"/>
                <w:sz w:val="18"/>
              </w:rPr>
              <w:t>Threshold</w:t>
            </w:r>
          </w:p>
        </w:tc>
      </w:tr>
      <w:tr>
        <w:tc>
          <w:tcPr>
            <w:tcW w:type="dxa" w:w="2272"/>
          </w:tcPr>
          <w:p>
            <w:pPr>
              <w:spacing w:after="40" w:before="40"/>
            </w:pPr>
            <w:r>
              <w:rPr>
                <w:rFonts w:ascii="Consolas" w:hAnsi="Consolas"/>
                <w:b w:val="0"/>
                <w:i w:val="0"/>
                <w:color w:val="2C4A6E"/>
                <w:sz w:val="16"/>
              </w:rPr>
              <w:t>BAD-SC-011</w:t>
            </w:r>
          </w:p>
        </w:tc>
        <w:tc>
          <w:tcPr>
            <w:tcW w:type="dxa" w:w="2272"/>
          </w:tcPr>
          <w:p>
            <w:pPr>
              <w:spacing w:after="40" w:before="40"/>
            </w:pPr>
            <w:r>
              <w:rPr>
                <w:b w:val="0"/>
                <w:i w:val="0"/>
                <w:sz w:val="18"/>
              </w:rPr>
              <w:t>Recurring commutes account for a meaningful and growing share of completed trips.</w:t>
            </w:r>
          </w:p>
        </w:tc>
        <w:tc>
          <w:tcPr>
            <w:tcW w:type="dxa" w:w="2272"/>
          </w:tcPr>
          <w:p>
            <w:pPr>
              <w:spacing w:after="40" w:before="40"/>
            </w:pPr>
            <w:r>
              <w:rPr>
                <w:b w:val="0"/>
                <w:i w:val="0"/>
                <w:sz w:val="18"/>
              </w:rPr>
              <w:t>OBJ-006</w:t>
            </w:r>
          </w:p>
        </w:tc>
        <w:tc>
          <w:tcPr>
            <w:tcW w:type="dxa" w:w="2272"/>
          </w:tcPr>
          <w:p>
            <w:pPr>
              <w:spacing w:after="40" w:before="40"/>
            </w:pPr>
            <w:r>
              <w:rPr>
                <w:rFonts w:ascii="Consolas" w:hAnsi="Consolas"/>
                <w:b w:val="0"/>
                <w:i w:val="0"/>
                <w:color w:val="2C4A6E"/>
                <w:sz w:val="16"/>
              </w:rPr>
              <w:t>[TBD]</w:t>
            </w:r>
          </w:p>
        </w:tc>
      </w:tr>
      <w:tr>
        <w:tc>
          <w:tcPr>
            <w:tcW w:type="dxa" w:w="2272"/>
            <w:shd w:val="clear" w:color="auto" w:fill="F5F8FB"/>
          </w:tcPr>
          <w:p>
            <w:pPr>
              <w:spacing w:after="40" w:before="40"/>
            </w:pPr>
            <w:r>
              <w:rPr>
                <w:rFonts w:ascii="Consolas" w:hAnsi="Consolas"/>
                <w:b w:val="0"/>
                <w:i w:val="0"/>
                <w:color w:val="2C4A6E"/>
                <w:sz w:val="16"/>
              </w:rPr>
              <w:t>BAD-SC-012</w:t>
            </w:r>
          </w:p>
        </w:tc>
        <w:tc>
          <w:tcPr>
            <w:tcW w:type="dxa" w:w="2272"/>
            <w:shd w:val="clear" w:color="auto" w:fill="F5F8FB"/>
          </w:tcPr>
          <w:p>
            <w:pPr>
              <w:spacing w:after="40" w:before="40"/>
            </w:pPr>
            <w:r>
              <w:rPr>
                <w:b w:val="0"/>
                <w:i w:val="0"/>
                <w:sz w:val="18"/>
              </w:rPr>
              <w:t>Corridor-level match rate is sustained as the user base grows.</w:t>
            </w:r>
          </w:p>
        </w:tc>
        <w:tc>
          <w:tcPr>
            <w:tcW w:type="dxa" w:w="2272"/>
            <w:shd w:val="clear" w:color="auto" w:fill="F5F8FB"/>
          </w:tcPr>
          <w:p>
            <w:pPr>
              <w:spacing w:after="40" w:before="40"/>
            </w:pPr>
            <w:r>
              <w:rPr>
                <w:b w:val="0"/>
                <w:i w:val="0"/>
                <w:sz w:val="18"/>
              </w:rPr>
              <w:t>OBJ-007</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BAD-SC-013</w:t>
            </w:r>
          </w:p>
        </w:tc>
        <w:tc>
          <w:tcPr>
            <w:tcW w:type="dxa" w:w="2272"/>
          </w:tcPr>
          <w:p>
            <w:pPr>
              <w:spacing w:after="40" w:before="40"/>
            </w:pPr>
            <w:r>
              <w:rPr>
                <w:b w:val="0"/>
                <w:i w:val="0"/>
                <w:sz w:val="18"/>
              </w:rPr>
              <w:t>A selected and approved monetisation mechanism is operating and measurable.</w:t>
            </w:r>
          </w:p>
        </w:tc>
        <w:tc>
          <w:tcPr>
            <w:tcW w:type="dxa" w:w="2272"/>
          </w:tcPr>
          <w:p>
            <w:pPr>
              <w:spacing w:after="40" w:before="40"/>
            </w:pPr>
            <w:r>
              <w:rPr>
                <w:b w:val="0"/>
                <w:i w:val="0"/>
                <w:sz w:val="18"/>
              </w:rPr>
              <w:t>OBJ-002</w:t>
            </w:r>
          </w:p>
        </w:tc>
        <w:tc>
          <w:tcPr>
            <w:tcW w:type="dxa" w:w="2272"/>
          </w:tcPr>
          <w:p>
            <w:pPr>
              <w:spacing w:after="40" w:before="40"/>
            </w:pPr>
            <w:r>
              <w:rPr>
                <w:b w:val="0"/>
                <w:i w:val="0"/>
                <w:sz w:val="18"/>
              </w:rPr>
              <w:t xml:space="preserve">Mechanism </w:t>
            </w:r>
            <w:r>
              <w:rPr>
                <w:rFonts w:ascii="Consolas" w:hAnsi="Consolas"/>
                <w:b w:val="0"/>
                <w:i w:val="0"/>
                <w:color w:val="2C4A6E"/>
                <w:sz w:val="16"/>
              </w:rPr>
              <w:t>[TBD – BAD-DEC-003]</w:t>
            </w:r>
          </w:p>
        </w:tc>
      </w:tr>
      <w:tr>
        <w:tc>
          <w:tcPr>
            <w:tcW w:type="dxa" w:w="2272"/>
            <w:shd w:val="clear" w:color="auto" w:fill="F5F8FB"/>
          </w:tcPr>
          <w:p>
            <w:pPr>
              <w:spacing w:after="40" w:before="40"/>
            </w:pPr>
            <w:r>
              <w:rPr>
                <w:rFonts w:ascii="Consolas" w:hAnsi="Consolas"/>
                <w:b w:val="0"/>
                <w:i w:val="0"/>
                <w:color w:val="2C4A6E"/>
                <w:sz w:val="16"/>
              </w:rPr>
              <w:t>BAD-SC-014</w:t>
            </w:r>
          </w:p>
        </w:tc>
        <w:tc>
          <w:tcPr>
            <w:tcW w:type="dxa" w:w="2272"/>
            <w:shd w:val="clear" w:color="auto" w:fill="F5F8FB"/>
          </w:tcPr>
          <w:p>
            <w:pPr>
              <w:spacing w:after="40" w:before="40"/>
            </w:pPr>
            <w:r>
              <w:rPr>
                <w:b w:val="0"/>
                <w:i w:val="0"/>
                <w:sz w:val="18"/>
              </w:rPr>
              <w:t>The platform operates within a legal position confirmed by qualified advice.</w:t>
            </w:r>
          </w:p>
        </w:tc>
        <w:tc>
          <w:tcPr>
            <w:tcW w:type="dxa" w:w="2272"/>
            <w:shd w:val="clear" w:color="auto" w:fill="F5F8FB"/>
          </w:tcPr>
          <w:p>
            <w:pPr>
              <w:spacing w:after="40" w:before="40"/>
            </w:pPr>
            <w:r>
              <w:rPr>
                <w:b w:val="0"/>
                <w:i w:val="0"/>
                <w:sz w:val="18"/>
              </w:rPr>
              <w:t>OBJ-010</w:t>
            </w:r>
          </w:p>
        </w:tc>
        <w:tc>
          <w:tcPr>
            <w:tcW w:type="dxa" w:w="2272"/>
            <w:shd w:val="clear" w:color="auto" w:fill="F5F8FB"/>
          </w:tcPr>
          <w:p>
            <w:pPr>
              <w:spacing w:after="40" w:before="40"/>
            </w:pPr>
            <w:r>
              <w:rPr>
                <w:b/>
                <w:i w:val="0"/>
                <w:sz w:val="18"/>
              </w:rPr>
              <w:t>Absolute — precondition to launch</w:t>
            </w:r>
          </w:p>
        </w:tc>
      </w:tr>
    </w:tbl>
    <w:p>
      <w:pPr>
        <w:spacing w:after="80"/>
      </w:pPr>
    </w:p>
    <w:p>
      <w:pPr>
        <w:pStyle w:val="Heading2"/>
      </w:pPr>
      <w:r>
        <w:rPr>
          <w:b/>
          <w:i w:val="0"/>
          <w:color w:val="1F3A5F"/>
          <w:sz w:val="29"/>
        </w:rPr>
        <w:t>9.4 Criteria the Author Recommends Treating as Non-Negotiable</w:t>
      </w:r>
    </w:p>
    <w:p>
      <w:r>
        <w:rPr>
          <w:rFonts w:ascii="Consolas" w:hAnsi="Consolas"/>
          <w:b w:val="0"/>
          <w:i w:val="0"/>
          <w:color w:val="2C4A6E"/>
          <w:sz w:val="19"/>
        </w:rPr>
        <w:t>BAD-SC-004</w:t>
      </w:r>
      <w:r>
        <w:rPr>
          <w:b w:val="0"/>
          <w:i w:val="0"/>
        </w:rPr>
        <w:t xml:space="preserve">, </w:t>
      </w:r>
      <w:r>
        <w:rPr>
          <w:rFonts w:ascii="Consolas" w:hAnsi="Consolas"/>
          <w:b w:val="0"/>
          <w:i w:val="0"/>
          <w:color w:val="2C4A6E"/>
          <w:sz w:val="19"/>
        </w:rPr>
        <w:t>BAD-SC-005</w:t>
      </w:r>
      <w:r>
        <w:rPr>
          <w:b w:val="0"/>
          <w:i w:val="0"/>
        </w:rPr>
        <w:t xml:space="preserve">, </w:t>
      </w:r>
      <w:r>
        <w:rPr>
          <w:rFonts w:ascii="Consolas" w:hAnsi="Consolas"/>
          <w:b w:val="0"/>
          <w:i w:val="0"/>
          <w:color w:val="2C4A6E"/>
          <w:sz w:val="19"/>
        </w:rPr>
        <w:t>BAD-SC-006</w:t>
      </w:r>
      <w:r>
        <w:rPr>
          <w:b w:val="0"/>
          <w:i w:val="0"/>
        </w:rPr>
        <w:t xml:space="preserve">, </w:t>
      </w:r>
      <w:r>
        <w:rPr>
          <w:rFonts w:ascii="Consolas" w:hAnsi="Consolas"/>
          <w:b w:val="0"/>
          <w:i w:val="0"/>
          <w:color w:val="2C4A6E"/>
          <w:sz w:val="19"/>
        </w:rPr>
        <w:t>BAD-SC-007</w:t>
      </w:r>
      <w:r>
        <w:rPr>
          <w:b w:val="0"/>
          <w:i w:val="0"/>
        </w:rPr>
        <w:t xml:space="preserve">, </w:t>
      </w:r>
      <w:r>
        <w:rPr>
          <w:rFonts w:ascii="Consolas" w:hAnsi="Consolas"/>
          <w:b w:val="0"/>
          <w:i w:val="0"/>
          <w:color w:val="2C4A6E"/>
          <w:sz w:val="19"/>
        </w:rPr>
        <w:t>BAD-SC-009</w:t>
      </w:r>
      <w:r>
        <w:rPr>
          <w:b w:val="0"/>
          <w:i w:val="0"/>
        </w:rPr>
        <w:t xml:space="preserve">, </w:t>
      </w:r>
      <w:r>
        <w:rPr>
          <w:rFonts w:ascii="Consolas" w:hAnsi="Consolas"/>
          <w:b w:val="0"/>
          <w:i w:val="0"/>
          <w:color w:val="2C4A6E"/>
          <w:sz w:val="19"/>
        </w:rPr>
        <w:t>BAD-SC-014</w:t>
      </w:r>
      <w:r>
        <w:rPr>
          <w:b w:val="0"/>
          <w:i w:val="0"/>
        </w:rPr>
        <w:t>.</w:t>
      </w:r>
    </w:p>
    <w:p>
      <w:r>
        <w:rPr>
          <w:b/>
          <w:i w:val="0"/>
        </w:rPr>
        <w:t>RECOMMENDATION.</w:t>
      </w:r>
      <w:r>
        <w:rPr>
          <w:b w:val="0"/>
          <w:i w:val="0"/>
        </w:rPr>
        <w:t xml:space="preserve"> These six should be treated as release gates rather than targets.</w:t>
      </w:r>
    </w:p>
    <w:p>
      <w:r>
        <w:rPr>
          <w:b w:val="0"/>
          <w:i w:val="0"/>
        </w:rPr>
        <w:t>Each protects either the integrity of money and seats, or the safety and legality of the</w:t>
      </w:r>
    </w:p>
    <w:p>
      <w:r>
        <w:rPr>
          <w:b w:val="0"/>
          <w:i w:val="0"/>
        </w:rPr>
        <w:t>service.</w:t>
      </w:r>
    </w:p>
    <w:p>
      <w:r>
        <w:br w:type="page"/>
      </w:r>
    </w:p>
    <w:p>
      <w:pPr>
        <w:pStyle w:val="Heading1"/>
      </w:pPr>
      <w:r>
        <w:rPr>
          <w:b/>
          <w:i w:val="0"/>
          <w:color w:val="1F3A5F"/>
          <w:sz w:val="38"/>
        </w:rPr>
        <w:t>10. Product Scope</w:t>
      </w:r>
    </w:p>
    <w:p>
      <w:pPr>
        <w:pStyle w:val="Heading2"/>
      </w:pPr>
      <w:r>
        <w:rPr>
          <w:b/>
          <w:i w:val="0"/>
          <w:color w:val="1F3A5F"/>
          <w:sz w:val="29"/>
        </w:rPr>
        <w:t>10.1 Scope Statement</w:t>
      </w:r>
    </w:p>
    <w:p>
      <w:r>
        <w:rPr>
          <w:b/>
          <w:i w:val="0"/>
        </w:rPr>
        <w:t>FACT.</w:t>
      </w:r>
      <w:r>
        <w:rPr>
          <w:b w:val="0"/>
          <w:i w:val="0"/>
        </w:rPr>
        <w:t xml:space="preserve"> The current product scope is the **Android application and its supporting</w:t>
      </w:r>
    </w:p>
    <w:p>
      <w:r>
        <w:rPr>
          <w:b w:val="0"/>
          <w:i w:val="0"/>
        </w:rPr>
        <w:t>platform</w:t>
      </w:r>
      <w:r>
        <w:rPr>
          <w:b/>
          <w:i w:val="0"/>
        </w:rPr>
        <w:t xml:space="preserve">, serving </w:t>
      </w:r>
      <w:r>
        <w:rPr>
          <w:b w:val="0"/>
          <w:i w:val="0"/>
        </w:rPr>
        <w:t>peer-to-peer daily commuting</w:t>
      </w:r>
      <w:r>
        <w:rPr>
          <w:b/>
          <w:i w:val="0"/>
        </w:rPr>
        <w:t xml:space="preserve"> in the </w:t>
      </w:r>
      <w:r>
        <w:rPr>
          <w:b w:val="0"/>
          <w:i w:val="0"/>
        </w:rPr>
        <w:t>Indian market and payment</w:t>
      </w:r>
    </w:p>
    <w:p>
      <w:r>
        <w:rPr>
          <w:b w:val="0"/>
          <w:i w:val="0"/>
        </w:rPr>
        <w:t>ecosystem**, administered through a Laravel Filament back office.</w:t>
      </w:r>
    </w:p>
    <w:p>
      <w:r>
        <w:rPr>
          <w:b w:val="0"/>
          <w:i w:val="0"/>
        </w:rPr>
        <w:t>Scope is expressed at business-capability level. Feature-level scope is settled in the</w:t>
      </w:r>
    </w:p>
    <w:p>
      <w:r>
        <w:rPr>
          <w:b w:val="0"/>
          <w:i w:val="0"/>
        </w:rPr>
        <w:t>BRD and FRD.</w:t>
      </w:r>
    </w:p>
    <w:p>
      <w:pPr>
        <w:pStyle w:val="Heading2"/>
      </w:pPr>
      <w:r>
        <w:rPr>
          <w:b/>
          <w:i w:val="0"/>
          <w:color w:val="1F3A5F"/>
          <w:sz w:val="29"/>
        </w:rPr>
        <w:t>10.2 In Scope</w:t>
      </w:r>
    </w:p>
    <w:p>
      <w:pPr>
        <w:pStyle w:val="Heading3"/>
      </w:pPr>
      <w:r>
        <w:rPr>
          <w:b/>
          <w:i w:val="0"/>
          <w:color w:val="4A6785"/>
          <w:sz w:val="24"/>
        </w:rPr>
        <w:t>10.2.1 In Scope — User &amp; Account</w:t>
      </w:r>
    </w:p>
    <w:p>
      <w:pPr>
        <w:pStyle w:val="CMPCaption"/>
      </w:pPr>
      <w:r>
        <w:rPr>
          <w:i/>
        </w:rPr>
        <w:t>Table 31 — 10.2.1 In Scope — User &amp; Account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In-scope capability</w:t>
            </w:r>
          </w:p>
        </w:tc>
        <w:tc>
          <w:tcPr>
            <w:tcW w:type="dxa" w:w="3029"/>
            <w:shd w:val="clear" w:color="auto" w:fill="1F3A5F"/>
          </w:tcPr>
          <w:p>
            <w:pPr>
              <w:spacing w:after="40" w:before="40"/>
            </w:pPr>
            <w:r>
              <w:rPr>
                <w:b/>
                <w:i w:val="0"/>
                <w:color w:val="FFFFFF"/>
                <w:sz w:val="18"/>
              </w:rPr>
              <w:t>Note</w:t>
            </w:r>
          </w:p>
        </w:tc>
      </w:tr>
      <w:tr>
        <w:tc>
          <w:tcPr>
            <w:tcW w:type="dxa" w:w="3029"/>
          </w:tcPr>
          <w:p>
            <w:pPr>
              <w:spacing w:after="40" w:before="40"/>
            </w:pPr>
            <w:r>
              <w:rPr>
                <w:b w:val="0"/>
                <w:i w:val="0"/>
                <w:sz w:val="18"/>
              </w:rPr>
              <w:t>IS-01</w:t>
            </w:r>
          </w:p>
        </w:tc>
        <w:tc>
          <w:tcPr>
            <w:tcW w:type="dxa" w:w="3029"/>
          </w:tcPr>
          <w:p>
            <w:pPr>
              <w:spacing w:after="40" w:before="40"/>
            </w:pPr>
            <w:r>
              <w:rPr>
                <w:b w:val="0"/>
                <w:i w:val="0"/>
                <w:sz w:val="18"/>
              </w:rPr>
              <w:t>User registration and login</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IS-02</w:t>
            </w:r>
          </w:p>
        </w:tc>
        <w:tc>
          <w:tcPr>
            <w:tcW w:type="dxa" w:w="3029"/>
            <w:shd w:val="clear" w:color="auto" w:fill="F5F8FB"/>
          </w:tcPr>
          <w:p>
            <w:pPr>
              <w:spacing w:after="40" w:before="40"/>
            </w:pPr>
            <w:r>
              <w:rPr>
                <w:b w:val="0"/>
                <w:i w:val="0"/>
                <w:sz w:val="18"/>
              </w:rPr>
              <w:t>Logout and session termination</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IS-03</w:t>
            </w:r>
          </w:p>
        </w:tc>
        <w:tc>
          <w:tcPr>
            <w:tcW w:type="dxa" w:w="3029"/>
          </w:tcPr>
          <w:p>
            <w:pPr>
              <w:spacing w:after="40" w:before="40"/>
            </w:pPr>
            <w:r>
              <w:rPr>
                <w:b w:val="0"/>
                <w:i w:val="0"/>
                <w:sz w:val="18"/>
              </w:rPr>
              <w:t>User profile creation and maintenance</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IS-04</w:t>
            </w:r>
          </w:p>
        </w:tc>
        <w:tc>
          <w:tcPr>
            <w:tcW w:type="dxa" w:w="3029"/>
            <w:shd w:val="clear" w:color="auto" w:fill="F5F8FB"/>
          </w:tcPr>
          <w:p>
            <w:pPr>
              <w:spacing w:after="40" w:before="40"/>
            </w:pPr>
            <w:r>
              <w:rPr>
                <w:b w:val="0"/>
                <w:i w:val="0"/>
                <w:sz w:val="18"/>
              </w:rPr>
              <w:t>Phone verification</w:t>
            </w:r>
          </w:p>
        </w:tc>
        <w:tc>
          <w:tcPr>
            <w:tcW w:type="dxa" w:w="3029"/>
            <w:shd w:val="clear" w:color="auto" w:fill="F5F8FB"/>
          </w:tcPr>
          <w:p>
            <w:pPr>
              <w:spacing w:after="40" w:before="40"/>
            </w:pPr>
            <w:r>
              <w:rPr>
                <w:b w:val="0"/>
                <w:i w:val="0"/>
                <w:sz w:val="18"/>
              </w:rPr>
              <w:t xml:space="preserve">FACT — mechanism </w:t>
            </w:r>
            <w:r>
              <w:rPr>
                <w:rFonts w:ascii="Consolas" w:hAnsi="Consolas"/>
                <w:b w:val="0"/>
                <w:i w:val="0"/>
                <w:color w:val="2C4A6E"/>
                <w:sz w:val="16"/>
              </w:rPr>
              <w:t>[TBD – Technical Decision Required]</w:t>
            </w:r>
          </w:p>
        </w:tc>
      </w:tr>
      <w:tr>
        <w:tc>
          <w:tcPr>
            <w:tcW w:type="dxa" w:w="3029"/>
          </w:tcPr>
          <w:p>
            <w:pPr>
              <w:spacing w:after="40" w:before="40"/>
            </w:pPr>
            <w:r>
              <w:rPr>
                <w:b w:val="0"/>
                <w:i w:val="0"/>
                <w:sz w:val="18"/>
              </w:rPr>
              <w:t>IS-05</w:t>
            </w:r>
          </w:p>
        </w:tc>
        <w:tc>
          <w:tcPr>
            <w:tcW w:type="dxa" w:w="3029"/>
          </w:tcPr>
          <w:p>
            <w:pPr>
              <w:spacing w:after="40" w:before="40"/>
            </w:pPr>
            <w:r>
              <w:rPr>
                <w:b w:val="0"/>
                <w:i w:val="0"/>
                <w:sz w:val="18"/>
              </w:rPr>
              <w:t>Identity verification</w:t>
            </w:r>
          </w:p>
        </w:tc>
        <w:tc>
          <w:tcPr>
            <w:tcW w:type="dxa" w:w="3029"/>
          </w:tcPr>
          <w:p>
            <w:pPr>
              <w:spacing w:after="40" w:before="40"/>
            </w:pPr>
            <w:r>
              <w:rPr>
                <w:b w:val="0"/>
                <w:i w:val="0"/>
                <w:sz w:val="18"/>
              </w:rPr>
              <w:t xml:space="preserve">FACT — accepted evidence </w:t>
            </w:r>
            <w:r>
              <w:rPr>
                <w:rFonts w:ascii="Consolas" w:hAnsi="Consolas"/>
                <w:b w:val="0"/>
                <w:i w:val="0"/>
                <w:color w:val="2C4A6E"/>
                <w:sz w:val="16"/>
              </w:rPr>
              <w:t>[TBD – BAD-DEC-005]</w:t>
            </w:r>
          </w:p>
        </w:tc>
      </w:tr>
      <w:tr>
        <w:tc>
          <w:tcPr>
            <w:tcW w:type="dxa" w:w="3029"/>
            <w:shd w:val="clear" w:color="auto" w:fill="F5F8FB"/>
          </w:tcPr>
          <w:p>
            <w:pPr>
              <w:spacing w:after="40" w:before="40"/>
            </w:pPr>
            <w:r>
              <w:rPr>
                <w:b w:val="0"/>
                <w:i w:val="0"/>
                <w:sz w:val="18"/>
              </w:rPr>
              <w:t>IS-06</w:t>
            </w:r>
          </w:p>
        </w:tc>
        <w:tc>
          <w:tcPr>
            <w:tcW w:type="dxa" w:w="3029"/>
            <w:shd w:val="clear" w:color="auto" w:fill="F5F8FB"/>
          </w:tcPr>
          <w:p>
            <w:pPr>
              <w:spacing w:after="40" w:before="40"/>
            </w:pPr>
            <w:r>
              <w:rPr>
                <w:b w:val="0"/>
                <w:i w:val="0"/>
                <w:sz w:val="18"/>
              </w:rPr>
              <w:t>User account status lifecycle</w:t>
            </w:r>
          </w:p>
        </w:tc>
        <w:tc>
          <w:tcPr>
            <w:tcW w:type="dxa" w:w="3029"/>
            <w:shd w:val="clear" w:color="auto" w:fill="F5F8FB"/>
          </w:tcPr>
          <w:p>
            <w:pPr>
              <w:spacing w:after="40" w:before="40"/>
            </w:pPr>
            <w:r>
              <w:rPr>
                <w:b w:val="0"/>
                <w:i w:val="0"/>
                <w:sz w:val="18"/>
              </w:rPr>
              <w:t xml:space="preserve">FACT — permitted states </w:t>
            </w:r>
            <w:r>
              <w:rPr>
                <w:rFonts w:ascii="Consolas" w:hAnsi="Consolas"/>
                <w:b w:val="0"/>
                <w:i w:val="0"/>
                <w:color w:val="2C4A6E"/>
                <w:sz w:val="16"/>
              </w:rPr>
              <w:t>[TBD – BAD-DEC-006]</w:t>
            </w:r>
          </w:p>
        </w:tc>
      </w:tr>
      <w:tr>
        <w:tc>
          <w:tcPr>
            <w:tcW w:type="dxa" w:w="3029"/>
          </w:tcPr>
          <w:p>
            <w:pPr>
              <w:spacing w:after="40" w:before="40"/>
            </w:pPr>
            <w:r>
              <w:rPr>
                <w:b w:val="0"/>
                <w:i w:val="0"/>
                <w:sz w:val="18"/>
              </w:rPr>
              <w:t>IS-07</w:t>
            </w:r>
          </w:p>
        </w:tc>
        <w:tc>
          <w:tcPr>
            <w:tcW w:type="dxa" w:w="3029"/>
          </w:tcPr>
          <w:p>
            <w:pPr>
              <w:spacing w:after="40" w:before="40"/>
            </w:pPr>
            <w:r>
              <w:rPr>
                <w:b w:val="0"/>
                <w:i w:val="0"/>
                <w:sz w:val="18"/>
              </w:rPr>
              <w:t>Role management (passenger / driver / admin)</w:t>
            </w:r>
          </w:p>
        </w:tc>
        <w:tc>
          <w:tcPr>
            <w:tcW w:type="dxa" w:w="3029"/>
          </w:tcPr>
          <w:p>
            <w:pPr>
              <w:spacing w:after="40" w:before="40"/>
            </w:pPr>
            <w:r>
              <w:rPr>
                <w:b w:val="0"/>
                <w:i w:val="0"/>
                <w:sz w:val="18"/>
              </w:rPr>
              <w:t>FACT</w:t>
            </w:r>
          </w:p>
        </w:tc>
      </w:tr>
    </w:tbl>
    <w:p>
      <w:pPr>
        <w:spacing w:after="80"/>
      </w:pPr>
    </w:p>
    <w:p>
      <w:pPr>
        <w:pStyle w:val="Heading3"/>
      </w:pPr>
      <w:r>
        <w:rPr>
          <w:b/>
          <w:i w:val="0"/>
          <w:color w:val="4A6785"/>
          <w:sz w:val="24"/>
        </w:rPr>
        <w:t>10.2.2 In Scope — Vehicle</w:t>
      </w:r>
    </w:p>
    <w:p>
      <w:pPr>
        <w:pStyle w:val="CMPCaption"/>
      </w:pPr>
      <w:r>
        <w:rPr>
          <w:i/>
        </w:rPr>
        <w:t>Table 32 — 10.2.2 In Scope — Vehicle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In-scope capability</w:t>
            </w:r>
          </w:p>
        </w:tc>
        <w:tc>
          <w:tcPr>
            <w:tcW w:type="dxa" w:w="3029"/>
            <w:shd w:val="clear" w:color="auto" w:fill="1F3A5F"/>
          </w:tcPr>
          <w:p>
            <w:pPr>
              <w:spacing w:after="40" w:before="40"/>
            </w:pPr>
            <w:r>
              <w:rPr>
                <w:b/>
                <w:i w:val="0"/>
                <w:color w:val="FFFFFF"/>
                <w:sz w:val="18"/>
              </w:rPr>
              <w:t>Note</w:t>
            </w:r>
          </w:p>
        </w:tc>
      </w:tr>
      <w:tr>
        <w:tc>
          <w:tcPr>
            <w:tcW w:type="dxa" w:w="3029"/>
          </w:tcPr>
          <w:p>
            <w:pPr>
              <w:spacing w:after="40" w:before="40"/>
            </w:pPr>
            <w:r>
              <w:rPr>
                <w:b w:val="0"/>
                <w:i w:val="0"/>
                <w:sz w:val="18"/>
              </w:rPr>
              <w:t>IS-08</w:t>
            </w:r>
          </w:p>
        </w:tc>
        <w:tc>
          <w:tcPr>
            <w:tcW w:type="dxa" w:w="3029"/>
          </w:tcPr>
          <w:p>
            <w:pPr>
              <w:spacing w:after="40" w:before="40"/>
            </w:pPr>
            <w:r>
              <w:rPr>
                <w:b w:val="0"/>
                <w:i w:val="0"/>
                <w:sz w:val="18"/>
              </w:rPr>
              <w:t>Add, edit and remove a vehicle</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IS-09</w:t>
            </w:r>
          </w:p>
        </w:tc>
        <w:tc>
          <w:tcPr>
            <w:tcW w:type="dxa" w:w="3029"/>
            <w:shd w:val="clear" w:color="auto" w:fill="F5F8FB"/>
          </w:tcPr>
          <w:p>
            <w:pPr>
              <w:spacing w:after="40" w:before="40"/>
            </w:pPr>
            <w:r>
              <w:rPr>
                <w:b w:val="0"/>
                <w:i w:val="0"/>
                <w:sz w:val="18"/>
              </w:rPr>
              <w:t>Vehicle verification</w:t>
            </w:r>
          </w:p>
        </w:tc>
        <w:tc>
          <w:tcPr>
            <w:tcW w:type="dxa" w:w="3029"/>
            <w:shd w:val="clear" w:color="auto" w:fill="F5F8FB"/>
          </w:tcPr>
          <w:p>
            <w:pPr>
              <w:spacing w:after="40" w:before="40"/>
            </w:pPr>
            <w:r>
              <w:rPr>
                <w:b w:val="0"/>
                <w:i w:val="0"/>
                <w:sz w:val="18"/>
              </w:rPr>
              <w:t xml:space="preserve">FACT — evidence </w:t>
            </w:r>
            <w:r>
              <w:rPr>
                <w:rFonts w:ascii="Consolas" w:hAnsi="Consolas"/>
                <w:b w:val="0"/>
                <w:i w:val="0"/>
                <w:color w:val="2C4A6E"/>
                <w:sz w:val="16"/>
              </w:rPr>
              <w:t>[TBD – BAD-DEC-005]</w:t>
            </w:r>
          </w:p>
        </w:tc>
      </w:tr>
      <w:tr>
        <w:tc>
          <w:tcPr>
            <w:tcW w:type="dxa" w:w="3029"/>
          </w:tcPr>
          <w:p>
            <w:pPr>
              <w:spacing w:after="40" w:before="40"/>
            </w:pPr>
            <w:r>
              <w:rPr>
                <w:b w:val="0"/>
                <w:i w:val="0"/>
                <w:sz w:val="18"/>
              </w:rPr>
              <w:t>IS-10</w:t>
            </w:r>
          </w:p>
        </w:tc>
        <w:tc>
          <w:tcPr>
            <w:tcW w:type="dxa" w:w="3029"/>
          </w:tcPr>
          <w:p>
            <w:pPr>
              <w:spacing w:after="40" w:before="40"/>
            </w:pPr>
            <w:r>
              <w:rPr>
                <w:b w:val="0"/>
                <w:i w:val="0"/>
                <w:sz w:val="18"/>
              </w:rPr>
              <w:t>Vehicle detail display to passengers</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IS-11</w:t>
            </w:r>
          </w:p>
        </w:tc>
        <w:tc>
          <w:tcPr>
            <w:tcW w:type="dxa" w:w="3029"/>
            <w:shd w:val="clear" w:color="auto" w:fill="F5F8FB"/>
          </w:tcPr>
          <w:p>
            <w:pPr>
              <w:spacing w:after="40" w:before="40"/>
            </w:pPr>
            <w:r>
              <w:rPr>
                <w:b w:val="0"/>
                <w:i w:val="0"/>
                <w:sz w:val="18"/>
              </w:rPr>
              <w:t>Association of a vehicle with a published ride</w:t>
            </w:r>
          </w:p>
        </w:tc>
        <w:tc>
          <w:tcPr>
            <w:tcW w:type="dxa" w:w="3029"/>
            <w:shd w:val="clear" w:color="auto" w:fill="F5F8FB"/>
          </w:tcPr>
          <w:p>
            <w:pPr>
              <w:spacing w:after="40" w:before="40"/>
            </w:pPr>
            <w:r>
              <w:rPr>
                <w:b w:val="0"/>
                <w:i w:val="0"/>
                <w:sz w:val="18"/>
              </w:rPr>
              <w:t>FACT</w:t>
            </w:r>
          </w:p>
        </w:tc>
      </w:tr>
    </w:tbl>
    <w:p>
      <w:pPr>
        <w:spacing w:after="80"/>
      </w:pPr>
    </w:p>
    <w:p>
      <w:pPr>
        <w:pStyle w:val="Heading3"/>
      </w:pPr>
      <w:r>
        <w:rPr>
          <w:b/>
          <w:i w:val="0"/>
          <w:color w:val="4A6785"/>
          <w:sz w:val="24"/>
        </w:rPr>
        <w:t>10.2.3 In Scope — Ride Supply and Discovery</w:t>
      </w:r>
    </w:p>
    <w:p>
      <w:pPr>
        <w:pStyle w:val="CMPCaption"/>
      </w:pPr>
      <w:r>
        <w:rPr>
          <w:i/>
        </w:rPr>
        <w:t>Table 33 — 10.2.3 In Scope — Ride Supply and Discovery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In-scope capability</w:t>
            </w:r>
          </w:p>
        </w:tc>
        <w:tc>
          <w:tcPr>
            <w:tcW w:type="dxa" w:w="3029"/>
            <w:shd w:val="clear" w:color="auto" w:fill="1F3A5F"/>
          </w:tcPr>
          <w:p>
            <w:pPr>
              <w:spacing w:after="40" w:before="40"/>
            </w:pPr>
            <w:r>
              <w:rPr>
                <w:b/>
                <w:i w:val="0"/>
                <w:color w:val="FFFFFF"/>
                <w:sz w:val="18"/>
              </w:rPr>
              <w:t>Note</w:t>
            </w:r>
          </w:p>
        </w:tc>
      </w:tr>
      <w:tr>
        <w:tc>
          <w:tcPr>
            <w:tcW w:type="dxa" w:w="3029"/>
          </w:tcPr>
          <w:p>
            <w:pPr>
              <w:spacing w:after="40" w:before="40"/>
            </w:pPr>
            <w:r>
              <w:rPr>
                <w:b w:val="0"/>
                <w:i w:val="0"/>
                <w:sz w:val="18"/>
              </w:rPr>
              <w:t>IS-12</w:t>
            </w:r>
          </w:p>
        </w:tc>
        <w:tc>
          <w:tcPr>
            <w:tcW w:type="dxa" w:w="3029"/>
          </w:tcPr>
          <w:p>
            <w:pPr>
              <w:spacing w:after="40" w:before="40"/>
            </w:pPr>
            <w:r>
              <w:rPr>
                <w:b w:val="0"/>
                <w:i w:val="0"/>
                <w:sz w:val="18"/>
              </w:rPr>
              <w:t>Ride publishing (origin, destination, date, time, seats, fare, vehicle, preferences)</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IS-13</w:t>
            </w:r>
          </w:p>
        </w:tc>
        <w:tc>
          <w:tcPr>
            <w:tcW w:type="dxa" w:w="3029"/>
            <w:shd w:val="clear" w:color="auto" w:fill="F5F8FB"/>
          </w:tcPr>
          <w:p>
            <w:pPr>
              <w:spacing w:after="40" w:before="40"/>
            </w:pPr>
            <w:r>
              <w:rPr>
                <w:b w:val="0"/>
                <w:i w:val="0"/>
                <w:sz w:val="18"/>
              </w:rPr>
              <w:t>Ride preferences (AC, smoking, music, luggage, pets)</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IS-14</w:t>
            </w:r>
          </w:p>
        </w:tc>
        <w:tc>
          <w:tcPr>
            <w:tcW w:type="dxa" w:w="3029"/>
          </w:tcPr>
          <w:p>
            <w:pPr>
              <w:spacing w:after="40" w:before="40"/>
            </w:pPr>
            <w:r>
              <w:rPr>
                <w:b w:val="0"/>
                <w:i w:val="0"/>
                <w:sz w:val="18"/>
              </w:rPr>
              <w:t>Ride search by origin, destination, date and seat count</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IS-15</w:t>
            </w:r>
          </w:p>
        </w:tc>
        <w:tc>
          <w:tcPr>
            <w:tcW w:type="dxa" w:w="3029"/>
            <w:shd w:val="clear" w:color="auto" w:fill="F5F8FB"/>
          </w:tcPr>
          <w:p>
            <w:pPr>
              <w:spacing w:after="40" w:before="40"/>
            </w:pPr>
            <w:r>
              <w:rPr>
                <w:b w:val="0"/>
                <w:i w:val="0"/>
                <w:sz w:val="18"/>
              </w:rPr>
              <w:t>Route-overlap matching, including partial-segment matches</w:t>
            </w:r>
          </w:p>
        </w:tc>
        <w:tc>
          <w:tcPr>
            <w:tcW w:type="dxa" w:w="3029"/>
            <w:shd w:val="clear" w:color="auto" w:fill="F5F8FB"/>
          </w:tcPr>
          <w:p>
            <w:pPr>
              <w:spacing w:after="40" w:before="40"/>
            </w:pPr>
            <w:r>
              <w:rPr>
                <w:b w:val="0"/>
                <w:i w:val="0"/>
                <w:sz w:val="18"/>
              </w:rPr>
              <w:t>FACT — algorithm not finalised</w:t>
            </w:r>
          </w:p>
        </w:tc>
      </w:tr>
      <w:tr>
        <w:tc>
          <w:tcPr>
            <w:tcW w:type="dxa" w:w="3029"/>
          </w:tcPr>
          <w:p>
            <w:pPr>
              <w:spacing w:after="40" w:before="40"/>
            </w:pPr>
            <w:r>
              <w:rPr>
                <w:b w:val="0"/>
                <w:i w:val="0"/>
                <w:sz w:val="18"/>
              </w:rPr>
              <w:t>IS-16</w:t>
            </w:r>
          </w:p>
        </w:tc>
        <w:tc>
          <w:tcPr>
            <w:tcW w:type="dxa" w:w="3029"/>
          </w:tcPr>
          <w:p>
            <w:pPr>
              <w:spacing w:after="40" w:before="40"/>
            </w:pPr>
            <w:r>
              <w:rPr>
                <w:b w:val="0"/>
                <w:i w:val="0"/>
                <w:sz w:val="18"/>
              </w:rPr>
              <w:t>Presentation of match quality, fare, timing, seats, driver, vehicle and verification indicators</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IS-17</w:t>
            </w:r>
          </w:p>
        </w:tc>
        <w:tc>
          <w:tcPr>
            <w:tcW w:type="dxa" w:w="3029"/>
            <w:shd w:val="clear" w:color="auto" w:fill="F5F8FB"/>
          </w:tcPr>
          <w:p>
            <w:pPr>
              <w:spacing w:after="40" w:before="40"/>
            </w:pPr>
            <w:r>
              <w:rPr>
                <w:b w:val="0"/>
                <w:i w:val="0"/>
                <w:sz w:val="18"/>
              </w:rPr>
              <w:t>Recurring commute schedules (daily / weekly / working-day), with activation, pause and removal</w:t>
            </w:r>
          </w:p>
        </w:tc>
        <w:tc>
          <w:tcPr>
            <w:tcW w:type="dxa" w:w="3029"/>
            <w:shd w:val="clear" w:color="auto" w:fill="F5F8FB"/>
          </w:tcPr>
          <w:p>
            <w:pPr>
              <w:spacing w:after="40" w:before="40"/>
            </w:pPr>
            <w:r>
              <w:rPr>
                <w:b w:val="0"/>
                <w:i w:val="0"/>
                <w:sz w:val="18"/>
              </w:rPr>
              <w:t xml:space="preserve">FACT — rules </w:t>
            </w:r>
            <w:r>
              <w:rPr>
                <w:rFonts w:ascii="Consolas" w:hAnsi="Consolas"/>
                <w:b w:val="0"/>
                <w:i w:val="0"/>
                <w:color w:val="2C4A6E"/>
                <w:sz w:val="16"/>
              </w:rPr>
              <w:t>[TBD – BAD-DEC-008]</w:t>
            </w:r>
          </w:p>
        </w:tc>
      </w:tr>
      <w:tr>
        <w:tc>
          <w:tcPr>
            <w:tcW w:type="dxa" w:w="3029"/>
          </w:tcPr>
          <w:p>
            <w:pPr>
              <w:spacing w:after="40" w:before="40"/>
            </w:pPr>
            <w:r>
              <w:rPr>
                <w:b w:val="0"/>
                <w:i w:val="0"/>
                <w:sz w:val="18"/>
              </w:rPr>
              <w:t>IS-18</w:t>
            </w:r>
          </w:p>
        </w:tc>
        <w:tc>
          <w:tcPr>
            <w:tcW w:type="dxa" w:w="3029"/>
          </w:tcPr>
          <w:p>
            <w:pPr>
              <w:spacing w:after="40" w:before="40"/>
            </w:pPr>
            <w:r>
              <w:rPr>
                <w:b w:val="0"/>
                <w:i w:val="0"/>
                <w:sz w:val="18"/>
              </w:rPr>
              <w:t>Automatic ride generation from a recurring schedule</w:t>
            </w:r>
          </w:p>
        </w:tc>
        <w:tc>
          <w:tcPr>
            <w:tcW w:type="dxa" w:w="3029"/>
          </w:tcPr>
          <w:p>
            <w:pPr>
              <w:spacing w:after="40" w:before="40"/>
            </w:pPr>
            <w:r>
              <w:rPr>
                <w:b w:val="0"/>
                <w:i w:val="0"/>
                <w:sz w:val="18"/>
              </w:rPr>
              <w:t xml:space="preserve">FACT — rules </w:t>
            </w:r>
            <w:r>
              <w:rPr>
                <w:rFonts w:ascii="Consolas" w:hAnsi="Consolas"/>
                <w:b w:val="0"/>
                <w:i w:val="0"/>
                <w:color w:val="2C4A6E"/>
                <w:sz w:val="16"/>
              </w:rPr>
              <w:t>[TBD – BAD-DEC-008]</w:t>
            </w:r>
          </w:p>
        </w:tc>
      </w:tr>
    </w:tbl>
    <w:p>
      <w:pPr>
        <w:spacing w:after="80"/>
      </w:pPr>
    </w:p>
    <w:p>
      <w:pPr>
        <w:pStyle w:val="Heading3"/>
      </w:pPr>
      <w:r>
        <w:rPr>
          <w:b/>
          <w:i w:val="0"/>
          <w:color w:val="4A6785"/>
          <w:sz w:val="24"/>
        </w:rPr>
        <w:t>10.2.4 In Scope — Transaction</w:t>
      </w:r>
    </w:p>
    <w:p>
      <w:pPr>
        <w:pStyle w:val="CMPCaption"/>
      </w:pPr>
      <w:r>
        <w:rPr>
          <w:i/>
        </w:rPr>
        <w:t>Table 34 — 10.2.4 In Scope — Transaction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In-scope capability</w:t>
            </w:r>
          </w:p>
        </w:tc>
        <w:tc>
          <w:tcPr>
            <w:tcW w:type="dxa" w:w="3029"/>
            <w:shd w:val="clear" w:color="auto" w:fill="1F3A5F"/>
          </w:tcPr>
          <w:p>
            <w:pPr>
              <w:spacing w:after="40" w:before="40"/>
            </w:pPr>
            <w:r>
              <w:rPr>
                <w:b/>
                <w:i w:val="0"/>
                <w:color w:val="FFFFFF"/>
                <w:sz w:val="18"/>
              </w:rPr>
              <w:t>Note</w:t>
            </w:r>
          </w:p>
        </w:tc>
      </w:tr>
      <w:tr>
        <w:tc>
          <w:tcPr>
            <w:tcW w:type="dxa" w:w="3029"/>
          </w:tcPr>
          <w:p>
            <w:pPr>
              <w:spacing w:after="40" w:before="40"/>
            </w:pPr>
            <w:r>
              <w:rPr>
                <w:b w:val="0"/>
                <w:i w:val="0"/>
                <w:sz w:val="18"/>
              </w:rPr>
              <w:t>IS-19</w:t>
            </w:r>
          </w:p>
        </w:tc>
        <w:tc>
          <w:tcPr>
            <w:tcW w:type="dxa" w:w="3029"/>
          </w:tcPr>
          <w:p>
            <w:pPr>
              <w:spacing w:after="40" w:before="40"/>
            </w:pPr>
            <w:r>
              <w:rPr>
                <w:b w:val="0"/>
                <w:i w:val="0"/>
                <w:sz w:val="18"/>
              </w:rPr>
              <w:t>Ride request by a passenger</w:t>
            </w:r>
          </w:p>
        </w:tc>
        <w:tc>
          <w:tcPr>
            <w:tcW w:type="dxa" w:w="3029"/>
          </w:tcPr>
          <w:p>
            <w:pPr>
              <w:spacing w:after="40" w:before="40"/>
            </w:pPr>
            <w:r>
              <w:rPr>
                <w:b w:val="0"/>
                <w:i w:val="0"/>
                <w:sz w:val="18"/>
              </w:rPr>
              <w:t xml:space="preserve">FACT — acceptance model </w:t>
            </w:r>
            <w:r>
              <w:rPr>
                <w:rFonts w:ascii="Consolas" w:hAnsi="Consolas"/>
                <w:b w:val="0"/>
                <w:i w:val="0"/>
                <w:color w:val="2C4A6E"/>
                <w:sz w:val="16"/>
              </w:rPr>
              <w:t>[TBD – BAD-DEC-007]</w:t>
            </w:r>
          </w:p>
        </w:tc>
      </w:tr>
      <w:tr>
        <w:tc>
          <w:tcPr>
            <w:tcW w:type="dxa" w:w="3029"/>
            <w:shd w:val="clear" w:color="auto" w:fill="F5F8FB"/>
          </w:tcPr>
          <w:p>
            <w:pPr>
              <w:spacing w:after="40" w:before="40"/>
            </w:pPr>
            <w:r>
              <w:rPr>
                <w:b w:val="0"/>
                <w:i w:val="0"/>
                <w:sz w:val="18"/>
              </w:rPr>
              <w:t>IS-20</w:t>
            </w:r>
          </w:p>
        </w:tc>
        <w:tc>
          <w:tcPr>
            <w:tcW w:type="dxa" w:w="3029"/>
            <w:shd w:val="clear" w:color="auto" w:fill="F5F8FB"/>
          </w:tcPr>
          <w:p>
            <w:pPr>
              <w:spacing w:after="40" w:before="40"/>
            </w:pPr>
            <w:r>
              <w:rPr>
                <w:b w:val="0"/>
                <w:i w:val="0"/>
                <w:sz w:val="18"/>
              </w:rPr>
              <w:t>Seat booking and backend-controlled seat allocation</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IS-21</w:t>
            </w:r>
          </w:p>
        </w:tc>
        <w:tc>
          <w:tcPr>
            <w:tcW w:type="dxa" w:w="3029"/>
          </w:tcPr>
          <w:p>
            <w:pPr>
              <w:spacing w:after="40" w:before="40"/>
            </w:pPr>
            <w:r>
              <w:rPr>
                <w:b w:val="0"/>
                <w:i w:val="0"/>
                <w:sz w:val="18"/>
              </w:rPr>
              <w:t>Booking confirmation under backend authority</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IS-22</w:t>
            </w:r>
          </w:p>
        </w:tc>
        <w:tc>
          <w:tcPr>
            <w:tcW w:type="dxa" w:w="3029"/>
            <w:shd w:val="clear" w:color="auto" w:fill="F5F8FB"/>
          </w:tcPr>
          <w:p>
            <w:pPr>
              <w:spacing w:after="40" w:before="40"/>
            </w:pPr>
            <w:r>
              <w:rPr>
                <w:b w:val="0"/>
                <w:i w:val="0"/>
                <w:sz w:val="18"/>
              </w:rPr>
              <w:t>Payment via the Indian UPI ecosystem</w:t>
            </w:r>
          </w:p>
        </w:tc>
        <w:tc>
          <w:tcPr>
            <w:tcW w:type="dxa" w:w="3029"/>
            <w:shd w:val="clear" w:color="auto" w:fill="F5F8FB"/>
          </w:tcPr>
          <w:p>
            <w:pPr>
              <w:spacing w:after="40" w:before="40"/>
            </w:pPr>
            <w:r>
              <w:rPr>
                <w:b w:val="0"/>
                <w:i w:val="0"/>
                <w:sz w:val="18"/>
              </w:rPr>
              <w:t xml:space="preserve">FACT — PSP </w:t>
            </w:r>
            <w:r>
              <w:rPr>
                <w:rFonts w:ascii="Consolas" w:hAnsi="Consolas"/>
                <w:b w:val="0"/>
                <w:i w:val="0"/>
                <w:color w:val="2C4A6E"/>
                <w:sz w:val="16"/>
              </w:rPr>
              <w:t>[TBD – Technical Decision Required]</w:t>
            </w:r>
          </w:p>
        </w:tc>
      </w:tr>
      <w:tr>
        <w:tc>
          <w:tcPr>
            <w:tcW w:type="dxa" w:w="3029"/>
          </w:tcPr>
          <w:p>
            <w:pPr>
              <w:spacing w:after="40" w:before="40"/>
            </w:pPr>
            <w:r>
              <w:rPr>
                <w:b w:val="0"/>
                <w:i w:val="0"/>
                <w:sz w:val="18"/>
              </w:rPr>
              <w:t>IS-23</w:t>
            </w:r>
          </w:p>
        </w:tc>
        <w:tc>
          <w:tcPr>
            <w:tcW w:type="dxa" w:w="3029"/>
          </w:tcPr>
          <w:p>
            <w:pPr>
              <w:spacing w:after="40" w:before="40"/>
            </w:pPr>
            <w:r>
              <w:rPr>
                <w:b w:val="0"/>
                <w:i w:val="0"/>
                <w:sz w:val="18"/>
              </w:rPr>
              <w:t>Backend payment verification</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IS-24</w:t>
            </w:r>
          </w:p>
        </w:tc>
        <w:tc>
          <w:tcPr>
            <w:tcW w:type="dxa" w:w="3029"/>
            <w:shd w:val="clear" w:color="auto" w:fill="F5F8FB"/>
          </w:tcPr>
          <w:p>
            <w:pPr>
              <w:spacing w:after="40" w:before="40"/>
            </w:pPr>
            <w:r>
              <w:rPr>
                <w:b w:val="0"/>
                <w:i w:val="0"/>
                <w:sz w:val="18"/>
              </w:rPr>
              <w:t>Fare calculation under backend authority</w:t>
            </w:r>
          </w:p>
        </w:tc>
        <w:tc>
          <w:tcPr>
            <w:tcW w:type="dxa" w:w="3029"/>
            <w:shd w:val="clear" w:color="auto" w:fill="F5F8FB"/>
          </w:tcPr>
          <w:p>
            <w:pPr>
              <w:spacing w:after="40" w:before="40"/>
            </w:pPr>
            <w:r>
              <w:rPr>
                <w:b w:val="0"/>
                <w:i w:val="0"/>
                <w:sz w:val="18"/>
              </w:rPr>
              <w:t xml:space="preserve">FACT — fare model </w:t>
            </w:r>
            <w:r>
              <w:rPr>
                <w:rFonts w:ascii="Consolas" w:hAnsi="Consolas"/>
                <w:b w:val="0"/>
                <w:i w:val="0"/>
                <w:color w:val="2C4A6E"/>
                <w:sz w:val="16"/>
              </w:rPr>
              <w:t>[TBD – BAD-DEC-003]</w:t>
            </w:r>
          </w:p>
        </w:tc>
      </w:tr>
      <w:tr>
        <w:tc>
          <w:tcPr>
            <w:tcW w:type="dxa" w:w="3029"/>
          </w:tcPr>
          <w:p>
            <w:pPr>
              <w:spacing w:after="40" w:before="40"/>
            </w:pPr>
            <w:r>
              <w:rPr>
                <w:b w:val="0"/>
                <w:i w:val="0"/>
                <w:sz w:val="18"/>
              </w:rPr>
              <w:t>IS-25</w:t>
            </w:r>
          </w:p>
        </w:tc>
        <w:tc>
          <w:tcPr>
            <w:tcW w:type="dxa" w:w="3029"/>
          </w:tcPr>
          <w:p>
            <w:pPr>
              <w:spacing w:after="40" w:before="40"/>
            </w:pPr>
            <w:r>
              <w:rPr>
                <w:b w:val="0"/>
                <w:i w:val="0"/>
                <w:sz w:val="18"/>
              </w:rPr>
              <w:t>Cancellation of rides, requests and bookings</w:t>
            </w:r>
          </w:p>
        </w:tc>
        <w:tc>
          <w:tcPr>
            <w:tcW w:type="dxa" w:w="3029"/>
          </w:tcPr>
          <w:p>
            <w:pPr>
              <w:spacing w:after="40" w:before="40"/>
            </w:pPr>
            <w:r>
              <w:rPr>
                <w:b w:val="0"/>
                <w:i w:val="0"/>
                <w:sz w:val="18"/>
              </w:rPr>
              <w:t xml:space="preserve">FACT — rules </w:t>
            </w:r>
            <w:r>
              <w:rPr>
                <w:rFonts w:ascii="Consolas" w:hAnsi="Consolas"/>
                <w:b w:val="0"/>
                <w:i w:val="0"/>
                <w:color w:val="2C4A6E"/>
                <w:sz w:val="16"/>
              </w:rPr>
              <w:t>[TBD – BAD-DEC-009]</w:t>
            </w:r>
          </w:p>
        </w:tc>
      </w:tr>
      <w:tr>
        <w:tc>
          <w:tcPr>
            <w:tcW w:type="dxa" w:w="3029"/>
            <w:shd w:val="clear" w:color="auto" w:fill="F5F8FB"/>
          </w:tcPr>
          <w:p>
            <w:pPr>
              <w:spacing w:after="40" w:before="40"/>
            </w:pPr>
            <w:r>
              <w:rPr>
                <w:b w:val="0"/>
                <w:i w:val="0"/>
                <w:sz w:val="18"/>
              </w:rPr>
              <w:t>IS-26</w:t>
            </w:r>
          </w:p>
        </w:tc>
        <w:tc>
          <w:tcPr>
            <w:tcW w:type="dxa" w:w="3029"/>
            <w:shd w:val="clear" w:color="auto" w:fill="F5F8FB"/>
          </w:tcPr>
          <w:p>
            <w:pPr>
              <w:spacing w:after="40" w:before="40"/>
            </w:pPr>
            <w:r>
              <w:rPr>
                <w:b w:val="0"/>
                <w:i w:val="0"/>
                <w:sz w:val="18"/>
              </w:rPr>
              <w:t>Refund handling</w:t>
            </w:r>
          </w:p>
        </w:tc>
        <w:tc>
          <w:tcPr>
            <w:tcW w:type="dxa" w:w="3029"/>
            <w:shd w:val="clear" w:color="auto" w:fill="F5F8FB"/>
          </w:tcPr>
          <w:p>
            <w:pPr>
              <w:spacing w:after="40" w:before="40"/>
            </w:pPr>
            <w:r>
              <w:rPr>
                <w:b w:val="0"/>
                <w:i w:val="0"/>
                <w:sz w:val="18"/>
              </w:rPr>
              <w:t xml:space="preserve">FACT — policy </w:t>
            </w:r>
            <w:r>
              <w:rPr>
                <w:rFonts w:ascii="Consolas" w:hAnsi="Consolas"/>
                <w:b w:val="0"/>
                <w:i w:val="0"/>
                <w:color w:val="2C4A6E"/>
                <w:sz w:val="16"/>
              </w:rPr>
              <w:t>[TBD – BAD-DEC-010]</w:t>
            </w:r>
          </w:p>
        </w:tc>
      </w:tr>
    </w:tbl>
    <w:p>
      <w:pPr>
        <w:spacing w:after="80"/>
      </w:pPr>
    </w:p>
    <w:p>
      <w:pPr>
        <w:pStyle w:val="Heading3"/>
      </w:pPr>
      <w:r>
        <w:rPr>
          <w:b/>
          <w:i w:val="0"/>
          <w:color w:val="4A6785"/>
          <w:sz w:val="24"/>
        </w:rPr>
        <w:t>10.2.5 In Scope — Trip Execution</w:t>
      </w:r>
    </w:p>
    <w:p>
      <w:pPr>
        <w:pStyle w:val="CMPCaption"/>
      </w:pPr>
      <w:r>
        <w:rPr>
          <w:i/>
        </w:rPr>
        <w:t>Table 35 — 10.2.5 In Scope — Trip Execution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In-scope capability</w:t>
            </w:r>
          </w:p>
        </w:tc>
        <w:tc>
          <w:tcPr>
            <w:tcW w:type="dxa" w:w="3029"/>
            <w:shd w:val="clear" w:color="auto" w:fill="1F3A5F"/>
          </w:tcPr>
          <w:p>
            <w:pPr>
              <w:spacing w:after="40" w:before="40"/>
            </w:pPr>
            <w:r>
              <w:rPr>
                <w:b/>
                <w:i w:val="0"/>
                <w:color w:val="FFFFFF"/>
                <w:sz w:val="18"/>
              </w:rPr>
              <w:t>Note</w:t>
            </w:r>
          </w:p>
        </w:tc>
      </w:tr>
      <w:tr>
        <w:tc>
          <w:tcPr>
            <w:tcW w:type="dxa" w:w="3029"/>
          </w:tcPr>
          <w:p>
            <w:pPr>
              <w:spacing w:after="40" w:before="40"/>
            </w:pPr>
            <w:r>
              <w:rPr>
                <w:b w:val="0"/>
                <w:i w:val="0"/>
                <w:sz w:val="18"/>
              </w:rPr>
              <w:t>IS-27</w:t>
            </w:r>
          </w:p>
        </w:tc>
        <w:tc>
          <w:tcPr>
            <w:tcW w:type="dxa" w:w="3029"/>
          </w:tcPr>
          <w:p>
            <w:pPr>
              <w:spacing w:after="40" w:before="40"/>
            </w:pPr>
            <w:r>
              <w:rPr>
                <w:b w:val="0"/>
                <w:i w:val="0"/>
                <w:sz w:val="18"/>
              </w:rPr>
              <w:t>Active trip lifecycle management</w:t>
            </w:r>
          </w:p>
        </w:tc>
        <w:tc>
          <w:tcPr>
            <w:tcW w:type="dxa" w:w="3029"/>
          </w:tcPr>
          <w:p>
            <w:pPr>
              <w:spacing w:after="40" w:before="40"/>
            </w:pPr>
            <w:r>
              <w:rPr>
                <w:b w:val="0"/>
                <w:i w:val="0"/>
                <w:sz w:val="18"/>
              </w:rPr>
              <w:t xml:space="preserve">FACT — final state model </w:t>
            </w:r>
            <w:r>
              <w:rPr>
                <w:rFonts w:ascii="Consolas" w:hAnsi="Consolas"/>
                <w:b w:val="0"/>
                <w:i w:val="0"/>
                <w:color w:val="2C4A6E"/>
                <w:sz w:val="16"/>
              </w:rPr>
              <w:t>[TBD]</w:t>
            </w:r>
          </w:p>
        </w:tc>
      </w:tr>
      <w:tr>
        <w:tc>
          <w:tcPr>
            <w:tcW w:type="dxa" w:w="3029"/>
            <w:shd w:val="clear" w:color="auto" w:fill="F5F8FB"/>
          </w:tcPr>
          <w:p>
            <w:pPr>
              <w:spacing w:after="40" w:before="40"/>
            </w:pPr>
            <w:r>
              <w:rPr>
                <w:b w:val="0"/>
                <w:i w:val="0"/>
                <w:sz w:val="18"/>
              </w:rPr>
              <w:t>IS-28</w:t>
            </w:r>
          </w:p>
        </w:tc>
        <w:tc>
          <w:tcPr>
            <w:tcW w:type="dxa" w:w="3029"/>
            <w:shd w:val="clear" w:color="auto" w:fill="F5F8FB"/>
          </w:tcPr>
          <w:p>
            <w:pPr>
              <w:spacing w:after="40" w:before="40"/>
            </w:pPr>
            <w:r>
              <w:rPr>
                <w:b w:val="0"/>
                <w:i w:val="0"/>
                <w:sz w:val="18"/>
              </w:rPr>
              <w:t>Live vehicle position and trip tracking</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IS-29</w:t>
            </w:r>
          </w:p>
        </w:tc>
        <w:tc>
          <w:tcPr>
            <w:tcW w:type="dxa" w:w="3029"/>
          </w:tcPr>
          <w:p>
            <w:pPr>
              <w:spacing w:after="40" w:before="40"/>
            </w:pPr>
            <w:r>
              <w:rPr>
                <w:b w:val="0"/>
                <w:i w:val="0"/>
                <w:sz w:val="18"/>
              </w:rPr>
              <w:t>Trip telemetry (speed, ETA, remaining distance, landmark, navigation instruction)</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IS-30</w:t>
            </w:r>
          </w:p>
        </w:tc>
        <w:tc>
          <w:tcPr>
            <w:tcW w:type="dxa" w:w="3029"/>
            <w:shd w:val="clear" w:color="auto" w:fill="F5F8FB"/>
          </w:tcPr>
          <w:p>
            <w:pPr>
              <w:spacing w:after="40" w:before="40"/>
            </w:pPr>
            <w:r>
              <w:rPr>
                <w:b w:val="0"/>
                <w:i w:val="0"/>
                <w:sz w:val="18"/>
              </w:rPr>
              <w:t>Trip completion</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IS-31</w:t>
            </w:r>
          </w:p>
        </w:tc>
        <w:tc>
          <w:tcPr>
            <w:tcW w:type="dxa" w:w="3029"/>
          </w:tcPr>
          <w:p>
            <w:pPr>
              <w:spacing w:after="40" w:before="40"/>
            </w:pPr>
            <w:r>
              <w:rPr>
                <w:b w:val="0"/>
                <w:i w:val="0"/>
                <w:sz w:val="18"/>
              </w:rPr>
              <w:t>Historical trip records</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IS-32</w:t>
            </w:r>
          </w:p>
        </w:tc>
        <w:tc>
          <w:tcPr>
            <w:tcW w:type="dxa" w:w="3029"/>
            <w:shd w:val="clear" w:color="auto" w:fill="F5F8FB"/>
          </w:tcPr>
          <w:p>
            <w:pPr>
              <w:spacing w:after="40" w:before="40"/>
            </w:pPr>
            <w:r>
              <w:rPr>
                <w:b w:val="0"/>
                <w:i w:val="0"/>
                <w:sz w:val="18"/>
              </w:rPr>
              <w:t>Ratings and reviews</w:t>
            </w:r>
          </w:p>
        </w:tc>
        <w:tc>
          <w:tcPr>
            <w:tcW w:type="dxa" w:w="3029"/>
            <w:shd w:val="clear" w:color="auto" w:fill="F5F8FB"/>
          </w:tcPr>
          <w:p>
            <w:pPr>
              <w:spacing w:after="40" w:before="40"/>
            </w:pPr>
            <w:r>
              <w:rPr>
                <w:b w:val="0"/>
                <w:i w:val="0"/>
                <w:sz w:val="18"/>
              </w:rPr>
              <w:t xml:space="preserve">FACT — scale and rules </w:t>
            </w:r>
            <w:r>
              <w:rPr>
                <w:rFonts w:ascii="Consolas" w:hAnsi="Consolas"/>
                <w:b w:val="0"/>
                <w:i w:val="0"/>
                <w:color w:val="2C4A6E"/>
                <w:sz w:val="16"/>
              </w:rPr>
              <w:t>[TBD – BAD-DEC-012]</w:t>
            </w:r>
          </w:p>
        </w:tc>
      </w:tr>
    </w:tbl>
    <w:p>
      <w:pPr>
        <w:spacing w:after="80"/>
      </w:pPr>
    </w:p>
    <w:p>
      <w:pPr>
        <w:pStyle w:val="Heading3"/>
      </w:pPr>
      <w:r>
        <w:rPr>
          <w:b/>
          <w:i w:val="0"/>
          <w:color w:val="4A6785"/>
          <w:sz w:val="24"/>
        </w:rPr>
        <w:t>10.2.6 In Scope — Communication, Safety, Value</w:t>
      </w:r>
    </w:p>
    <w:p>
      <w:pPr>
        <w:pStyle w:val="CMPCaption"/>
      </w:pPr>
      <w:r>
        <w:rPr>
          <w:i/>
        </w:rPr>
        <w:t>Table 36 — 10.2.6 In Scope — Communication, Safety, Value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In-scope capability</w:t>
            </w:r>
          </w:p>
        </w:tc>
        <w:tc>
          <w:tcPr>
            <w:tcW w:type="dxa" w:w="3029"/>
            <w:shd w:val="clear" w:color="auto" w:fill="1F3A5F"/>
          </w:tcPr>
          <w:p>
            <w:pPr>
              <w:spacing w:after="40" w:before="40"/>
            </w:pPr>
            <w:r>
              <w:rPr>
                <w:b/>
                <w:i w:val="0"/>
                <w:color w:val="FFFFFF"/>
                <w:sz w:val="18"/>
              </w:rPr>
              <w:t>Note</w:t>
            </w:r>
          </w:p>
        </w:tc>
      </w:tr>
      <w:tr>
        <w:tc>
          <w:tcPr>
            <w:tcW w:type="dxa" w:w="3029"/>
          </w:tcPr>
          <w:p>
            <w:pPr>
              <w:spacing w:after="40" w:before="40"/>
            </w:pPr>
            <w:r>
              <w:rPr>
                <w:b w:val="0"/>
                <w:i w:val="0"/>
                <w:sz w:val="18"/>
              </w:rPr>
              <w:t>IS-33</w:t>
            </w:r>
          </w:p>
        </w:tc>
        <w:tc>
          <w:tcPr>
            <w:tcW w:type="dxa" w:w="3029"/>
          </w:tcPr>
          <w:p>
            <w:pPr>
              <w:spacing w:after="40" w:before="40"/>
            </w:pPr>
            <w:r>
              <w:rPr>
                <w:b w:val="0"/>
                <w:i w:val="0"/>
                <w:sz w:val="18"/>
              </w:rPr>
              <w:t>In-app driver/passenger chat with persistence and offline viewing</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IS-34</w:t>
            </w:r>
          </w:p>
        </w:tc>
        <w:tc>
          <w:tcPr>
            <w:tcW w:type="dxa" w:w="3029"/>
            <w:shd w:val="clear" w:color="auto" w:fill="F5F8FB"/>
          </w:tcPr>
          <w:p>
            <w:pPr>
              <w:spacing w:after="40" w:before="40"/>
            </w:pPr>
            <w:r>
              <w:rPr>
                <w:b w:val="0"/>
                <w:i w:val="0"/>
                <w:sz w:val="18"/>
              </w:rPr>
              <w:t>Push notifications across ride, booking, payment, trip, chat, reward, safety and system categories</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IS-35</w:t>
            </w:r>
          </w:p>
        </w:tc>
        <w:tc>
          <w:tcPr>
            <w:tcW w:type="dxa" w:w="3029"/>
          </w:tcPr>
          <w:p>
            <w:pPr>
              <w:spacing w:after="40" w:before="40"/>
            </w:pPr>
            <w:r>
              <w:rPr>
                <w:b w:val="0"/>
                <w:i w:val="0"/>
                <w:sz w:val="18"/>
              </w:rPr>
              <w:t>SOS signalling</w:t>
            </w:r>
          </w:p>
        </w:tc>
        <w:tc>
          <w:tcPr>
            <w:tcW w:type="dxa" w:w="3029"/>
          </w:tcPr>
          <w:p>
            <w:pPr>
              <w:spacing w:after="40" w:before="40"/>
            </w:pPr>
            <w:r>
              <w:rPr>
                <w:b w:val="0"/>
                <w:i w:val="0"/>
                <w:sz w:val="18"/>
              </w:rPr>
              <w:t xml:space="preserve">FACT — response protocol </w:t>
            </w:r>
            <w:r>
              <w:rPr>
                <w:rFonts w:ascii="Consolas" w:hAnsi="Consolas"/>
                <w:b w:val="0"/>
                <w:i w:val="0"/>
                <w:color w:val="2C4A6E"/>
                <w:sz w:val="16"/>
              </w:rPr>
              <w:t>[TBD – BAD-DEC-011]</w:t>
            </w:r>
          </w:p>
        </w:tc>
      </w:tr>
      <w:tr>
        <w:tc>
          <w:tcPr>
            <w:tcW w:type="dxa" w:w="3029"/>
            <w:shd w:val="clear" w:color="auto" w:fill="F5F8FB"/>
          </w:tcPr>
          <w:p>
            <w:pPr>
              <w:spacing w:after="40" w:before="40"/>
            </w:pPr>
            <w:r>
              <w:rPr>
                <w:b w:val="0"/>
                <w:i w:val="0"/>
                <w:sz w:val="18"/>
              </w:rPr>
              <w:t>IS-36</w:t>
            </w:r>
          </w:p>
        </w:tc>
        <w:tc>
          <w:tcPr>
            <w:tcW w:type="dxa" w:w="3029"/>
            <w:shd w:val="clear" w:color="auto" w:fill="F5F8FB"/>
          </w:tcPr>
          <w:p>
            <w:pPr>
              <w:spacing w:after="40" w:before="40"/>
            </w:pPr>
            <w:r>
              <w:rPr>
                <w:b w:val="0"/>
                <w:i w:val="0"/>
                <w:sz w:val="18"/>
              </w:rPr>
              <w:t>Emergency contacts</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IS-37</w:t>
            </w:r>
          </w:p>
        </w:tc>
        <w:tc>
          <w:tcPr>
            <w:tcW w:type="dxa" w:w="3029"/>
          </w:tcPr>
          <w:p>
            <w:pPr>
              <w:spacing w:after="40" w:before="40"/>
            </w:pPr>
            <w:r>
              <w:rPr>
                <w:b w:val="0"/>
                <w:i w:val="0"/>
                <w:sz w:val="18"/>
              </w:rPr>
              <w:t>Live trip sharing</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IS-38</w:t>
            </w:r>
          </w:p>
        </w:tc>
        <w:tc>
          <w:tcPr>
            <w:tcW w:type="dxa" w:w="3029"/>
            <w:shd w:val="clear" w:color="auto" w:fill="F5F8FB"/>
          </w:tcPr>
          <w:p>
            <w:pPr>
              <w:spacing w:after="40" w:before="40"/>
            </w:pPr>
            <w:r>
              <w:rPr>
                <w:b w:val="0"/>
                <w:i w:val="0"/>
                <w:sz w:val="18"/>
              </w:rPr>
              <w:t>Safety centre and safety information</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IS-39</w:t>
            </w:r>
          </w:p>
        </w:tc>
        <w:tc>
          <w:tcPr>
            <w:tcW w:type="dxa" w:w="3029"/>
          </w:tcPr>
          <w:p>
            <w:pPr>
              <w:spacing w:after="40" w:before="40"/>
            </w:pPr>
            <w:r>
              <w:rPr>
                <w:b w:val="0"/>
                <w:i w:val="0"/>
                <w:sz w:val="18"/>
              </w:rPr>
              <w:t>Wallet and wallet ledger</w:t>
            </w:r>
          </w:p>
        </w:tc>
        <w:tc>
          <w:tcPr>
            <w:tcW w:type="dxa" w:w="3029"/>
          </w:tcPr>
          <w:p>
            <w:pPr>
              <w:spacing w:after="40" w:before="40"/>
            </w:pPr>
            <w:r>
              <w:rPr>
                <w:b w:val="0"/>
                <w:i w:val="0"/>
                <w:sz w:val="18"/>
              </w:rPr>
              <w:t xml:space="preserve">FACT — nature of wallet </w:t>
            </w:r>
            <w:r>
              <w:rPr>
                <w:rFonts w:ascii="Consolas" w:hAnsi="Consolas"/>
                <w:b w:val="0"/>
                <w:i w:val="0"/>
                <w:color w:val="2C4A6E"/>
                <w:sz w:val="16"/>
              </w:rPr>
              <w:t>[TBD – BAD-DEC-013]</w:t>
            </w:r>
          </w:p>
        </w:tc>
      </w:tr>
      <w:tr>
        <w:tc>
          <w:tcPr>
            <w:tcW w:type="dxa" w:w="3029"/>
            <w:shd w:val="clear" w:color="auto" w:fill="F5F8FB"/>
          </w:tcPr>
          <w:p>
            <w:pPr>
              <w:spacing w:after="40" w:before="40"/>
            </w:pPr>
            <w:r>
              <w:rPr>
                <w:b w:val="0"/>
                <w:i w:val="0"/>
                <w:sz w:val="18"/>
              </w:rPr>
              <w:t>IS-40</w:t>
            </w:r>
          </w:p>
        </w:tc>
        <w:tc>
          <w:tcPr>
            <w:tcW w:type="dxa" w:w="3029"/>
            <w:shd w:val="clear" w:color="auto" w:fill="F5F8FB"/>
          </w:tcPr>
          <w:p>
            <w:pPr>
              <w:spacing w:after="40" w:before="40"/>
            </w:pPr>
            <w:r>
              <w:rPr>
                <w:b w:val="0"/>
                <w:i w:val="0"/>
                <w:sz w:val="18"/>
              </w:rPr>
              <w:t>Points earning and redemption</w:t>
            </w:r>
          </w:p>
        </w:tc>
        <w:tc>
          <w:tcPr>
            <w:tcW w:type="dxa" w:w="3029"/>
            <w:shd w:val="clear" w:color="auto" w:fill="F5F8FB"/>
          </w:tcPr>
          <w:p>
            <w:pPr>
              <w:spacing w:after="40" w:before="40"/>
            </w:pPr>
            <w:r>
              <w:rPr>
                <w:b w:val="0"/>
                <w:i w:val="0"/>
                <w:sz w:val="18"/>
              </w:rPr>
              <w:t xml:space="preserve">FACT — economics </w:t>
            </w:r>
            <w:r>
              <w:rPr>
                <w:rFonts w:ascii="Consolas" w:hAnsi="Consolas"/>
                <w:b w:val="0"/>
                <w:i w:val="0"/>
                <w:color w:val="2C4A6E"/>
                <w:sz w:val="16"/>
              </w:rPr>
              <w:t>[TBD – BAD-DEC-013]</w:t>
            </w:r>
          </w:p>
        </w:tc>
      </w:tr>
      <w:tr>
        <w:tc>
          <w:tcPr>
            <w:tcW w:type="dxa" w:w="3029"/>
          </w:tcPr>
          <w:p>
            <w:pPr>
              <w:spacing w:after="40" w:before="40"/>
            </w:pPr>
            <w:r>
              <w:rPr>
                <w:b w:val="0"/>
                <w:i w:val="0"/>
                <w:sz w:val="18"/>
              </w:rPr>
              <w:t>IS-41</w:t>
            </w:r>
          </w:p>
        </w:tc>
        <w:tc>
          <w:tcPr>
            <w:tcW w:type="dxa" w:w="3029"/>
          </w:tcPr>
          <w:p>
            <w:pPr>
              <w:spacing w:after="40" w:before="40"/>
            </w:pPr>
            <w:r>
              <w:rPr>
                <w:b w:val="0"/>
                <w:i w:val="0"/>
                <w:sz w:val="18"/>
              </w:rPr>
              <w:t>Coupons</w:t>
            </w:r>
          </w:p>
        </w:tc>
        <w:tc>
          <w:tcPr>
            <w:tcW w:type="dxa" w:w="3029"/>
          </w:tcPr>
          <w:p>
            <w:pPr>
              <w:spacing w:after="40" w:before="40"/>
            </w:pPr>
            <w:r>
              <w:rPr>
                <w:b w:val="0"/>
                <w:i w:val="0"/>
                <w:sz w:val="18"/>
              </w:rPr>
              <w:t xml:space="preserve">FACT — economics </w:t>
            </w:r>
            <w:r>
              <w:rPr>
                <w:rFonts w:ascii="Consolas" w:hAnsi="Consolas"/>
                <w:b w:val="0"/>
                <w:i w:val="0"/>
                <w:color w:val="2C4A6E"/>
                <w:sz w:val="16"/>
              </w:rPr>
              <w:t>[TBD – BAD-DEC-013]</w:t>
            </w:r>
          </w:p>
        </w:tc>
      </w:tr>
      <w:tr>
        <w:tc>
          <w:tcPr>
            <w:tcW w:type="dxa" w:w="3029"/>
            <w:shd w:val="clear" w:color="auto" w:fill="F5F8FB"/>
          </w:tcPr>
          <w:p>
            <w:pPr>
              <w:spacing w:after="40" w:before="40"/>
            </w:pPr>
            <w:r>
              <w:rPr>
                <w:b w:val="0"/>
                <w:i w:val="0"/>
                <w:sz w:val="18"/>
              </w:rPr>
              <w:t>IS-42</w:t>
            </w:r>
          </w:p>
        </w:tc>
        <w:tc>
          <w:tcPr>
            <w:tcW w:type="dxa" w:w="3029"/>
            <w:shd w:val="clear" w:color="auto" w:fill="F5F8FB"/>
          </w:tcPr>
          <w:p>
            <w:pPr>
              <w:spacing w:after="40" w:before="40"/>
            </w:pPr>
            <w:r>
              <w:rPr>
                <w:b w:val="0"/>
                <w:i w:val="0"/>
                <w:sz w:val="18"/>
              </w:rPr>
              <w:t>Ride-based, referral and milestone rewards</w:t>
            </w:r>
          </w:p>
        </w:tc>
        <w:tc>
          <w:tcPr>
            <w:tcW w:type="dxa" w:w="3029"/>
            <w:shd w:val="clear" w:color="auto" w:fill="F5F8FB"/>
          </w:tcPr>
          <w:p>
            <w:pPr>
              <w:spacing w:after="40" w:before="40"/>
            </w:pPr>
            <w:r>
              <w:rPr>
                <w:b w:val="0"/>
                <w:i w:val="0"/>
                <w:sz w:val="18"/>
              </w:rPr>
              <w:t xml:space="preserve">FACT — economics </w:t>
            </w:r>
            <w:r>
              <w:rPr>
                <w:rFonts w:ascii="Consolas" w:hAnsi="Consolas"/>
                <w:b w:val="0"/>
                <w:i w:val="0"/>
                <w:color w:val="2C4A6E"/>
                <w:sz w:val="16"/>
              </w:rPr>
              <w:t>[TBD – BAD-DEC-013]</w:t>
            </w:r>
          </w:p>
        </w:tc>
      </w:tr>
    </w:tbl>
    <w:p>
      <w:pPr>
        <w:spacing w:after="80"/>
      </w:pPr>
    </w:p>
    <w:p>
      <w:pPr>
        <w:pStyle w:val="Heading3"/>
      </w:pPr>
      <w:r>
        <w:rPr>
          <w:b/>
          <w:i w:val="0"/>
          <w:color w:val="4A6785"/>
          <w:sz w:val="24"/>
        </w:rPr>
        <w:t>10.2.7 In Scope — Platform Operations</w:t>
      </w:r>
    </w:p>
    <w:p>
      <w:pPr>
        <w:pStyle w:val="CMPCaption"/>
      </w:pPr>
      <w:r>
        <w:rPr>
          <w:i/>
        </w:rPr>
        <w:t>Table 37 — 10.2.7 In Scope — Platform Operations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In-scope capability</w:t>
            </w:r>
          </w:p>
        </w:tc>
        <w:tc>
          <w:tcPr>
            <w:tcW w:type="dxa" w:w="3029"/>
            <w:shd w:val="clear" w:color="auto" w:fill="1F3A5F"/>
          </w:tcPr>
          <w:p>
            <w:pPr>
              <w:spacing w:after="40" w:before="40"/>
            </w:pPr>
            <w:r>
              <w:rPr>
                <w:b/>
                <w:i w:val="0"/>
                <w:color w:val="FFFFFF"/>
                <w:sz w:val="18"/>
              </w:rPr>
              <w:t>Note</w:t>
            </w:r>
          </w:p>
        </w:tc>
      </w:tr>
      <w:tr>
        <w:tc>
          <w:tcPr>
            <w:tcW w:type="dxa" w:w="3029"/>
          </w:tcPr>
          <w:p>
            <w:pPr>
              <w:spacing w:after="40" w:before="40"/>
            </w:pPr>
            <w:r>
              <w:rPr>
                <w:b w:val="0"/>
                <w:i w:val="0"/>
                <w:sz w:val="18"/>
              </w:rPr>
              <w:t>IS-43</w:t>
            </w:r>
          </w:p>
        </w:tc>
        <w:tc>
          <w:tcPr>
            <w:tcW w:type="dxa" w:w="3029"/>
          </w:tcPr>
          <w:p>
            <w:pPr>
              <w:spacing w:after="40" w:before="40"/>
            </w:pPr>
            <w:r>
              <w:rPr>
                <w:b w:val="0"/>
                <w:i w:val="0"/>
                <w:sz w:val="18"/>
              </w:rPr>
              <w:t>Admin management of users, drivers, vehicles and verification</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IS-44</w:t>
            </w:r>
          </w:p>
        </w:tc>
        <w:tc>
          <w:tcPr>
            <w:tcW w:type="dxa" w:w="3029"/>
            <w:shd w:val="clear" w:color="auto" w:fill="F5F8FB"/>
          </w:tcPr>
          <w:p>
            <w:pPr>
              <w:spacing w:after="40" w:before="40"/>
            </w:pPr>
            <w:r>
              <w:rPr>
                <w:b w:val="0"/>
                <w:i w:val="0"/>
                <w:sz w:val="18"/>
              </w:rPr>
              <w:t>Admin oversight of rides, requests, bookings and trips</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IS-45</w:t>
            </w:r>
          </w:p>
        </w:tc>
        <w:tc>
          <w:tcPr>
            <w:tcW w:type="dxa" w:w="3029"/>
          </w:tcPr>
          <w:p>
            <w:pPr>
              <w:spacing w:after="40" w:before="40"/>
            </w:pPr>
            <w:r>
              <w:rPr>
                <w:b w:val="0"/>
                <w:i w:val="0"/>
                <w:sz w:val="18"/>
              </w:rPr>
              <w:t>Admin payment, wallet, reward and coupon operations</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IS-46</w:t>
            </w:r>
          </w:p>
        </w:tc>
        <w:tc>
          <w:tcPr>
            <w:tcW w:type="dxa" w:w="3029"/>
            <w:shd w:val="clear" w:color="auto" w:fill="F5F8FB"/>
          </w:tcPr>
          <w:p>
            <w:pPr>
              <w:spacing w:after="40" w:before="40"/>
            </w:pPr>
            <w:r>
              <w:rPr>
                <w:b w:val="0"/>
                <w:i w:val="0"/>
                <w:sz w:val="18"/>
              </w:rPr>
              <w:t>Review moderation</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IS-47</w:t>
            </w:r>
          </w:p>
        </w:tc>
        <w:tc>
          <w:tcPr>
            <w:tcW w:type="dxa" w:w="3029"/>
          </w:tcPr>
          <w:p>
            <w:pPr>
              <w:spacing w:after="40" w:before="40"/>
            </w:pPr>
            <w:r>
              <w:rPr>
                <w:b w:val="0"/>
                <w:i w:val="0"/>
                <w:sz w:val="18"/>
              </w:rPr>
              <w:t>Safety incident operations</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IS-48</w:t>
            </w:r>
          </w:p>
        </w:tc>
        <w:tc>
          <w:tcPr>
            <w:tcW w:type="dxa" w:w="3029"/>
            <w:shd w:val="clear" w:color="auto" w:fill="F5F8FB"/>
          </w:tcPr>
          <w:p>
            <w:pPr>
              <w:spacing w:after="40" w:before="40"/>
            </w:pPr>
            <w:r>
              <w:rPr>
                <w:b w:val="0"/>
                <w:i w:val="0"/>
                <w:sz w:val="18"/>
              </w:rPr>
              <w:t>Notification administration</w:t>
            </w:r>
          </w:p>
        </w:tc>
        <w:tc>
          <w:tcPr>
            <w:tcW w:type="dxa" w:w="3029"/>
            <w:shd w:val="clear" w:color="auto" w:fill="F5F8FB"/>
          </w:tcPr>
          <w:p>
            <w:pPr>
              <w:spacing w:after="40" w:before="40"/>
            </w:pPr>
            <w:r>
              <w:rPr>
                <w:b w:val="0"/>
                <w:i w:val="0"/>
                <w:sz w:val="18"/>
              </w:rPr>
              <w:t>FACT</w:t>
            </w:r>
          </w:p>
        </w:tc>
      </w:tr>
      <w:tr>
        <w:tc>
          <w:tcPr>
            <w:tcW w:type="dxa" w:w="3029"/>
          </w:tcPr>
          <w:p>
            <w:pPr>
              <w:spacing w:after="40" w:before="40"/>
            </w:pPr>
            <w:r>
              <w:rPr>
                <w:b w:val="0"/>
                <w:i w:val="0"/>
                <w:sz w:val="18"/>
              </w:rPr>
              <w:t>IS-49</w:t>
            </w:r>
          </w:p>
        </w:tc>
        <w:tc>
          <w:tcPr>
            <w:tcW w:type="dxa" w:w="3029"/>
          </w:tcPr>
          <w:p>
            <w:pPr>
              <w:spacing w:after="40" w:before="40"/>
            </w:pPr>
            <w:r>
              <w:rPr>
                <w:b w:val="0"/>
                <w:i w:val="0"/>
                <w:sz w:val="18"/>
              </w:rPr>
              <w:t>Support operations</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b w:val="0"/>
                <w:i w:val="0"/>
                <w:sz w:val="18"/>
              </w:rPr>
              <w:t>IS-50</w:t>
            </w:r>
          </w:p>
        </w:tc>
        <w:tc>
          <w:tcPr>
            <w:tcW w:type="dxa" w:w="3029"/>
            <w:shd w:val="clear" w:color="auto" w:fill="F5F8FB"/>
          </w:tcPr>
          <w:p>
            <w:pPr>
              <w:spacing w:after="40" w:before="40"/>
            </w:pPr>
            <w:r>
              <w:rPr>
                <w:b w:val="0"/>
                <w:i w:val="0"/>
                <w:sz w:val="18"/>
              </w:rPr>
              <w:t>Reporting</w:t>
            </w:r>
          </w:p>
        </w:tc>
        <w:tc>
          <w:tcPr>
            <w:tcW w:type="dxa" w:w="3029"/>
            <w:shd w:val="clear" w:color="auto" w:fill="F5F8FB"/>
          </w:tcPr>
          <w:p>
            <w:pPr>
              <w:spacing w:after="40" w:before="40"/>
            </w:pPr>
            <w:r>
              <w:rPr>
                <w:b w:val="0"/>
                <w:i w:val="0"/>
                <w:sz w:val="18"/>
              </w:rPr>
              <w:t xml:space="preserve">FACT — report set </w:t>
            </w:r>
            <w:r>
              <w:rPr>
                <w:rFonts w:ascii="Consolas" w:hAnsi="Consolas"/>
                <w:b w:val="0"/>
                <w:i w:val="0"/>
                <w:color w:val="2C4A6E"/>
                <w:sz w:val="16"/>
              </w:rPr>
              <w:t>[TBD]</w:t>
            </w:r>
          </w:p>
        </w:tc>
      </w:tr>
    </w:tbl>
    <w:p>
      <w:pPr>
        <w:spacing w:after="80"/>
      </w:pPr>
    </w:p>
    <w:p>
      <w:pPr>
        <w:pStyle w:val="Heading2"/>
      </w:pPr>
      <w:r>
        <w:rPr>
          <w:b/>
          <w:i w:val="0"/>
          <w:color w:val="1F3A5F"/>
          <w:sz w:val="29"/>
        </w:rPr>
        <w:t>10.3 Out of Scope</w:t>
      </w:r>
    </w:p>
    <w:p>
      <w:r>
        <w:rPr>
          <w:b w:val="0"/>
          <w:i w:val="0"/>
        </w:rPr>
        <w:t xml:space="preserve">The following are </w:t>
      </w:r>
      <w:r>
        <w:rPr>
          <w:b/>
          <w:i w:val="0"/>
        </w:rPr>
        <w:t>explicitly excluded from current scope</w:t>
      </w:r>
      <w:r>
        <w:rPr>
          <w:b w:val="0"/>
          <w:i w:val="0"/>
        </w:rPr>
        <w:t>. Anything listed here that</w:t>
      </w:r>
    </w:p>
    <w:p>
      <w:r>
        <w:rPr>
          <w:b w:val="0"/>
          <w:i w:val="0"/>
        </w:rPr>
        <w:t>later becomes desirable must enter through change control.</w:t>
      </w:r>
    </w:p>
    <w:p>
      <w:pPr>
        <w:pStyle w:val="CMPCaption"/>
      </w:pPr>
      <w:r>
        <w:rPr>
          <w:i/>
        </w:rPr>
        <w:t>Table 38 — 10.3 Out of Scope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Excluded</w:t>
            </w:r>
          </w:p>
        </w:tc>
        <w:tc>
          <w:tcPr>
            <w:tcW w:type="dxa" w:w="3029"/>
            <w:shd w:val="clear" w:color="auto" w:fill="1F3A5F"/>
          </w:tcPr>
          <w:p>
            <w:pPr>
              <w:spacing w:after="40" w:before="40"/>
            </w:pPr>
            <w:r>
              <w:rPr>
                <w:b/>
                <w:i w:val="0"/>
                <w:color w:val="FFFFFF"/>
                <w:sz w:val="18"/>
              </w:rPr>
              <w:t>Reason</w:t>
            </w:r>
          </w:p>
        </w:tc>
      </w:tr>
      <w:tr>
        <w:tc>
          <w:tcPr>
            <w:tcW w:type="dxa" w:w="3029"/>
          </w:tcPr>
          <w:p>
            <w:pPr>
              <w:spacing w:after="40" w:before="40"/>
            </w:pPr>
            <w:r>
              <w:rPr>
                <w:b w:val="0"/>
                <w:i w:val="0"/>
                <w:sz w:val="18"/>
              </w:rPr>
              <w:t>OS-01</w:t>
            </w:r>
          </w:p>
        </w:tc>
        <w:tc>
          <w:tcPr>
            <w:tcW w:type="dxa" w:w="3029"/>
          </w:tcPr>
          <w:p>
            <w:pPr>
              <w:spacing w:after="40" w:before="40"/>
            </w:pPr>
            <w:r>
              <w:rPr>
                <w:b w:val="0"/>
                <w:i w:val="0"/>
                <w:sz w:val="18"/>
              </w:rPr>
              <w:t>iOS application</w:t>
            </w:r>
          </w:p>
        </w:tc>
        <w:tc>
          <w:tcPr>
            <w:tcW w:type="dxa" w:w="3029"/>
          </w:tcPr>
          <w:p>
            <w:pPr>
              <w:spacing w:after="40" w:before="40"/>
            </w:pPr>
            <w:r>
              <w:rPr>
                <w:b w:val="0"/>
                <w:i w:val="0"/>
                <w:sz w:val="18"/>
              </w:rPr>
              <w:t>Initial focus is Android (FACT).</w:t>
            </w:r>
          </w:p>
        </w:tc>
      </w:tr>
      <w:tr>
        <w:tc>
          <w:tcPr>
            <w:tcW w:type="dxa" w:w="3029"/>
            <w:shd w:val="clear" w:color="auto" w:fill="F5F8FB"/>
          </w:tcPr>
          <w:p>
            <w:pPr>
              <w:spacing w:after="40" w:before="40"/>
            </w:pPr>
            <w:r>
              <w:rPr>
                <w:b w:val="0"/>
                <w:i w:val="0"/>
                <w:sz w:val="18"/>
              </w:rPr>
              <w:t>OS-02</w:t>
            </w:r>
          </w:p>
        </w:tc>
        <w:tc>
          <w:tcPr>
            <w:tcW w:type="dxa" w:w="3029"/>
            <w:shd w:val="clear" w:color="auto" w:fill="F5F8FB"/>
          </w:tcPr>
          <w:p>
            <w:pPr>
              <w:spacing w:after="40" w:before="40"/>
            </w:pPr>
            <w:r>
              <w:rPr>
                <w:b w:val="0"/>
                <w:i w:val="0"/>
                <w:sz w:val="18"/>
              </w:rPr>
              <w:t>Web application for passengers or drivers</w:t>
            </w:r>
          </w:p>
        </w:tc>
        <w:tc>
          <w:tcPr>
            <w:tcW w:type="dxa" w:w="3029"/>
            <w:shd w:val="clear" w:color="auto" w:fill="F5F8FB"/>
          </w:tcPr>
          <w:p>
            <w:pPr>
              <w:spacing w:after="40" w:before="40"/>
            </w:pPr>
            <w:r>
              <w:rPr>
                <w:b w:val="0"/>
                <w:i w:val="0"/>
                <w:sz w:val="18"/>
              </w:rPr>
              <w:t>Not part of the approved concept.</w:t>
            </w:r>
          </w:p>
        </w:tc>
      </w:tr>
      <w:tr>
        <w:tc>
          <w:tcPr>
            <w:tcW w:type="dxa" w:w="3029"/>
          </w:tcPr>
          <w:p>
            <w:pPr>
              <w:spacing w:after="40" w:before="40"/>
            </w:pPr>
            <w:r>
              <w:rPr>
                <w:b w:val="0"/>
                <w:i w:val="0"/>
                <w:sz w:val="18"/>
              </w:rPr>
              <w:t>OS-03</w:t>
            </w:r>
          </w:p>
        </w:tc>
        <w:tc>
          <w:tcPr>
            <w:tcW w:type="dxa" w:w="3029"/>
          </w:tcPr>
          <w:p>
            <w:pPr>
              <w:spacing w:after="40" w:before="40"/>
            </w:pPr>
            <w:r>
              <w:rPr>
                <w:b w:val="0"/>
                <w:i w:val="0"/>
                <w:sz w:val="18"/>
              </w:rPr>
              <w:t>Professional / commercial driver supply, dispatch, or driver-for-hire</w:t>
            </w:r>
          </w:p>
        </w:tc>
        <w:tc>
          <w:tcPr>
            <w:tcW w:type="dxa" w:w="3029"/>
          </w:tcPr>
          <w:p>
            <w:pPr>
              <w:spacing w:after="40" w:before="40"/>
            </w:pPr>
            <w:r>
              <w:rPr>
                <w:b w:val="0"/>
                <w:i w:val="0"/>
                <w:sz w:val="18"/>
              </w:rPr>
              <w:t xml:space="preserve">Contradicts </w:t>
            </w:r>
            <w:r>
              <w:rPr>
                <w:rFonts w:ascii="Consolas" w:hAnsi="Consolas"/>
                <w:b w:val="0"/>
                <w:i w:val="0"/>
                <w:color w:val="2C4A6E"/>
                <w:sz w:val="16"/>
              </w:rPr>
              <w:t>BAD-RULE-001</w:t>
            </w:r>
            <w:r>
              <w:rPr>
                <w:b w:val="0"/>
                <w:i w:val="0"/>
                <w:sz w:val="18"/>
              </w:rPr>
              <w:t>.</w:t>
            </w:r>
          </w:p>
        </w:tc>
      </w:tr>
      <w:tr>
        <w:tc>
          <w:tcPr>
            <w:tcW w:type="dxa" w:w="3029"/>
            <w:shd w:val="clear" w:color="auto" w:fill="F5F8FB"/>
          </w:tcPr>
          <w:p>
            <w:pPr>
              <w:spacing w:after="40" w:before="40"/>
            </w:pPr>
            <w:r>
              <w:rPr>
                <w:b w:val="0"/>
                <w:i w:val="0"/>
                <w:sz w:val="18"/>
              </w:rPr>
              <w:t>OS-04</w:t>
            </w:r>
          </w:p>
        </w:tc>
        <w:tc>
          <w:tcPr>
            <w:tcW w:type="dxa" w:w="3029"/>
            <w:shd w:val="clear" w:color="auto" w:fill="F5F8FB"/>
          </w:tcPr>
          <w:p>
            <w:pPr>
              <w:spacing w:after="40" w:before="40"/>
            </w:pPr>
            <w:r>
              <w:rPr>
                <w:b w:val="0"/>
                <w:i w:val="0"/>
                <w:sz w:val="18"/>
              </w:rPr>
              <w:t>Vehicle rental or leasing</w:t>
            </w:r>
          </w:p>
        </w:tc>
        <w:tc>
          <w:tcPr>
            <w:tcW w:type="dxa" w:w="3029"/>
            <w:shd w:val="clear" w:color="auto" w:fill="F5F8FB"/>
          </w:tcPr>
          <w:p>
            <w:pPr>
              <w:spacing w:after="40" w:before="40"/>
            </w:pPr>
            <w:r>
              <w:rPr>
                <w:b w:val="0"/>
                <w:i w:val="0"/>
                <w:sz w:val="18"/>
              </w:rPr>
              <w:t>Different business.</w:t>
            </w:r>
          </w:p>
        </w:tc>
      </w:tr>
      <w:tr>
        <w:tc>
          <w:tcPr>
            <w:tcW w:type="dxa" w:w="3029"/>
          </w:tcPr>
          <w:p>
            <w:pPr>
              <w:spacing w:after="40" w:before="40"/>
            </w:pPr>
            <w:r>
              <w:rPr>
                <w:b w:val="0"/>
                <w:i w:val="0"/>
                <w:sz w:val="18"/>
              </w:rPr>
              <w:t>OS-05</w:t>
            </w:r>
          </w:p>
        </w:tc>
        <w:tc>
          <w:tcPr>
            <w:tcW w:type="dxa" w:w="3029"/>
          </w:tcPr>
          <w:p>
            <w:pPr>
              <w:spacing w:after="40" w:before="40"/>
            </w:pPr>
            <w:r>
              <w:rPr>
                <w:b w:val="0"/>
                <w:i w:val="0"/>
                <w:sz w:val="18"/>
              </w:rPr>
              <w:t>Goods, parcel or freight movement</w:t>
            </w:r>
          </w:p>
        </w:tc>
        <w:tc>
          <w:tcPr>
            <w:tcW w:type="dxa" w:w="3029"/>
          </w:tcPr>
          <w:p>
            <w:pPr>
              <w:spacing w:after="40" w:before="40"/>
            </w:pPr>
            <w:r>
              <w:rPr>
                <w:b w:val="0"/>
                <w:i w:val="0"/>
                <w:sz w:val="18"/>
              </w:rPr>
              <w:t>Different business and different regulatory position.</w:t>
            </w:r>
          </w:p>
        </w:tc>
      </w:tr>
      <w:tr>
        <w:tc>
          <w:tcPr>
            <w:tcW w:type="dxa" w:w="3029"/>
            <w:shd w:val="clear" w:color="auto" w:fill="F5F8FB"/>
          </w:tcPr>
          <w:p>
            <w:pPr>
              <w:spacing w:after="40" w:before="40"/>
            </w:pPr>
            <w:r>
              <w:rPr>
                <w:b w:val="0"/>
                <w:i w:val="0"/>
                <w:sz w:val="18"/>
              </w:rPr>
              <w:t>OS-06</w:t>
            </w:r>
          </w:p>
        </w:tc>
        <w:tc>
          <w:tcPr>
            <w:tcW w:type="dxa" w:w="3029"/>
            <w:shd w:val="clear" w:color="auto" w:fill="F5F8FB"/>
          </w:tcPr>
          <w:p>
            <w:pPr>
              <w:spacing w:after="40" w:before="40"/>
            </w:pPr>
            <w:r>
              <w:rPr>
                <w:b w:val="0"/>
                <w:i w:val="0"/>
                <w:sz w:val="18"/>
              </w:rPr>
              <w:t>Intercity long-distance travel as a primary use case</w:t>
            </w:r>
          </w:p>
        </w:tc>
        <w:tc>
          <w:tcPr>
            <w:tcW w:type="dxa" w:w="3029"/>
            <w:shd w:val="clear" w:color="auto" w:fill="F5F8FB"/>
          </w:tcPr>
          <w:p>
            <w:pPr>
              <w:spacing w:after="40" w:before="40"/>
            </w:pPr>
            <w:r>
              <w:rPr>
                <w:b w:val="0"/>
                <w:i w:val="0"/>
                <w:sz w:val="18"/>
              </w:rPr>
              <w:t>Concept centre of gravity is the daily commute. See 10.4.</w:t>
            </w:r>
          </w:p>
        </w:tc>
      </w:tr>
      <w:tr>
        <w:tc>
          <w:tcPr>
            <w:tcW w:type="dxa" w:w="3029"/>
          </w:tcPr>
          <w:p>
            <w:pPr>
              <w:spacing w:after="40" w:before="40"/>
            </w:pPr>
            <w:r>
              <w:rPr>
                <w:b w:val="0"/>
                <w:i w:val="0"/>
                <w:sz w:val="18"/>
              </w:rPr>
              <w:t>OS-07</w:t>
            </w:r>
          </w:p>
        </w:tc>
        <w:tc>
          <w:tcPr>
            <w:tcW w:type="dxa" w:w="3029"/>
          </w:tcPr>
          <w:p>
            <w:pPr>
              <w:spacing w:after="40" w:before="40"/>
            </w:pPr>
            <w:r>
              <w:rPr>
                <w:b w:val="0"/>
                <w:i w:val="0"/>
                <w:sz w:val="18"/>
              </w:rPr>
              <w:t>Public transport ticketing or integration</w:t>
            </w:r>
          </w:p>
        </w:tc>
        <w:tc>
          <w:tcPr>
            <w:tcW w:type="dxa" w:w="3029"/>
          </w:tcPr>
          <w:p>
            <w:pPr>
              <w:spacing w:after="40" w:before="40"/>
            </w:pPr>
            <w:r>
              <w:rPr>
                <w:b w:val="0"/>
                <w:i w:val="0"/>
                <w:sz w:val="18"/>
              </w:rPr>
              <w:t>Not in the approved concept.</w:t>
            </w:r>
          </w:p>
        </w:tc>
      </w:tr>
      <w:tr>
        <w:tc>
          <w:tcPr>
            <w:tcW w:type="dxa" w:w="3029"/>
            <w:shd w:val="clear" w:color="auto" w:fill="F5F8FB"/>
          </w:tcPr>
          <w:p>
            <w:pPr>
              <w:spacing w:after="40" w:before="40"/>
            </w:pPr>
            <w:r>
              <w:rPr>
                <w:b w:val="0"/>
                <w:i w:val="0"/>
                <w:sz w:val="18"/>
              </w:rPr>
              <w:t>OS-08</w:t>
            </w:r>
          </w:p>
        </w:tc>
        <w:tc>
          <w:tcPr>
            <w:tcW w:type="dxa" w:w="3029"/>
            <w:shd w:val="clear" w:color="auto" w:fill="F5F8FB"/>
          </w:tcPr>
          <w:p>
            <w:pPr>
              <w:spacing w:after="40" w:before="40"/>
            </w:pPr>
            <w:r>
              <w:rPr>
                <w:b w:val="0"/>
                <w:i w:val="0"/>
                <w:sz w:val="18"/>
              </w:rPr>
              <w:t>Insurance products issued or brokered by the platform</w:t>
            </w:r>
          </w:p>
        </w:tc>
        <w:tc>
          <w:tcPr>
            <w:tcW w:type="dxa" w:w="3029"/>
            <w:shd w:val="clear" w:color="auto" w:fill="F5F8FB"/>
          </w:tcPr>
          <w:p>
            <w:pPr>
              <w:spacing w:after="40" w:before="40"/>
            </w:pPr>
            <w:r>
              <w:rPr>
                <w:b w:val="0"/>
                <w:i w:val="0"/>
                <w:sz w:val="18"/>
              </w:rPr>
              <w:t xml:space="preserve">Would require claims that cannot be made — see </w:t>
            </w:r>
            <w:r>
              <w:rPr>
                <w:rFonts w:ascii="Consolas" w:hAnsi="Consolas"/>
                <w:b w:val="0"/>
                <w:i w:val="0"/>
                <w:color w:val="2C4A6E"/>
                <w:sz w:val="16"/>
              </w:rPr>
              <w:t>BAD-RISK-006</w:t>
            </w:r>
            <w:r>
              <w:rPr>
                <w:b w:val="0"/>
                <w:i w:val="0"/>
                <w:sz w:val="18"/>
              </w:rPr>
              <w:t>.</w:t>
            </w:r>
          </w:p>
        </w:tc>
      </w:tr>
      <w:tr>
        <w:tc>
          <w:tcPr>
            <w:tcW w:type="dxa" w:w="3029"/>
          </w:tcPr>
          <w:p>
            <w:pPr>
              <w:spacing w:after="40" w:before="40"/>
            </w:pPr>
            <w:r>
              <w:rPr>
                <w:b w:val="0"/>
                <w:i w:val="0"/>
                <w:sz w:val="18"/>
              </w:rPr>
              <w:t>OS-09</w:t>
            </w:r>
          </w:p>
        </w:tc>
        <w:tc>
          <w:tcPr>
            <w:tcW w:type="dxa" w:w="3029"/>
          </w:tcPr>
          <w:p>
            <w:pPr>
              <w:spacing w:after="40" w:before="40"/>
            </w:pPr>
            <w:r>
              <w:rPr>
                <w:b w:val="0"/>
                <w:i w:val="0"/>
                <w:sz w:val="18"/>
              </w:rPr>
              <w:t>In-app cash handling</w:t>
            </w:r>
          </w:p>
        </w:tc>
        <w:tc>
          <w:tcPr>
            <w:tcW w:type="dxa" w:w="3029"/>
          </w:tcPr>
          <w:p>
            <w:pPr>
              <w:spacing w:after="40" w:before="40"/>
            </w:pPr>
            <w:r>
              <w:rPr>
                <w:b w:val="0"/>
                <w:i w:val="0"/>
                <w:sz w:val="18"/>
              </w:rPr>
              <w:t>Payment direction is UPI.</w:t>
            </w:r>
          </w:p>
        </w:tc>
      </w:tr>
      <w:tr>
        <w:tc>
          <w:tcPr>
            <w:tcW w:type="dxa" w:w="3029"/>
            <w:shd w:val="clear" w:color="auto" w:fill="F5F8FB"/>
          </w:tcPr>
          <w:p>
            <w:pPr>
              <w:spacing w:after="40" w:before="40"/>
            </w:pPr>
            <w:r>
              <w:rPr>
                <w:b w:val="0"/>
                <w:i w:val="0"/>
                <w:sz w:val="18"/>
              </w:rPr>
              <w:t>OS-10</w:t>
            </w:r>
          </w:p>
        </w:tc>
        <w:tc>
          <w:tcPr>
            <w:tcW w:type="dxa" w:w="3029"/>
            <w:shd w:val="clear" w:color="auto" w:fill="F5F8FB"/>
          </w:tcPr>
          <w:p>
            <w:pPr>
              <w:spacing w:after="40" w:before="40"/>
            </w:pPr>
            <w:r>
              <w:rPr>
                <w:b w:val="0"/>
                <w:i w:val="0"/>
                <w:sz w:val="18"/>
              </w:rPr>
              <w:t>Direct client-to-database access from the mobile app</w:t>
            </w:r>
          </w:p>
        </w:tc>
        <w:tc>
          <w:tcPr>
            <w:tcW w:type="dxa" w:w="3029"/>
            <w:shd w:val="clear" w:color="auto" w:fill="F5F8FB"/>
          </w:tcPr>
          <w:p>
            <w:pPr>
              <w:spacing w:after="40" w:before="40"/>
            </w:pPr>
            <w:r>
              <w:rPr>
                <w:b w:val="0"/>
                <w:i w:val="0"/>
                <w:sz w:val="18"/>
              </w:rPr>
              <w:t>Prohibited by the approved architecture (FACT).</w:t>
            </w:r>
          </w:p>
        </w:tc>
      </w:tr>
      <w:tr>
        <w:tc>
          <w:tcPr>
            <w:tcW w:type="dxa" w:w="3029"/>
          </w:tcPr>
          <w:p>
            <w:pPr>
              <w:spacing w:after="40" w:before="40"/>
            </w:pPr>
            <w:r>
              <w:rPr>
                <w:b w:val="0"/>
                <w:i w:val="0"/>
                <w:sz w:val="18"/>
              </w:rPr>
              <w:t>OS-11</w:t>
            </w:r>
          </w:p>
        </w:tc>
        <w:tc>
          <w:tcPr>
            <w:tcW w:type="dxa" w:w="3029"/>
          </w:tcPr>
          <w:p>
            <w:pPr>
              <w:spacing w:after="40" w:before="40"/>
            </w:pPr>
            <w:r>
              <w:rPr>
                <w:b w:val="0"/>
                <w:i w:val="0"/>
                <w:sz w:val="18"/>
              </w:rPr>
              <w:t>Autonomous fare negotiation or bidding between users</w:t>
            </w:r>
          </w:p>
        </w:tc>
        <w:tc>
          <w:tcPr>
            <w:tcW w:type="dxa" w:w="3029"/>
          </w:tcPr>
          <w:p>
            <w:pPr>
              <w:spacing w:after="40" w:before="40"/>
            </w:pPr>
            <w:r>
              <w:rPr>
                <w:b w:val="0"/>
                <w:i w:val="0"/>
                <w:sz w:val="18"/>
              </w:rPr>
              <w:t>Not in the approved concept.</w:t>
            </w:r>
          </w:p>
        </w:tc>
      </w:tr>
      <w:tr>
        <w:tc>
          <w:tcPr>
            <w:tcW w:type="dxa" w:w="3029"/>
            <w:shd w:val="clear" w:color="auto" w:fill="F5F8FB"/>
          </w:tcPr>
          <w:p>
            <w:pPr>
              <w:spacing w:after="40" w:before="40"/>
            </w:pPr>
            <w:r>
              <w:rPr>
                <w:b w:val="0"/>
                <w:i w:val="0"/>
                <w:sz w:val="18"/>
              </w:rPr>
              <w:t>OS-12</w:t>
            </w:r>
          </w:p>
        </w:tc>
        <w:tc>
          <w:tcPr>
            <w:tcW w:type="dxa" w:w="3029"/>
            <w:shd w:val="clear" w:color="auto" w:fill="F5F8FB"/>
          </w:tcPr>
          <w:p>
            <w:pPr>
              <w:spacing w:after="40" w:before="40"/>
            </w:pPr>
            <w:r>
              <w:rPr>
                <w:b w:val="0"/>
                <w:i w:val="0"/>
                <w:sz w:val="18"/>
              </w:rPr>
              <w:t>Social feed, follower graph, or non-travel social features</w:t>
            </w:r>
          </w:p>
        </w:tc>
        <w:tc>
          <w:tcPr>
            <w:tcW w:type="dxa" w:w="3029"/>
            <w:shd w:val="clear" w:color="auto" w:fill="F5F8FB"/>
          </w:tcPr>
          <w:p>
            <w:pPr>
              <w:spacing w:after="40" w:before="40"/>
            </w:pPr>
            <w:r>
              <w:rPr>
                <w:b w:val="0"/>
                <w:i w:val="0"/>
                <w:sz w:val="18"/>
              </w:rPr>
              <w:t>Contradicts vision boundary 2.4.</w:t>
            </w:r>
          </w:p>
        </w:tc>
      </w:tr>
      <w:tr>
        <w:tc>
          <w:tcPr>
            <w:tcW w:type="dxa" w:w="3029"/>
          </w:tcPr>
          <w:p>
            <w:pPr>
              <w:spacing w:after="40" w:before="40"/>
            </w:pPr>
            <w:r>
              <w:rPr>
                <w:b w:val="0"/>
                <w:i w:val="0"/>
                <w:sz w:val="18"/>
              </w:rPr>
              <w:t>OS-13</w:t>
            </w:r>
          </w:p>
        </w:tc>
        <w:tc>
          <w:tcPr>
            <w:tcW w:type="dxa" w:w="3029"/>
          </w:tcPr>
          <w:p>
            <w:pPr>
              <w:spacing w:after="40" w:before="40"/>
            </w:pPr>
            <w:r>
              <w:rPr>
                <w:b w:val="0"/>
                <w:i w:val="0"/>
                <w:sz w:val="18"/>
              </w:rPr>
              <w:t>Multi-currency or non-INR settlement</w:t>
            </w:r>
          </w:p>
        </w:tc>
        <w:tc>
          <w:tcPr>
            <w:tcW w:type="dxa" w:w="3029"/>
          </w:tcPr>
          <w:p>
            <w:pPr>
              <w:spacing w:after="40" w:before="40"/>
            </w:pPr>
            <w:r>
              <w:rPr>
                <w:b w:val="0"/>
                <w:i w:val="0"/>
                <w:sz w:val="18"/>
              </w:rPr>
              <w:t>Initial market is India.</w:t>
            </w:r>
          </w:p>
        </w:tc>
      </w:tr>
      <w:tr>
        <w:tc>
          <w:tcPr>
            <w:tcW w:type="dxa" w:w="3029"/>
            <w:shd w:val="clear" w:color="auto" w:fill="F5F8FB"/>
          </w:tcPr>
          <w:p>
            <w:pPr>
              <w:spacing w:after="40" w:before="40"/>
            </w:pPr>
            <w:r>
              <w:rPr>
                <w:b w:val="0"/>
                <w:i w:val="0"/>
                <w:sz w:val="18"/>
              </w:rPr>
              <w:t>OS-14</w:t>
            </w:r>
          </w:p>
        </w:tc>
        <w:tc>
          <w:tcPr>
            <w:tcW w:type="dxa" w:w="3029"/>
            <w:shd w:val="clear" w:color="auto" w:fill="F5F8FB"/>
          </w:tcPr>
          <w:p>
            <w:pPr>
              <w:spacing w:after="40" w:before="40"/>
            </w:pPr>
            <w:r>
              <w:rPr>
                <w:b w:val="0"/>
                <w:i w:val="0"/>
                <w:sz w:val="18"/>
              </w:rPr>
              <w:t>Corporate / employer commute contracts and billing</w:t>
            </w:r>
          </w:p>
        </w:tc>
        <w:tc>
          <w:tcPr>
            <w:tcW w:type="dxa" w:w="3029"/>
            <w:shd w:val="clear" w:color="auto" w:fill="F5F8FB"/>
          </w:tcPr>
          <w:p>
            <w:pPr>
              <w:spacing w:after="40" w:before="40"/>
            </w:pPr>
            <w:r>
              <w:rPr>
                <w:b w:val="0"/>
                <w:i w:val="0"/>
                <w:sz w:val="18"/>
              </w:rPr>
              <w:t>See 10.4 Future Scope.</w:t>
            </w:r>
          </w:p>
        </w:tc>
      </w:tr>
      <w:tr>
        <w:tc>
          <w:tcPr>
            <w:tcW w:type="dxa" w:w="3029"/>
          </w:tcPr>
          <w:p>
            <w:pPr>
              <w:spacing w:after="40" w:before="40"/>
            </w:pPr>
            <w:r>
              <w:rPr>
                <w:b w:val="0"/>
                <w:i w:val="0"/>
                <w:sz w:val="18"/>
              </w:rPr>
              <w:t>OS-15</w:t>
            </w:r>
          </w:p>
        </w:tc>
        <w:tc>
          <w:tcPr>
            <w:tcW w:type="dxa" w:w="3029"/>
          </w:tcPr>
          <w:p>
            <w:pPr>
              <w:spacing w:after="40" w:before="40"/>
            </w:pPr>
            <w:r>
              <w:rPr>
                <w:b w:val="0"/>
                <w:i w:val="0"/>
                <w:sz w:val="18"/>
              </w:rPr>
              <w:t>Loyalty partnerships with third-party merchants</w:t>
            </w:r>
          </w:p>
        </w:tc>
        <w:tc>
          <w:tcPr>
            <w:tcW w:type="dxa" w:w="3029"/>
          </w:tcPr>
          <w:p>
            <w:pPr>
              <w:spacing w:after="40" w:before="40"/>
            </w:pPr>
            <w:r>
              <w:rPr>
                <w:b w:val="0"/>
                <w:i w:val="0"/>
                <w:sz w:val="18"/>
              </w:rPr>
              <w:t>Not decided; would extend the reward economy materially.</w:t>
            </w:r>
          </w:p>
        </w:tc>
      </w:tr>
      <w:tr>
        <w:tc>
          <w:tcPr>
            <w:tcW w:type="dxa" w:w="3029"/>
            <w:shd w:val="clear" w:color="auto" w:fill="F5F8FB"/>
          </w:tcPr>
          <w:p>
            <w:pPr>
              <w:spacing w:after="40" w:before="40"/>
            </w:pPr>
            <w:r>
              <w:rPr>
                <w:b w:val="0"/>
                <w:i w:val="0"/>
                <w:sz w:val="18"/>
              </w:rPr>
              <w:t>OS-16</w:t>
            </w:r>
          </w:p>
        </w:tc>
        <w:tc>
          <w:tcPr>
            <w:tcW w:type="dxa" w:w="3029"/>
            <w:shd w:val="clear" w:color="auto" w:fill="F5F8FB"/>
          </w:tcPr>
          <w:p>
            <w:pPr>
              <w:spacing w:after="40" w:before="40"/>
            </w:pPr>
            <w:r>
              <w:rPr>
                <w:b w:val="0"/>
                <w:i w:val="0"/>
                <w:sz w:val="18"/>
              </w:rPr>
              <w:t>Non-Google mapping providers</w:t>
            </w:r>
          </w:p>
        </w:tc>
        <w:tc>
          <w:tcPr>
            <w:tcW w:type="dxa" w:w="3029"/>
            <w:shd w:val="clear" w:color="auto" w:fill="F5F8FB"/>
          </w:tcPr>
          <w:p>
            <w:pPr>
              <w:spacing w:after="40" w:before="40"/>
            </w:pPr>
            <w:r>
              <w:rPr>
                <w:b w:val="0"/>
                <w:i w:val="0"/>
                <w:sz w:val="18"/>
              </w:rPr>
              <w:t>Approved direction is Google Maps Platform.</w:t>
            </w:r>
          </w:p>
        </w:tc>
      </w:tr>
    </w:tbl>
    <w:p>
      <w:pPr>
        <w:spacing w:after="80"/>
      </w:pPr>
    </w:p>
    <w:p>
      <w:pPr>
        <w:pStyle w:val="Heading2"/>
      </w:pPr>
      <w:r>
        <w:rPr>
          <w:b/>
          <w:i w:val="0"/>
          <w:color w:val="1F3A5F"/>
          <w:sz w:val="29"/>
        </w:rPr>
        <w:t>10.4 Future Scope</w:t>
      </w:r>
    </w:p>
    <w:p>
      <w:r>
        <w:rPr>
          <w:b w:val="0"/>
          <w:i w:val="0"/>
        </w:rPr>
        <w:t>Recorded so that current design does not preclude them. **FUTURE CONSIDERATION — none of</w:t>
      </w:r>
    </w:p>
    <w:p>
      <w:r>
        <w:rPr>
          <w:b w:val="0"/>
          <w:i w:val="0"/>
        </w:rPr>
        <w:t>these are commitments.**</w:t>
      </w:r>
    </w:p>
    <w:p>
      <w:pPr>
        <w:pStyle w:val="CMPCaption"/>
      </w:pPr>
      <w:r>
        <w:rPr>
          <w:i/>
        </w:rPr>
        <w:t>Table 39 — 10.4 Future Scope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Future item</w:t>
            </w:r>
          </w:p>
        </w:tc>
        <w:tc>
          <w:tcPr>
            <w:tcW w:type="dxa" w:w="2272"/>
            <w:shd w:val="clear" w:color="auto" w:fill="1F3A5F"/>
          </w:tcPr>
          <w:p>
            <w:pPr>
              <w:spacing w:after="40" w:before="40"/>
            </w:pPr>
            <w:r>
              <w:rPr>
                <w:b/>
                <w:i w:val="0"/>
                <w:color w:val="FFFFFF"/>
                <w:sz w:val="18"/>
              </w:rPr>
              <w:t>Why it is plausible</w:t>
            </w:r>
          </w:p>
        </w:tc>
        <w:tc>
          <w:tcPr>
            <w:tcW w:type="dxa" w:w="2272"/>
            <w:shd w:val="clear" w:color="auto" w:fill="1F3A5F"/>
          </w:tcPr>
          <w:p>
            <w:pPr>
              <w:spacing w:after="40" w:before="40"/>
            </w:pPr>
            <w:r>
              <w:rPr>
                <w:b/>
                <w:i w:val="0"/>
                <w:color w:val="FFFFFF"/>
                <w:sz w:val="18"/>
              </w:rPr>
              <w:t>Design implication now</w:t>
            </w:r>
          </w:p>
        </w:tc>
      </w:tr>
      <w:tr>
        <w:tc>
          <w:tcPr>
            <w:tcW w:type="dxa" w:w="2272"/>
          </w:tcPr>
          <w:p>
            <w:pPr>
              <w:spacing w:after="40" w:before="40"/>
            </w:pPr>
            <w:r>
              <w:rPr>
                <w:b w:val="0"/>
                <w:i w:val="0"/>
                <w:sz w:val="18"/>
              </w:rPr>
              <w:t>FS-01</w:t>
            </w:r>
          </w:p>
        </w:tc>
        <w:tc>
          <w:tcPr>
            <w:tcW w:type="dxa" w:w="2272"/>
          </w:tcPr>
          <w:p>
            <w:pPr>
              <w:spacing w:after="40" w:before="40"/>
            </w:pPr>
            <w:r>
              <w:rPr>
                <w:b w:val="0"/>
                <w:i w:val="0"/>
                <w:sz w:val="18"/>
              </w:rPr>
              <w:t>iOS client</w:t>
            </w:r>
          </w:p>
        </w:tc>
        <w:tc>
          <w:tcPr>
            <w:tcW w:type="dxa" w:w="2272"/>
          </w:tcPr>
          <w:p>
            <w:pPr>
              <w:spacing w:after="40" w:before="40"/>
            </w:pPr>
            <w:r>
              <w:rPr>
                <w:b w:val="0"/>
                <w:i w:val="0"/>
                <w:sz w:val="18"/>
              </w:rPr>
              <w:t>Market coverage.</w:t>
            </w:r>
          </w:p>
        </w:tc>
        <w:tc>
          <w:tcPr>
            <w:tcW w:type="dxa" w:w="2272"/>
          </w:tcPr>
          <w:p>
            <w:pPr>
              <w:spacing w:after="40" w:before="40"/>
            </w:pPr>
            <w:r>
              <w:rPr>
                <w:b w:val="0"/>
                <w:i w:val="0"/>
                <w:sz w:val="18"/>
              </w:rPr>
              <w:t>Keep business logic server-side (already required).</w:t>
            </w:r>
          </w:p>
        </w:tc>
      </w:tr>
      <w:tr>
        <w:tc>
          <w:tcPr>
            <w:tcW w:type="dxa" w:w="2272"/>
            <w:shd w:val="clear" w:color="auto" w:fill="F5F8FB"/>
          </w:tcPr>
          <w:p>
            <w:pPr>
              <w:spacing w:after="40" w:before="40"/>
            </w:pPr>
            <w:r>
              <w:rPr>
                <w:b w:val="0"/>
                <w:i w:val="0"/>
                <w:sz w:val="18"/>
              </w:rPr>
              <w:t>FS-02</w:t>
            </w:r>
          </w:p>
        </w:tc>
        <w:tc>
          <w:tcPr>
            <w:tcW w:type="dxa" w:w="2272"/>
            <w:shd w:val="clear" w:color="auto" w:fill="F5F8FB"/>
          </w:tcPr>
          <w:p>
            <w:pPr>
              <w:spacing w:after="40" w:before="40"/>
            </w:pPr>
            <w:r>
              <w:rPr>
                <w:b w:val="0"/>
                <w:i w:val="0"/>
                <w:sz w:val="18"/>
              </w:rPr>
              <w:t>Web experience for ride management</w:t>
            </w:r>
          </w:p>
        </w:tc>
        <w:tc>
          <w:tcPr>
            <w:tcW w:type="dxa" w:w="2272"/>
            <w:shd w:val="clear" w:color="auto" w:fill="F5F8FB"/>
          </w:tcPr>
          <w:p>
            <w:pPr>
              <w:spacing w:after="40" w:before="40"/>
            </w:pPr>
            <w:r>
              <w:rPr>
                <w:b w:val="0"/>
                <w:i w:val="0"/>
                <w:sz w:val="18"/>
              </w:rPr>
              <w:t>Driver convenience; admin-adjacent.</w:t>
            </w:r>
          </w:p>
        </w:tc>
        <w:tc>
          <w:tcPr>
            <w:tcW w:type="dxa" w:w="2272"/>
            <w:shd w:val="clear" w:color="auto" w:fill="F5F8FB"/>
          </w:tcPr>
          <w:p>
            <w:pPr>
              <w:spacing w:after="40" w:before="40"/>
            </w:pPr>
            <w:r>
              <w:rPr>
                <w:b w:val="0"/>
                <w:i w:val="0"/>
                <w:sz w:val="18"/>
              </w:rPr>
              <w:t>Keep the API client-agnostic.</w:t>
            </w:r>
          </w:p>
        </w:tc>
      </w:tr>
      <w:tr>
        <w:tc>
          <w:tcPr>
            <w:tcW w:type="dxa" w:w="2272"/>
          </w:tcPr>
          <w:p>
            <w:pPr>
              <w:spacing w:after="40" w:before="40"/>
            </w:pPr>
            <w:r>
              <w:rPr>
                <w:b w:val="0"/>
                <w:i w:val="0"/>
                <w:sz w:val="18"/>
              </w:rPr>
              <w:t>FS-03</w:t>
            </w:r>
          </w:p>
        </w:tc>
        <w:tc>
          <w:tcPr>
            <w:tcW w:type="dxa" w:w="2272"/>
          </w:tcPr>
          <w:p>
            <w:pPr>
              <w:spacing w:after="40" w:before="40"/>
            </w:pPr>
            <w:r>
              <w:rPr>
                <w:b w:val="0"/>
                <w:i w:val="0"/>
                <w:sz w:val="18"/>
              </w:rPr>
              <w:t>Corporate / campus commute programmes</w:t>
            </w:r>
          </w:p>
        </w:tc>
        <w:tc>
          <w:tcPr>
            <w:tcW w:type="dxa" w:w="2272"/>
          </w:tcPr>
          <w:p>
            <w:pPr>
              <w:spacing w:after="40" w:before="40"/>
            </w:pPr>
            <w:r>
              <w:rPr>
                <w:b w:val="0"/>
                <w:i w:val="0"/>
                <w:sz w:val="18"/>
              </w:rPr>
              <w:t>Concentrated, predictable corridors — a natural liquidity solution.</w:t>
            </w:r>
          </w:p>
        </w:tc>
        <w:tc>
          <w:tcPr>
            <w:tcW w:type="dxa" w:w="2272"/>
          </w:tcPr>
          <w:p>
            <w:pPr>
              <w:spacing w:after="40" w:before="40"/>
            </w:pPr>
            <w:r>
              <w:rPr>
                <w:b w:val="0"/>
                <w:i w:val="0"/>
                <w:sz w:val="18"/>
              </w:rPr>
              <w:t>Do not hard-code a purely individual account model.</w:t>
            </w:r>
          </w:p>
        </w:tc>
      </w:tr>
      <w:tr>
        <w:tc>
          <w:tcPr>
            <w:tcW w:type="dxa" w:w="2272"/>
            <w:shd w:val="clear" w:color="auto" w:fill="F5F8FB"/>
          </w:tcPr>
          <w:p>
            <w:pPr>
              <w:spacing w:after="40" w:before="40"/>
            </w:pPr>
            <w:r>
              <w:rPr>
                <w:b w:val="0"/>
                <w:i w:val="0"/>
                <w:sz w:val="18"/>
              </w:rPr>
              <w:t>FS-04</w:t>
            </w:r>
          </w:p>
        </w:tc>
        <w:tc>
          <w:tcPr>
            <w:tcW w:type="dxa" w:w="2272"/>
            <w:shd w:val="clear" w:color="auto" w:fill="F5F8FB"/>
          </w:tcPr>
          <w:p>
            <w:pPr>
              <w:spacing w:after="40" w:before="40"/>
            </w:pPr>
            <w:r>
              <w:rPr>
                <w:b w:val="0"/>
                <w:i w:val="0"/>
                <w:sz w:val="18"/>
              </w:rPr>
              <w:t>Intercity ride sharing</w:t>
            </w:r>
          </w:p>
        </w:tc>
        <w:tc>
          <w:tcPr>
            <w:tcW w:type="dxa" w:w="2272"/>
            <w:shd w:val="clear" w:color="auto" w:fill="F5F8FB"/>
          </w:tcPr>
          <w:p>
            <w:pPr>
              <w:spacing w:after="40" w:before="40"/>
            </w:pPr>
            <w:r>
              <w:rPr>
                <w:b w:val="0"/>
                <w:i w:val="0"/>
                <w:sz w:val="18"/>
              </w:rPr>
              <w:t>Adjacent, well-proven model.</w:t>
            </w:r>
          </w:p>
        </w:tc>
        <w:tc>
          <w:tcPr>
            <w:tcW w:type="dxa" w:w="2272"/>
            <w:shd w:val="clear" w:color="auto" w:fill="F5F8FB"/>
          </w:tcPr>
          <w:p>
            <w:pPr>
              <w:spacing w:after="40" w:before="40"/>
            </w:pPr>
            <w:r>
              <w:rPr>
                <w:b w:val="0"/>
                <w:i w:val="0"/>
                <w:sz w:val="18"/>
              </w:rPr>
              <w:t>Do not assume short distances in the domain model.</w:t>
            </w:r>
          </w:p>
        </w:tc>
      </w:tr>
      <w:tr>
        <w:tc>
          <w:tcPr>
            <w:tcW w:type="dxa" w:w="2272"/>
          </w:tcPr>
          <w:p>
            <w:pPr>
              <w:spacing w:after="40" w:before="40"/>
            </w:pPr>
            <w:r>
              <w:rPr>
                <w:b w:val="0"/>
                <w:i w:val="0"/>
                <w:sz w:val="18"/>
              </w:rPr>
              <w:t>FS-05</w:t>
            </w:r>
          </w:p>
        </w:tc>
        <w:tc>
          <w:tcPr>
            <w:tcW w:type="dxa" w:w="2272"/>
          </w:tcPr>
          <w:p>
            <w:pPr>
              <w:spacing w:after="40" w:before="40"/>
            </w:pPr>
            <w:r>
              <w:rPr>
                <w:b w:val="0"/>
                <w:i w:val="0"/>
                <w:sz w:val="18"/>
              </w:rPr>
              <w:t>Multi-city expansion</w:t>
            </w:r>
          </w:p>
        </w:tc>
        <w:tc>
          <w:tcPr>
            <w:tcW w:type="dxa" w:w="2272"/>
          </w:tcPr>
          <w:p>
            <w:pPr>
              <w:spacing w:after="40" w:before="40"/>
            </w:pPr>
            <w:r>
              <w:rPr>
                <w:b w:val="0"/>
                <w:i w:val="0"/>
                <w:sz w:val="18"/>
              </w:rPr>
              <w:t>Growth.</w:t>
            </w:r>
          </w:p>
        </w:tc>
        <w:tc>
          <w:tcPr>
            <w:tcW w:type="dxa" w:w="2272"/>
          </w:tcPr>
          <w:p>
            <w:pPr>
              <w:spacing w:after="40" w:before="40"/>
            </w:pPr>
            <w:r>
              <w:rPr>
                <w:b w:val="0"/>
                <w:i w:val="0"/>
                <w:sz w:val="18"/>
              </w:rPr>
              <w:t>Avoid single-city assumptions in matching and configuration.</w:t>
            </w:r>
          </w:p>
        </w:tc>
      </w:tr>
      <w:tr>
        <w:tc>
          <w:tcPr>
            <w:tcW w:type="dxa" w:w="2272"/>
            <w:shd w:val="clear" w:color="auto" w:fill="F5F8FB"/>
          </w:tcPr>
          <w:p>
            <w:pPr>
              <w:spacing w:after="40" w:before="40"/>
            </w:pPr>
            <w:r>
              <w:rPr>
                <w:b w:val="0"/>
                <w:i w:val="0"/>
                <w:sz w:val="18"/>
              </w:rPr>
              <w:t>FS-06</w:t>
            </w:r>
          </w:p>
        </w:tc>
        <w:tc>
          <w:tcPr>
            <w:tcW w:type="dxa" w:w="2272"/>
            <w:shd w:val="clear" w:color="auto" w:fill="F5F8FB"/>
          </w:tcPr>
          <w:p>
            <w:pPr>
              <w:spacing w:after="40" w:before="40"/>
            </w:pPr>
            <w:r>
              <w:rPr>
                <w:b w:val="0"/>
                <w:i w:val="0"/>
                <w:sz w:val="18"/>
              </w:rPr>
              <w:t>Additional payment rails beyond UPI</w:t>
            </w:r>
          </w:p>
        </w:tc>
        <w:tc>
          <w:tcPr>
            <w:tcW w:type="dxa" w:w="2272"/>
            <w:shd w:val="clear" w:color="auto" w:fill="F5F8FB"/>
          </w:tcPr>
          <w:p>
            <w:pPr>
              <w:spacing w:after="40" w:before="40"/>
            </w:pPr>
            <w:r>
              <w:rPr>
                <w:b w:val="0"/>
                <w:i w:val="0"/>
                <w:sz w:val="18"/>
              </w:rPr>
              <w:t>Market and regulatory flexibility.</w:t>
            </w:r>
          </w:p>
        </w:tc>
        <w:tc>
          <w:tcPr>
            <w:tcW w:type="dxa" w:w="2272"/>
            <w:shd w:val="clear" w:color="auto" w:fill="F5F8FB"/>
          </w:tcPr>
          <w:p>
            <w:pPr>
              <w:spacing w:after="40" w:before="40"/>
            </w:pPr>
            <w:r>
              <w:rPr>
                <w:b w:val="0"/>
                <w:i w:val="0"/>
                <w:sz w:val="18"/>
              </w:rPr>
              <w:t>Keep payment method abstracted at the business level.</w:t>
            </w:r>
          </w:p>
        </w:tc>
      </w:tr>
      <w:tr>
        <w:tc>
          <w:tcPr>
            <w:tcW w:type="dxa" w:w="2272"/>
          </w:tcPr>
          <w:p>
            <w:pPr>
              <w:spacing w:after="40" w:before="40"/>
            </w:pPr>
            <w:r>
              <w:rPr>
                <w:b w:val="0"/>
                <w:i w:val="0"/>
                <w:sz w:val="18"/>
              </w:rPr>
              <w:t>FS-07</w:t>
            </w:r>
          </w:p>
        </w:tc>
        <w:tc>
          <w:tcPr>
            <w:tcW w:type="dxa" w:w="2272"/>
          </w:tcPr>
          <w:p>
            <w:pPr>
              <w:spacing w:after="40" w:before="40"/>
            </w:pPr>
            <w:r>
              <w:rPr>
                <w:b w:val="0"/>
                <w:i w:val="0"/>
                <w:sz w:val="18"/>
              </w:rPr>
              <w:t>Third-party reward partnerships</w:t>
            </w:r>
          </w:p>
        </w:tc>
        <w:tc>
          <w:tcPr>
            <w:tcW w:type="dxa" w:w="2272"/>
          </w:tcPr>
          <w:p>
            <w:pPr>
              <w:spacing w:after="40" w:before="40"/>
            </w:pPr>
            <w:r>
              <w:rPr>
                <w:b w:val="0"/>
                <w:i w:val="0"/>
                <w:sz w:val="18"/>
              </w:rPr>
              <w:t>Reward economy depth.</w:t>
            </w:r>
          </w:p>
        </w:tc>
        <w:tc>
          <w:tcPr>
            <w:tcW w:type="dxa" w:w="2272"/>
          </w:tcPr>
          <w:p>
            <w:pPr>
              <w:spacing w:after="40" w:before="40"/>
            </w:pPr>
            <w:r>
              <w:rPr>
                <w:b w:val="0"/>
                <w:i w:val="0"/>
                <w:sz w:val="18"/>
              </w:rPr>
              <w:t>Keep the wallet ledger extensible.</w:t>
            </w:r>
          </w:p>
        </w:tc>
      </w:tr>
      <w:tr>
        <w:tc>
          <w:tcPr>
            <w:tcW w:type="dxa" w:w="2272"/>
            <w:shd w:val="clear" w:color="auto" w:fill="F5F8FB"/>
          </w:tcPr>
          <w:p>
            <w:pPr>
              <w:spacing w:after="40" w:before="40"/>
            </w:pPr>
            <w:r>
              <w:rPr>
                <w:b w:val="0"/>
                <w:i w:val="0"/>
                <w:sz w:val="18"/>
              </w:rPr>
              <w:t>FS-08</w:t>
            </w:r>
          </w:p>
        </w:tc>
        <w:tc>
          <w:tcPr>
            <w:tcW w:type="dxa" w:w="2272"/>
            <w:shd w:val="clear" w:color="auto" w:fill="F5F8FB"/>
          </w:tcPr>
          <w:p>
            <w:pPr>
              <w:spacing w:after="40" w:before="40"/>
            </w:pPr>
            <w:r>
              <w:rPr>
                <w:b w:val="0"/>
                <w:i w:val="0"/>
                <w:sz w:val="18"/>
              </w:rPr>
              <w:t>Carbon / sustainability reporting to users or employers</w:t>
            </w:r>
          </w:p>
        </w:tc>
        <w:tc>
          <w:tcPr>
            <w:tcW w:type="dxa" w:w="2272"/>
            <w:shd w:val="clear" w:color="auto" w:fill="F5F8FB"/>
          </w:tcPr>
          <w:p>
            <w:pPr>
              <w:spacing w:after="40" w:before="40"/>
            </w:pPr>
            <w:r>
              <w:rPr>
                <w:b w:val="0"/>
                <w:i w:val="0"/>
                <w:sz w:val="18"/>
              </w:rPr>
              <w:t>Trip records already contain the raw data.</w:t>
            </w:r>
          </w:p>
        </w:tc>
        <w:tc>
          <w:tcPr>
            <w:tcW w:type="dxa" w:w="2272"/>
            <w:shd w:val="clear" w:color="auto" w:fill="F5F8FB"/>
          </w:tcPr>
          <w:p>
            <w:pPr>
              <w:spacing w:after="40" w:before="40"/>
            </w:pPr>
            <w:r>
              <w:rPr>
                <w:b w:val="0"/>
                <w:i w:val="0"/>
                <w:sz w:val="18"/>
              </w:rPr>
              <w:t>Retain route and occupancy data.</w:t>
            </w:r>
          </w:p>
        </w:tc>
      </w:tr>
      <w:tr>
        <w:tc>
          <w:tcPr>
            <w:tcW w:type="dxa" w:w="2272"/>
          </w:tcPr>
          <w:p>
            <w:pPr>
              <w:spacing w:after="40" w:before="40"/>
            </w:pPr>
            <w:r>
              <w:rPr>
                <w:b w:val="0"/>
                <w:i w:val="0"/>
                <w:sz w:val="18"/>
              </w:rPr>
              <w:t>FS-09</w:t>
            </w:r>
          </w:p>
        </w:tc>
        <w:tc>
          <w:tcPr>
            <w:tcW w:type="dxa" w:w="2272"/>
          </w:tcPr>
          <w:p>
            <w:pPr>
              <w:spacing w:after="40" w:before="40"/>
            </w:pPr>
            <w:r>
              <w:rPr>
                <w:b w:val="0"/>
                <w:i w:val="0"/>
                <w:sz w:val="18"/>
              </w:rPr>
              <w:t>Advanced trust signals (verified employer, verified campus)</w:t>
            </w:r>
          </w:p>
        </w:tc>
        <w:tc>
          <w:tcPr>
            <w:tcW w:type="dxa" w:w="2272"/>
          </w:tcPr>
          <w:p>
            <w:pPr>
              <w:spacing w:after="40" w:before="40"/>
            </w:pPr>
            <w:r>
              <w:rPr>
                <w:b w:val="0"/>
                <w:i w:val="0"/>
                <w:sz w:val="18"/>
              </w:rPr>
              <w:t>Strengthens F2.</w:t>
            </w:r>
          </w:p>
        </w:tc>
        <w:tc>
          <w:tcPr>
            <w:tcW w:type="dxa" w:w="2272"/>
          </w:tcPr>
          <w:p>
            <w:pPr>
              <w:spacing w:after="40" w:before="40"/>
            </w:pPr>
            <w:r>
              <w:rPr>
                <w:b w:val="0"/>
                <w:i w:val="0"/>
                <w:sz w:val="18"/>
              </w:rPr>
              <w:t>Keep verification a multi-level concept, not a boolean.</w:t>
            </w:r>
          </w:p>
        </w:tc>
      </w:tr>
    </w:tbl>
    <w:p>
      <w:pPr>
        <w:spacing w:after="80"/>
      </w:pPr>
    </w:p>
    <w:p>
      <w:pPr>
        <w:pStyle w:val="Heading2"/>
      </w:pPr>
      <w:r>
        <w:rPr>
          <w:b/>
          <w:i w:val="0"/>
          <w:color w:val="1F3A5F"/>
          <w:sz w:val="29"/>
        </w:rPr>
        <w:t>10.5 Scope Boundary Diagram</w:t>
      </w:r>
    </w:p>
    <w:p>
      <w:pPr>
        <w:keepNext/>
        <w:spacing w:before="160" w:after="40"/>
        <w:jc w:val="center"/>
      </w:pPr>
      <w:r>
        <w:drawing>
          <wp:inline xmlns:a="http://schemas.openxmlformats.org/drawingml/2006/main" xmlns:pic="http://schemas.openxmlformats.org/drawingml/2006/picture">
            <wp:extent cx="5266331" cy="6949440"/>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266331" cy="6949440"/>
                    </a:xfrm>
                    <a:prstGeom prst="rect"/>
                  </pic:spPr>
                </pic:pic>
              </a:graphicData>
            </a:graphic>
          </wp:inline>
        </w:drawing>
      </w:r>
    </w:p>
    <w:p>
      <w:pPr>
        <w:pStyle w:val="CMPCaption"/>
      </w:pPr>
      <w:r>
        <w:rPr>
          <w:i/>
        </w:rPr>
        <w:t>Figure 4 — 10.5 Scope Boundary Diagram</w:t>
      </w:r>
    </w:p>
    <w:p>
      <w:pPr>
        <w:pStyle w:val="Heading2"/>
      </w:pPr>
      <w:r>
        <w:rPr>
          <w:b/>
          <w:i w:val="0"/>
          <w:color w:val="1F3A5F"/>
          <w:sz w:val="29"/>
        </w:rPr>
        <w:t>10.6 Scope Risks</w:t>
      </w:r>
    </w:p>
    <w:p>
      <w:pPr>
        <w:pStyle w:val="CMPCaption"/>
      </w:pPr>
      <w:r>
        <w:rPr>
          <w:i/>
        </w:rPr>
        <w:t>Table 40 — 10.6 Scope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Risk to scope</w:t>
            </w:r>
          </w:p>
        </w:tc>
        <w:tc>
          <w:tcPr>
            <w:tcW w:type="dxa" w:w="4543"/>
            <w:shd w:val="clear" w:color="auto" w:fill="1F3A5F"/>
          </w:tcPr>
          <w:p>
            <w:pPr>
              <w:spacing w:after="40" w:before="40"/>
            </w:pPr>
            <w:r>
              <w:rPr>
                <w:b/>
                <w:i w:val="0"/>
                <w:color w:val="FFFFFF"/>
                <w:sz w:val="18"/>
              </w:rPr>
              <w:t>Reference</w:t>
            </w:r>
          </w:p>
        </w:tc>
      </w:tr>
      <w:tr>
        <w:tc>
          <w:tcPr>
            <w:tcW w:type="dxa" w:w="4543"/>
          </w:tcPr>
          <w:p>
            <w:pPr>
              <w:spacing w:after="40" w:before="40"/>
            </w:pPr>
            <w:r>
              <w:rPr>
                <w:b w:val="0"/>
                <w:i w:val="0"/>
                <w:sz w:val="18"/>
              </w:rPr>
              <w:t>Pressure to add professional drivers to solve liquidity</w:t>
            </w:r>
          </w:p>
        </w:tc>
        <w:tc>
          <w:tcPr>
            <w:tcW w:type="dxa" w:w="4543"/>
          </w:tcPr>
          <w:p>
            <w:pPr>
              <w:spacing w:after="40" w:before="40"/>
            </w:pPr>
            <w:r>
              <w:rPr>
                <w:rFonts w:ascii="Consolas" w:hAnsi="Consolas"/>
                <w:b w:val="0"/>
                <w:i w:val="0"/>
                <w:color w:val="2C4A6E"/>
                <w:sz w:val="16"/>
              </w:rPr>
              <w:t>BAD-RISK-003</w:t>
            </w:r>
          </w:p>
        </w:tc>
      </w:tr>
      <w:tr>
        <w:tc>
          <w:tcPr>
            <w:tcW w:type="dxa" w:w="4543"/>
            <w:shd w:val="clear" w:color="auto" w:fill="F5F8FB"/>
          </w:tcPr>
          <w:p>
            <w:pPr>
              <w:spacing w:after="40" w:before="40"/>
            </w:pPr>
            <w:r>
              <w:rPr>
                <w:b w:val="0"/>
                <w:i w:val="0"/>
                <w:sz w:val="18"/>
              </w:rPr>
              <w:t>Pressure to launch without safety or verification</w:t>
            </w:r>
          </w:p>
        </w:tc>
        <w:tc>
          <w:tcPr>
            <w:tcW w:type="dxa" w:w="4543"/>
            <w:shd w:val="clear" w:color="auto" w:fill="F5F8FB"/>
          </w:tcPr>
          <w:p>
            <w:pPr>
              <w:spacing w:after="40" w:before="40"/>
            </w:pPr>
            <w:r>
              <w:rPr>
                <w:rFonts w:ascii="Consolas" w:hAnsi="Consolas"/>
                <w:b w:val="0"/>
                <w:i w:val="0"/>
                <w:color w:val="2C4A6E"/>
                <w:sz w:val="16"/>
              </w:rPr>
              <w:t>BAD-RISK-004</w:t>
            </w:r>
          </w:p>
        </w:tc>
      </w:tr>
      <w:tr>
        <w:tc>
          <w:tcPr>
            <w:tcW w:type="dxa" w:w="4543"/>
          </w:tcPr>
          <w:p>
            <w:pPr>
              <w:spacing w:after="40" w:before="40"/>
            </w:pPr>
            <w:r>
              <w:rPr>
                <w:b w:val="0"/>
                <w:i w:val="0"/>
                <w:sz w:val="18"/>
              </w:rPr>
              <w:t>Reward economics expanding without a decided budget</w:t>
            </w:r>
          </w:p>
        </w:tc>
        <w:tc>
          <w:tcPr>
            <w:tcW w:type="dxa" w:w="4543"/>
          </w:tcPr>
          <w:p>
            <w:pPr>
              <w:spacing w:after="40" w:before="40"/>
            </w:pPr>
            <w:r>
              <w:rPr>
                <w:rFonts w:ascii="Consolas" w:hAnsi="Consolas"/>
                <w:b w:val="0"/>
                <w:i w:val="0"/>
                <w:color w:val="2C4A6E"/>
                <w:sz w:val="16"/>
              </w:rPr>
              <w:t>BAD-RISK-010</w:t>
            </w:r>
          </w:p>
        </w:tc>
      </w:tr>
    </w:tbl>
    <w:p>
      <w:pPr>
        <w:spacing w:after="80"/>
      </w:pPr>
    </w:p>
    <w:p>
      <w:r>
        <w:br w:type="page"/>
      </w:r>
    </w:p>
    <w:p>
      <w:pPr>
        <w:pStyle w:val="Heading1"/>
      </w:pPr>
      <w:r>
        <w:rPr>
          <w:b/>
          <w:i w:val="0"/>
          <w:color w:val="1F3A5F"/>
          <w:sz w:val="38"/>
        </w:rPr>
        <w:t>11. Stakeholders</w:t>
      </w:r>
    </w:p>
    <w:p>
      <w:pPr>
        <w:pStyle w:val="Heading2"/>
      </w:pPr>
      <w:r>
        <w:rPr>
          <w:b/>
          <w:i w:val="0"/>
          <w:color w:val="1F3A5F"/>
          <w:sz w:val="29"/>
        </w:rPr>
        <w:t>11.1 Stakeholder Register</w:t>
      </w:r>
    </w:p>
    <w:p>
      <w:pPr>
        <w:pStyle w:val="CMPCaption"/>
      </w:pPr>
      <w:r>
        <w:rPr>
          <w:i/>
        </w:rPr>
        <w:t>Table 41 — 11.1 Stakeholder Register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298"/>
        <w:gridCol w:w="1298"/>
        <w:gridCol w:w="1298"/>
        <w:gridCol w:w="1298"/>
        <w:gridCol w:w="1298"/>
        <w:gridCol w:w="1298"/>
        <w:gridCol w:w="1298"/>
      </w:tblGrid>
      <w:tr>
        <w:trPr>
          <w:tblHeader w:val="true"/>
        </w:trPr>
        <w:tc>
          <w:tcPr>
            <w:tcW w:type="dxa" w:w="1298"/>
            <w:shd w:val="clear" w:color="auto" w:fill="1F3A5F"/>
          </w:tcPr>
          <w:p>
            <w:pPr>
              <w:spacing w:after="40" w:before="40"/>
            </w:pPr>
            <w:r>
              <w:rPr>
                <w:b/>
                <w:i w:val="0"/>
                <w:color w:val="FFFFFF"/>
                <w:sz w:val="18"/>
              </w:rPr>
              <w:t>ID</w:t>
            </w:r>
          </w:p>
        </w:tc>
        <w:tc>
          <w:tcPr>
            <w:tcW w:type="dxa" w:w="1298"/>
            <w:shd w:val="clear" w:color="auto" w:fill="1F3A5F"/>
          </w:tcPr>
          <w:p>
            <w:pPr>
              <w:spacing w:after="40" w:before="40"/>
            </w:pPr>
            <w:r>
              <w:rPr>
                <w:b/>
                <w:i w:val="0"/>
                <w:color w:val="FFFFFF"/>
                <w:sz w:val="18"/>
              </w:rPr>
              <w:t>Stakeholder</w:t>
            </w:r>
          </w:p>
        </w:tc>
        <w:tc>
          <w:tcPr>
            <w:tcW w:type="dxa" w:w="1298"/>
            <w:shd w:val="clear" w:color="auto" w:fill="1F3A5F"/>
          </w:tcPr>
          <w:p>
            <w:pPr>
              <w:spacing w:after="40" w:before="40"/>
            </w:pPr>
            <w:r>
              <w:rPr>
                <w:b/>
                <w:i w:val="0"/>
                <w:color w:val="FFFFFF"/>
                <w:sz w:val="18"/>
              </w:rPr>
              <w:t>Category</w:t>
            </w:r>
          </w:p>
        </w:tc>
        <w:tc>
          <w:tcPr>
            <w:tcW w:type="dxa" w:w="1298"/>
            <w:shd w:val="clear" w:color="auto" w:fill="1F3A5F"/>
          </w:tcPr>
          <w:p>
            <w:pPr>
              <w:spacing w:after="40" w:before="40"/>
            </w:pPr>
            <w:r>
              <w:rPr>
                <w:b/>
                <w:i w:val="0"/>
                <w:color w:val="FFFFFF"/>
                <w:sz w:val="18"/>
              </w:rPr>
              <w:t>Interest in CMP</w:t>
            </w:r>
          </w:p>
        </w:tc>
        <w:tc>
          <w:tcPr>
            <w:tcW w:type="dxa" w:w="1298"/>
            <w:shd w:val="clear" w:color="auto" w:fill="1F3A5F"/>
          </w:tcPr>
          <w:p>
            <w:pPr>
              <w:spacing w:after="40" w:before="40"/>
            </w:pPr>
            <w:r>
              <w:rPr>
                <w:b/>
                <w:i w:val="0"/>
                <w:color w:val="FFFFFF"/>
                <w:sz w:val="18"/>
              </w:rPr>
              <w:t>Influence</w:t>
            </w:r>
          </w:p>
        </w:tc>
        <w:tc>
          <w:tcPr>
            <w:tcW w:type="dxa" w:w="1298"/>
            <w:shd w:val="clear" w:color="auto" w:fill="1F3A5F"/>
          </w:tcPr>
          <w:p>
            <w:pPr>
              <w:spacing w:after="40" w:before="40"/>
            </w:pPr>
            <w:r>
              <w:rPr>
                <w:b/>
                <w:i w:val="0"/>
                <w:color w:val="FFFFFF"/>
                <w:sz w:val="18"/>
              </w:rPr>
              <w:t>Impact on them</w:t>
            </w:r>
          </w:p>
        </w:tc>
        <w:tc>
          <w:tcPr>
            <w:tcW w:type="dxa" w:w="1298"/>
            <w:shd w:val="clear" w:color="auto" w:fill="1F3A5F"/>
          </w:tcPr>
          <w:p>
            <w:pPr>
              <w:spacing w:after="40" w:before="40"/>
            </w:pPr>
            <w:r>
              <w:rPr>
                <w:b/>
                <w:i w:val="0"/>
                <w:color w:val="FFFFFF"/>
                <w:sz w:val="18"/>
              </w:rPr>
              <w:t>Engagement</w:t>
            </w:r>
          </w:p>
        </w:tc>
      </w:tr>
      <w:tr>
        <w:tc>
          <w:tcPr>
            <w:tcW w:type="dxa" w:w="1298"/>
          </w:tcPr>
          <w:p>
            <w:pPr>
              <w:spacing w:after="40" w:before="40"/>
            </w:pPr>
            <w:r>
              <w:rPr>
                <w:rFonts w:ascii="Consolas" w:hAnsi="Consolas"/>
                <w:b w:val="0"/>
                <w:i w:val="0"/>
                <w:color w:val="2C4A6E"/>
                <w:sz w:val="16"/>
              </w:rPr>
              <w:t>BAD-SH-001</w:t>
            </w:r>
          </w:p>
        </w:tc>
        <w:tc>
          <w:tcPr>
            <w:tcW w:type="dxa" w:w="1298"/>
          </w:tcPr>
          <w:p>
            <w:pPr>
              <w:spacing w:after="40" w:before="40"/>
            </w:pPr>
            <w:r>
              <w:rPr>
                <w:b/>
                <w:i w:val="0"/>
                <w:sz w:val="18"/>
              </w:rPr>
              <w:t>Project Owner</w:t>
            </w:r>
          </w:p>
        </w:tc>
        <w:tc>
          <w:tcPr>
            <w:tcW w:type="dxa" w:w="1298"/>
          </w:tcPr>
          <w:p>
            <w:pPr>
              <w:spacing w:after="40" w:before="40"/>
            </w:pPr>
            <w:r>
              <w:rPr>
                <w:b w:val="0"/>
                <w:i w:val="0"/>
                <w:sz w:val="18"/>
              </w:rPr>
              <w:t>Internal — decision</w:t>
            </w:r>
          </w:p>
        </w:tc>
        <w:tc>
          <w:tcPr>
            <w:tcW w:type="dxa" w:w="1298"/>
          </w:tcPr>
          <w:p>
            <w:pPr>
              <w:spacing w:after="40" w:before="40"/>
            </w:pPr>
            <w:r>
              <w:rPr>
                <w:b w:val="0"/>
                <w:i w:val="0"/>
                <w:sz w:val="18"/>
              </w:rPr>
              <w:t>Owns product outcome; sole approval authority.</w:t>
            </w:r>
          </w:p>
        </w:tc>
        <w:tc>
          <w:tcPr>
            <w:tcW w:type="dxa" w:w="1298"/>
          </w:tcPr>
          <w:p>
            <w:pPr>
              <w:spacing w:after="40" w:before="40"/>
            </w:pPr>
            <w:r>
              <w:rPr>
                <w:b w:val="0"/>
                <w:i w:val="0"/>
                <w:sz w:val="18"/>
              </w:rPr>
              <w:t>Very High</w:t>
            </w:r>
          </w:p>
        </w:tc>
        <w:tc>
          <w:tcPr>
            <w:tcW w:type="dxa" w:w="1298"/>
          </w:tcPr>
          <w:p>
            <w:pPr>
              <w:spacing w:after="40" w:before="40"/>
            </w:pPr>
            <w:r>
              <w:rPr>
                <w:b w:val="0"/>
                <w:i w:val="0"/>
                <w:sz w:val="18"/>
              </w:rPr>
              <w:t>Very High</w:t>
            </w:r>
          </w:p>
        </w:tc>
        <w:tc>
          <w:tcPr>
            <w:tcW w:type="dxa" w:w="1298"/>
          </w:tcPr>
          <w:p>
            <w:pPr>
              <w:spacing w:after="40" w:before="40"/>
            </w:pPr>
            <w:r>
              <w:rPr>
                <w:b w:val="0"/>
                <w:i w:val="0"/>
                <w:sz w:val="18"/>
              </w:rPr>
              <w:t>Approve documents, resolve the 24 decisions</w:t>
            </w:r>
          </w:p>
        </w:tc>
      </w:tr>
      <w:tr>
        <w:tc>
          <w:tcPr>
            <w:tcW w:type="dxa" w:w="1298"/>
            <w:shd w:val="clear" w:color="auto" w:fill="F5F8FB"/>
          </w:tcPr>
          <w:p>
            <w:pPr>
              <w:spacing w:after="40" w:before="40"/>
            </w:pPr>
            <w:r>
              <w:rPr>
                <w:rFonts w:ascii="Consolas" w:hAnsi="Consolas"/>
                <w:b w:val="0"/>
                <w:i w:val="0"/>
                <w:color w:val="2C4A6E"/>
                <w:sz w:val="16"/>
              </w:rPr>
              <w:t>BAD-SH-002</w:t>
            </w:r>
          </w:p>
        </w:tc>
        <w:tc>
          <w:tcPr>
            <w:tcW w:type="dxa" w:w="1298"/>
            <w:shd w:val="clear" w:color="auto" w:fill="F5F8FB"/>
          </w:tcPr>
          <w:p>
            <w:pPr>
              <w:spacing w:after="40" w:before="40"/>
            </w:pPr>
            <w:r>
              <w:rPr>
                <w:b/>
                <w:i w:val="0"/>
                <w:sz w:val="18"/>
              </w:rPr>
              <w:t>Product Owner</w:t>
            </w:r>
          </w:p>
        </w:tc>
        <w:tc>
          <w:tcPr>
            <w:tcW w:type="dxa" w:w="1298"/>
            <w:shd w:val="clear" w:color="auto" w:fill="F5F8FB"/>
          </w:tcPr>
          <w:p>
            <w:pPr>
              <w:spacing w:after="40" w:before="40"/>
            </w:pPr>
            <w:r>
              <w:rPr>
                <w:b w:val="0"/>
                <w:i w:val="0"/>
                <w:sz w:val="18"/>
              </w:rPr>
              <w:t>Internal — decision</w:t>
            </w:r>
          </w:p>
        </w:tc>
        <w:tc>
          <w:tcPr>
            <w:tcW w:type="dxa" w:w="1298"/>
            <w:shd w:val="clear" w:color="auto" w:fill="F5F8FB"/>
          </w:tcPr>
          <w:p>
            <w:pPr>
              <w:spacing w:after="40" w:before="40"/>
            </w:pPr>
            <w:r>
              <w:rPr>
                <w:b w:val="0"/>
                <w:i w:val="0"/>
                <w:sz w:val="18"/>
              </w:rPr>
              <w:t>Scope, prioritisation, backlog.</w:t>
            </w:r>
          </w:p>
        </w:tc>
        <w:tc>
          <w:tcPr>
            <w:tcW w:type="dxa" w:w="1298"/>
            <w:shd w:val="clear" w:color="auto" w:fill="F5F8FB"/>
          </w:tcPr>
          <w:p>
            <w:pPr>
              <w:spacing w:after="40" w:before="40"/>
            </w:pPr>
            <w:r>
              <w:rPr>
                <w:b w:val="0"/>
                <w:i w:val="0"/>
                <w:sz w:val="18"/>
              </w:rPr>
              <w:t>High</w:t>
            </w:r>
          </w:p>
        </w:tc>
        <w:tc>
          <w:tcPr>
            <w:tcW w:type="dxa" w:w="1298"/>
            <w:shd w:val="clear" w:color="auto" w:fill="F5F8FB"/>
          </w:tcPr>
          <w:p>
            <w:pPr>
              <w:spacing w:after="40" w:before="40"/>
            </w:pPr>
            <w:r>
              <w:rPr>
                <w:b w:val="0"/>
                <w:i w:val="0"/>
                <w:sz w:val="18"/>
              </w:rPr>
              <w:t>High</w:t>
            </w:r>
          </w:p>
        </w:tc>
        <w:tc>
          <w:tcPr>
            <w:tcW w:type="dxa" w:w="1298"/>
            <w:shd w:val="clear" w:color="auto" w:fill="F5F8FB"/>
          </w:tcPr>
          <w:p>
            <w:pPr>
              <w:spacing w:after="40" w:before="40"/>
            </w:pPr>
            <w:r>
              <w:rPr>
                <w:b w:val="0"/>
                <w:i w:val="0"/>
                <w:sz w:val="18"/>
              </w:rPr>
              <w:t>Continuous</w:t>
            </w:r>
          </w:p>
        </w:tc>
      </w:tr>
      <w:tr>
        <w:tc>
          <w:tcPr>
            <w:tcW w:type="dxa" w:w="1298"/>
          </w:tcPr>
          <w:p>
            <w:pPr>
              <w:spacing w:after="40" w:before="40"/>
            </w:pPr>
            <w:r>
              <w:rPr>
                <w:rFonts w:ascii="Consolas" w:hAnsi="Consolas"/>
                <w:b w:val="0"/>
                <w:i w:val="0"/>
                <w:color w:val="2C4A6E"/>
                <w:sz w:val="16"/>
              </w:rPr>
              <w:t>BAD-SH-003</w:t>
            </w:r>
          </w:p>
        </w:tc>
        <w:tc>
          <w:tcPr>
            <w:tcW w:type="dxa" w:w="1298"/>
          </w:tcPr>
          <w:p>
            <w:pPr>
              <w:spacing w:after="40" w:before="40"/>
            </w:pPr>
            <w:r>
              <w:rPr>
                <w:b/>
                <w:i w:val="0"/>
                <w:sz w:val="18"/>
              </w:rPr>
              <w:t>Business Stakeholders / Sponsors</w:t>
            </w:r>
          </w:p>
        </w:tc>
        <w:tc>
          <w:tcPr>
            <w:tcW w:type="dxa" w:w="1298"/>
          </w:tcPr>
          <w:p>
            <w:pPr>
              <w:spacing w:after="40" w:before="40"/>
            </w:pPr>
            <w:r>
              <w:rPr>
                <w:b w:val="0"/>
                <w:i w:val="0"/>
                <w:sz w:val="18"/>
              </w:rPr>
              <w:t>Internal — decision</w:t>
            </w:r>
          </w:p>
        </w:tc>
        <w:tc>
          <w:tcPr>
            <w:tcW w:type="dxa" w:w="1298"/>
          </w:tcPr>
          <w:p>
            <w:pPr>
              <w:spacing w:after="40" w:before="40"/>
            </w:pPr>
            <w:r>
              <w:rPr>
                <w:b w:val="0"/>
                <w:i w:val="0"/>
                <w:sz w:val="18"/>
              </w:rPr>
              <w:t>Commercial viability and funding.</w:t>
            </w:r>
          </w:p>
        </w:tc>
        <w:tc>
          <w:tcPr>
            <w:tcW w:type="dxa" w:w="1298"/>
          </w:tcPr>
          <w:p>
            <w:pPr>
              <w:spacing w:after="40" w:before="40"/>
            </w:pPr>
            <w:r>
              <w:rPr>
                <w:b w:val="0"/>
                <w:i w:val="0"/>
                <w:sz w:val="18"/>
              </w:rPr>
              <w:t>Very High</w:t>
            </w:r>
          </w:p>
        </w:tc>
        <w:tc>
          <w:tcPr>
            <w:tcW w:type="dxa" w:w="1298"/>
          </w:tcPr>
          <w:p>
            <w:pPr>
              <w:spacing w:after="40" w:before="40"/>
            </w:pPr>
            <w:r>
              <w:rPr>
                <w:b w:val="0"/>
                <w:i w:val="0"/>
                <w:sz w:val="18"/>
              </w:rPr>
              <w:t>High</w:t>
            </w:r>
          </w:p>
        </w:tc>
        <w:tc>
          <w:tcPr>
            <w:tcW w:type="dxa" w:w="1298"/>
          </w:tcPr>
          <w:p>
            <w:pPr>
              <w:spacing w:after="40" w:before="40"/>
            </w:pPr>
            <w:r>
              <w:rPr>
                <w:b w:val="0"/>
                <w:i w:val="0"/>
                <w:sz w:val="18"/>
              </w:rPr>
              <w:t>Milestone review</w:t>
            </w:r>
          </w:p>
        </w:tc>
      </w:tr>
      <w:tr>
        <w:tc>
          <w:tcPr>
            <w:tcW w:type="dxa" w:w="1298"/>
            <w:shd w:val="clear" w:color="auto" w:fill="F5F8FB"/>
          </w:tcPr>
          <w:p>
            <w:pPr>
              <w:spacing w:after="40" w:before="40"/>
            </w:pPr>
            <w:r>
              <w:rPr>
                <w:rFonts w:ascii="Consolas" w:hAnsi="Consolas"/>
                <w:b w:val="0"/>
                <w:i w:val="0"/>
                <w:color w:val="2C4A6E"/>
                <w:sz w:val="16"/>
              </w:rPr>
              <w:t>BAD-SH-004</w:t>
            </w:r>
          </w:p>
        </w:tc>
        <w:tc>
          <w:tcPr>
            <w:tcW w:type="dxa" w:w="1298"/>
            <w:shd w:val="clear" w:color="auto" w:fill="F5F8FB"/>
          </w:tcPr>
          <w:p>
            <w:pPr>
              <w:spacing w:after="40" w:before="40"/>
            </w:pPr>
            <w:r>
              <w:rPr>
                <w:b/>
                <w:i w:val="0"/>
                <w:sz w:val="18"/>
              </w:rPr>
              <w:t>Passenger (end user)</w:t>
            </w:r>
          </w:p>
        </w:tc>
        <w:tc>
          <w:tcPr>
            <w:tcW w:type="dxa" w:w="1298"/>
            <w:shd w:val="clear" w:color="auto" w:fill="F5F8FB"/>
          </w:tcPr>
          <w:p>
            <w:pPr>
              <w:spacing w:after="40" w:before="40"/>
            </w:pPr>
            <w:r>
              <w:rPr>
                <w:b w:val="0"/>
                <w:i w:val="0"/>
                <w:sz w:val="18"/>
              </w:rPr>
              <w:t>External — primary</w:t>
            </w:r>
          </w:p>
        </w:tc>
        <w:tc>
          <w:tcPr>
            <w:tcW w:type="dxa" w:w="1298"/>
            <w:shd w:val="clear" w:color="auto" w:fill="F5F8FB"/>
          </w:tcPr>
          <w:p>
            <w:pPr>
              <w:spacing w:after="40" w:before="40"/>
            </w:pPr>
            <w:r>
              <w:rPr>
                <w:b w:val="0"/>
                <w:i w:val="0"/>
                <w:sz w:val="18"/>
              </w:rPr>
              <w:t>Affordable, safe, predictable commuting.</w:t>
            </w:r>
          </w:p>
        </w:tc>
        <w:tc>
          <w:tcPr>
            <w:tcW w:type="dxa" w:w="1298"/>
            <w:shd w:val="clear" w:color="auto" w:fill="F5F8FB"/>
          </w:tcPr>
          <w:p>
            <w:pPr>
              <w:spacing w:after="40" w:before="40"/>
            </w:pPr>
            <w:r>
              <w:rPr>
                <w:b w:val="0"/>
                <w:i w:val="0"/>
                <w:sz w:val="18"/>
              </w:rPr>
              <w:t>Low individually</w:t>
            </w:r>
          </w:p>
        </w:tc>
        <w:tc>
          <w:tcPr>
            <w:tcW w:type="dxa" w:w="1298"/>
            <w:shd w:val="clear" w:color="auto" w:fill="F5F8FB"/>
          </w:tcPr>
          <w:p>
            <w:pPr>
              <w:spacing w:after="40" w:before="40"/>
            </w:pPr>
            <w:r>
              <w:rPr>
                <w:b w:val="0"/>
                <w:i w:val="0"/>
                <w:sz w:val="18"/>
              </w:rPr>
              <w:t>Very High</w:t>
            </w:r>
          </w:p>
        </w:tc>
        <w:tc>
          <w:tcPr>
            <w:tcW w:type="dxa" w:w="1298"/>
            <w:shd w:val="clear" w:color="auto" w:fill="F5F8FB"/>
          </w:tcPr>
          <w:p>
            <w:pPr>
              <w:spacing w:after="40" w:before="40"/>
            </w:pPr>
            <w:r>
              <w:rPr>
                <w:b w:val="0"/>
                <w:i w:val="0"/>
                <w:sz w:val="18"/>
              </w:rPr>
              <w:t>Research, testing, feedback</w:t>
            </w:r>
          </w:p>
        </w:tc>
      </w:tr>
      <w:tr>
        <w:tc>
          <w:tcPr>
            <w:tcW w:type="dxa" w:w="1298"/>
          </w:tcPr>
          <w:p>
            <w:pPr>
              <w:spacing w:after="40" w:before="40"/>
            </w:pPr>
            <w:r>
              <w:rPr>
                <w:rFonts w:ascii="Consolas" w:hAnsi="Consolas"/>
                <w:b w:val="0"/>
                <w:i w:val="0"/>
                <w:color w:val="2C4A6E"/>
                <w:sz w:val="16"/>
              </w:rPr>
              <w:t>BAD-SH-005</w:t>
            </w:r>
          </w:p>
        </w:tc>
        <w:tc>
          <w:tcPr>
            <w:tcW w:type="dxa" w:w="1298"/>
          </w:tcPr>
          <w:p>
            <w:pPr>
              <w:spacing w:after="40" w:before="40"/>
            </w:pPr>
            <w:r>
              <w:rPr>
                <w:b/>
                <w:i w:val="0"/>
                <w:sz w:val="18"/>
              </w:rPr>
              <w:t>Driver (end user)</w:t>
            </w:r>
          </w:p>
        </w:tc>
        <w:tc>
          <w:tcPr>
            <w:tcW w:type="dxa" w:w="1298"/>
          </w:tcPr>
          <w:p>
            <w:pPr>
              <w:spacing w:after="40" w:before="40"/>
            </w:pPr>
            <w:r>
              <w:rPr>
                <w:b w:val="0"/>
                <w:i w:val="0"/>
                <w:sz w:val="18"/>
              </w:rPr>
              <w:t>External — primary</w:t>
            </w:r>
          </w:p>
        </w:tc>
        <w:tc>
          <w:tcPr>
            <w:tcW w:type="dxa" w:w="1298"/>
          </w:tcPr>
          <w:p>
            <w:pPr>
              <w:spacing w:after="40" w:before="40"/>
            </w:pPr>
            <w:r>
              <w:rPr>
                <w:b w:val="0"/>
                <w:i w:val="0"/>
                <w:sz w:val="18"/>
              </w:rPr>
              <w:t>Offsetting journey cost; convenience; safety.</w:t>
            </w:r>
          </w:p>
        </w:tc>
        <w:tc>
          <w:tcPr>
            <w:tcW w:type="dxa" w:w="1298"/>
          </w:tcPr>
          <w:p>
            <w:pPr>
              <w:spacing w:after="40" w:before="40"/>
            </w:pPr>
            <w:r>
              <w:rPr>
                <w:b w:val="0"/>
                <w:i w:val="0"/>
                <w:sz w:val="18"/>
              </w:rPr>
              <w:t>Low individually</w:t>
            </w:r>
          </w:p>
        </w:tc>
        <w:tc>
          <w:tcPr>
            <w:tcW w:type="dxa" w:w="1298"/>
          </w:tcPr>
          <w:p>
            <w:pPr>
              <w:spacing w:after="40" w:before="40"/>
            </w:pPr>
            <w:r>
              <w:rPr>
                <w:b w:val="0"/>
                <w:i w:val="0"/>
                <w:sz w:val="18"/>
              </w:rPr>
              <w:t>Very High</w:t>
            </w:r>
          </w:p>
        </w:tc>
        <w:tc>
          <w:tcPr>
            <w:tcW w:type="dxa" w:w="1298"/>
          </w:tcPr>
          <w:p>
            <w:pPr>
              <w:spacing w:after="40" w:before="40"/>
            </w:pPr>
            <w:r>
              <w:rPr>
                <w:b w:val="0"/>
                <w:i w:val="0"/>
                <w:sz w:val="18"/>
              </w:rPr>
              <w:t>Research, testing, feedback</w:t>
            </w:r>
          </w:p>
        </w:tc>
      </w:tr>
      <w:tr>
        <w:tc>
          <w:tcPr>
            <w:tcW w:type="dxa" w:w="1298"/>
            <w:shd w:val="clear" w:color="auto" w:fill="F5F8FB"/>
          </w:tcPr>
          <w:p>
            <w:pPr>
              <w:spacing w:after="40" w:before="40"/>
            </w:pPr>
            <w:r>
              <w:rPr>
                <w:rFonts w:ascii="Consolas" w:hAnsi="Consolas"/>
                <w:b w:val="0"/>
                <w:i w:val="0"/>
                <w:color w:val="2C4A6E"/>
                <w:sz w:val="16"/>
              </w:rPr>
              <w:t>BAD-SH-006</w:t>
            </w:r>
          </w:p>
        </w:tc>
        <w:tc>
          <w:tcPr>
            <w:tcW w:type="dxa" w:w="1298"/>
            <w:shd w:val="clear" w:color="auto" w:fill="F5F8FB"/>
          </w:tcPr>
          <w:p>
            <w:pPr>
              <w:spacing w:after="40" w:before="40"/>
            </w:pPr>
            <w:r>
              <w:rPr>
                <w:b/>
                <w:i w:val="0"/>
                <w:sz w:val="18"/>
              </w:rPr>
              <w:t>Emergency Contact</w:t>
            </w:r>
          </w:p>
        </w:tc>
        <w:tc>
          <w:tcPr>
            <w:tcW w:type="dxa" w:w="1298"/>
            <w:shd w:val="clear" w:color="auto" w:fill="F5F8FB"/>
          </w:tcPr>
          <w:p>
            <w:pPr>
              <w:spacing w:after="40" w:before="40"/>
            </w:pPr>
            <w:r>
              <w:rPr>
                <w:b w:val="0"/>
                <w:i w:val="0"/>
                <w:sz w:val="18"/>
              </w:rPr>
              <w:t>External — secondary</w:t>
            </w:r>
          </w:p>
        </w:tc>
        <w:tc>
          <w:tcPr>
            <w:tcW w:type="dxa" w:w="1298"/>
            <w:shd w:val="clear" w:color="auto" w:fill="F5F8FB"/>
          </w:tcPr>
          <w:p>
            <w:pPr>
              <w:spacing w:after="40" w:before="40"/>
            </w:pPr>
            <w:r>
              <w:rPr>
                <w:b w:val="0"/>
                <w:i w:val="0"/>
                <w:sz w:val="18"/>
              </w:rPr>
              <w:t>Welfare of the traveller they are nominated by.</w:t>
            </w:r>
          </w:p>
        </w:tc>
        <w:tc>
          <w:tcPr>
            <w:tcW w:type="dxa" w:w="1298"/>
            <w:shd w:val="clear" w:color="auto" w:fill="F5F8FB"/>
          </w:tcPr>
          <w:p>
            <w:pPr>
              <w:spacing w:after="40" w:before="40"/>
            </w:pPr>
            <w:r>
              <w:rPr>
                <w:b w:val="0"/>
                <w:i w:val="0"/>
                <w:sz w:val="18"/>
              </w:rPr>
              <w:t>None</w:t>
            </w:r>
          </w:p>
        </w:tc>
        <w:tc>
          <w:tcPr>
            <w:tcW w:type="dxa" w:w="1298"/>
            <w:shd w:val="clear" w:color="auto" w:fill="F5F8FB"/>
          </w:tcPr>
          <w:p>
            <w:pPr>
              <w:spacing w:after="40" w:before="40"/>
            </w:pPr>
            <w:r>
              <w:rPr>
                <w:b w:val="0"/>
                <w:i w:val="0"/>
                <w:sz w:val="18"/>
              </w:rPr>
              <w:t>Medium</w:t>
            </w:r>
          </w:p>
        </w:tc>
        <w:tc>
          <w:tcPr>
            <w:tcW w:type="dxa" w:w="1298"/>
            <w:shd w:val="clear" w:color="auto" w:fill="F5F8FB"/>
          </w:tcPr>
          <w:p>
            <w:pPr>
              <w:spacing w:after="40" w:before="40"/>
            </w:pPr>
            <w:r>
              <w:rPr>
                <w:b w:val="0"/>
                <w:i w:val="0"/>
                <w:sz w:val="18"/>
              </w:rPr>
              <w:t>Consider in safety design</w:t>
            </w:r>
          </w:p>
        </w:tc>
      </w:tr>
      <w:tr>
        <w:tc>
          <w:tcPr>
            <w:tcW w:type="dxa" w:w="1298"/>
          </w:tcPr>
          <w:p>
            <w:pPr>
              <w:spacing w:after="40" w:before="40"/>
            </w:pPr>
            <w:r>
              <w:rPr>
                <w:rFonts w:ascii="Consolas" w:hAnsi="Consolas"/>
                <w:b w:val="0"/>
                <w:i w:val="0"/>
                <w:color w:val="2C4A6E"/>
                <w:sz w:val="16"/>
              </w:rPr>
              <w:t>BAD-SH-007</w:t>
            </w:r>
          </w:p>
        </w:tc>
        <w:tc>
          <w:tcPr>
            <w:tcW w:type="dxa" w:w="1298"/>
          </w:tcPr>
          <w:p>
            <w:pPr>
              <w:spacing w:after="40" w:before="40"/>
            </w:pPr>
            <w:r>
              <w:rPr>
                <w:b/>
                <w:i w:val="0"/>
                <w:sz w:val="18"/>
              </w:rPr>
              <w:t>Platform Operations / Admin staff</w:t>
            </w:r>
          </w:p>
        </w:tc>
        <w:tc>
          <w:tcPr>
            <w:tcW w:type="dxa" w:w="1298"/>
          </w:tcPr>
          <w:p>
            <w:pPr>
              <w:spacing w:after="40" w:before="40"/>
            </w:pPr>
            <w:r>
              <w:rPr>
                <w:b w:val="0"/>
                <w:i w:val="0"/>
                <w:sz w:val="18"/>
              </w:rPr>
              <w:t>Internal — operational</w:t>
            </w:r>
          </w:p>
        </w:tc>
        <w:tc>
          <w:tcPr>
            <w:tcW w:type="dxa" w:w="1298"/>
          </w:tcPr>
          <w:p>
            <w:pPr>
              <w:spacing w:after="40" w:before="40"/>
            </w:pPr>
            <w:r>
              <w:rPr>
                <w:b w:val="0"/>
                <w:i w:val="0"/>
                <w:sz w:val="18"/>
              </w:rPr>
              <w:t>Workable tools; manageable workload.</w:t>
            </w:r>
          </w:p>
        </w:tc>
        <w:tc>
          <w:tcPr>
            <w:tcW w:type="dxa" w:w="1298"/>
          </w:tcPr>
          <w:p>
            <w:pPr>
              <w:spacing w:after="40" w:before="40"/>
            </w:pPr>
            <w:r>
              <w:rPr>
                <w:b w:val="0"/>
                <w:i w:val="0"/>
                <w:sz w:val="18"/>
              </w:rPr>
              <w:t>Medium</w:t>
            </w:r>
          </w:p>
        </w:tc>
        <w:tc>
          <w:tcPr>
            <w:tcW w:type="dxa" w:w="1298"/>
          </w:tcPr>
          <w:p>
            <w:pPr>
              <w:spacing w:after="40" w:before="40"/>
            </w:pPr>
            <w:r>
              <w:rPr>
                <w:b w:val="0"/>
                <w:i w:val="0"/>
                <w:sz w:val="18"/>
              </w:rPr>
              <w:t>High</w:t>
            </w:r>
          </w:p>
        </w:tc>
        <w:tc>
          <w:tcPr>
            <w:tcW w:type="dxa" w:w="1298"/>
          </w:tcPr>
          <w:p>
            <w:pPr>
              <w:spacing w:after="40" w:before="40"/>
            </w:pPr>
            <w:r>
              <w:rPr>
                <w:b w:val="0"/>
                <w:i w:val="0"/>
                <w:sz w:val="18"/>
              </w:rPr>
              <w:t>Requirements input for DOC-17</w:t>
            </w:r>
          </w:p>
        </w:tc>
      </w:tr>
      <w:tr>
        <w:tc>
          <w:tcPr>
            <w:tcW w:type="dxa" w:w="1298"/>
            <w:shd w:val="clear" w:color="auto" w:fill="F5F8FB"/>
          </w:tcPr>
          <w:p>
            <w:pPr>
              <w:spacing w:after="40" w:before="40"/>
            </w:pPr>
            <w:r>
              <w:rPr>
                <w:rFonts w:ascii="Consolas" w:hAnsi="Consolas"/>
                <w:b w:val="0"/>
                <w:i w:val="0"/>
                <w:color w:val="2C4A6E"/>
                <w:sz w:val="16"/>
              </w:rPr>
              <w:t>BAD-SH-008</w:t>
            </w:r>
          </w:p>
        </w:tc>
        <w:tc>
          <w:tcPr>
            <w:tcW w:type="dxa" w:w="1298"/>
            <w:shd w:val="clear" w:color="auto" w:fill="F5F8FB"/>
          </w:tcPr>
          <w:p>
            <w:pPr>
              <w:spacing w:after="40" w:before="40"/>
            </w:pPr>
            <w:r>
              <w:rPr>
                <w:b/>
                <w:i w:val="0"/>
                <w:sz w:val="18"/>
              </w:rPr>
              <w:t>Support staff</w:t>
            </w:r>
          </w:p>
        </w:tc>
        <w:tc>
          <w:tcPr>
            <w:tcW w:type="dxa" w:w="1298"/>
            <w:shd w:val="clear" w:color="auto" w:fill="F5F8FB"/>
          </w:tcPr>
          <w:p>
            <w:pPr>
              <w:spacing w:after="40" w:before="40"/>
            </w:pPr>
            <w:r>
              <w:rPr>
                <w:b w:val="0"/>
                <w:i w:val="0"/>
                <w:sz w:val="18"/>
              </w:rPr>
              <w:t>Internal — operational</w:t>
            </w:r>
          </w:p>
        </w:tc>
        <w:tc>
          <w:tcPr>
            <w:tcW w:type="dxa" w:w="1298"/>
            <w:shd w:val="clear" w:color="auto" w:fill="F5F8FB"/>
          </w:tcPr>
          <w:p>
            <w:pPr>
              <w:spacing w:after="40" w:before="40"/>
            </w:pPr>
            <w:r>
              <w:rPr>
                <w:b w:val="0"/>
                <w:i w:val="0"/>
                <w:sz w:val="18"/>
              </w:rPr>
              <w:t>Resolvable cases, evidence access.</w:t>
            </w:r>
          </w:p>
        </w:tc>
        <w:tc>
          <w:tcPr>
            <w:tcW w:type="dxa" w:w="1298"/>
            <w:shd w:val="clear" w:color="auto" w:fill="F5F8FB"/>
          </w:tcPr>
          <w:p>
            <w:pPr>
              <w:spacing w:after="40" w:before="40"/>
            </w:pPr>
            <w:r>
              <w:rPr>
                <w:b w:val="0"/>
                <w:i w:val="0"/>
                <w:sz w:val="18"/>
              </w:rPr>
              <w:t>Medium</w:t>
            </w:r>
          </w:p>
        </w:tc>
        <w:tc>
          <w:tcPr>
            <w:tcW w:type="dxa" w:w="1298"/>
            <w:shd w:val="clear" w:color="auto" w:fill="F5F8FB"/>
          </w:tcPr>
          <w:p>
            <w:pPr>
              <w:spacing w:after="40" w:before="40"/>
            </w:pPr>
            <w:r>
              <w:rPr>
                <w:b w:val="0"/>
                <w:i w:val="0"/>
                <w:sz w:val="18"/>
              </w:rPr>
              <w:t>High</w:t>
            </w:r>
          </w:p>
        </w:tc>
        <w:tc>
          <w:tcPr>
            <w:tcW w:type="dxa" w:w="1298"/>
            <w:shd w:val="clear" w:color="auto" w:fill="F5F8FB"/>
          </w:tcPr>
          <w:p>
            <w:pPr>
              <w:spacing w:after="40" w:before="40"/>
            </w:pPr>
            <w:r>
              <w:rPr>
                <w:b w:val="0"/>
                <w:i w:val="0"/>
                <w:sz w:val="18"/>
              </w:rPr>
              <w:t>Requirements input</w:t>
            </w:r>
          </w:p>
        </w:tc>
      </w:tr>
      <w:tr>
        <w:tc>
          <w:tcPr>
            <w:tcW w:type="dxa" w:w="1298"/>
          </w:tcPr>
          <w:p>
            <w:pPr>
              <w:spacing w:after="40" w:before="40"/>
            </w:pPr>
            <w:r>
              <w:rPr>
                <w:rFonts w:ascii="Consolas" w:hAnsi="Consolas"/>
                <w:b w:val="0"/>
                <w:i w:val="0"/>
                <w:color w:val="2C4A6E"/>
                <w:sz w:val="16"/>
              </w:rPr>
              <w:t>BAD-SH-009</w:t>
            </w:r>
          </w:p>
        </w:tc>
        <w:tc>
          <w:tcPr>
            <w:tcW w:type="dxa" w:w="1298"/>
          </w:tcPr>
          <w:p>
            <w:pPr>
              <w:spacing w:after="40" w:before="40"/>
            </w:pPr>
            <w:r>
              <w:rPr>
                <w:b/>
                <w:i w:val="0"/>
                <w:sz w:val="18"/>
              </w:rPr>
              <w:t>Trust &amp; Safety function</w:t>
            </w:r>
          </w:p>
        </w:tc>
        <w:tc>
          <w:tcPr>
            <w:tcW w:type="dxa" w:w="1298"/>
          </w:tcPr>
          <w:p>
            <w:pPr>
              <w:spacing w:after="40" w:before="40"/>
            </w:pPr>
            <w:r>
              <w:rPr>
                <w:b w:val="0"/>
                <w:i w:val="0"/>
                <w:sz w:val="18"/>
              </w:rPr>
              <w:t>Internal — operational</w:t>
            </w:r>
          </w:p>
        </w:tc>
        <w:tc>
          <w:tcPr>
            <w:tcW w:type="dxa" w:w="1298"/>
          </w:tcPr>
          <w:p>
            <w:pPr>
              <w:spacing w:after="40" w:before="40"/>
            </w:pPr>
            <w:r>
              <w:rPr>
                <w:b w:val="0"/>
                <w:i w:val="0"/>
                <w:sz w:val="18"/>
              </w:rPr>
              <w:t>Incident response capability.</w:t>
            </w:r>
          </w:p>
        </w:tc>
        <w:tc>
          <w:tcPr>
            <w:tcW w:type="dxa" w:w="1298"/>
          </w:tcPr>
          <w:p>
            <w:pPr>
              <w:spacing w:after="40" w:before="40"/>
            </w:pPr>
            <w:r>
              <w:rPr>
                <w:b w:val="0"/>
                <w:i w:val="0"/>
                <w:sz w:val="18"/>
              </w:rPr>
              <w:t>Medium</w:t>
            </w:r>
          </w:p>
        </w:tc>
        <w:tc>
          <w:tcPr>
            <w:tcW w:type="dxa" w:w="1298"/>
          </w:tcPr>
          <w:p>
            <w:pPr>
              <w:spacing w:after="40" w:before="40"/>
            </w:pPr>
            <w:r>
              <w:rPr>
                <w:b w:val="0"/>
                <w:i w:val="0"/>
                <w:sz w:val="18"/>
              </w:rPr>
              <w:t>Very High</w:t>
            </w:r>
          </w:p>
        </w:tc>
        <w:tc>
          <w:tcPr>
            <w:tcW w:type="dxa" w:w="1298"/>
          </w:tcPr>
          <w:p>
            <w:pPr>
              <w:spacing w:after="40" w:before="40"/>
            </w:pPr>
            <w:r>
              <w:rPr>
                <w:b w:val="0"/>
                <w:i w:val="0"/>
                <w:sz w:val="18"/>
              </w:rPr>
              <w:t xml:space="preserve">Requirements input; </w:t>
            </w:r>
            <w:r>
              <w:rPr>
                <w:rFonts w:ascii="Consolas" w:hAnsi="Consolas"/>
                <w:b w:val="0"/>
                <w:i w:val="0"/>
                <w:color w:val="2C4A6E"/>
                <w:sz w:val="16"/>
              </w:rPr>
              <w:t>BAD-DEC-011</w:t>
            </w:r>
          </w:p>
        </w:tc>
      </w:tr>
      <w:tr>
        <w:tc>
          <w:tcPr>
            <w:tcW w:type="dxa" w:w="1298"/>
            <w:shd w:val="clear" w:color="auto" w:fill="F5F8FB"/>
          </w:tcPr>
          <w:p>
            <w:pPr>
              <w:spacing w:after="40" w:before="40"/>
            </w:pPr>
            <w:r>
              <w:rPr>
                <w:rFonts w:ascii="Consolas" w:hAnsi="Consolas"/>
                <w:b w:val="0"/>
                <w:i w:val="0"/>
                <w:color w:val="2C4A6E"/>
                <w:sz w:val="16"/>
              </w:rPr>
              <w:t>BAD-SH-010</w:t>
            </w:r>
          </w:p>
        </w:tc>
        <w:tc>
          <w:tcPr>
            <w:tcW w:type="dxa" w:w="1298"/>
            <w:shd w:val="clear" w:color="auto" w:fill="F5F8FB"/>
          </w:tcPr>
          <w:p>
            <w:pPr>
              <w:spacing w:after="40" w:before="40"/>
            </w:pPr>
            <w:r>
              <w:rPr>
                <w:b/>
                <w:i w:val="0"/>
                <w:sz w:val="18"/>
              </w:rPr>
              <w:t>Engineering (Mobile, Backend, QA, DevOps, Security)</w:t>
            </w:r>
          </w:p>
        </w:tc>
        <w:tc>
          <w:tcPr>
            <w:tcW w:type="dxa" w:w="1298"/>
            <w:shd w:val="clear" w:color="auto" w:fill="F5F8FB"/>
          </w:tcPr>
          <w:p>
            <w:pPr>
              <w:spacing w:after="40" w:before="40"/>
            </w:pPr>
            <w:r>
              <w:rPr>
                <w:b w:val="0"/>
                <w:i w:val="0"/>
                <w:sz w:val="18"/>
              </w:rPr>
              <w:t>Internal — delivery</w:t>
            </w:r>
          </w:p>
        </w:tc>
        <w:tc>
          <w:tcPr>
            <w:tcW w:type="dxa" w:w="1298"/>
            <w:shd w:val="clear" w:color="auto" w:fill="F5F8FB"/>
          </w:tcPr>
          <w:p>
            <w:pPr>
              <w:spacing w:after="40" w:before="40"/>
            </w:pPr>
            <w:r>
              <w:rPr>
                <w:b w:val="0"/>
                <w:i w:val="0"/>
                <w:sz w:val="18"/>
              </w:rPr>
              <w:t>Unambiguous, testable requirements.</w:t>
            </w:r>
          </w:p>
        </w:tc>
        <w:tc>
          <w:tcPr>
            <w:tcW w:type="dxa" w:w="1298"/>
            <w:shd w:val="clear" w:color="auto" w:fill="F5F8FB"/>
          </w:tcPr>
          <w:p>
            <w:pPr>
              <w:spacing w:after="40" w:before="40"/>
            </w:pPr>
            <w:r>
              <w:rPr>
                <w:b w:val="0"/>
                <w:i w:val="0"/>
                <w:sz w:val="18"/>
              </w:rPr>
              <w:t>Medium</w:t>
            </w:r>
          </w:p>
        </w:tc>
        <w:tc>
          <w:tcPr>
            <w:tcW w:type="dxa" w:w="1298"/>
            <w:shd w:val="clear" w:color="auto" w:fill="F5F8FB"/>
          </w:tcPr>
          <w:p>
            <w:pPr>
              <w:spacing w:after="40" w:before="40"/>
            </w:pPr>
            <w:r>
              <w:rPr>
                <w:b w:val="0"/>
                <w:i w:val="0"/>
                <w:sz w:val="18"/>
              </w:rPr>
              <w:t>High</w:t>
            </w:r>
          </w:p>
        </w:tc>
        <w:tc>
          <w:tcPr>
            <w:tcW w:type="dxa" w:w="1298"/>
            <w:shd w:val="clear" w:color="auto" w:fill="F5F8FB"/>
          </w:tcPr>
          <w:p>
            <w:pPr>
              <w:spacing w:after="40" w:before="40"/>
            </w:pPr>
            <w:r>
              <w:rPr>
                <w:b w:val="0"/>
                <w:i w:val="0"/>
                <w:sz w:val="18"/>
              </w:rPr>
              <w:t>Consumers of this chain</w:t>
            </w:r>
          </w:p>
        </w:tc>
      </w:tr>
      <w:tr>
        <w:tc>
          <w:tcPr>
            <w:tcW w:type="dxa" w:w="1298"/>
          </w:tcPr>
          <w:p>
            <w:pPr>
              <w:spacing w:after="40" w:before="40"/>
            </w:pPr>
            <w:r>
              <w:rPr>
                <w:rFonts w:ascii="Consolas" w:hAnsi="Consolas"/>
                <w:b w:val="0"/>
                <w:i w:val="0"/>
                <w:color w:val="2C4A6E"/>
                <w:sz w:val="16"/>
              </w:rPr>
              <w:t>BAD-SH-011</w:t>
            </w:r>
          </w:p>
        </w:tc>
        <w:tc>
          <w:tcPr>
            <w:tcW w:type="dxa" w:w="1298"/>
          </w:tcPr>
          <w:p>
            <w:pPr>
              <w:spacing w:after="40" w:before="40"/>
            </w:pPr>
            <w:r>
              <w:rPr>
                <w:b/>
                <w:i w:val="0"/>
                <w:sz w:val="18"/>
              </w:rPr>
              <w:t>UI/UX Design</w:t>
            </w:r>
          </w:p>
        </w:tc>
        <w:tc>
          <w:tcPr>
            <w:tcW w:type="dxa" w:w="1298"/>
          </w:tcPr>
          <w:p>
            <w:pPr>
              <w:spacing w:after="40" w:before="40"/>
            </w:pPr>
            <w:r>
              <w:rPr>
                <w:b w:val="0"/>
                <w:i w:val="0"/>
                <w:sz w:val="18"/>
              </w:rPr>
              <w:t>Internal — delivery</w:t>
            </w:r>
          </w:p>
        </w:tc>
        <w:tc>
          <w:tcPr>
            <w:tcW w:type="dxa" w:w="1298"/>
          </w:tcPr>
          <w:p>
            <w:pPr>
              <w:spacing w:after="40" w:before="40"/>
            </w:pPr>
            <w:r>
              <w:rPr>
                <w:b w:val="0"/>
                <w:i w:val="0"/>
                <w:sz w:val="18"/>
              </w:rPr>
              <w:t>Persona clarity, journey clarity.</w:t>
            </w:r>
          </w:p>
        </w:tc>
        <w:tc>
          <w:tcPr>
            <w:tcW w:type="dxa" w:w="1298"/>
          </w:tcPr>
          <w:p>
            <w:pPr>
              <w:spacing w:after="40" w:before="40"/>
            </w:pPr>
            <w:r>
              <w:rPr>
                <w:b w:val="0"/>
                <w:i w:val="0"/>
                <w:sz w:val="18"/>
              </w:rPr>
              <w:t>Medium</w:t>
            </w:r>
          </w:p>
        </w:tc>
        <w:tc>
          <w:tcPr>
            <w:tcW w:type="dxa" w:w="1298"/>
          </w:tcPr>
          <w:p>
            <w:pPr>
              <w:spacing w:after="40" w:before="40"/>
            </w:pPr>
            <w:r>
              <w:rPr>
                <w:b w:val="0"/>
                <w:i w:val="0"/>
                <w:sz w:val="18"/>
              </w:rPr>
              <w:t>High</w:t>
            </w:r>
          </w:p>
        </w:tc>
        <w:tc>
          <w:tcPr>
            <w:tcW w:type="dxa" w:w="1298"/>
          </w:tcPr>
          <w:p>
            <w:pPr>
              <w:spacing w:after="40" w:before="40"/>
            </w:pPr>
            <w:r>
              <w:rPr>
                <w:b w:val="0"/>
                <w:i w:val="0"/>
                <w:sz w:val="18"/>
              </w:rPr>
              <w:t>DOC-12 input</w:t>
            </w:r>
          </w:p>
        </w:tc>
      </w:tr>
      <w:tr>
        <w:tc>
          <w:tcPr>
            <w:tcW w:type="dxa" w:w="1298"/>
            <w:shd w:val="clear" w:color="auto" w:fill="F5F8FB"/>
          </w:tcPr>
          <w:p>
            <w:pPr>
              <w:spacing w:after="40" w:before="40"/>
            </w:pPr>
            <w:r>
              <w:rPr>
                <w:rFonts w:ascii="Consolas" w:hAnsi="Consolas"/>
                <w:b w:val="0"/>
                <w:i w:val="0"/>
                <w:color w:val="2C4A6E"/>
                <w:sz w:val="16"/>
              </w:rPr>
              <w:t>BAD-SH-012</w:t>
            </w:r>
          </w:p>
        </w:tc>
        <w:tc>
          <w:tcPr>
            <w:tcW w:type="dxa" w:w="1298"/>
            <w:shd w:val="clear" w:color="auto" w:fill="F5F8FB"/>
          </w:tcPr>
          <w:p>
            <w:pPr>
              <w:spacing w:after="40" w:before="40"/>
            </w:pPr>
            <w:r>
              <w:rPr>
                <w:b/>
                <w:i w:val="0"/>
                <w:sz w:val="18"/>
              </w:rPr>
              <w:t>Payment Service Provider / UPI ecosystem</w:t>
            </w:r>
          </w:p>
        </w:tc>
        <w:tc>
          <w:tcPr>
            <w:tcW w:type="dxa" w:w="1298"/>
            <w:shd w:val="clear" w:color="auto" w:fill="F5F8FB"/>
          </w:tcPr>
          <w:p>
            <w:pPr>
              <w:spacing w:after="40" w:before="40"/>
            </w:pPr>
            <w:r>
              <w:rPr>
                <w:b w:val="0"/>
                <w:i w:val="0"/>
                <w:sz w:val="18"/>
              </w:rPr>
              <w:t>External — supplier</w:t>
            </w:r>
          </w:p>
        </w:tc>
        <w:tc>
          <w:tcPr>
            <w:tcW w:type="dxa" w:w="1298"/>
            <w:shd w:val="clear" w:color="auto" w:fill="F5F8FB"/>
          </w:tcPr>
          <w:p>
            <w:pPr>
              <w:spacing w:after="40" w:before="40"/>
            </w:pPr>
            <w:r>
              <w:rPr>
                <w:b w:val="0"/>
                <w:i w:val="0"/>
                <w:sz w:val="18"/>
              </w:rPr>
              <w:t>Compliance with their integration and rules.</w:t>
            </w:r>
          </w:p>
        </w:tc>
        <w:tc>
          <w:tcPr>
            <w:tcW w:type="dxa" w:w="1298"/>
            <w:shd w:val="clear" w:color="auto" w:fill="F5F8FB"/>
          </w:tcPr>
          <w:p>
            <w:pPr>
              <w:spacing w:after="40" w:before="40"/>
            </w:pPr>
            <w:r>
              <w:rPr>
                <w:b w:val="0"/>
                <w:i w:val="0"/>
                <w:sz w:val="18"/>
              </w:rPr>
              <w:t>High</w:t>
            </w:r>
          </w:p>
        </w:tc>
        <w:tc>
          <w:tcPr>
            <w:tcW w:type="dxa" w:w="1298"/>
            <w:shd w:val="clear" w:color="auto" w:fill="F5F8FB"/>
          </w:tcPr>
          <w:p>
            <w:pPr>
              <w:spacing w:after="40" w:before="40"/>
            </w:pPr>
            <w:r>
              <w:rPr>
                <w:b w:val="0"/>
                <w:i w:val="0"/>
                <w:sz w:val="18"/>
              </w:rPr>
              <w:t>Medium</w:t>
            </w:r>
          </w:p>
        </w:tc>
        <w:tc>
          <w:tcPr>
            <w:tcW w:type="dxa" w:w="1298"/>
            <w:shd w:val="clear" w:color="auto" w:fill="F5F8FB"/>
          </w:tcPr>
          <w:p>
            <w:pPr>
              <w:spacing w:after="40" w:before="40"/>
            </w:pPr>
            <w:r>
              <w:rPr>
                <w:rFonts w:ascii="Consolas" w:hAnsi="Consolas"/>
                <w:b w:val="0"/>
                <w:i w:val="0"/>
                <w:color w:val="2C4A6E"/>
                <w:sz w:val="16"/>
              </w:rPr>
              <w:t>BAD-DEP-004</w:t>
            </w:r>
            <w:r>
              <w:rPr>
                <w:b w:val="0"/>
                <w:i w:val="0"/>
                <w:sz w:val="18"/>
              </w:rPr>
              <w:t>; selection pending</w:t>
            </w:r>
          </w:p>
        </w:tc>
      </w:tr>
      <w:tr>
        <w:tc>
          <w:tcPr>
            <w:tcW w:type="dxa" w:w="1298"/>
          </w:tcPr>
          <w:p>
            <w:pPr>
              <w:spacing w:after="40" w:before="40"/>
            </w:pPr>
            <w:r>
              <w:rPr>
                <w:rFonts w:ascii="Consolas" w:hAnsi="Consolas"/>
                <w:b w:val="0"/>
                <w:i w:val="0"/>
                <w:color w:val="2C4A6E"/>
                <w:sz w:val="16"/>
              </w:rPr>
              <w:t>BAD-SH-013</w:t>
            </w:r>
          </w:p>
        </w:tc>
        <w:tc>
          <w:tcPr>
            <w:tcW w:type="dxa" w:w="1298"/>
          </w:tcPr>
          <w:p>
            <w:pPr>
              <w:spacing w:after="40" w:before="40"/>
            </w:pPr>
            <w:r>
              <w:rPr>
                <w:b/>
                <w:i w:val="0"/>
                <w:sz w:val="18"/>
              </w:rPr>
              <w:t>Google (Maps Platform) / Firebase</w:t>
            </w:r>
          </w:p>
        </w:tc>
        <w:tc>
          <w:tcPr>
            <w:tcW w:type="dxa" w:w="1298"/>
          </w:tcPr>
          <w:p>
            <w:pPr>
              <w:spacing w:after="40" w:before="40"/>
            </w:pPr>
            <w:r>
              <w:rPr>
                <w:b w:val="0"/>
                <w:i w:val="0"/>
                <w:sz w:val="18"/>
              </w:rPr>
              <w:t>External — supplier</w:t>
            </w:r>
          </w:p>
        </w:tc>
        <w:tc>
          <w:tcPr>
            <w:tcW w:type="dxa" w:w="1298"/>
          </w:tcPr>
          <w:p>
            <w:pPr>
              <w:spacing w:after="40" w:before="40"/>
            </w:pPr>
            <w:r>
              <w:rPr>
                <w:b w:val="0"/>
                <w:i w:val="0"/>
                <w:sz w:val="18"/>
              </w:rPr>
              <w:t>Terms of service and quota compliance.</w:t>
            </w:r>
          </w:p>
        </w:tc>
        <w:tc>
          <w:tcPr>
            <w:tcW w:type="dxa" w:w="1298"/>
          </w:tcPr>
          <w:p>
            <w:pPr>
              <w:spacing w:after="40" w:before="40"/>
            </w:pPr>
            <w:r>
              <w:rPr>
                <w:b w:val="0"/>
                <w:i w:val="0"/>
                <w:sz w:val="18"/>
              </w:rPr>
              <w:t>High</w:t>
            </w:r>
          </w:p>
        </w:tc>
        <w:tc>
          <w:tcPr>
            <w:tcW w:type="dxa" w:w="1298"/>
          </w:tcPr>
          <w:p>
            <w:pPr>
              <w:spacing w:after="40" w:before="40"/>
            </w:pPr>
            <w:r>
              <w:rPr>
                <w:b w:val="0"/>
                <w:i w:val="0"/>
                <w:sz w:val="18"/>
              </w:rPr>
              <w:t>Medium</w:t>
            </w:r>
          </w:p>
        </w:tc>
        <w:tc>
          <w:tcPr>
            <w:tcW w:type="dxa" w:w="1298"/>
          </w:tcPr>
          <w:p>
            <w:pPr>
              <w:spacing w:after="40" w:before="40"/>
            </w:pPr>
            <w:r>
              <w:rPr>
                <w:rFonts w:ascii="Consolas" w:hAnsi="Consolas"/>
                <w:b w:val="0"/>
                <w:i w:val="0"/>
                <w:color w:val="2C4A6E"/>
                <w:sz w:val="16"/>
              </w:rPr>
              <w:t>BAD-DEP-002</w:t>
            </w:r>
            <w:r>
              <w:rPr>
                <w:b w:val="0"/>
                <w:i w:val="0"/>
                <w:sz w:val="18"/>
              </w:rPr>
              <w:t xml:space="preserve">, </w:t>
            </w:r>
            <w:r>
              <w:rPr>
                <w:rFonts w:ascii="Consolas" w:hAnsi="Consolas"/>
                <w:b w:val="0"/>
                <w:i w:val="0"/>
                <w:color w:val="2C4A6E"/>
                <w:sz w:val="16"/>
              </w:rPr>
              <w:t>BAD-DEP-003</w:t>
            </w:r>
          </w:p>
        </w:tc>
      </w:tr>
      <w:tr>
        <w:tc>
          <w:tcPr>
            <w:tcW w:type="dxa" w:w="1298"/>
            <w:shd w:val="clear" w:color="auto" w:fill="F5F8FB"/>
          </w:tcPr>
          <w:p>
            <w:pPr>
              <w:spacing w:after="40" w:before="40"/>
            </w:pPr>
            <w:r>
              <w:rPr>
                <w:rFonts w:ascii="Consolas" w:hAnsi="Consolas"/>
                <w:b w:val="0"/>
                <w:i w:val="0"/>
                <w:color w:val="2C4A6E"/>
                <w:sz w:val="16"/>
              </w:rPr>
              <w:t>BAD-SH-014</w:t>
            </w:r>
          </w:p>
        </w:tc>
        <w:tc>
          <w:tcPr>
            <w:tcW w:type="dxa" w:w="1298"/>
            <w:shd w:val="clear" w:color="auto" w:fill="F5F8FB"/>
          </w:tcPr>
          <w:p>
            <w:pPr>
              <w:spacing w:after="40" w:before="40"/>
            </w:pPr>
            <w:r>
              <w:rPr>
                <w:b/>
                <w:i w:val="0"/>
                <w:sz w:val="18"/>
              </w:rPr>
              <w:t>Regulators / legal authorities</w:t>
            </w:r>
          </w:p>
        </w:tc>
        <w:tc>
          <w:tcPr>
            <w:tcW w:type="dxa" w:w="1298"/>
            <w:shd w:val="clear" w:color="auto" w:fill="F5F8FB"/>
          </w:tcPr>
          <w:p>
            <w:pPr>
              <w:spacing w:after="40" w:before="40"/>
            </w:pPr>
            <w:r>
              <w:rPr>
                <w:b w:val="0"/>
                <w:i w:val="0"/>
                <w:sz w:val="18"/>
              </w:rPr>
              <w:t>External — governing</w:t>
            </w:r>
          </w:p>
        </w:tc>
        <w:tc>
          <w:tcPr>
            <w:tcW w:type="dxa" w:w="1298"/>
            <w:shd w:val="clear" w:color="auto" w:fill="F5F8FB"/>
          </w:tcPr>
          <w:p>
            <w:pPr>
              <w:spacing w:after="40" w:before="40"/>
            </w:pPr>
            <w:r>
              <w:rPr>
                <w:b w:val="0"/>
                <w:i w:val="0"/>
                <w:sz w:val="18"/>
              </w:rPr>
              <w:t>Lawful operation of shared private transport.</w:t>
            </w:r>
          </w:p>
        </w:tc>
        <w:tc>
          <w:tcPr>
            <w:tcW w:type="dxa" w:w="1298"/>
            <w:shd w:val="clear" w:color="auto" w:fill="F5F8FB"/>
          </w:tcPr>
          <w:p>
            <w:pPr>
              <w:spacing w:after="40" w:before="40"/>
            </w:pPr>
            <w:r>
              <w:rPr>
                <w:b w:val="0"/>
                <w:i w:val="0"/>
                <w:sz w:val="18"/>
              </w:rPr>
              <w:t>Very High</w:t>
            </w:r>
          </w:p>
        </w:tc>
        <w:tc>
          <w:tcPr>
            <w:tcW w:type="dxa" w:w="1298"/>
            <w:shd w:val="clear" w:color="auto" w:fill="F5F8FB"/>
          </w:tcPr>
          <w:p>
            <w:pPr>
              <w:spacing w:after="40" w:before="40"/>
            </w:pPr>
            <w:r>
              <w:rPr>
                <w:b w:val="0"/>
                <w:i w:val="0"/>
                <w:sz w:val="18"/>
              </w:rPr>
              <w:t>Very High</w:t>
            </w:r>
          </w:p>
        </w:tc>
        <w:tc>
          <w:tcPr>
            <w:tcW w:type="dxa" w:w="1298"/>
            <w:shd w:val="clear" w:color="auto" w:fill="F5F8FB"/>
          </w:tcPr>
          <w:p>
            <w:pPr>
              <w:spacing w:after="40" w:before="40"/>
            </w:pPr>
            <w:r>
              <w:rPr>
                <w:b/>
                <w:i w:val="0"/>
                <w:sz w:val="18"/>
              </w:rPr>
              <w:t>Unengaged — `BAD-DEC-001`</w:t>
            </w:r>
          </w:p>
        </w:tc>
      </w:tr>
    </w:tbl>
    <w:p>
      <w:pPr>
        <w:spacing w:after="80"/>
      </w:pPr>
    </w:p>
    <w:p>
      <w:pPr>
        <w:pStyle w:val="Heading2"/>
      </w:pPr>
      <w:r>
        <w:rPr>
          <w:b/>
          <w:i w:val="0"/>
          <w:color w:val="1F3A5F"/>
          <w:sz w:val="29"/>
        </w:rPr>
        <w:t>11.2 Influence / Impact Positioning</w:t>
      </w:r>
    </w:p>
    <w:p>
      <w:pPr>
        <w:keepNext/>
        <w:spacing w:before="160" w:after="40"/>
        <w:jc w:val="center"/>
      </w:pPr>
      <w:r>
        <w:drawing>
          <wp:inline xmlns:a="http://schemas.openxmlformats.org/drawingml/2006/main" xmlns:pic="http://schemas.openxmlformats.org/drawingml/2006/picture">
            <wp:extent cx="5760720" cy="5760720"/>
            <wp:docPr id="5" name="Picture 5"/>
            <wp:cNvGraphicFramePr>
              <a:graphicFrameLocks noChangeAspect="1"/>
            </wp:cNvGraphicFramePr>
            <a:graphic>
              <a:graphicData uri="http://schemas.openxmlformats.org/drawingml/2006/picture">
                <pic:pic>
                  <pic:nvPicPr>
                    <pic:cNvPr id="0" name="d05.png"/>
                    <pic:cNvPicPr/>
                  </pic:nvPicPr>
                  <pic:blipFill>
                    <a:blip r:embed="rId15"/>
                    <a:stretch>
                      <a:fillRect/>
                    </a:stretch>
                  </pic:blipFill>
                  <pic:spPr>
                    <a:xfrm>
                      <a:off x="0" y="0"/>
                      <a:ext cx="5760720" cy="5760720"/>
                    </a:xfrm>
                    <a:prstGeom prst="rect"/>
                  </pic:spPr>
                </pic:pic>
              </a:graphicData>
            </a:graphic>
          </wp:inline>
        </w:drawing>
      </w:r>
    </w:p>
    <w:p>
      <w:pPr>
        <w:pStyle w:val="CMPCaption"/>
      </w:pPr>
      <w:r>
        <w:rPr>
          <w:i/>
        </w:rPr>
        <w:t>Figure 5 — 11.2 Influence / Impact Positioning</w:t>
      </w:r>
    </w:p>
    <w:p>
      <w:pPr>
        <w:pStyle w:val="Heading2"/>
      </w:pPr>
      <w:r>
        <w:rPr>
          <w:b/>
          <w:i w:val="0"/>
          <w:color w:val="1F3A5F"/>
          <w:sz w:val="29"/>
        </w:rPr>
        <w:t>11.3 Stakeholder Notes of Consequence</w:t>
      </w:r>
    </w:p>
    <w:p>
      <w:pPr>
        <w:pStyle w:val="CMPCaption"/>
      </w:pPr>
      <w:r>
        <w:rPr>
          <w:i/>
        </w:rPr>
        <w:t>Table 42 — 11.3 Stakeholder Notes of Consequence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Observation</w:t>
            </w:r>
          </w:p>
        </w:tc>
        <w:tc>
          <w:tcPr>
            <w:tcW w:type="dxa" w:w="4543"/>
            <w:shd w:val="clear" w:color="auto" w:fill="1F3A5F"/>
          </w:tcPr>
          <w:p>
            <w:pPr>
              <w:spacing w:after="40" w:before="40"/>
            </w:pPr>
            <w:r>
              <w:rPr>
                <w:b/>
                <w:i w:val="0"/>
                <w:color w:val="FFFFFF"/>
                <w:sz w:val="18"/>
              </w:rPr>
              <w:t>Implication</w:t>
            </w:r>
          </w:p>
        </w:tc>
      </w:tr>
      <w:tr>
        <w:tc>
          <w:tcPr>
            <w:tcW w:type="dxa" w:w="4543"/>
          </w:tcPr>
          <w:p>
            <w:pPr>
              <w:spacing w:after="40" w:before="40"/>
            </w:pPr>
            <w:r>
              <w:rPr>
                <w:b w:val="0"/>
                <w:i w:val="0"/>
                <w:sz w:val="18"/>
              </w:rPr>
              <w:t xml:space="preserve">Passengers and drivers carry the </w:t>
            </w:r>
            <w:r>
              <w:rPr>
                <w:b/>
                <w:i w:val="0"/>
                <w:sz w:val="18"/>
              </w:rPr>
              <w:t>highest impact and the lowest individual influence</w:t>
            </w:r>
            <w:r>
              <w:rPr>
                <w:b w:val="0"/>
                <w:i w:val="0"/>
                <w:sz w:val="18"/>
              </w:rPr>
              <w:t>.</w:t>
            </w:r>
          </w:p>
        </w:tc>
        <w:tc>
          <w:tcPr>
            <w:tcW w:type="dxa" w:w="4543"/>
          </w:tcPr>
          <w:p>
            <w:pPr>
              <w:spacing w:after="40" w:before="40"/>
            </w:pPr>
            <w:r>
              <w:rPr>
                <w:b w:val="0"/>
                <w:i w:val="0"/>
                <w:sz w:val="18"/>
              </w:rPr>
              <w:t>The Project Owner must act as their proxy. Validation research (</w:t>
            </w:r>
            <w:r>
              <w:rPr>
                <w:rFonts w:ascii="Consolas" w:hAnsi="Consolas"/>
                <w:b w:val="0"/>
                <w:i w:val="0"/>
                <w:color w:val="2C4A6E"/>
                <w:sz w:val="16"/>
              </w:rPr>
              <w:t>BAD-DEC-002</w:t>
            </w:r>
            <w:r>
              <w:rPr>
                <w:b w:val="0"/>
                <w:i w:val="0"/>
                <w:sz w:val="18"/>
              </w:rPr>
              <w:t>) is the mechanism.</w:t>
            </w:r>
          </w:p>
        </w:tc>
      </w:tr>
      <w:tr>
        <w:tc>
          <w:tcPr>
            <w:tcW w:type="dxa" w:w="4543"/>
            <w:shd w:val="clear" w:color="auto" w:fill="F5F8FB"/>
          </w:tcPr>
          <w:p>
            <w:pPr>
              <w:spacing w:after="40" w:before="40"/>
            </w:pPr>
            <w:r>
              <w:rPr>
                <w:b/>
                <w:i w:val="0"/>
                <w:sz w:val="18"/>
              </w:rPr>
              <w:t>Regulators are high-influence, high-impact, and entirely unengaged.</w:t>
            </w:r>
          </w:p>
        </w:tc>
        <w:tc>
          <w:tcPr>
            <w:tcW w:type="dxa" w:w="4543"/>
            <w:shd w:val="clear" w:color="auto" w:fill="F5F8FB"/>
          </w:tcPr>
          <w:p>
            <w:pPr>
              <w:spacing w:after="40" w:before="40"/>
            </w:pPr>
            <w:r>
              <w:rPr>
                <w:b w:val="0"/>
                <w:i w:val="0"/>
                <w:sz w:val="18"/>
              </w:rPr>
              <w:t xml:space="preserve">This is the most serious governance gap in the project. </w:t>
            </w:r>
            <w:r>
              <w:rPr>
                <w:rFonts w:ascii="Consolas" w:hAnsi="Consolas"/>
                <w:b w:val="0"/>
                <w:i w:val="0"/>
                <w:color w:val="2C4A6E"/>
                <w:sz w:val="16"/>
              </w:rPr>
              <w:t>BAD-DEC-001</w:t>
            </w:r>
            <w:r>
              <w:rPr>
                <w:b w:val="0"/>
                <w:i w:val="0"/>
                <w:sz w:val="18"/>
              </w:rPr>
              <w:t>.</w:t>
            </w:r>
          </w:p>
        </w:tc>
      </w:tr>
      <w:tr>
        <w:tc>
          <w:tcPr>
            <w:tcW w:type="dxa" w:w="4543"/>
          </w:tcPr>
          <w:p>
            <w:pPr>
              <w:spacing w:after="40" w:before="40"/>
            </w:pPr>
            <w:r>
              <w:rPr>
                <w:b/>
                <w:i w:val="0"/>
                <w:sz w:val="18"/>
              </w:rPr>
              <w:t>Trust &amp; Safety has high impact but only medium influence</w:t>
            </w:r>
            <w:r>
              <w:rPr>
                <w:b w:val="0"/>
                <w:i w:val="0"/>
                <w:sz w:val="18"/>
              </w:rPr>
              <w:t xml:space="preserve"> as currently framed.</w:t>
            </w:r>
          </w:p>
        </w:tc>
        <w:tc>
          <w:tcPr>
            <w:tcW w:type="dxa" w:w="4543"/>
          </w:tcPr>
          <w:p>
            <w:pPr>
              <w:spacing w:after="40" w:before="40"/>
            </w:pPr>
            <w:r>
              <w:rPr>
                <w:b w:val="0"/>
                <w:i w:val="0"/>
                <w:sz w:val="18"/>
              </w:rPr>
              <w:t>RECOMMENDATION: give Trust &amp; Safety a formal veto over launch readiness.</w:t>
            </w:r>
          </w:p>
        </w:tc>
      </w:tr>
      <w:tr>
        <w:tc>
          <w:tcPr>
            <w:tcW w:type="dxa" w:w="4543"/>
            <w:shd w:val="clear" w:color="auto" w:fill="F5F8FB"/>
          </w:tcPr>
          <w:p>
            <w:pPr>
              <w:spacing w:after="40" w:before="40"/>
            </w:pPr>
            <w:r>
              <w:rPr>
                <w:b w:val="0"/>
                <w:i w:val="0"/>
                <w:sz w:val="18"/>
              </w:rPr>
              <w:t xml:space="preserve">Payment provider and Google are </w:t>
            </w:r>
            <w:r>
              <w:rPr>
                <w:b/>
                <w:i w:val="0"/>
                <w:sz w:val="18"/>
              </w:rPr>
              <w:t>unselected suppliers with high influence</w:t>
            </w:r>
            <w:r>
              <w:rPr>
                <w:b w:val="0"/>
                <w:i w:val="0"/>
                <w:sz w:val="18"/>
              </w:rPr>
              <w:t>.</w:t>
            </w:r>
          </w:p>
        </w:tc>
        <w:tc>
          <w:tcPr>
            <w:tcW w:type="dxa" w:w="4543"/>
            <w:shd w:val="clear" w:color="auto" w:fill="F5F8FB"/>
          </w:tcPr>
          <w:p>
            <w:pPr>
              <w:spacing w:after="40" w:before="40"/>
            </w:pPr>
            <w:r>
              <w:rPr>
                <w:b w:val="0"/>
                <w:i w:val="0"/>
                <w:sz w:val="18"/>
              </w:rPr>
              <w:t xml:space="preserve">Do not let architecture assume a specific provider before selection — </w:t>
            </w:r>
            <w:r>
              <w:rPr>
                <w:rFonts w:ascii="Consolas" w:hAnsi="Consolas"/>
                <w:b w:val="0"/>
                <w:i w:val="0"/>
                <w:color w:val="2C4A6E"/>
                <w:sz w:val="16"/>
              </w:rPr>
              <w:t>BAD-DEP-004</w:t>
            </w:r>
            <w:r>
              <w:rPr>
                <w:b w:val="0"/>
                <w:i w:val="0"/>
                <w:sz w:val="18"/>
              </w:rPr>
              <w:t>.</w:t>
            </w:r>
          </w:p>
        </w:tc>
      </w:tr>
    </w:tbl>
    <w:p>
      <w:pPr>
        <w:spacing w:after="80"/>
      </w:pPr>
    </w:p>
    <w:p>
      <w:pPr>
        <w:pStyle w:val="Heading2"/>
      </w:pPr>
      <w:r>
        <w:rPr>
          <w:b/>
          <w:i w:val="0"/>
          <w:color w:val="1F3A5F"/>
          <w:sz w:val="29"/>
        </w:rPr>
        <w:t>11.4 RACI — Documentation and Decision Chain</w:t>
      </w:r>
    </w:p>
    <w:p>
      <w:pPr>
        <w:pStyle w:val="CMPCaption"/>
      </w:pPr>
      <w:r>
        <w:rPr>
          <w:i/>
        </w:rPr>
        <w:t>Table 43 — 11.4 RACI — Documentation and Decision Chain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298"/>
        <w:gridCol w:w="1298"/>
        <w:gridCol w:w="1298"/>
        <w:gridCol w:w="1298"/>
        <w:gridCol w:w="1298"/>
        <w:gridCol w:w="1298"/>
        <w:gridCol w:w="1298"/>
      </w:tblGrid>
      <w:tr>
        <w:trPr>
          <w:tblHeader w:val="true"/>
        </w:trPr>
        <w:tc>
          <w:tcPr>
            <w:tcW w:type="dxa" w:w="1298"/>
            <w:shd w:val="clear" w:color="auto" w:fill="1F3A5F"/>
          </w:tcPr>
          <w:p>
            <w:pPr>
              <w:spacing w:after="40" w:before="40"/>
            </w:pPr>
            <w:r>
              <w:rPr>
                <w:b/>
                <w:i w:val="0"/>
                <w:color w:val="FFFFFF"/>
                <w:sz w:val="18"/>
              </w:rPr>
              <w:t>Activity</w:t>
            </w:r>
          </w:p>
        </w:tc>
        <w:tc>
          <w:tcPr>
            <w:tcW w:type="dxa" w:w="1298"/>
            <w:shd w:val="clear" w:color="auto" w:fill="1F3A5F"/>
          </w:tcPr>
          <w:p>
            <w:pPr>
              <w:spacing w:after="40" w:before="40"/>
            </w:pPr>
            <w:r>
              <w:rPr>
                <w:b/>
                <w:i w:val="0"/>
                <w:color w:val="FFFFFF"/>
                <w:sz w:val="18"/>
              </w:rPr>
              <w:t>Project Owner</w:t>
            </w:r>
          </w:p>
        </w:tc>
        <w:tc>
          <w:tcPr>
            <w:tcW w:type="dxa" w:w="1298"/>
            <w:shd w:val="clear" w:color="auto" w:fill="1F3A5F"/>
          </w:tcPr>
          <w:p>
            <w:pPr>
              <w:spacing w:after="40" w:before="40"/>
            </w:pPr>
            <w:r>
              <w:rPr>
                <w:b/>
                <w:i w:val="0"/>
                <w:color w:val="FFFFFF"/>
                <w:sz w:val="18"/>
              </w:rPr>
              <w:t>Product Owner</w:t>
            </w:r>
          </w:p>
        </w:tc>
        <w:tc>
          <w:tcPr>
            <w:tcW w:type="dxa" w:w="1298"/>
            <w:shd w:val="clear" w:color="auto" w:fill="1F3A5F"/>
          </w:tcPr>
          <w:p>
            <w:pPr>
              <w:spacing w:after="40" w:before="40"/>
            </w:pPr>
            <w:r>
              <w:rPr>
                <w:b/>
                <w:i w:val="0"/>
                <w:color w:val="FFFFFF"/>
                <w:sz w:val="18"/>
              </w:rPr>
              <w:t>BA</w:t>
            </w:r>
          </w:p>
        </w:tc>
        <w:tc>
          <w:tcPr>
            <w:tcW w:type="dxa" w:w="1298"/>
            <w:shd w:val="clear" w:color="auto" w:fill="1F3A5F"/>
          </w:tcPr>
          <w:p>
            <w:pPr>
              <w:spacing w:after="40" w:before="40"/>
            </w:pPr>
            <w:r>
              <w:rPr>
                <w:b/>
                <w:i w:val="0"/>
                <w:color w:val="FFFFFF"/>
                <w:sz w:val="18"/>
              </w:rPr>
              <w:t>Architect</w:t>
            </w:r>
          </w:p>
        </w:tc>
        <w:tc>
          <w:tcPr>
            <w:tcW w:type="dxa" w:w="1298"/>
            <w:shd w:val="clear" w:color="auto" w:fill="1F3A5F"/>
          </w:tcPr>
          <w:p>
            <w:pPr>
              <w:spacing w:after="40" w:before="40"/>
            </w:pPr>
            <w:r>
              <w:rPr>
                <w:b/>
                <w:i w:val="0"/>
                <w:color w:val="FFFFFF"/>
                <w:sz w:val="18"/>
              </w:rPr>
              <w:t>Trust &amp; Safety</w:t>
            </w:r>
          </w:p>
        </w:tc>
        <w:tc>
          <w:tcPr>
            <w:tcW w:type="dxa" w:w="1298"/>
            <w:shd w:val="clear" w:color="auto" w:fill="1F3A5F"/>
          </w:tcPr>
          <w:p>
            <w:pPr>
              <w:spacing w:after="40" w:before="40"/>
            </w:pPr>
            <w:r>
              <w:rPr>
                <w:b/>
                <w:i w:val="0"/>
                <w:color w:val="FFFFFF"/>
                <w:sz w:val="18"/>
              </w:rPr>
              <w:t>Engineering</w:t>
            </w:r>
          </w:p>
        </w:tc>
      </w:tr>
      <w:tr>
        <w:tc>
          <w:tcPr>
            <w:tcW w:type="dxa" w:w="1298"/>
          </w:tcPr>
          <w:p>
            <w:pPr>
              <w:spacing w:after="40" w:before="40"/>
            </w:pPr>
            <w:r>
              <w:rPr>
                <w:b w:val="0"/>
                <w:i w:val="0"/>
                <w:sz w:val="18"/>
              </w:rPr>
              <w:t>Approve BAD</w:t>
            </w:r>
          </w:p>
        </w:tc>
        <w:tc>
          <w:tcPr>
            <w:tcW w:type="dxa" w:w="1298"/>
          </w:tcPr>
          <w:p>
            <w:pPr>
              <w:spacing w:after="40" w:before="40"/>
            </w:pPr>
            <w:r>
              <w:rPr>
                <w:b/>
                <w:i w:val="0"/>
                <w:sz w:val="18"/>
              </w:rPr>
              <w:t>A</w:t>
            </w:r>
          </w:p>
        </w:tc>
        <w:tc>
          <w:tcPr>
            <w:tcW w:type="dxa" w:w="1298"/>
          </w:tcPr>
          <w:p>
            <w:pPr>
              <w:spacing w:after="40" w:before="40"/>
            </w:pPr>
            <w:r>
              <w:rPr>
                <w:b w:val="0"/>
                <w:i w:val="0"/>
                <w:sz w:val="18"/>
              </w:rPr>
              <w:t>C</w:t>
            </w:r>
          </w:p>
        </w:tc>
        <w:tc>
          <w:tcPr>
            <w:tcW w:type="dxa" w:w="1298"/>
          </w:tcPr>
          <w:p>
            <w:pPr>
              <w:spacing w:after="40" w:before="40"/>
            </w:pPr>
            <w:r>
              <w:rPr>
                <w:b w:val="0"/>
                <w:i w:val="0"/>
                <w:sz w:val="18"/>
              </w:rPr>
              <w:t>R</w:t>
            </w:r>
          </w:p>
        </w:tc>
        <w:tc>
          <w:tcPr>
            <w:tcW w:type="dxa" w:w="1298"/>
          </w:tcPr>
          <w:p>
            <w:pPr>
              <w:spacing w:after="40" w:before="40"/>
            </w:pPr>
            <w:r>
              <w:rPr>
                <w:b w:val="0"/>
                <w:i w:val="0"/>
                <w:sz w:val="18"/>
              </w:rPr>
              <w:t>I</w:t>
            </w:r>
          </w:p>
        </w:tc>
        <w:tc>
          <w:tcPr>
            <w:tcW w:type="dxa" w:w="1298"/>
          </w:tcPr>
          <w:p>
            <w:pPr>
              <w:spacing w:after="40" w:before="40"/>
            </w:pPr>
            <w:r>
              <w:rPr>
                <w:b w:val="0"/>
                <w:i w:val="0"/>
                <w:sz w:val="18"/>
              </w:rPr>
              <w:t>C</w:t>
            </w:r>
          </w:p>
        </w:tc>
        <w:tc>
          <w:tcPr>
            <w:tcW w:type="dxa" w:w="1298"/>
          </w:tcPr>
          <w:p>
            <w:pPr>
              <w:spacing w:after="40" w:before="40"/>
            </w:pPr>
            <w:r>
              <w:rPr>
                <w:b w:val="0"/>
                <w:i w:val="0"/>
                <w:sz w:val="18"/>
              </w:rPr>
              <w:t>I</w:t>
            </w:r>
          </w:p>
        </w:tc>
      </w:tr>
      <w:tr>
        <w:tc>
          <w:tcPr>
            <w:tcW w:type="dxa" w:w="1298"/>
            <w:shd w:val="clear" w:color="auto" w:fill="F5F8FB"/>
          </w:tcPr>
          <w:p>
            <w:pPr>
              <w:spacing w:after="40" w:before="40"/>
            </w:pPr>
            <w:r>
              <w:rPr>
                <w:b w:val="0"/>
                <w:i w:val="0"/>
                <w:sz w:val="18"/>
              </w:rPr>
              <w:t>Resolve business decisions (§27)</w:t>
            </w:r>
          </w:p>
        </w:tc>
        <w:tc>
          <w:tcPr>
            <w:tcW w:type="dxa" w:w="1298"/>
            <w:shd w:val="clear" w:color="auto" w:fill="F5F8FB"/>
          </w:tcPr>
          <w:p>
            <w:pPr>
              <w:spacing w:after="40" w:before="40"/>
            </w:pPr>
            <w:r>
              <w:rPr>
                <w:b/>
                <w:i w:val="0"/>
                <w:sz w:val="18"/>
              </w:rPr>
              <w:t>A/R</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val="0"/>
                <w:i w:val="0"/>
                <w:sz w:val="18"/>
              </w:rPr>
              <w:t>I</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val="0"/>
                <w:i w:val="0"/>
                <w:sz w:val="18"/>
              </w:rPr>
              <w:t>I</w:t>
            </w:r>
          </w:p>
        </w:tc>
      </w:tr>
      <w:tr>
        <w:tc>
          <w:tcPr>
            <w:tcW w:type="dxa" w:w="1298"/>
          </w:tcPr>
          <w:p>
            <w:pPr>
              <w:spacing w:after="40" w:before="40"/>
            </w:pPr>
            <w:r>
              <w:rPr>
                <w:b w:val="0"/>
                <w:i w:val="0"/>
                <w:sz w:val="18"/>
              </w:rPr>
              <w:t>Obtain legal opinion</w:t>
            </w:r>
          </w:p>
        </w:tc>
        <w:tc>
          <w:tcPr>
            <w:tcW w:type="dxa" w:w="1298"/>
          </w:tcPr>
          <w:p>
            <w:pPr>
              <w:spacing w:after="40" w:before="40"/>
            </w:pPr>
            <w:r>
              <w:rPr>
                <w:b/>
                <w:i w:val="0"/>
                <w:sz w:val="18"/>
              </w:rPr>
              <w:t>A</w:t>
            </w:r>
          </w:p>
        </w:tc>
        <w:tc>
          <w:tcPr>
            <w:tcW w:type="dxa" w:w="1298"/>
          </w:tcPr>
          <w:p>
            <w:pPr>
              <w:spacing w:after="40" w:before="40"/>
            </w:pPr>
            <w:r>
              <w:rPr>
                <w:b w:val="0"/>
                <w:i w:val="0"/>
                <w:sz w:val="18"/>
              </w:rPr>
              <w:t>I</w:t>
            </w:r>
          </w:p>
        </w:tc>
        <w:tc>
          <w:tcPr>
            <w:tcW w:type="dxa" w:w="1298"/>
          </w:tcPr>
          <w:p>
            <w:pPr>
              <w:spacing w:after="40" w:before="40"/>
            </w:pPr>
            <w:r>
              <w:rPr>
                <w:b w:val="0"/>
                <w:i w:val="0"/>
                <w:sz w:val="18"/>
              </w:rPr>
              <w:t>I</w:t>
            </w:r>
          </w:p>
        </w:tc>
        <w:tc>
          <w:tcPr>
            <w:tcW w:type="dxa" w:w="1298"/>
          </w:tcPr>
          <w:p>
            <w:pPr>
              <w:spacing w:after="40" w:before="40"/>
            </w:pPr>
            <w:r>
              <w:rPr>
                <w:b w:val="0"/>
                <w:i w:val="0"/>
                <w:sz w:val="18"/>
              </w:rPr>
              <w:t>I</w:t>
            </w:r>
          </w:p>
        </w:tc>
        <w:tc>
          <w:tcPr>
            <w:tcW w:type="dxa" w:w="1298"/>
          </w:tcPr>
          <w:p>
            <w:pPr>
              <w:spacing w:after="40" w:before="40"/>
            </w:pPr>
            <w:r>
              <w:rPr>
                <w:b w:val="0"/>
                <w:i w:val="0"/>
                <w:sz w:val="18"/>
              </w:rPr>
              <w:t>C</w:t>
            </w:r>
          </w:p>
        </w:tc>
        <w:tc>
          <w:tcPr>
            <w:tcW w:type="dxa" w:w="1298"/>
          </w:tcPr>
          <w:p>
            <w:pPr>
              <w:spacing w:after="40" w:before="40"/>
            </w:pPr>
            <w:r>
              <w:rPr>
                <w:b w:val="0"/>
                <w:i w:val="0"/>
                <w:sz w:val="18"/>
              </w:rPr>
              <w:t>I</w:t>
            </w:r>
          </w:p>
        </w:tc>
      </w:tr>
      <w:tr>
        <w:tc>
          <w:tcPr>
            <w:tcW w:type="dxa" w:w="1298"/>
            <w:shd w:val="clear" w:color="auto" w:fill="F5F8FB"/>
          </w:tcPr>
          <w:p>
            <w:pPr>
              <w:spacing w:after="40" w:before="40"/>
            </w:pPr>
            <w:r>
              <w:rPr>
                <w:b w:val="0"/>
                <w:i w:val="0"/>
                <w:sz w:val="18"/>
              </w:rPr>
              <w:t>Author BRD</w:t>
            </w:r>
          </w:p>
        </w:tc>
        <w:tc>
          <w:tcPr>
            <w:tcW w:type="dxa" w:w="1298"/>
            <w:shd w:val="clear" w:color="auto" w:fill="F5F8FB"/>
          </w:tcPr>
          <w:p>
            <w:pPr>
              <w:spacing w:after="40" w:before="40"/>
            </w:pPr>
            <w:r>
              <w:rPr>
                <w:b w:val="0"/>
                <w:i w:val="0"/>
                <w:sz w:val="18"/>
              </w:rPr>
              <w:t>A</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i w:val="0"/>
                <w:sz w:val="18"/>
              </w:rPr>
              <w:t>R</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val="0"/>
                <w:i w:val="0"/>
                <w:sz w:val="18"/>
              </w:rPr>
              <w:t>I</w:t>
            </w:r>
          </w:p>
        </w:tc>
      </w:tr>
      <w:tr>
        <w:tc>
          <w:tcPr>
            <w:tcW w:type="dxa" w:w="1298"/>
          </w:tcPr>
          <w:p>
            <w:pPr>
              <w:spacing w:after="40" w:before="40"/>
            </w:pPr>
            <w:r>
              <w:rPr>
                <w:b w:val="0"/>
                <w:i w:val="0"/>
                <w:sz w:val="18"/>
              </w:rPr>
              <w:t>Define verification policy</w:t>
            </w:r>
          </w:p>
        </w:tc>
        <w:tc>
          <w:tcPr>
            <w:tcW w:type="dxa" w:w="1298"/>
          </w:tcPr>
          <w:p>
            <w:pPr>
              <w:spacing w:after="40" w:before="40"/>
            </w:pPr>
            <w:r>
              <w:rPr>
                <w:b/>
                <w:i w:val="0"/>
                <w:sz w:val="18"/>
              </w:rPr>
              <w:t>A</w:t>
            </w:r>
          </w:p>
        </w:tc>
        <w:tc>
          <w:tcPr>
            <w:tcW w:type="dxa" w:w="1298"/>
          </w:tcPr>
          <w:p>
            <w:pPr>
              <w:spacing w:after="40" w:before="40"/>
            </w:pPr>
            <w:r>
              <w:rPr>
                <w:b w:val="0"/>
                <w:i w:val="0"/>
                <w:sz w:val="18"/>
              </w:rPr>
              <w:t>C</w:t>
            </w:r>
          </w:p>
        </w:tc>
        <w:tc>
          <w:tcPr>
            <w:tcW w:type="dxa" w:w="1298"/>
          </w:tcPr>
          <w:p>
            <w:pPr>
              <w:spacing w:after="40" w:before="40"/>
            </w:pPr>
            <w:r>
              <w:rPr>
                <w:b w:val="0"/>
                <w:i w:val="0"/>
                <w:sz w:val="18"/>
              </w:rPr>
              <w:t>C</w:t>
            </w:r>
          </w:p>
        </w:tc>
        <w:tc>
          <w:tcPr>
            <w:tcW w:type="dxa" w:w="1298"/>
          </w:tcPr>
          <w:p>
            <w:pPr>
              <w:spacing w:after="40" w:before="40"/>
            </w:pPr>
            <w:r>
              <w:rPr>
                <w:b w:val="0"/>
                <w:i w:val="0"/>
                <w:sz w:val="18"/>
              </w:rPr>
              <w:t>I</w:t>
            </w:r>
          </w:p>
        </w:tc>
        <w:tc>
          <w:tcPr>
            <w:tcW w:type="dxa" w:w="1298"/>
          </w:tcPr>
          <w:p>
            <w:pPr>
              <w:spacing w:after="40" w:before="40"/>
            </w:pPr>
            <w:r>
              <w:rPr>
                <w:b/>
                <w:i w:val="0"/>
                <w:sz w:val="18"/>
              </w:rPr>
              <w:t>R</w:t>
            </w:r>
          </w:p>
        </w:tc>
        <w:tc>
          <w:tcPr>
            <w:tcW w:type="dxa" w:w="1298"/>
          </w:tcPr>
          <w:p>
            <w:pPr>
              <w:spacing w:after="40" w:before="40"/>
            </w:pPr>
            <w:r>
              <w:rPr>
                <w:b w:val="0"/>
                <w:i w:val="0"/>
                <w:sz w:val="18"/>
              </w:rPr>
              <w:t>I</w:t>
            </w:r>
          </w:p>
        </w:tc>
      </w:tr>
      <w:tr>
        <w:tc>
          <w:tcPr>
            <w:tcW w:type="dxa" w:w="1298"/>
            <w:shd w:val="clear" w:color="auto" w:fill="F5F8FB"/>
          </w:tcPr>
          <w:p>
            <w:pPr>
              <w:spacing w:after="40" w:before="40"/>
            </w:pPr>
            <w:r>
              <w:rPr>
                <w:b w:val="0"/>
                <w:i w:val="0"/>
                <w:sz w:val="18"/>
              </w:rPr>
              <w:t>Define safety response protocol</w:t>
            </w:r>
          </w:p>
        </w:tc>
        <w:tc>
          <w:tcPr>
            <w:tcW w:type="dxa" w:w="1298"/>
            <w:shd w:val="clear" w:color="auto" w:fill="F5F8FB"/>
          </w:tcPr>
          <w:p>
            <w:pPr>
              <w:spacing w:after="40" w:before="40"/>
            </w:pPr>
            <w:r>
              <w:rPr>
                <w:b/>
                <w:i w:val="0"/>
                <w:sz w:val="18"/>
              </w:rPr>
              <w:t>A</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val="0"/>
                <w:i w:val="0"/>
                <w:sz w:val="18"/>
              </w:rPr>
              <w:t>C</w:t>
            </w:r>
          </w:p>
        </w:tc>
        <w:tc>
          <w:tcPr>
            <w:tcW w:type="dxa" w:w="1298"/>
            <w:shd w:val="clear" w:color="auto" w:fill="F5F8FB"/>
          </w:tcPr>
          <w:p>
            <w:pPr>
              <w:spacing w:after="40" w:before="40"/>
            </w:pPr>
            <w:r>
              <w:rPr>
                <w:b w:val="0"/>
                <w:i w:val="0"/>
                <w:sz w:val="18"/>
              </w:rPr>
              <w:t>I</w:t>
            </w:r>
          </w:p>
        </w:tc>
        <w:tc>
          <w:tcPr>
            <w:tcW w:type="dxa" w:w="1298"/>
            <w:shd w:val="clear" w:color="auto" w:fill="F5F8FB"/>
          </w:tcPr>
          <w:p>
            <w:pPr>
              <w:spacing w:after="40" w:before="40"/>
            </w:pPr>
            <w:r>
              <w:rPr>
                <w:b/>
                <w:i w:val="0"/>
                <w:sz w:val="18"/>
              </w:rPr>
              <w:t>R</w:t>
            </w:r>
          </w:p>
        </w:tc>
        <w:tc>
          <w:tcPr>
            <w:tcW w:type="dxa" w:w="1298"/>
            <w:shd w:val="clear" w:color="auto" w:fill="F5F8FB"/>
          </w:tcPr>
          <w:p>
            <w:pPr>
              <w:spacing w:after="40" w:before="40"/>
            </w:pPr>
            <w:r>
              <w:rPr>
                <w:b w:val="0"/>
                <w:i w:val="0"/>
                <w:sz w:val="18"/>
              </w:rPr>
              <w:t>C</w:t>
            </w:r>
          </w:p>
        </w:tc>
      </w:tr>
      <w:tr>
        <w:tc>
          <w:tcPr>
            <w:tcW w:type="dxa" w:w="1298"/>
          </w:tcPr>
          <w:p>
            <w:pPr>
              <w:spacing w:after="40" w:before="40"/>
            </w:pPr>
            <w:r>
              <w:rPr>
                <w:b w:val="0"/>
                <w:i w:val="0"/>
                <w:sz w:val="18"/>
              </w:rPr>
              <w:t>Select payment provider</w:t>
            </w:r>
          </w:p>
        </w:tc>
        <w:tc>
          <w:tcPr>
            <w:tcW w:type="dxa" w:w="1298"/>
          </w:tcPr>
          <w:p>
            <w:pPr>
              <w:spacing w:after="40" w:before="40"/>
            </w:pPr>
            <w:r>
              <w:rPr>
                <w:b/>
                <w:i w:val="0"/>
                <w:sz w:val="18"/>
              </w:rPr>
              <w:t>A</w:t>
            </w:r>
          </w:p>
        </w:tc>
        <w:tc>
          <w:tcPr>
            <w:tcW w:type="dxa" w:w="1298"/>
          </w:tcPr>
          <w:p>
            <w:pPr>
              <w:spacing w:after="40" w:before="40"/>
            </w:pPr>
            <w:r>
              <w:rPr>
                <w:b w:val="0"/>
                <w:i w:val="0"/>
                <w:sz w:val="18"/>
              </w:rPr>
              <w:t>C</w:t>
            </w:r>
          </w:p>
        </w:tc>
        <w:tc>
          <w:tcPr>
            <w:tcW w:type="dxa" w:w="1298"/>
          </w:tcPr>
          <w:p>
            <w:pPr>
              <w:spacing w:after="40" w:before="40"/>
            </w:pPr>
            <w:r>
              <w:rPr>
                <w:b w:val="0"/>
                <w:i w:val="0"/>
                <w:sz w:val="18"/>
              </w:rPr>
              <w:t>I</w:t>
            </w:r>
          </w:p>
        </w:tc>
        <w:tc>
          <w:tcPr>
            <w:tcW w:type="dxa" w:w="1298"/>
          </w:tcPr>
          <w:p>
            <w:pPr>
              <w:spacing w:after="40" w:before="40"/>
            </w:pPr>
            <w:r>
              <w:rPr>
                <w:b/>
                <w:i w:val="0"/>
                <w:sz w:val="18"/>
              </w:rPr>
              <w:t>R</w:t>
            </w:r>
          </w:p>
        </w:tc>
        <w:tc>
          <w:tcPr>
            <w:tcW w:type="dxa" w:w="1298"/>
          </w:tcPr>
          <w:p>
            <w:pPr>
              <w:spacing w:after="40" w:before="40"/>
            </w:pPr>
            <w:r>
              <w:rPr>
                <w:b w:val="0"/>
                <w:i w:val="0"/>
                <w:sz w:val="18"/>
              </w:rPr>
              <w:t>I</w:t>
            </w:r>
          </w:p>
        </w:tc>
        <w:tc>
          <w:tcPr>
            <w:tcW w:type="dxa" w:w="1298"/>
          </w:tcPr>
          <w:p>
            <w:pPr>
              <w:spacing w:after="40" w:before="40"/>
            </w:pPr>
            <w:r>
              <w:rPr>
                <w:b w:val="0"/>
                <w:i w:val="0"/>
                <w:sz w:val="18"/>
              </w:rPr>
              <w:t>C</w:t>
            </w:r>
          </w:p>
        </w:tc>
      </w:tr>
    </w:tbl>
    <w:p>
      <w:pPr>
        <w:spacing w:after="80"/>
      </w:pPr>
    </w:p>
    <w:p>
      <w:r>
        <w:rPr>
          <w:b w:val="0"/>
          <w:i/>
        </w:rPr>
        <w:t>R = Responsible · A = Accountable · C = Consulted · I = Informed</w:t>
      </w:r>
    </w:p>
    <w:p>
      <w:r>
        <w:br w:type="page"/>
      </w:r>
    </w:p>
    <w:p>
      <w:pPr>
        <w:pStyle w:val="Heading1"/>
      </w:pPr>
      <w:r>
        <w:rPr>
          <w:b/>
          <w:i w:val="0"/>
          <w:color w:val="1F3A5F"/>
          <w:sz w:val="38"/>
        </w:rPr>
        <w:t>12. Personas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Classification: ASSUMPTION (`BAD-ASM-011`).</w:t>
            </w:r>
            <w:r>
              <w:rPr>
                <w:b w:val="0"/>
                <w:i w:val="0"/>
                <w:color w:val="1B2E47"/>
                <w:sz w:val="19"/>
              </w:rPr>
              <w:t xml:space="preserve"> These personas are </w:t>
            </w:r>
            <w:r>
              <w:rPr>
                <w:b/>
                <w:i w:val="0"/>
                <w:color w:val="1B2E47"/>
                <w:sz w:val="19"/>
              </w:rPr>
              <w:t>concept-derived archetypes</w:t>
            </w:r>
            <w:r>
              <w:rPr>
                <w:b w:val="0"/>
                <w:i w:val="0"/>
                <w:color w:val="1B2E47"/>
                <w:sz w:val="19"/>
              </w:rPr>
              <w:t xml:space="preserve">, constructed to give design and requirements work a consistent frame. They are </w:t>
            </w:r>
            <w:r>
              <w:rPr>
                <w:b/>
                <w:i w:val="0"/>
                <w:color w:val="1B2E47"/>
                <w:sz w:val="19"/>
              </w:rPr>
              <w:t>not</w:t>
            </w:r>
            <w:r>
              <w:rPr>
                <w:b w:val="0"/>
                <w:i w:val="0"/>
                <w:color w:val="1B2E47"/>
                <w:sz w:val="19"/>
              </w:rPr>
              <w:t xml:space="preserve"> research outputs. No demographic, income, behavioural or attitudinal claim here has been validated. Persona validation is </w:t>
            </w:r>
            <w:r>
              <w:rPr>
                <w:rFonts w:ascii="Consolas" w:hAnsi="Consolas"/>
                <w:b w:val="0"/>
                <w:i w:val="0"/>
                <w:color w:val="2C4A6E"/>
                <w:sz w:val="17"/>
              </w:rPr>
              <w:t>BAD-OQ-002</w:t>
            </w:r>
            <w:r>
              <w:rPr>
                <w:b w:val="0"/>
                <w:i w:val="0"/>
                <w:color w:val="1B2E47"/>
                <w:sz w:val="19"/>
              </w:rPr>
              <w:t xml:space="preserve"> and forms part of </w:t>
            </w:r>
            <w:r>
              <w:rPr>
                <w:rFonts w:ascii="Consolas" w:hAnsi="Consolas"/>
                <w:b w:val="0"/>
                <w:i w:val="0"/>
                <w:color w:val="2C4A6E"/>
                <w:sz w:val="17"/>
              </w:rPr>
              <w:t>BAD-DEC-002</w:t>
            </w:r>
            <w:r>
              <w:rPr>
                <w:b w:val="0"/>
                <w:i w:val="0"/>
                <w:color w:val="1B2E47"/>
                <w:sz w:val="19"/>
              </w:rPr>
              <w:t>.</w:t>
            </w:r>
          </w:p>
        </w:tc>
      </w:tr>
    </w:tbl>
    <w:p>
      <w:pPr>
        <w:spacing w:after="80"/>
      </w:pPr>
    </w:p>
    <w:p>
      <w:pPr>
        <w:pStyle w:val="Heading2"/>
      </w:pPr>
      <w:r>
        <w:rPr>
          <w:b/>
          <w:i w:val="0"/>
          <w:color w:val="1F3A5F"/>
          <w:sz w:val="29"/>
        </w:rPr>
        <w:t>12.1 Persona Summary</w:t>
      </w:r>
    </w:p>
    <w:p>
      <w:pPr>
        <w:pStyle w:val="CMPCaption"/>
      </w:pPr>
      <w:r>
        <w:rPr>
          <w:i/>
        </w:rPr>
        <w:t>Table 44 — 12.1 Persona Summary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Persona</w:t>
            </w:r>
          </w:p>
        </w:tc>
        <w:tc>
          <w:tcPr>
            <w:tcW w:type="dxa" w:w="1817"/>
            <w:shd w:val="clear" w:color="auto" w:fill="1F3A5F"/>
          </w:tcPr>
          <w:p>
            <w:pPr>
              <w:spacing w:after="40" w:before="40"/>
            </w:pPr>
            <w:r>
              <w:rPr>
                <w:b/>
                <w:i w:val="0"/>
                <w:color w:val="FFFFFF"/>
                <w:sz w:val="18"/>
              </w:rPr>
              <w:t>Side</w:t>
            </w:r>
          </w:p>
        </w:tc>
        <w:tc>
          <w:tcPr>
            <w:tcW w:type="dxa" w:w="1817"/>
            <w:shd w:val="clear" w:color="auto" w:fill="1F3A5F"/>
          </w:tcPr>
          <w:p>
            <w:pPr>
              <w:spacing w:after="40" w:before="40"/>
            </w:pPr>
            <w:r>
              <w:rPr>
                <w:b/>
                <w:i w:val="0"/>
                <w:color w:val="FFFFFF"/>
                <w:sz w:val="18"/>
              </w:rPr>
              <w:t>Core need</w:t>
            </w:r>
          </w:p>
        </w:tc>
        <w:tc>
          <w:tcPr>
            <w:tcW w:type="dxa" w:w="1817"/>
            <w:shd w:val="clear" w:color="auto" w:fill="1F3A5F"/>
          </w:tcPr>
          <w:p>
            <w:pPr>
              <w:spacing w:after="40" w:before="40"/>
            </w:pPr>
            <w:r>
              <w:rPr>
                <w:b/>
                <w:i w:val="0"/>
                <w:color w:val="FFFFFF"/>
                <w:sz w:val="18"/>
              </w:rPr>
              <w:t>Primary risk to CMP</w:t>
            </w:r>
          </w:p>
        </w:tc>
      </w:tr>
      <w:tr>
        <w:tc>
          <w:tcPr>
            <w:tcW w:type="dxa" w:w="1817"/>
          </w:tcPr>
          <w:p>
            <w:pPr>
              <w:spacing w:after="40" w:before="40"/>
            </w:pPr>
            <w:r>
              <w:rPr>
                <w:rFonts w:ascii="Consolas" w:hAnsi="Consolas"/>
                <w:b w:val="0"/>
                <w:i w:val="0"/>
                <w:color w:val="2C4A6E"/>
                <w:sz w:val="16"/>
              </w:rPr>
              <w:t>BAD-PER-001</w:t>
            </w:r>
          </w:p>
        </w:tc>
        <w:tc>
          <w:tcPr>
            <w:tcW w:type="dxa" w:w="1817"/>
          </w:tcPr>
          <w:p>
            <w:pPr>
              <w:spacing w:after="40" w:before="40"/>
            </w:pPr>
            <w:r>
              <w:rPr>
                <w:b w:val="0"/>
                <w:i w:val="0"/>
                <w:sz w:val="18"/>
              </w:rPr>
              <w:t>The Routine Commuter (passenger)</w:t>
            </w:r>
          </w:p>
        </w:tc>
        <w:tc>
          <w:tcPr>
            <w:tcW w:type="dxa" w:w="1817"/>
          </w:tcPr>
          <w:p>
            <w:pPr>
              <w:spacing w:after="40" w:before="40"/>
            </w:pPr>
            <w:r>
              <w:rPr>
                <w:b w:val="0"/>
                <w:i w:val="0"/>
                <w:sz w:val="18"/>
              </w:rPr>
              <w:t>Demand</w:t>
            </w:r>
          </w:p>
        </w:tc>
        <w:tc>
          <w:tcPr>
            <w:tcW w:type="dxa" w:w="1817"/>
          </w:tcPr>
          <w:p>
            <w:pPr>
              <w:spacing w:after="40" w:before="40"/>
            </w:pPr>
            <w:r>
              <w:rPr>
                <w:b w:val="0"/>
                <w:i w:val="0"/>
                <w:sz w:val="18"/>
              </w:rPr>
              <w:t>A dependable daily seat</w:t>
            </w:r>
          </w:p>
        </w:tc>
        <w:tc>
          <w:tcPr>
            <w:tcW w:type="dxa" w:w="1817"/>
          </w:tcPr>
          <w:p>
            <w:pPr>
              <w:spacing w:after="40" w:before="40"/>
            </w:pPr>
            <w:r>
              <w:rPr>
                <w:b w:val="0"/>
                <w:i w:val="0"/>
                <w:sz w:val="18"/>
              </w:rPr>
              <w:t>Abandons if match rate is unreliable</w:t>
            </w:r>
          </w:p>
        </w:tc>
      </w:tr>
      <w:tr>
        <w:tc>
          <w:tcPr>
            <w:tcW w:type="dxa" w:w="1817"/>
            <w:shd w:val="clear" w:color="auto" w:fill="F5F8FB"/>
          </w:tcPr>
          <w:p>
            <w:pPr>
              <w:spacing w:after="40" w:before="40"/>
            </w:pPr>
            <w:r>
              <w:rPr>
                <w:rFonts w:ascii="Consolas" w:hAnsi="Consolas"/>
                <w:b w:val="0"/>
                <w:i w:val="0"/>
                <w:color w:val="2C4A6E"/>
                <w:sz w:val="16"/>
              </w:rPr>
              <w:t>BAD-PER-002</w:t>
            </w:r>
          </w:p>
        </w:tc>
        <w:tc>
          <w:tcPr>
            <w:tcW w:type="dxa" w:w="1817"/>
            <w:shd w:val="clear" w:color="auto" w:fill="F5F8FB"/>
          </w:tcPr>
          <w:p>
            <w:pPr>
              <w:spacing w:after="40" w:before="40"/>
            </w:pPr>
            <w:r>
              <w:rPr>
                <w:b w:val="0"/>
                <w:i w:val="0"/>
                <w:sz w:val="18"/>
              </w:rPr>
              <w:t>The Cost-Sharing Driver</w:t>
            </w:r>
          </w:p>
        </w:tc>
        <w:tc>
          <w:tcPr>
            <w:tcW w:type="dxa" w:w="1817"/>
            <w:shd w:val="clear" w:color="auto" w:fill="F5F8FB"/>
          </w:tcPr>
          <w:p>
            <w:pPr>
              <w:spacing w:after="40" w:before="40"/>
            </w:pPr>
            <w:r>
              <w:rPr>
                <w:b w:val="0"/>
                <w:i w:val="0"/>
                <w:sz w:val="18"/>
              </w:rPr>
              <w:t>Supply</w:t>
            </w:r>
          </w:p>
        </w:tc>
        <w:tc>
          <w:tcPr>
            <w:tcW w:type="dxa" w:w="1817"/>
            <w:shd w:val="clear" w:color="auto" w:fill="F5F8FB"/>
          </w:tcPr>
          <w:p>
            <w:pPr>
              <w:spacing w:after="40" w:before="40"/>
            </w:pPr>
            <w:r>
              <w:rPr>
                <w:b w:val="0"/>
                <w:i w:val="0"/>
                <w:sz w:val="18"/>
              </w:rPr>
              <w:t>Offset journey cost with no hassle</w:t>
            </w:r>
          </w:p>
        </w:tc>
        <w:tc>
          <w:tcPr>
            <w:tcW w:type="dxa" w:w="1817"/>
            <w:shd w:val="clear" w:color="auto" w:fill="F5F8FB"/>
          </w:tcPr>
          <w:p>
            <w:pPr>
              <w:spacing w:after="40" w:before="40"/>
            </w:pPr>
            <w:r>
              <w:rPr>
                <w:b w:val="0"/>
                <w:i w:val="0"/>
                <w:sz w:val="18"/>
              </w:rPr>
              <w:t>Stops publishing if requests are erratic</w:t>
            </w:r>
          </w:p>
        </w:tc>
      </w:tr>
      <w:tr>
        <w:tc>
          <w:tcPr>
            <w:tcW w:type="dxa" w:w="1817"/>
          </w:tcPr>
          <w:p>
            <w:pPr>
              <w:spacing w:after="40" w:before="40"/>
            </w:pPr>
            <w:r>
              <w:rPr>
                <w:rFonts w:ascii="Consolas" w:hAnsi="Consolas"/>
                <w:b w:val="0"/>
                <w:i w:val="0"/>
                <w:color w:val="2C4A6E"/>
                <w:sz w:val="16"/>
              </w:rPr>
              <w:t>BAD-PER-003</w:t>
            </w:r>
          </w:p>
        </w:tc>
        <w:tc>
          <w:tcPr>
            <w:tcW w:type="dxa" w:w="1817"/>
          </w:tcPr>
          <w:p>
            <w:pPr>
              <w:spacing w:after="40" w:before="40"/>
            </w:pPr>
            <w:r>
              <w:rPr>
                <w:b w:val="0"/>
                <w:i w:val="0"/>
                <w:sz w:val="18"/>
              </w:rPr>
              <w:t>The Safety-First Traveller</w:t>
            </w:r>
          </w:p>
        </w:tc>
        <w:tc>
          <w:tcPr>
            <w:tcW w:type="dxa" w:w="1817"/>
          </w:tcPr>
          <w:p>
            <w:pPr>
              <w:spacing w:after="40" w:before="40"/>
            </w:pPr>
            <w:r>
              <w:rPr>
                <w:b w:val="0"/>
                <w:i w:val="0"/>
                <w:sz w:val="18"/>
              </w:rPr>
              <w:t>Demand</w:t>
            </w:r>
          </w:p>
        </w:tc>
        <w:tc>
          <w:tcPr>
            <w:tcW w:type="dxa" w:w="1817"/>
          </w:tcPr>
          <w:p>
            <w:pPr>
              <w:spacing w:after="40" w:before="40"/>
            </w:pPr>
            <w:r>
              <w:rPr>
                <w:b w:val="0"/>
                <w:i w:val="0"/>
                <w:sz w:val="18"/>
              </w:rPr>
              <w:t>Confidence in who they travel with</w:t>
            </w:r>
          </w:p>
        </w:tc>
        <w:tc>
          <w:tcPr>
            <w:tcW w:type="dxa" w:w="1817"/>
          </w:tcPr>
          <w:p>
            <w:pPr>
              <w:spacing w:after="40" w:before="40"/>
            </w:pPr>
            <w:r>
              <w:rPr>
                <w:b w:val="0"/>
                <w:i w:val="0"/>
                <w:sz w:val="18"/>
              </w:rPr>
              <w:t>Never converts without strong verification</w:t>
            </w:r>
          </w:p>
        </w:tc>
      </w:tr>
      <w:tr>
        <w:tc>
          <w:tcPr>
            <w:tcW w:type="dxa" w:w="1817"/>
            <w:shd w:val="clear" w:color="auto" w:fill="F5F8FB"/>
          </w:tcPr>
          <w:p>
            <w:pPr>
              <w:spacing w:after="40" w:before="40"/>
            </w:pPr>
            <w:r>
              <w:rPr>
                <w:rFonts w:ascii="Consolas" w:hAnsi="Consolas"/>
                <w:b w:val="0"/>
                <w:i w:val="0"/>
                <w:color w:val="2C4A6E"/>
                <w:sz w:val="16"/>
              </w:rPr>
              <w:t>BAD-PER-004</w:t>
            </w:r>
          </w:p>
        </w:tc>
        <w:tc>
          <w:tcPr>
            <w:tcW w:type="dxa" w:w="1817"/>
            <w:shd w:val="clear" w:color="auto" w:fill="F5F8FB"/>
          </w:tcPr>
          <w:p>
            <w:pPr>
              <w:spacing w:after="40" w:before="40"/>
            </w:pPr>
            <w:r>
              <w:rPr>
                <w:b w:val="0"/>
                <w:i w:val="0"/>
                <w:sz w:val="18"/>
              </w:rPr>
              <w:t>The Occasional Passenger</w:t>
            </w:r>
          </w:p>
        </w:tc>
        <w:tc>
          <w:tcPr>
            <w:tcW w:type="dxa" w:w="1817"/>
            <w:shd w:val="clear" w:color="auto" w:fill="F5F8FB"/>
          </w:tcPr>
          <w:p>
            <w:pPr>
              <w:spacing w:after="40" w:before="40"/>
            </w:pPr>
            <w:r>
              <w:rPr>
                <w:b w:val="0"/>
                <w:i w:val="0"/>
                <w:sz w:val="18"/>
              </w:rPr>
              <w:t>Demand</w:t>
            </w:r>
          </w:p>
        </w:tc>
        <w:tc>
          <w:tcPr>
            <w:tcW w:type="dxa" w:w="1817"/>
            <w:shd w:val="clear" w:color="auto" w:fill="F5F8FB"/>
          </w:tcPr>
          <w:p>
            <w:pPr>
              <w:spacing w:after="40" w:before="40"/>
            </w:pPr>
            <w:r>
              <w:rPr>
                <w:b w:val="0"/>
                <w:i w:val="0"/>
                <w:sz w:val="18"/>
              </w:rPr>
              <w:t>An option for a one-off trip</w:t>
            </w:r>
          </w:p>
        </w:tc>
        <w:tc>
          <w:tcPr>
            <w:tcW w:type="dxa" w:w="1817"/>
            <w:shd w:val="clear" w:color="auto" w:fill="F5F8FB"/>
          </w:tcPr>
          <w:p>
            <w:pPr>
              <w:spacing w:after="40" w:before="40"/>
            </w:pPr>
            <w:r>
              <w:rPr>
                <w:b w:val="0"/>
                <w:i w:val="0"/>
                <w:sz w:val="18"/>
              </w:rPr>
              <w:t>Low retention; high support cost</w:t>
            </w:r>
          </w:p>
        </w:tc>
      </w:tr>
      <w:tr>
        <w:tc>
          <w:tcPr>
            <w:tcW w:type="dxa" w:w="1817"/>
          </w:tcPr>
          <w:p>
            <w:pPr>
              <w:spacing w:after="40" w:before="40"/>
            </w:pPr>
            <w:r>
              <w:rPr>
                <w:rFonts w:ascii="Consolas" w:hAnsi="Consolas"/>
                <w:b w:val="0"/>
                <w:i w:val="0"/>
                <w:color w:val="2C4A6E"/>
                <w:sz w:val="16"/>
              </w:rPr>
              <w:t>BAD-PER-005</w:t>
            </w:r>
          </w:p>
        </w:tc>
        <w:tc>
          <w:tcPr>
            <w:tcW w:type="dxa" w:w="1817"/>
          </w:tcPr>
          <w:p>
            <w:pPr>
              <w:spacing w:after="40" w:before="40"/>
            </w:pPr>
            <w:r>
              <w:rPr>
                <w:b w:val="0"/>
                <w:i w:val="0"/>
                <w:sz w:val="18"/>
              </w:rPr>
              <w:t>The Reluctant Driver</w:t>
            </w:r>
          </w:p>
        </w:tc>
        <w:tc>
          <w:tcPr>
            <w:tcW w:type="dxa" w:w="1817"/>
          </w:tcPr>
          <w:p>
            <w:pPr>
              <w:spacing w:after="40" w:before="40"/>
            </w:pPr>
            <w:r>
              <w:rPr>
                <w:b w:val="0"/>
                <w:i w:val="0"/>
                <w:sz w:val="18"/>
              </w:rPr>
              <w:t>Supply (latent)</w:t>
            </w:r>
          </w:p>
        </w:tc>
        <w:tc>
          <w:tcPr>
            <w:tcW w:type="dxa" w:w="1817"/>
          </w:tcPr>
          <w:p>
            <w:pPr>
              <w:spacing w:after="40" w:before="40"/>
            </w:pPr>
            <w:r>
              <w:rPr>
                <w:b w:val="0"/>
                <w:i w:val="0"/>
                <w:sz w:val="18"/>
              </w:rPr>
              <w:t>Reassurance before offering a seat</w:t>
            </w:r>
          </w:p>
        </w:tc>
        <w:tc>
          <w:tcPr>
            <w:tcW w:type="dxa" w:w="1817"/>
          </w:tcPr>
          <w:p>
            <w:pPr>
              <w:spacing w:after="40" w:before="40"/>
            </w:pPr>
            <w:r>
              <w:rPr>
                <w:b w:val="0"/>
                <w:i w:val="0"/>
                <w:sz w:val="18"/>
              </w:rPr>
              <w:t>Never activates; supply stays thin</w:t>
            </w:r>
          </w:p>
        </w:tc>
      </w:tr>
      <w:tr>
        <w:tc>
          <w:tcPr>
            <w:tcW w:type="dxa" w:w="1817"/>
            <w:shd w:val="clear" w:color="auto" w:fill="F5F8FB"/>
          </w:tcPr>
          <w:p>
            <w:pPr>
              <w:spacing w:after="40" w:before="40"/>
            </w:pPr>
            <w:r>
              <w:rPr>
                <w:rFonts w:ascii="Consolas" w:hAnsi="Consolas"/>
                <w:b w:val="0"/>
                <w:i w:val="0"/>
                <w:color w:val="2C4A6E"/>
                <w:sz w:val="16"/>
              </w:rPr>
              <w:t>BAD-PER-006</w:t>
            </w:r>
          </w:p>
        </w:tc>
        <w:tc>
          <w:tcPr>
            <w:tcW w:type="dxa" w:w="1817"/>
            <w:shd w:val="clear" w:color="auto" w:fill="F5F8FB"/>
          </w:tcPr>
          <w:p>
            <w:pPr>
              <w:spacing w:after="40" w:before="40"/>
            </w:pPr>
            <w:r>
              <w:rPr>
                <w:b w:val="0"/>
                <w:i w:val="0"/>
                <w:sz w:val="18"/>
              </w:rPr>
              <w:t>The Platform Operator</w:t>
            </w:r>
          </w:p>
        </w:tc>
        <w:tc>
          <w:tcPr>
            <w:tcW w:type="dxa" w:w="1817"/>
            <w:shd w:val="clear" w:color="auto" w:fill="F5F8FB"/>
          </w:tcPr>
          <w:p>
            <w:pPr>
              <w:spacing w:after="40" w:before="40"/>
            </w:pPr>
            <w:r>
              <w:rPr>
                <w:b w:val="0"/>
                <w:i w:val="0"/>
                <w:sz w:val="18"/>
              </w:rPr>
              <w:t>Internal</w:t>
            </w:r>
          </w:p>
        </w:tc>
        <w:tc>
          <w:tcPr>
            <w:tcW w:type="dxa" w:w="1817"/>
            <w:shd w:val="clear" w:color="auto" w:fill="F5F8FB"/>
          </w:tcPr>
          <w:p>
            <w:pPr>
              <w:spacing w:after="40" w:before="40"/>
            </w:pPr>
            <w:r>
              <w:rPr>
                <w:b w:val="0"/>
                <w:i w:val="0"/>
                <w:sz w:val="18"/>
              </w:rPr>
              <w:t>Control and evidence</w:t>
            </w:r>
          </w:p>
        </w:tc>
        <w:tc>
          <w:tcPr>
            <w:tcW w:type="dxa" w:w="1817"/>
            <w:shd w:val="clear" w:color="auto" w:fill="F5F8FB"/>
          </w:tcPr>
          <w:p>
            <w:pPr>
              <w:spacing w:after="40" w:before="40"/>
            </w:pPr>
            <w:r>
              <w:rPr>
                <w:b w:val="0"/>
                <w:i w:val="0"/>
                <w:sz w:val="18"/>
              </w:rPr>
              <w:t>Cannot run the platform without tooling</w:t>
            </w:r>
          </w:p>
        </w:tc>
      </w:tr>
      <w:tr>
        <w:tc>
          <w:tcPr>
            <w:tcW w:type="dxa" w:w="1817"/>
          </w:tcPr>
          <w:p>
            <w:pPr>
              <w:spacing w:after="40" w:before="40"/>
            </w:pPr>
            <w:r>
              <w:rPr>
                <w:rFonts w:ascii="Consolas" w:hAnsi="Consolas"/>
                <w:b w:val="0"/>
                <w:i w:val="0"/>
                <w:color w:val="2C4A6E"/>
                <w:sz w:val="16"/>
              </w:rPr>
              <w:t>BAD-PER-007</w:t>
            </w:r>
          </w:p>
        </w:tc>
        <w:tc>
          <w:tcPr>
            <w:tcW w:type="dxa" w:w="1817"/>
          </w:tcPr>
          <w:p>
            <w:pPr>
              <w:spacing w:after="40" w:before="40"/>
            </w:pPr>
            <w:r>
              <w:rPr>
                <w:b w:val="0"/>
                <w:i w:val="0"/>
                <w:sz w:val="18"/>
              </w:rPr>
              <w:t>The Safety Responder</w:t>
            </w:r>
          </w:p>
        </w:tc>
        <w:tc>
          <w:tcPr>
            <w:tcW w:type="dxa" w:w="1817"/>
          </w:tcPr>
          <w:p>
            <w:pPr>
              <w:spacing w:after="40" w:before="40"/>
            </w:pPr>
            <w:r>
              <w:rPr>
                <w:b w:val="0"/>
                <w:i w:val="0"/>
                <w:sz w:val="18"/>
              </w:rPr>
              <w:t>Internal</w:t>
            </w:r>
          </w:p>
        </w:tc>
        <w:tc>
          <w:tcPr>
            <w:tcW w:type="dxa" w:w="1817"/>
          </w:tcPr>
          <w:p>
            <w:pPr>
              <w:spacing w:after="40" w:before="40"/>
            </w:pPr>
            <w:r>
              <w:rPr>
                <w:b w:val="0"/>
                <w:i w:val="0"/>
                <w:sz w:val="18"/>
              </w:rPr>
              <w:t>Fast, complete situational information</w:t>
            </w:r>
          </w:p>
        </w:tc>
        <w:tc>
          <w:tcPr>
            <w:tcW w:type="dxa" w:w="1817"/>
          </w:tcPr>
          <w:p>
            <w:pPr>
              <w:spacing w:after="40" w:before="40"/>
            </w:pPr>
            <w:r>
              <w:rPr>
                <w:b w:val="0"/>
                <w:i w:val="0"/>
                <w:sz w:val="18"/>
              </w:rPr>
              <w:t>Cannot act on an SOS without protocol and data</w:t>
            </w:r>
          </w:p>
        </w:tc>
      </w:tr>
    </w:tbl>
    <w:p>
      <w:pPr>
        <w:spacing w:after="80"/>
      </w:pPr>
    </w:p>
    <w:p>
      <w:pPr>
        <w:pStyle w:val="Heading2"/>
      </w:pPr>
      <w:r>
        <w:rPr>
          <w:b/>
          <w:i w:val="0"/>
          <w:color w:val="1F3A5F"/>
          <w:sz w:val="29"/>
        </w:rPr>
        <w:t>12.2 Persona Detail</w:t>
      </w:r>
    </w:p>
    <w:p>
      <w:pPr>
        <w:pStyle w:val="Heading3"/>
      </w:pPr>
      <w:r>
        <w:rPr>
          <w:rFonts w:ascii="Consolas" w:hAnsi="Consolas"/>
          <w:b/>
          <w:i w:val="0"/>
          <w:color w:val="2C4A6E"/>
          <w:sz w:val="22"/>
        </w:rPr>
        <w:t>BAD-PER-001</w:t>
      </w:r>
      <w:r>
        <w:rPr>
          <w:b/>
          <w:i w:val="0"/>
          <w:color w:val="4A6785"/>
          <w:sz w:val="24"/>
        </w:rPr>
        <w:t xml:space="preserve"> — The Routine Commuter (Passenger)</w:t>
      </w:r>
    </w:p>
    <w:p>
      <w:pPr>
        <w:pStyle w:val="CMPCaption"/>
      </w:pPr>
      <w:r>
        <w:rPr>
          <w:i/>
        </w:rPr>
        <w:t>Table 45 — BAD-PER-001 — The Routine Commuter (Passenger)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Attribute</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Context</w:t>
            </w:r>
          </w:p>
        </w:tc>
        <w:tc>
          <w:tcPr>
            <w:tcW w:type="dxa" w:w="4543"/>
          </w:tcPr>
          <w:p>
            <w:pPr>
              <w:spacing w:after="40" w:before="40"/>
            </w:pPr>
            <w:r>
              <w:rPr>
                <w:b w:val="0"/>
                <w:i w:val="0"/>
                <w:sz w:val="18"/>
              </w:rPr>
              <w:t>Travels a fixed corridor on working days, at broadly fixed times.</w:t>
            </w:r>
          </w:p>
        </w:tc>
      </w:tr>
      <w:tr>
        <w:tc>
          <w:tcPr>
            <w:tcW w:type="dxa" w:w="4543"/>
            <w:shd w:val="clear" w:color="auto" w:fill="F5F8FB"/>
          </w:tcPr>
          <w:p>
            <w:pPr>
              <w:spacing w:after="40" w:before="40"/>
            </w:pPr>
            <w:r>
              <w:rPr>
                <w:b w:val="0"/>
                <w:i w:val="0"/>
                <w:sz w:val="18"/>
              </w:rPr>
              <w:t>Goal</w:t>
            </w:r>
          </w:p>
        </w:tc>
        <w:tc>
          <w:tcPr>
            <w:tcW w:type="dxa" w:w="4543"/>
            <w:shd w:val="clear" w:color="auto" w:fill="F5F8FB"/>
          </w:tcPr>
          <w:p>
            <w:pPr>
              <w:spacing w:after="40" w:before="40"/>
            </w:pPr>
            <w:r>
              <w:rPr>
                <w:b w:val="0"/>
                <w:i w:val="0"/>
                <w:sz w:val="18"/>
              </w:rPr>
              <w:t>Secure a reliable seat, ideally the same arrangement repeatedly.</w:t>
            </w:r>
          </w:p>
        </w:tc>
      </w:tr>
      <w:tr>
        <w:tc>
          <w:tcPr>
            <w:tcW w:type="dxa" w:w="4543"/>
          </w:tcPr>
          <w:p>
            <w:pPr>
              <w:spacing w:after="40" w:before="40"/>
            </w:pPr>
            <w:r>
              <w:rPr>
                <w:b w:val="0"/>
                <w:i w:val="0"/>
                <w:sz w:val="18"/>
              </w:rPr>
              <w:t>Behaviour</w:t>
            </w:r>
          </w:p>
        </w:tc>
        <w:tc>
          <w:tcPr>
            <w:tcW w:type="dxa" w:w="4543"/>
          </w:tcPr>
          <w:p>
            <w:pPr>
              <w:spacing w:after="40" w:before="40"/>
            </w:pPr>
            <w:r>
              <w:rPr>
                <w:b w:val="0"/>
                <w:i w:val="0"/>
                <w:sz w:val="18"/>
              </w:rPr>
              <w:t>Plans ahead; values predictability far above novelty; will tolerate a short walk to a good pickup point.</w:t>
            </w:r>
          </w:p>
        </w:tc>
      </w:tr>
      <w:tr>
        <w:tc>
          <w:tcPr>
            <w:tcW w:type="dxa" w:w="4543"/>
            <w:shd w:val="clear" w:color="auto" w:fill="F5F8FB"/>
          </w:tcPr>
          <w:p>
            <w:pPr>
              <w:spacing w:after="40" w:before="40"/>
            </w:pPr>
            <w:r>
              <w:rPr>
                <w:b w:val="0"/>
                <w:i w:val="0"/>
                <w:sz w:val="18"/>
              </w:rPr>
              <w:t>Decision drivers</w:t>
            </w:r>
          </w:p>
        </w:tc>
        <w:tc>
          <w:tcPr>
            <w:tcW w:type="dxa" w:w="4543"/>
            <w:shd w:val="clear" w:color="auto" w:fill="F5F8FB"/>
          </w:tcPr>
          <w:p>
            <w:pPr>
              <w:spacing w:after="40" w:before="40"/>
            </w:pPr>
            <w:r>
              <w:rPr>
                <w:b w:val="0"/>
                <w:i w:val="0"/>
                <w:sz w:val="18"/>
              </w:rPr>
              <w:t>Reliability &gt; cost &gt; comfort &gt; speed.</w:t>
            </w:r>
          </w:p>
        </w:tc>
      </w:tr>
      <w:tr>
        <w:tc>
          <w:tcPr>
            <w:tcW w:type="dxa" w:w="4543"/>
          </w:tcPr>
          <w:p>
            <w:pPr>
              <w:spacing w:after="40" w:before="40"/>
            </w:pPr>
            <w:r>
              <w:rPr>
                <w:b w:val="0"/>
                <w:i w:val="0"/>
                <w:sz w:val="18"/>
              </w:rPr>
              <w:t>Frustrations</w:t>
            </w:r>
          </w:p>
        </w:tc>
        <w:tc>
          <w:tcPr>
            <w:tcW w:type="dxa" w:w="4543"/>
          </w:tcPr>
          <w:p>
            <w:pPr>
              <w:spacing w:after="40" w:before="40"/>
            </w:pPr>
            <w:r>
              <w:rPr>
                <w:b w:val="0"/>
                <w:i w:val="0"/>
                <w:sz w:val="18"/>
              </w:rPr>
              <w:t>Searching and finding nothing; last-minute cancellation; unclear pickup; unclear cost.</w:t>
            </w:r>
          </w:p>
        </w:tc>
      </w:tr>
      <w:tr>
        <w:tc>
          <w:tcPr>
            <w:tcW w:type="dxa" w:w="4543"/>
            <w:shd w:val="clear" w:color="auto" w:fill="F5F8FB"/>
          </w:tcPr>
          <w:p>
            <w:pPr>
              <w:spacing w:after="40" w:before="40"/>
            </w:pPr>
            <w:r>
              <w:rPr>
                <w:b w:val="0"/>
                <w:i w:val="0"/>
                <w:sz w:val="18"/>
              </w:rPr>
              <w:t>What CMP must do</w:t>
            </w:r>
          </w:p>
        </w:tc>
        <w:tc>
          <w:tcPr>
            <w:tcW w:type="dxa" w:w="4543"/>
            <w:shd w:val="clear" w:color="auto" w:fill="F5F8FB"/>
          </w:tcPr>
          <w:p>
            <w:pPr>
              <w:spacing w:after="40" w:before="40"/>
            </w:pPr>
            <w:r>
              <w:rPr>
                <w:b w:val="0"/>
                <w:i w:val="0"/>
                <w:sz w:val="18"/>
              </w:rPr>
              <w:t xml:space="preserve">Deliver </w:t>
            </w:r>
            <w:r>
              <w:rPr>
                <w:rFonts w:ascii="Consolas" w:hAnsi="Consolas"/>
                <w:b w:val="0"/>
                <w:i w:val="0"/>
                <w:color w:val="2C4A6E"/>
                <w:sz w:val="16"/>
              </w:rPr>
              <w:t>BAD-BR-016</w:t>
            </w:r>
            <w:r>
              <w:rPr>
                <w:b w:val="0"/>
                <w:i w:val="0"/>
                <w:sz w:val="18"/>
              </w:rPr>
              <w:t>…</w:t>
            </w:r>
            <w:r>
              <w:rPr>
                <w:rFonts w:ascii="Consolas" w:hAnsi="Consolas"/>
                <w:b w:val="0"/>
                <w:i w:val="0"/>
                <w:color w:val="2C4A6E"/>
                <w:sz w:val="16"/>
              </w:rPr>
              <w:t>BAD-BR-021</w:t>
            </w:r>
            <w:r>
              <w:rPr>
                <w:b w:val="0"/>
                <w:i w:val="0"/>
                <w:sz w:val="18"/>
              </w:rPr>
              <w:t xml:space="preserve"> (search/matching), </w:t>
            </w:r>
            <w:r>
              <w:rPr>
                <w:rFonts w:ascii="Consolas" w:hAnsi="Consolas"/>
                <w:b w:val="0"/>
                <w:i w:val="0"/>
                <w:color w:val="2C4A6E"/>
                <w:sz w:val="16"/>
              </w:rPr>
              <w:t>BAD-BR-061</w:t>
            </w:r>
            <w:r>
              <w:rPr>
                <w:b w:val="0"/>
                <w:i w:val="0"/>
                <w:sz w:val="18"/>
              </w:rPr>
              <w:t>…</w:t>
            </w:r>
            <w:r>
              <w:rPr>
                <w:rFonts w:ascii="Consolas" w:hAnsi="Consolas"/>
                <w:b w:val="0"/>
                <w:i w:val="0"/>
                <w:color w:val="2C4A6E"/>
                <w:sz w:val="16"/>
              </w:rPr>
              <w:t>BAD-BR-064</w:t>
            </w:r>
            <w:r>
              <w:rPr>
                <w:b w:val="0"/>
                <w:i w:val="0"/>
                <w:sz w:val="18"/>
              </w:rPr>
              <w:t xml:space="preserve"> (recurring), </w:t>
            </w:r>
            <w:r>
              <w:rPr>
                <w:rFonts w:ascii="Consolas" w:hAnsi="Consolas"/>
                <w:b w:val="0"/>
                <w:i w:val="0"/>
                <w:color w:val="2C4A6E"/>
                <w:sz w:val="16"/>
              </w:rPr>
              <w:t>BAD-BR-058</w:t>
            </w:r>
            <w:r>
              <w:rPr>
                <w:b w:val="0"/>
                <w:i w:val="0"/>
                <w:sz w:val="18"/>
              </w:rPr>
              <w:t>…</w:t>
            </w:r>
            <w:r>
              <w:rPr>
                <w:rFonts w:ascii="Consolas" w:hAnsi="Consolas"/>
                <w:b w:val="0"/>
                <w:i w:val="0"/>
                <w:color w:val="2C4A6E"/>
                <w:sz w:val="16"/>
              </w:rPr>
              <w:t>BAD-BR-060</w:t>
            </w:r>
            <w:r>
              <w:rPr>
                <w:b w:val="0"/>
                <w:i w:val="0"/>
                <w:sz w:val="18"/>
              </w:rPr>
              <w:t xml:space="preserve"> (notifications).</w:t>
            </w:r>
          </w:p>
        </w:tc>
      </w:tr>
      <w:tr>
        <w:tc>
          <w:tcPr>
            <w:tcW w:type="dxa" w:w="4543"/>
          </w:tcPr>
          <w:p>
            <w:pPr>
              <w:spacing w:after="40" w:before="40"/>
            </w:pPr>
            <w:r>
              <w:rPr>
                <w:b w:val="0"/>
                <w:i w:val="0"/>
                <w:sz w:val="18"/>
              </w:rPr>
              <w:t>Success feels like</w:t>
            </w:r>
          </w:p>
        </w:tc>
        <w:tc>
          <w:tcPr>
            <w:tcW w:type="dxa" w:w="4543"/>
          </w:tcPr>
          <w:p>
            <w:pPr>
              <w:spacing w:after="40" w:before="40"/>
            </w:pPr>
            <w:r>
              <w:rPr>
                <w:b w:val="0"/>
                <w:i w:val="0"/>
                <w:sz w:val="18"/>
              </w:rPr>
              <w:t>"I have a seat tomorrow and I did not have to think about it."</w:t>
            </w:r>
          </w:p>
        </w:tc>
      </w:tr>
      <w:tr>
        <w:tc>
          <w:tcPr>
            <w:tcW w:type="dxa" w:w="4543"/>
            <w:shd w:val="clear" w:color="auto" w:fill="F5F8FB"/>
          </w:tcPr>
          <w:p>
            <w:pPr>
              <w:spacing w:after="40" w:before="40"/>
            </w:pPr>
            <w:r>
              <w:rPr>
                <w:b w:val="0"/>
                <w:i w:val="0"/>
                <w:sz w:val="18"/>
              </w:rPr>
              <w:t>Class</w:t>
            </w:r>
          </w:p>
        </w:tc>
        <w:tc>
          <w:tcPr>
            <w:tcW w:type="dxa" w:w="4543"/>
            <w:shd w:val="clear" w:color="auto" w:fill="F5F8FB"/>
          </w:tcPr>
          <w:p>
            <w:pPr>
              <w:spacing w:after="40" w:before="40"/>
            </w:pPr>
            <w:r>
              <w:rPr>
                <w:b w:val="0"/>
                <w:i w:val="0"/>
                <w:sz w:val="18"/>
              </w:rPr>
              <w:t>ASSUMPTION</w:t>
            </w:r>
          </w:p>
        </w:tc>
      </w:tr>
    </w:tbl>
    <w:p>
      <w:pPr>
        <w:spacing w:after="80"/>
      </w:pPr>
    </w:p>
    <w:p>
      <w:pPr>
        <w:pStyle w:val="Heading3"/>
      </w:pPr>
      <w:r>
        <w:rPr>
          <w:rFonts w:ascii="Consolas" w:hAnsi="Consolas"/>
          <w:b/>
          <w:i w:val="0"/>
          <w:color w:val="2C4A6E"/>
          <w:sz w:val="22"/>
        </w:rPr>
        <w:t>BAD-PER-002</w:t>
      </w:r>
      <w:r>
        <w:rPr>
          <w:b/>
          <w:i w:val="0"/>
          <w:color w:val="4A6785"/>
          <w:sz w:val="24"/>
        </w:rPr>
        <w:t xml:space="preserve"> — The Cost-Sharing Driver</w:t>
      </w:r>
    </w:p>
    <w:p>
      <w:pPr>
        <w:pStyle w:val="CMPCaption"/>
      </w:pPr>
      <w:r>
        <w:rPr>
          <w:i/>
        </w:rPr>
        <w:t>Table 46 — BAD-PER-002 — The Cost-Sharing Driver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Attribute</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Context</w:t>
            </w:r>
          </w:p>
        </w:tc>
        <w:tc>
          <w:tcPr>
            <w:tcW w:type="dxa" w:w="4543"/>
          </w:tcPr>
          <w:p>
            <w:pPr>
              <w:spacing w:after="40" w:before="40"/>
            </w:pPr>
            <w:r>
              <w:rPr>
                <w:b w:val="0"/>
                <w:i w:val="0"/>
                <w:sz w:val="18"/>
              </w:rPr>
              <w:t>Drives their own vehicle on a fixed commute with 1–3 empty seats.</w:t>
            </w:r>
          </w:p>
        </w:tc>
      </w:tr>
      <w:tr>
        <w:tc>
          <w:tcPr>
            <w:tcW w:type="dxa" w:w="4543"/>
            <w:shd w:val="clear" w:color="auto" w:fill="F5F8FB"/>
          </w:tcPr>
          <w:p>
            <w:pPr>
              <w:spacing w:after="40" w:before="40"/>
            </w:pPr>
            <w:r>
              <w:rPr>
                <w:b w:val="0"/>
                <w:i w:val="0"/>
                <w:sz w:val="18"/>
              </w:rPr>
              <w:t>Goal</w:t>
            </w:r>
          </w:p>
        </w:tc>
        <w:tc>
          <w:tcPr>
            <w:tcW w:type="dxa" w:w="4543"/>
            <w:shd w:val="clear" w:color="auto" w:fill="F5F8FB"/>
          </w:tcPr>
          <w:p>
            <w:pPr>
              <w:spacing w:after="40" w:before="40"/>
            </w:pPr>
            <w:r>
              <w:rPr>
                <w:b w:val="0"/>
                <w:i w:val="0"/>
                <w:sz w:val="18"/>
              </w:rPr>
              <w:t>Recover part of the journey cost without changing their journey.</w:t>
            </w:r>
          </w:p>
        </w:tc>
      </w:tr>
      <w:tr>
        <w:tc>
          <w:tcPr>
            <w:tcW w:type="dxa" w:w="4543"/>
          </w:tcPr>
          <w:p>
            <w:pPr>
              <w:spacing w:after="40" w:before="40"/>
            </w:pPr>
            <w:r>
              <w:rPr>
                <w:b w:val="0"/>
                <w:i w:val="0"/>
                <w:sz w:val="18"/>
              </w:rPr>
              <w:t>Behaviour</w:t>
            </w:r>
          </w:p>
        </w:tc>
        <w:tc>
          <w:tcPr>
            <w:tcW w:type="dxa" w:w="4543"/>
          </w:tcPr>
          <w:p>
            <w:pPr>
              <w:spacing w:after="40" w:before="40"/>
            </w:pPr>
            <w:r>
              <w:rPr>
                <w:b w:val="0"/>
                <w:i w:val="0"/>
                <w:sz w:val="18"/>
              </w:rPr>
              <w:t>Will not accept meaningful detours; wants publishing to take seconds; wants payment handled without conversation.</w:t>
            </w:r>
          </w:p>
        </w:tc>
      </w:tr>
      <w:tr>
        <w:tc>
          <w:tcPr>
            <w:tcW w:type="dxa" w:w="4543"/>
            <w:shd w:val="clear" w:color="auto" w:fill="F5F8FB"/>
          </w:tcPr>
          <w:p>
            <w:pPr>
              <w:spacing w:after="40" w:before="40"/>
            </w:pPr>
            <w:r>
              <w:rPr>
                <w:b w:val="0"/>
                <w:i w:val="0"/>
                <w:sz w:val="18"/>
              </w:rPr>
              <w:t>Decision drivers</w:t>
            </w:r>
          </w:p>
        </w:tc>
        <w:tc>
          <w:tcPr>
            <w:tcW w:type="dxa" w:w="4543"/>
            <w:shd w:val="clear" w:color="auto" w:fill="F5F8FB"/>
          </w:tcPr>
          <w:p>
            <w:pPr>
              <w:spacing w:after="40" w:before="40"/>
            </w:pPr>
            <w:r>
              <w:rPr>
                <w:b w:val="0"/>
                <w:i w:val="0"/>
                <w:sz w:val="18"/>
              </w:rPr>
              <w:t>Zero-detour &gt; effort &gt; money &gt; sociability.</w:t>
            </w:r>
          </w:p>
        </w:tc>
      </w:tr>
      <w:tr>
        <w:tc>
          <w:tcPr>
            <w:tcW w:type="dxa" w:w="4543"/>
          </w:tcPr>
          <w:p>
            <w:pPr>
              <w:spacing w:after="40" w:before="40"/>
            </w:pPr>
            <w:r>
              <w:rPr>
                <w:b w:val="0"/>
                <w:i w:val="0"/>
                <w:sz w:val="18"/>
              </w:rPr>
              <w:t>Frustrations</w:t>
            </w:r>
          </w:p>
        </w:tc>
        <w:tc>
          <w:tcPr>
            <w:tcW w:type="dxa" w:w="4543"/>
          </w:tcPr>
          <w:p>
            <w:pPr>
              <w:spacing w:after="40" w:before="40"/>
            </w:pPr>
            <w:r>
              <w:rPr>
                <w:b w:val="0"/>
                <w:i w:val="0"/>
                <w:sz w:val="18"/>
              </w:rPr>
              <w:t>No-shows; haggling; chasing payment; re-entering the same ride daily.</w:t>
            </w:r>
          </w:p>
        </w:tc>
      </w:tr>
      <w:tr>
        <w:tc>
          <w:tcPr>
            <w:tcW w:type="dxa" w:w="4543"/>
            <w:shd w:val="clear" w:color="auto" w:fill="F5F8FB"/>
          </w:tcPr>
          <w:p>
            <w:pPr>
              <w:spacing w:after="40" w:before="40"/>
            </w:pPr>
            <w:r>
              <w:rPr>
                <w:b w:val="0"/>
                <w:i w:val="0"/>
                <w:sz w:val="18"/>
              </w:rPr>
              <w:t>What CMP must do</w:t>
            </w:r>
          </w:p>
        </w:tc>
        <w:tc>
          <w:tcPr>
            <w:tcW w:type="dxa" w:w="4543"/>
            <w:shd w:val="clear" w:color="auto" w:fill="F5F8FB"/>
          </w:tcPr>
          <w:p>
            <w:pPr>
              <w:spacing w:after="40" w:before="40"/>
            </w:pPr>
            <w:r>
              <w:rPr>
                <w:rFonts w:ascii="Consolas" w:hAnsi="Consolas"/>
                <w:b w:val="0"/>
                <w:i w:val="0"/>
                <w:color w:val="2C4A6E"/>
                <w:sz w:val="16"/>
              </w:rPr>
              <w:t>BAD-BR-011</w:t>
            </w:r>
            <w:r>
              <w:rPr>
                <w:b w:val="0"/>
                <w:i w:val="0"/>
                <w:sz w:val="18"/>
              </w:rPr>
              <w:t>…</w:t>
            </w:r>
            <w:r>
              <w:rPr>
                <w:rFonts w:ascii="Consolas" w:hAnsi="Consolas"/>
                <w:b w:val="0"/>
                <w:i w:val="0"/>
                <w:color w:val="2C4A6E"/>
                <w:sz w:val="16"/>
              </w:rPr>
              <w:t>BAD-BR-015</w:t>
            </w:r>
            <w:r>
              <w:rPr>
                <w:b w:val="0"/>
                <w:i w:val="0"/>
                <w:sz w:val="18"/>
              </w:rPr>
              <w:t xml:space="preserve"> (publishing), </w:t>
            </w:r>
            <w:r>
              <w:rPr>
                <w:rFonts w:ascii="Consolas" w:hAnsi="Consolas"/>
                <w:b w:val="0"/>
                <w:i w:val="0"/>
                <w:color w:val="2C4A6E"/>
                <w:sz w:val="16"/>
              </w:rPr>
              <w:t>BAD-BR-029</w:t>
            </w:r>
            <w:r>
              <w:rPr>
                <w:b w:val="0"/>
                <w:i w:val="0"/>
                <w:sz w:val="18"/>
              </w:rPr>
              <w:t>…</w:t>
            </w:r>
            <w:r>
              <w:rPr>
                <w:rFonts w:ascii="Consolas" w:hAnsi="Consolas"/>
                <w:b w:val="0"/>
                <w:i w:val="0"/>
                <w:color w:val="2C4A6E"/>
                <w:sz w:val="16"/>
              </w:rPr>
              <w:t>BAD-BR-034</w:t>
            </w:r>
            <w:r>
              <w:rPr>
                <w:b w:val="0"/>
                <w:i w:val="0"/>
                <w:sz w:val="18"/>
              </w:rPr>
              <w:t xml:space="preserve"> (payment), </w:t>
            </w:r>
            <w:r>
              <w:rPr>
                <w:rFonts w:ascii="Consolas" w:hAnsi="Consolas"/>
                <w:b w:val="0"/>
                <w:i w:val="0"/>
                <w:color w:val="2C4A6E"/>
                <w:sz w:val="16"/>
              </w:rPr>
              <w:t>BAD-BR-061</w:t>
            </w:r>
            <w:r>
              <w:rPr>
                <w:b w:val="0"/>
                <w:i w:val="0"/>
                <w:sz w:val="18"/>
              </w:rPr>
              <w:t>+ (recurring).</w:t>
            </w:r>
          </w:p>
        </w:tc>
      </w:tr>
      <w:tr>
        <w:tc>
          <w:tcPr>
            <w:tcW w:type="dxa" w:w="4543"/>
          </w:tcPr>
          <w:p>
            <w:pPr>
              <w:spacing w:after="40" w:before="40"/>
            </w:pPr>
            <w:r>
              <w:rPr>
                <w:b w:val="0"/>
                <w:i w:val="0"/>
                <w:sz w:val="18"/>
              </w:rPr>
              <w:t>Success feels like</w:t>
            </w:r>
          </w:p>
        </w:tc>
        <w:tc>
          <w:tcPr>
            <w:tcW w:type="dxa" w:w="4543"/>
          </w:tcPr>
          <w:p>
            <w:pPr>
              <w:spacing w:after="40" w:before="40"/>
            </w:pPr>
            <w:r>
              <w:rPr>
                <w:b w:val="0"/>
                <w:i w:val="0"/>
                <w:sz w:val="18"/>
              </w:rPr>
              <w:t>"My commute costs me less and I did nothing extra."</w:t>
            </w:r>
          </w:p>
        </w:tc>
      </w:tr>
      <w:tr>
        <w:tc>
          <w:tcPr>
            <w:tcW w:type="dxa" w:w="4543"/>
            <w:shd w:val="clear" w:color="auto" w:fill="F5F8FB"/>
          </w:tcPr>
          <w:p>
            <w:pPr>
              <w:spacing w:after="40" w:before="40"/>
            </w:pPr>
            <w:r>
              <w:rPr>
                <w:b w:val="0"/>
                <w:i w:val="0"/>
                <w:sz w:val="18"/>
              </w:rPr>
              <w:t>Class</w:t>
            </w:r>
          </w:p>
        </w:tc>
        <w:tc>
          <w:tcPr>
            <w:tcW w:type="dxa" w:w="4543"/>
            <w:shd w:val="clear" w:color="auto" w:fill="F5F8FB"/>
          </w:tcPr>
          <w:p>
            <w:pPr>
              <w:spacing w:after="40" w:before="40"/>
            </w:pPr>
            <w:r>
              <w:rPr>
                <w:b w:val="0"/>
                <w:i w:val="0"/>
                <w:sz w:val="18"/>
              </w:rPr>
              <w:t>ASSUMPTION</w:t>
            </w:r>
          </w:p>
        </w:tc>
      </w:tr>
    </w:tbl>
    <w:p>
      <w:pPr>
        <w:spacing w:after="80"/>
      </w:pPr>
    </w:p>
    <w:p>
      <w:pPr>
        <w:pStyle w:val="Heading3"/>
      </w:pPr>
      <w:r>
        <w:rPr>
          <w:rFonts w:ascii="Consolas" w:hAnsi="Consolas"/>
          <w:b/>
          <w:i w:val="0"/>
          <w:color w:val="2C4A6E"/>
          <w:sz w:val="22"/>
        </w:rPr>
        <w:t>BAD-PER-003</w:t>
      </w:r>
      <w:r>
        <w:rPr>
          <w:b/>
          <w:i w:val="0"/>
          <w:color w:val="4A6785"/>
          <w:sz w:val="24"/>
        </w:rPr>
        <w:t xml:space="preserve"> — The Safety-First Traveller</w:t>
      </w:r>
    </w:p>
    <w:p>
      <w:pPr>
        <w:pStyle w:val="CMPCaption"/>
      </w:pPr>
      <w:r>
        <w:rPr>
          <w:i/>
        </w:rPr>
        <w:t>Table 47 — BAD-PER-003 — The Safety-First Traveller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Attribute</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Context</w:t>
            </w:r>
          </w:p>
        </w:tc>
        <w:tc>
          <w:tcPr>
            <w:tcW w:type="dxa" w:w="4543"/>
          </w:tcPr>
          <w:p>
            <w:pPr>
              <w:spacing w:after="40" w:before="40"/>
            </w:pPr>
            <w:r>
              <w:rPr>
                <w:b w:val="0"/>
                <w:i w:val="0"/>
                <w:sz w:val="18"/>
              </w:rPr>
              <w:t>Would benefit from carpooling but treats travelling with strangers as a genuine risk.</w:t>
            </w:r>
          </w:p>
        </w:tc>
      </w:tr>
      <w:tr>
        <w:tc>
          <w:tcPr>
            <w:tcW w:type="dxa" w:w="4543"/>
            <w:shd w:val="clear" w:color="auto" w:fill="F5F8FB"/>
          </w:tcPr>
          <w:p>
            <w:pPr>
              <w:spacing w:after="40" w:before="40"/>
            </w:pPr>
            <w:r>
              <w:rPr>
                <w:b w:val="0"/>
                <w:i w:val="0"/>
                <w:sz w:val="18"/>
              </w:rPr>
              <w:t>Goal</w:t>
            </w:r>
          </w:p>
        </w:tc>
        <w:tc>
          <w:tcPr>
            <w:tcW w:type="dxa" w:w="4543"/>
            <w:shd w:val="clear" w:color="auto" w:fill="F5F8FB"/>
          </w:tcPr>
          <w:p>
            <w:pPr>
              <w:spacing w:after="40" w:before="40"/>
            </w:pPr>
            <w:r>
              <w:rPr>
                <w:b w:val="0"/>
                <w:i w:val="0"/>
                <w:sz w:val="18"/>
              </w:rPr>
              <w:t>Travel only with verified people, with someone informed of their whereabouts.</w:t>
            </w:r>
          </w:p>
        </w:tc>
      </w:tr>
      <w:tr>
        <w:tc>
          <w:tcPr>
            <w:tcW w:type="dxa" w:w="4543"/>
          </w:tcPr>
          <w:p>
            <w:pPr>
              <w:spacing w:after="40" w:before="40"/>
            </w:pPr>
            <w:r>
              <w:rPr>
                <w:b w:val="0"/>
                <w:i w:val="0"/>
                <w:sz w:val="18"/>
              </w:rPr>
              <w:t>Behaviour</w:t>
            </w:r>
          </w:p>
        </w:tc>
        <w:tc>
          <w:tcPr>
            <w:tcW w:type="dxa" w:w="4543"/>
          </w:tcPr>
          <w:p>
            <w:pPr>
              <w:spacing w:after="40" w:before="40"/>
            </w:pPr>
            <w:r>
              <w:rPr>
                <w:b w:val="0"/>
                <w:i w:val="0"/>
                <w:sz w:val="18"/>
              </w:rPr>
              <w:t>Reads profiles, checks verification badges, checks ratings, shares trips by default.</w:t>
            </w:r>
          </w:p>
        </w:tc>
      </w:tr>
      <w:tr>
        <w:tc>
          <w:tcPr>
            <w:tcW w:type="dxa" w:w="4543"/>
            <w:shd w:val="clear" w:color="auto" w:fill="F5F8FB"/>
          </w:tcPr>
          <w:p>
            <w:pPr>
              <w:spacing w:after="40" w:before="40"/>
            </w:pPr>
            <w:r>
              <w:rPr>
                <w:b w:val="0"/>
                <w:i w:val="0"/>
                <w:sz w:val="18"/>
              </w:rPr>
              <w:t>Decision drivers</w:t>
            </w:r>
          </w:p>
        </w:tc>
        <w:tc>
          <w:tcPr>
            <w:tcW w:type="dxa" w:w="4543"/>
            <w:shd w:val="clear" w:color="auto" w:fill="F5F8FB"/>
          </w:tcPr>
          <w:p>
            <w:pPr>
              <w:spacing w:after="40" w:before="40"/>
            </w:pPr>
            <w:r>
              <w:rPr>
                <w:b w:val="0"/>
                <w:i w:val="0"/>
                <w:sz w:val="18"/>
              </w:rPr>
              <w:t>Verification &gt; visibility &gt; recourse &gt; cost.</w:t>
            </w:r>
          </w:p>
        </w:tc>
      </w:tr>
      <w:tr>
        <w:tc>
          <w:tcPr>
            <w:tcW w:type="dxa" w:w="4543"/>
          </w:tcPr>
          <w:p>
            <w:pPr>
              <w:spacing w:after="40" w:before="40"/>
            </w:pPr>
            <w:r>
              <w:rPr>
                <w:b w:val="0"/>
                <w:i w:val="0"/>
                <w:sz w:val="18"/>
              </w:rPr>
              <w:t>Frustrations</w:t>
            </w:r>
          </w:p>
        </w:tc>
        <w:tc>
          <w:tcPr>
            <w:tcW w:type="dxa" w:w="4543"/>
          </w:tcPr>
          <w:p>
            <w:pPr>
              <w:spacing w:after="40" w:before="40"/>
            </w:pPr>
            <w:r>
              <w:rPr>
                <w:b w:val="0"/>
                <w:i w:val="0"/>
                <w:sz w:val="18"/>
              </w:rPr>
              <w:t>Unverified counterparties; no way to tell anyone where they are; no clear escalation path.</w:t>
            </w:r>
          </w:p>
        </w:tc>
      </w:tr>
      <w:tr>
        <w:tc>
          <w:tcPr>
            <w:tcW w:type="dxa" w:w="4543"/>
            <w:shd w:val="clear" w:color="auto" w:fill="F5F8FB"/>
          </w:tcPr>
          <w:p>
            <w:pPr>
              <w:spacing w:after="40" w:before="40"/>
            </w:pPr>
            <w:r>
              <w:rPr>
                <w:b w:val="0"/>
                <w:i w:val="0"/>
                <w:sz w:val="18"/>
              </w:rPr>
              <w:t>What CMP must do</w:t>
            </w:r>
          </w:p>
        </w:tc>
        <w:tc>
          <w:tcPr>
            <w:tcW w:type="dxa" w:w="4543"/>
            <w:shd w:val="clear" w:color="auto" w:fill="F5F8FB"/>
          </w:tcPr>
          <w:p>
            <w:pPr>
              <w:spacing w:after="40" w:before="40"/>
            </w:pPr>
            <w:r>
              <w:rPr>
                <w:rFonts w:ascii="Consolas" w:hAnsi="Consolas"/>
                <w:b w:val="0"/>
                <w:i w:val="0"/>
                <w:color w:val="2C4A6E"/>
                <w:sz w:val="16"/>
              </w:rPr>
              <w:t>BAD-BR-004</w:t>
            </w:r>
            <w:r>
              <w:rPr>
                <w:b w:val="0"/>
                <w:i w:val="0"/>
                <w:sz w:val="18"/>
              </w:rPr>
              <w:t>…</w:t>
            </w:r>
            <w:r>
              <w:rPr>
                <w:rFonts w:ascii="Consolas" w:hAnsi="Consolas"/>
                <w:b w:val="0"/>
                <w:i w:val="0"/>
                <w:color w:val="2C4A6E"/>
                <w:sz w:val="16"/>
              </w:rPr>
              <w:t>BAD-BR-006</w:t>
            </w:r>
            <w:r>
              <w:rPr>
                <w:b w:val="0"/>
                <w:i w:val="0"/>
                <w:sz w:val="18"/>
              </w:rPr>
              <w:t xml:space="preserve"> (verification), </w:t>
            </w:r>
            <w:r>
              <w:rPr>
                <w:rFonts w:ascii="Consolas" w:hAnsi="Consolas"/>
                <w:b w:val="0"/>
                <w:i w:val="0"/>
                <w:color w:val="2C4A6E"/>
                <w:sz w:val="16"/>
              </w:rPr>
              <w:t>BAD-BR-044</w:t>
            </w:r>
            <w:r>
              <w:rPr>
                <w:b w:val="0"/>
                <w:i w:val="0"/>
                <w:sz w:val="18"/>
              </w:rPr>
              <w:t>…</w:t>
            </w:r>
            <w:r>
              <w:rPr>
                <w:rFonts w:ascii="Consolas" w:hAnsi="Consolas"/>
                <w:b w:val="0"/>
                <w:i w:val="0"/>
                <w:color w:val="2C4A6E"/>
                <w:sz w:val="16"/>
              </w:rPr>
              <w:t>BAD-BR-048</w:t>
            </w:r>
            <w:r>
              <w:rPr>
                <w:b w:val="0"/>
                <w:i w:val="0"/>
                <w:sz w:val="18"/>
              </w:rPr>
              <w:t xml:space="preserve"> (safety), </w:t>
            </w:r>
            <w:r>
              <w:rPr>
                <w:rFonts w:ascii="Consolas" w:hAnsi="Consolas"/>
                <w:b w:val="0"/>
                <w:i w:val="0"/>
                <w:color w:val="2C4A6E"/>
                <w:sz w:val="16"/>
              </w:rPr>
              <w:t>BAD-BR-049</w:t>
            </w:r>
            <w:r>
              <w:rPr>
                <w:b w:val="0"/>
                <w:i w:val="0"/>
                <w:sz w:val="18"/>
              </w:rPr>
              <w:t>…</w:t>
            </w:r>
            <w:r>
              <w:rPr>
                <w:rFonts w:ascii="Consolas" w:hAnsi="Consolas"/>
                <w:b w:val="0"/>
                <w:i w:val="0"/>
                <w:color w:val="2C4A6E"/>
                <w:sz w:val="16"/>
              </w:rPr>
              <w:t>BAD-BR-051</w:t>
            </w:r>
            <w:r>
              <w:rPr>
                <w:b w:val="0"/>
                <w:i w:val="0"/>
                <w:sz w:val="18"/>
              </w:rPr>
              <w:t xml:space="preserve"> (reputation).</w:t>
            </w:r>
          </w:p>
        </w:tc>
      </w:tr>
      <w:tr>
        <w:tc>
          <w:tcPr>
            <w:tcW w:type="dxa" w:w="4543"/>
          </w:tcPr>
          <w:p>
            <w:pPr>
              <w:spacing w:after="40" w:before="40"/>
            </w:pPr>
            <w:r>
              <w:rPr>
                <w:b w:val="0"/>
                <w:i w:val="0"/>
                <w:sz w:val="18"/>
              </w:rPr>
              <w:t>Success feels like</w:t>
            </w:r>
          </w:p>
        </w:tc>
        <w:tc>
          <w:tcPr>
            <w:tcW w:type="dxa" w:w="4543"/>
          </w:tcPr>
          <w:p>
            <w:pPr>
              <w:spacing w:after="40" w:before="40"/>
            </w:pPr>
            <w:r>
              <w:rPr>
                <w:b w:val="0"/>
                <w:i w:val="0"/>
                <w:sz w:val="18"/>
              </w:rPr>
              <w:t>"I know who they are, and my sister can see where I am."</w:t>
            </w:r>
          </w:p>
        </w:tc>
      </w:tr>
      <w:tr>
        <w:tc>
          <w:tcPr>
            <w:tcW w:type="dxa" w:w="4543"/>
            <w:shd w:val="clear" w:color="auto" w:fill="F5F8FB"/>
          </w:tcPr>
          <w:p>
            <w:pPr>
              <w:spacing w:after="40" w:before="40"/>
            </w:pPr>
            <w:r>
              <w:rPr>
                <w:b w:val="0"/>
                <w:i w:val="0"/>
                <w:sz w:val="18"/>
              </w:rPr>
              <w:t>Class</w:t>
            </w:r>
          </w:p>
        </w:tc>
        <w:tc>
          <w:tcPr>
            <w:tcW w:type="dxa" w:w="4543"/>
            <w:shd w:val="clear" w:color="auto" w:fill="F5F8FB"/>
          </w:tcPr>
          <w:p>
            <w:pPr>
              <w:spacing w:after="40" w:before="40"/>
            </w:pPr>
            <w:r>
              <w:rPr>
                <w:b w:val="0"/>
                <w:i w:val="0"/>
                <w:sz w:val="18"/>
              </w:rPr>
              <w:t>ASSUMPTION</w:t>
            </w:r>
          </w:p>
        </w:tc>
      </w:tr>
      <w:tr>
        <w:tc>
          <w:tcPr>
            <w:tcW w:type="dxa" w:w="4543"/>
          </w:tcPr>
          <w:p>
            <w:pPr>
              <w:spacing w:after="40" w:before="40"/>
            </w:pPr>
            <w:r>
              <w:rPr>
                <w:b w:val="0"/>
                <w:i w:val="0"/>
                <w:sz w:val="18"/>
              </w:rPr>
              <w:t>Note</w:t>
            </w:r>
          </w:p>
        </w:tc>
        <w:tc>
          <w:tcPr>
            <w:tcW w:type="dxa" w:w="4543"/>
          </w:tcPr>
          <w:p>
            <w:pPr>
              <w:spacing w:after="40" w:before="40"/>
            </w:pPr>
            <w:r>
              <w:rPr>
                <w:b/>
                <w:i w:val="0"/>
                <w:sz w:val="18"/>
              </w:rPr>
              <w:t>This persona is the acceptance test for the trust model.</w:t>
            </w:r>
            <w:r>
              <w:rPr>
                <w:b w:val="0"/>
                <w:i w:val="0"/>
                <w:sz w:val="18"/>
              </w:rPr>
              <w:t xml:space="preserve"> If the product does not convert </w:t>
            </w:r>
            <w:r>
              <w:rPr>
                <w:rFonts w:ascii="Consolas" w:hAnsi="Consolas"/>
                <w:b w:val="0"/>
                <w:i w:val="0"/>
                <w:color w:val="2C4A6E"/>
                <w:sz w:val="16"/>
              </w:rPr>
              <w:t>BAD-PER-003</w:t>
            </w:r>
            <w:r>
              <w:rPr>
                <w:b w:val="0"/>
                <w:i w:val="0"/>
                <w:sz w:val="18"/>
              </w:rPr>
              <w:t>, the verification design has failed.</w:t>
            </w:r>
          </w:p>
        </w:tc>
      </w:tr>
    </w:tbl>
    <w:p>
      <w:pPr>
        <w:spacing w:after="80"/>
      </w:pPr>
    </w:p>
    <w:p>
      <w:pPr>
        <w:pStyle w:val="Heading3"/>
      </w:pPr>
      <w:r>
        <w:rPr>
          <w:rFonts w:ascii="Consolas" w:hAnsi="Consolas"/>
          <w:b/>
          <w:i w:val="0"/>
          <w:color w:val="2C4A6E"/>
          <w:sz w:val="22"/>
        </w:rPr>
        <w:t>BAD-PER-004</w:t>
      </w:r>
      <w:r>
        <w:rPr>
          <w:b/>
          <w:i w:val="0"/>
          <w:color w:val="4A6785"/>
          <w:sz w:val="24"/>
        </w:rPr>
        <w:t xml:space="preserve"> — The Occasional Passenger</w:t>
      </w:r>
    </w:p>
    <w:p>
      <w:pPr>
        <w:pStyle w:val="CMPCaption"/>
      </w:pPr>
      <w:r>
        <w:rPr>
          <w:i/>
        </w:rPr>
        <w:t>Table 48 — BAD-PER-004 — The Occasional Passenger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Attribute</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Context</w:t>
            </w:r>
          </w:p>
        </w:tc>
        <w:tc>
          <w:tcPr>
            <w:tcW w:type="dxa" w:w="4543"/>
          </w:tcPr>
          <w:p>
            <w:pPr>
              <w:spacing w:after="40" w:before="40"/>
            </w:pPr>
            <w:r>
              <w:rPr>
                <w:b w:val="0"/>
                <w:i w:val="0"/>
                <w:sz w:val="18"/>
              </w:rPr>
              <w:t>Needs a ride sporadically — a one-off appointment, a broken-down vehicle.</w:t>
            </w:r>
          </w:p>
        </w:tc>
      </w:tr>
      <w:tr>
        <w:tc>
          <w:tcPr>
            <w:tcW w:type="dxa" w:w="4543"/>
            <w:shd w:val="clear" w:color="auto" w:fill="F5F8FB"/>
          </w:tcPr>
          <w:p>
            <w:pPr>
              <w:spacing w:after="40" w:before="40"/>
            </w:pPr>
            <w:r>
              <w:rPr>
                <w:b w:val="0"/>
                <w:i w:val="0"/>
                <w:sz w:val="18"/>
              </w:rPr>
              <w:t>Goal</w:t>
            </w:r>
          </w:p>
        </w:tc>
        <w:tc>
          <w:tcPr>
            <w:tcW w:type="dxa" w:w="4543"/>
            <w:shd w:val="clear" w:color="auto" w:fill="F5F8FB"/>
          </w:tcPr>
          <w:p>
            <w:pPr>
              <w:spacing w:after="40" w:before="40"/>
            </w:pPr>
            <w:r>
              <w:rPr>
                <w:b w:val="0"/>
                <w:i w:val="0"/>
                <w:sz w:val="18"/>
              </w:rPr>
              <w:t>Get a seat today.</w:t>
            </w:r>
          </w:p>
        </w:tc>
      </w:tr>
      <w:tr>
        <w:tc>
          <w:tcPr>
            <w:tcW w:type="dxa" w:w="4543"/>
          </w:tcPr>
          <w:p>
            <w:pPr>
              <w:spacing w:after="40" w:before="40"/>
            </w:pPr>
            <w:r>
              <w:rPr>
                <w:b w:val="0"/>
                <w:i w:val="0"/>
                <w:sz w:val="18"/>
              </w:rPr>
              <w:t>Behaviour</w:t>
            </w:r>
          </w:p>
        </w:tc>
        <w:tc>
          <w:tcPr>
            <w:tcW w:type="dxa" w:w="4543"/>
          </w:tcPr>
          <w:p>
            <w:pPr>
              <w:spacing w:after="40" w:before="40"/>
            </w:pPr>
            <w:r>
              <w:rPr>
                <w:b w:val="0"/>
                <w:i w:val="0"/>
                <w:sz w:val="18"/>
              </w:rPr>
              <w:t>Low familiarity with the app; high need for a self-explanatory flow; unlikely to configure anything.</w:t>
            </w:r>
          </w:p>
        </w:tc>
      </w:tr>
      <w:tr>
        <w:tc>
          <w:tcPr>
            <w:tcW w:type="dxa" w:w="4543"/>
            <w:shd w:val="clear" w:color="auto" w:fill="F5F8FB"/>
          </w:tcPr>
          <w:p>
            <w:pPr>
              <w:spacing w:after="40" w:before="40"/>
            </w:pPr>
            <w:r>
              <w:rPr>
                <w:b w:val="0"/>
                <w:i w:val="0"/>
                <w:sz w:val="18"/>
              </w:rPr>
              <w:t>Decision drivers</w:t>
            </w:r>
          </w:p>
        </w:tc>
        <w:tc>
          <w:tcPr>
            <w:tcW w:type="dxa" w:w="4543"/>
            <w:shd w:val="clear" w:color="auto" w:fill="F5F8FB"/>
          </w:tcPr>
          <w:p>
            <w:pPr>
              <w:spacing w:after="40" w:before="40"/>
            </w:pPr>
            <w:r>
              <w:rPr>
                <w:b w:val="0"/>
                <w:i w:val="0"/>
                <w:sz w:val="18"/>
              </w:rPr>
              <w:t>Availability now &gt; everything else.</w:t>
            </w:r>
          </w:p>
        </w:tc>
      </w:tr>
      <w:tr>
        <w:tc>
          <w:tcPr>
            <w:tcW w:type="dxa" w:w="4543"/>
          </w:tcPr>
          <w:p>
            <w:pPr>
              <w:spacing w:after="40" w:before="40"/>
            </w:pPr>
            <w:r>
              <w:rPr>
                <w:b w:val="0"/>
                <w:i w:val="0"/>
                <w:sz w:val="18"/>
              </w:rPr>
              <w:t>What CMP must do</w:t>
            </w:r>
          </w:p>
        </w:tc>
        <w:tc>
          <w:tcPr>
            <w:tcW w:type="dxa" w:w="4543"/>
          </w:tcPr>
          <w:p>
            <w:pPr>
              <w:spacing w:after="40" w:before="40"/>
            </w:pPr>
            <w:r>
              <w:rPr>
                <w:b w:val="0"/>
                <w:i w:val="0"/>
                <w:sz w:val="18"/>
              </w:rPr>
              <w:t>Keep the one-off path complete and simple; not force recurring setup.</w:t>
            </w:r>
          </w:p>
        </w:tc>
      </w:tr>
      <w:tr>
        <w:tc>
          <w:tcPr>
            <w:tcW w:type="dxa" w:w="4543"/>
            <w:shd w:val="clear" w:color="auto" w:fill="F5F8FB"/>
          </w:tcPr>
          <w:p>
            <w:pPr>
              <w:spacing w:after="40" w:before="40"/>
            </w:pPr>
            <w:r>
              <w:rPr>
                <w:b w:val="0"/>
                <w:i w:val="0"/>
                <w:sz w:val="18"/>
              </w:rPr>
              <w:t>Class</w:t>
            </w:r>
          </w:p>
        </w:tc>
        <w:tc>
          <w:tcPr>
            <w:tcW w:type="dxa" w:w="4543"/>
            <w:shd w:val="clear" w:color="auto" w:fill="F5F8FB"/>
          </w:tcPr>
          <w:p>
            <w:pPr>
              <w:spacing w:after="40" w:before="40"/>
            </w:pPr>
            <w:r>
              <w:rPr>
                <w:b w:val="0"/>
                <w:i w:val="0"/>
                <w:sz w:val="18"/>
              </w:rPr>
              <w:t>ASSUMPTION</w:t>
            </w:r>
          </w:p>
        </w:tc>
      </w:tr>
    </w:tbl>
    <w:p>
      <w:pPr>
        <w:spacing w:after="80"/>
      </w:pPr>
    </w:p>
    <w:p>
      <w:pPr>
        <w:pStyle w:val="Heading3"/>
      </w:pPr>
      <w:r>
        <w:rPr>
          <w:rFonts w:ascii="Consolas" w:hAnsi="Consolas"/>
          <w:b/>
          <w:i w:val="0"/>
          <w:color w:val="2C4A6E"/>
          <w:sz w:val="22"/>
        </w:rPr>
        <w:t>BAD-PER-005</w:t>
      </w:r>
      <w:r>
        <w:rPr>
          <w:b/>
          <w:i w:val="0"/>
          <w:color w:val="4A6785"/>
          <w:sz w:val="24"/>
        </w:rPr>
        <w:t xml:space="preserve"> — The Reluctant Driver</w:t>
      </w:r>
    </w:p>
    <w:p>
      <w:pPr>
        <w:pStyle w:val="CMPCaption"/>
      </w:pPr>
      <w:r>
        <w:rPr>
          <w:i/>
        </w:rPr>
        <w:t>Table 49 — BAD-PER-005 — The Reluctant Driver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Attribute</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Context</w:t>
            </w:r>
          </w:p>
        </w:tc>
        <w:tc>
          <w:tcPr>
            <w:tcW w:type="dxa" w:w="4543"/>
          </w:tcPr>
          <w:p>
            <w:pPr>
              <w:spacing w:after="40" w:before="40"/>
            </w:pPr>
            <w:r>
              <w:rPr>
                <w:b w:val="0"/>
                <w:i w:val="0"/>
                <w:sz w:val="18"/>
              </w:rPr>
              <w:t>Has empty seats and has considered sharing, but has not.</w:t>
            </w:r>
          </w:p>
        </w:tc>
      </w:tr>
      <w:tr>
        <w:tc>
          <w:tcPr>
            <w:tcW w:type="dxa" w:w="4543"/>
            <w:shd w:val="clear" w:color="auto" w:fill="F5F8FB"/>
          </w:tcPr>
          <w:p>
            <w:pPr>
              <w:spacing w:after="40" w:before="40"/>
            </w:pPr>
            <w:r>
              <w:rPr>
                <w:b w:val="0"/>
                <w:i w:val="0"/>
                <w:sz w:val="18"/>
              </w:rPr>
              <w:t>Goal</w:t>
            </w:r>
          </w:p>
        </w:tc>
        <w:tc>
          <w:tcPr>
            <w:tcW w:type="dxa" w:w="4543"/>
            <w:shd w:val="clear" w:color="auto" w:fill="F5F8FB"/>
          </w:tcPr>
          <w:p>
            <w:pPr>
              <w:spacing w:after="40" w:before="40"/>
            </w:pPr>
            <w:r>
              <w:rPr>
                <w:b w:val="0"/>
                <w:i w:val="0"/>
                <w:sz w:val="18"/>
              </w:rPr>
              <w:t>Reassurance that a stranger in their car is safe and lawful.</w:t>
            </w:r>
          </w:p>
        </w:tc>
      </w:tr>
      <w:tr>
        <w:tc>
          <w:tcPr>
            <w:tcW w:type="dxa" w:w="4543"/>
          </w:tcPr>
          <w:p>
            <w:pPr>
              <w:spacing w:after="40" w:before="40"/>
            </w:pPr>
            <w:r>
              <w:rPr>
                <w:b w:val="0"/>
                <w:i w:val="0"/>
                <w:sz w:val="18"/>
              </w:rPr>
              <w:t>Barrier</w:t>
            </w:r>
          </w:p>
        </w:tc>
        <w:tc>
          <w:tcPr>
            <w:tcW w:type="dxa" w:w="4543"/>
          </w:tcPr>
          <w:p>
            <w:pPr>
              <w:spacing w:after="40" w:before="40"/>
            </w:pPr>
            <w:r>
              <w:rPr>
                <w:b w:val="0"/>
                <w:i w:val="0"/>
                <w:sz w:val="18"/>
              </w:rPr>
              <w:t>Uncertainty about who will get in, about liability, and about whether this makes them a "commercial operator".</w:t>
            </w:r>
          </w:p>
        </w:tc>
      </w:tr>
      <w:tr>
        <w:tc>
          <w:tcPr>
            <w:tcW w:type="dxa" w:w="4543"/>
            <w:shd w:val="clear" w:color="auto" w:fill="F5F8FB"/>
          </w:tcPr>
          <w:p>
            <w:pPr>
              <w:spacing w:after="40" w:before="40"/>
            </w:pPr>
            <w:r>
              <w:rPr>
                <w:b w:val="0"/>
                <w:i w:val="0"/>
                <w:sz w:val="18"/>
              </w:rPr>
              <w:t>What CMP must do</w:t>
            </w:r>
          </w:p>
        </w:tc>
        <w:tc>
          <w:tcPr>
            <w:tcW w:type="dxa" w:w="4543"/>
            <w:shd w:val="clear" w:color="auto" w:fill="F5F8FB"/>
          </w:tcPr>
          <w:p>
            <w:pPr>
              <w:spacing w:after="40" w:before="40"/>
            </w:pPr>
            <w:r>
              <w:rPr>
                <w:b w:val="0"/>
                <w:i w:val="0"/>
                <w:sz w:val="18"/>
              </w:rPr>
              <w:t xml:space="preserve">Passenger verification visibility; clear conduct rules; </w:t>
            </w:r>
            <w:r>
              <w:rPr>
                <w:b/>
                <w:i w:val="0"/>
                <w:sz w:val="18"/>
              </w:rPr>
              <w:t>and a resolved legal position (`BAD-DEC-001`)</w:t>
            </w:r>
            <w:r>
              <w:rPr>
                <w:b w:val="0"/>
                <w:i w:val="0"/>
                <w:sz w:val="18"/>
              </w:rPr>
              <w:t>.</w:t>
            </w:r>
          </w:p>
        </w:tc>
      </w:tr>
      <w:tr>
        <w:tc>
          <w:tcPr>
            <w:tcW w:type="dxa" w:w="4543"/>
          </w:tcPr>
          <w:p>
            <w:pPr>
              <w:spacing w:after="40" w:before="40"/>
            </w:pPr>
            <w:r>
              <w:rPr>
                <w:b w:val="0"/>
                <w:i w:val="0"/>
                <w:sz w:val="18"/>
              </w:rPr>
              <w:t>Why this persona matters</w:t>
            </w:r>
          </w:p>
        </w:tc>
        <w:tc>
          <w:tcPr>
            <w:tcW w:type="dxa" w:w="4543"/>
          </w:tcPr>
          <w:p>
            <w:pPr>
              <w:spacing w:after="40" w:before="40"/>
            </w:pPr>
            <w:r>
              <w:rPr>
                <w:b/>
                <w:i w:val="0"/>
                <w:sz w:val="18"/>
              </w:rPr>
              <w:t>Supply, not demand, is the harder side to build.</w:t>
            </w:r>
            <w:r>
              <w:rPr>
                <w:b w:val="0"/>
                <w:i w:val="0"/>
                <w:sz w:val="18"/>
              </w:rPr>
              <w:t xml:space="preserve"> This persona is the untapped supply pool and directly serves OBJ-007.</w:t>
            </w:r>
          </w:p>
        </w:tc>
      </w:tr>
      <w:tr>
        <w:tc>
          <w:tcPr>
            <w:tcW w:type="dxa" w:w="4543"/>
            <w:shd w:val="clear" w:color="auto" w:fill="F5F8FB"/>
          </w:tcPr>
          <w:p>
            <w:pPr>
              <w:spacing w:after="40" w:before="40"/>
            </w:pPr>
            <w:r>
              <w:rPr>
                <w:b w:val="0"/>
                <w:i w:val="0"/>
                <w:sz w:val="18"/>
              </w:rPr>
              <w:t>Class</w:t>
            </w:r>
          </w:p>
        </w:tc>
        <w:tc>
          <w:tcPr>
            <w:tcW w:type="dxa" w:w="4543"/>
            <w:shd w:val="clear" w:color="auto" w:fill="F5F8FB"/>
          </w:tcPr>
          <w:p>
            <w:pPr>
              <w:spacing w:after="40" w:before="40"/>
            </w:pPr>
            <w:r>
              <w:rPr>
                <w:b w:val="0"/>
                <w:i w:val="0"/>
                <w:sz w:val="18"/>
              </w:rPr>
              <w:t>ASSUMPTION</w:t>
            </w:r>
          </w:p>
        </w:tc>
      </w:tr>
    </w:tbl>
    <w:p>
      <w:pPr>
        <w:spacing w:after="80"/>
      </w:pPr>
    </w:p>
    <w:p>
      <w:pPr>
        <w:pStyle w:val="Heading3"/>
      </w:pPr>
      <w:r>
        <w:rPr>
          <w:rFonts w:ascii="Consolas" w:hAnsi="Consolas"/>
          <w:b/>
          <w:i w:val="0"/>
          <w:color w:val="2C4A6E"/>
          <w:sz w:val="22"/>
        </w:rPr>
        <w:t>BAD-PER-006</w:t>
      </w:r>
      <w:r>
        <w:rPr>
          <w:b/>
          <w:i w:val="0"/>
          <w:color w:val="4A6785"/>
          <w:sz w:val="24"/>
        </w:rPr>
        <w:t xml:space="preserve"> — The Platform Operator (Admin)</w:t>
      </w:r>
    </w:p>
    <w:p>
      <w:pPr>
        <w:pStyle w:val="CMPCaption"/>
      </w:pPr>
      <w:r>
        <w:rPr>
          <w:i/>
        </w:rPr>
        <w:t>Table 50 — BAD-PER-006 — The Platform Operator (Admin)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Attribute</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Context</w:t>
            </w:r>
          </w:p>
        </w:tc>
        <w:tc>
          <w:tcPr>
            <w:tcW w:type="dxa" w:w="4543"/>
          </w:tcPr>
          <w:p>
            <w:pPr>
              <w:spacing w:after="40" w:before="40"/>
            </w:pPr>
            <w:r>
              <w:rPr>
                <w:b w:val="0"/>
                <w:i w:val="0"/>
                <w:sz w:val="18"/>
              </w:rPr>
              <w:t>Works in the Filament back office; verifies users and vehicles, moderates content, investigates disputes.</w:t>
            </w:r>
          </w:p>
        </w:tc>
      </w:tr>
      <w:tr>
        <w:tc>
          <w:tcPr>
            <w:tcW w:type="dxa" w:w="4543"/>
            <w:shd w:val="clear" w:color="auto" w:fill="F5F8FB"/>
          </w:tcPr>
          <w:p>
            <w:pPr>
              <w:spacing w:after="40" w:before="40"/>
            </w:pPr>
            <w:r>
              <w:rPr>
                <w:b w:val="0"/>
                <w:i w:val="0"/>
                <w:sz w:val="18"/>
              </w:rPr>
              <w:t>Goal</w:t>
            </w:r>
          </w:p>
        </w:tc>
        <w:tc>
          <w:tcPr>
            <w:tcW w:type="dxa" w:w="4543"/>
            <w:shd w:val="clear" w:color="auto" w:fill="F5F8FB"/>
          </w:tcPr>
          <w:p>
            <w:pPr>
              <w:spacing w:after="40" w:before="40"/>
            </w:pPr>
            <w:r>
              <w:rPr>
                <w:b w:val="0"/>
                <w:i w:val="0"/>
                <w:sz w:val="18"/>
              </w:rPr>
              <w:t>Resolve each case correctly with the evidence available.</w:t>
            </w:r>
          </w:p>
        </w:tc>
      </w:tr>
      <w:tr>
        <w:tc>
          <w:tcPr>
            <w:tcW w:type="dxa" w:w="4543"/>
          </w:tcPr>
          <w:p>
            <w:pPr>
              <w:spacing w:after="40" w:before="40"/>
            </w:pPr>
            <w:r>
              <w:rPr>
                <w:b w:val="0"/>
                <w:i w:val="0"/>
                <w:sz w:val="18"/>
              </w:rPr>
              <w:t>Needs</w:t>
            </w:r>
          </w:p>
        </w:tc>
        <w:tc>
          <w:tcPr>
            <w:tcW w:type="dxa" w:w="4543"/>
          </w:tcPr>
          <w:p>
            <w:pPr>
              <w:spacing w:after="40" w:before="40"/>
            </w:pPr>
            <w:r>
              <w:rPr>
                <w:b w:val="0"/>
                <w:i w:val="0"/>
                <w:sz w:val="18"/>
              </w:rPr>
              <w:t>Searchable records; verification queues; the ability to change user status; payment and wallet visibility; an audit trail of their own actions.</w:t>
            </w:r>
          </w:p>
        </w:tc>
      </w:tr>
      <w:tr>
        <w:tc>
          <w:tcPr>
            <w:tcW w:type="dxa" w:w="4543"/>
            <w:shd w:val="clear" w:color="auto" w:fill="F5F8FB"/>
          </w:tcPr>
          <w:p>
            <w:pPr>
              <w:spacing w:after="40" w:before="40"/>
            </w:pPr>
            <w:r>
              <w:rPr>
                <w:b w:val="0"/>
                <w:i w:val="0"/>
                <w:sz w:val="18"/>
              </w:rPr>
              <w:t>What CMP must do</w:t>
            </w:r>
          </w:p>
        </w:tc>
        <w:tc>
          <w:tcPr>
            <w:tcW w:type="dxa" w:w="4543"/>
            <w:shd w:val="clear" w:color="auto" w:fill="F5F8FB"/>
          </w:tcPr>
          <w:p>
            <w:pPr>
              <w:spacing w:after="40" w:before="40"/>
            </w:pPr>
            <w:r>
              <w:rPr>
                <w:rFonts w:ascii="Consolas" w:hAnsi="Consolas"/>
                <w:b w:val="0"/>
                <w:i w:val="0"/>
                <w:color w:val="2C4A6E"/>
                <w:sz w:val="16"/>
              </w:rPr>
              <w:t>BAD-BR-065</w:t>
            </w:r>
            <w:r>
              <w:rPr>
                <w:b w:val="0"/>
                <w:i w:val="0"/>
                <w:sz w:val="18"/>
              </w:rPr>
              <w:t>…</w:t>
            </w:r>
            <w:r>
              <w:rPr>
                <w:rFonts w:ascii="Consolas" w:hAnsi="Consolas"/>
                <w:b w:val="0"/>
                <w:i w:val="0"/>
                <w:color w:val="2C4A6E"/>
                <w:sz w:val="16"/>
              </w:rPr>
              <w:t>BAD-BR-072</w:t>
            </w:r>
            <w:r>
              <w:rPr>
                <w:b w:val="0"/>
                <w:i w:val="0"/>
                <w:sz w:val="18"/>
              </w:rPr>
              <w:t xml:space="preserve">, </w:t>
            </w:r>
            <w:r>
              <w:rPr>
                <w:rFonts w:ascii="Consolas" w:hAnsi="Consolas"/>
                <w:b w:val="0"/>
                <w:i w:val="0"/>
                <w:color w:val="2C4A6E"/>
                <w:sz w:val="16"/>
              </w:rPr>
              <w:t>BAD-BR-073</w:t>
            </w:r>
            <w:r>
              <w:rPr>
                <w:b w:val="0"/>
                <w:i w:val="0"/>
                <w:sz w:val="18"/>
              </w:rPr>
              <w:t>…</w:t>
            </w:r>
            <w:r>
              <w:rPr>
                <w:rFonts w:ascii="Consolas" w:hAnsi="Consolas"/>
                <w:b w:val="0"/>
                <w:i w:val="0"/>
                <w:color w:val="2C4A6E"/>
                <w:sz w:val="16"/>
              </w:rPr>
              <w:t>BAD-BR-078</w:t>
            </w:r>
            <w:r>
              <w:rPr>
                <w:b w:val="0"/>
                <w:i w:val="0"/>
                <w:sz w:val="18"/>
              </w:rPr>
              <w:t>.</w:t>
            </w:r>
          </w:p>
        </w:tc>
      </w:tr>
      <w:tr>
        <w:tc>
          <w:tcPr>
            <w:tcW w:type="dxa" w:w="4543"/>
          </w:tcPr>
          <w:p>
            <w:pPr>
              <w:spacing w:after="40" w:before="40"/>
            </w:pPr>
            <w:r>
              <w:rPr>
                <w:b w:val="0"/>
                <w:i w:val="0"/>
                <w:sz w:val="18"/>
              </w:rPr>
              <w:t>Class</w:t>
            </w:r>
          </w:p>
        </w:tc>
        <w:tc>
          <w:tcPr>
            <w:tcW w:type="dxa" w:w="4543"/>
          </w:tcPr>
          <w:p>
            <w:pPr>
              <w:spacing w:after="40" w:before="40"/>
            </w:pPr>
            <w:r>
              <w:rPr>
                <w:b w:val="0"/>
                <w:i w:val="0"/>
                <w:sz w:val="18"/>
              </w:rPr>
              <w:t>ASSUMPTION (role exists as FACT; working practice assumed)</w:t>
            </w:r>
          </w:p>
        </w:tc>
      </w:tr>
    </w:tbl>
    <w:p>
      <w:pPr>
        <w:spacing w:after="80"/>
      </w:pPr>
    </w:p>
    <w:p>
      <w:pPr>
        <w:pStyle w:val="Heading3"/>
      </w:pPr>
      <w:r>
        <w:rPr>
          <w:rFonts w:ascii="Consolas" w:hAnsi="Consolas"/>
          <w:b/>
          <w:i w:val="0"/>
          <w:color w:val="2C4A6E"/>
          <w:sz w:val="22"/>
        </w:rPr>
        <w:t>BAD-PER-007</w:t>
      </w:r>
      <w:r>
        <w:rPr>
          <w:b/>
          <w:i w:val="0"/>
          <w:color w:val="4A6785"/>
          <w:sz w:val="24"/>
        </w:rPr>
        <w:t xml:space="preserve"> — The Safety Responder</w:t>
      </w:r>
    </w:p>
    <w:p>
      <w:pPr>
        <w:pStyle w:val="CMPCaption"/>
      </w:pPr>
      <w:r>
        <w:rPr>
          <w:i/>
        </w:rPr>
        <w:t>Table 51 — BAD-PER-007 — The Safety Responder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Attribute</w:t>
            </w:r>
          </w:p>
        </w:tc>
        <w:tc>
          <w:tcPr>
            <w:tcW w:type="dxa" w:w="4543"/>
            <w:shd w:val="clear" w:color="auto" w:fill="1F3A5F"/>
          </w:tcPr>
          <w:p>
            <w:pPr>
              <w:spacing w:after="40" w:before="40"/>
            </w:pPr>
            <w:r>
              <w:rPr>
                <w:b/>
                <w:i w:val="0"/>
                <w:color w:val="FFFFFF"/>
                <w:sz w:val="18"/>
              </w:rPr>
              <w:t>Description</w:t>
            </w:r>
          </w:p>
        </w:tc>
      </w:tr>
      <w:tr>
        <w:tc>
          <w:tcPr>
            <w:tcW w:type="dxa" w:w="4543"/>
          </w:tcPr>
          <w:p>
            <w:pPr>
              <w:spacing w:after="40" w:before="40"/>
            </w:pPr>
            <w:r>
              <w:rPr>
                <w:b w:val="0"/>
                <w:i w:val="0"/>
                <w:sz w:val="18"/>
              </w:rPr>
              <w:t>Context</w:t>
            </w:r>
          </w:p>
        </w:tc>
        <w:tc>
          <w:tcPr>
            <w:tcW w:type="dxa" w:w="4543"/>
          </w:tcPr>
          <w:p>
            <w:pPr>
              <w:spacing w:after="40" w:before="40"/>
            </w:pPr>
            <w:r>
              <w:rPr>
                <w:b w:val="0"/>
                <w:i w:val="0"/>
                <w:sz w:val="18"/>
              </w:rPr>
              <w:t>Handles an SOS or a reported incident.</w:t>
            </w:r>
          </w:p>
        </w:tc>
      </w:tr>
      <w:tr>
        <w:tc>
          <w:tcPr>
            <w:tcW w:type="dxa" w:w="4543"/>
            <w:shd w:val="clear" w:color="auto" w:fill="F5F8FB"/>
          </w:tcPr>
          <w:p>
            <w:pPr>
              <w:spacing w:after="40" w:before="40"/>
            </w:pPr>
            <w:r>
              <w:rPr>
                <w:b w:val="0"/>
                <w:i w:val="0"/>
                <w:sz w:val="18"/>
              </w:rPr>
              <w:t>Goal</w:t>
            </w:r>
          </w:p>
        </w:tc>
        <w:tc>
          <w:tcPr>
            <w:tcW w:type="dxa" w:w="4543"/>
            <w:shd w:val="clear" w:color="auto" w:fill="F5F8FB"/>
          </w:tcPr>
          <w:p>
            <w:pPr>
              <w:spacing w:after="40" w:before="40"/>
            </w:pPr>
            <w:r>
              <w:rPr>
                <w:b w:val="0"/>
                <w:i w:val="0"/>
                <w:sz w:val="18"/>
              </w:rPr>
              <w:t>Understand the situation in seconds and act.</w:t>
            </w:r>
          </w:p>
        </w:tc>
      </w:tr>
      <w:tr>
        <w:tc>
          <w:tcPr>
            <w:tcW w:type="dxa" w:w="4543"/>
          </w:tcPr>
          <w:p>
            <w:pPr>
              <w:spacing w:after="40" w:before="40"/>
            </w:pPr>
            <w:r>
              <w:rPr>
                <w:b w:val="0"/>
                <w:i w:val="0"/>
                <w:sz w:val="18"/>
              </w:rPr>
              <w:t>Needs</w:t>
            </w:r>
          </w:p>
        </w:tc>
        <w:tc>
          <w:tcPr>
            <w:tcW w:type="dxa" w:w="4543"/>
          </w:tcPr>
          <w:p>
            <w:pPr>
              <w:spacing w:after="40" w:before="40"/>
            </w:pPr>
            <w:r>
              <w:rPr>
                <w:b w:val="0"/>
                <w:i w:val="0"/>
                <w:sz w:val="18"/>
              </w:rPr>
              <w:t>Who, where, which trip, which vehicle, which co-travellers, contact routes, and a defined protocol.</w:t>
            </w:r>
          </w:p>
        </w:tc>
      </w:tr>
      <w:tr>
        <w:tc>
          <w:tcPr>
            <w:tcW w:type="dxa" w:w="4543"/>
            <w:shd w:val="clear" w:color="auto" w:fill="F5F8FB"/>
          </w:tcPr>
          <w:p>
            <w:pPr>
              <w:spacing w:after="40" w:before="40"/>
            </w:pPr>
            <w:r>
              <w:rPr>
                <w:b w:val="0"/>
                <w:i w:val="0"/>
                <w:sz w:val="18"/>
              </w:rPr>
              <w:t>Blocker</w:t>
            </w:r>
          </w:p>
        </w:tc>
        <w:tc>
          <w:tcPr>
            <w:tcW w:type="dxa" w:w="4543"/>
            <w:shd w:val="clear" w:color="auto" w:fill="F5F8FB"/>
          </w:tcPr>
          <w:p>
            <w:pPr>
              <w:spacing w:after="40" w:before="40"/>
            </w:pPr>
            <w:r>
              <w:rPr>
                <w:b/>
                <w:i w:val="0"/>
                <w:sz w:val="18"/>
              </w:rPr>
              <w:t>The protocol does not exist yet — `BAD-DEC-011`.</w:t>
            </w:r>
          </w:p>
        </w:tc>
      </w:tr>
      <w:tr>
        <w:tc>
          <w:tcPr>
            <w:tcW w:type="dxa" w:w="4543"/>
          </w:tcPr>
          <w:p>
            <w:pPr>
              <w:spacing w:after="40" w:before="40"/>
            </w:pPr>
            <w:r>
              <w:rPr>
                <w:b w:val="0"/>
                <w:i w:val="0"/>
                <w:sz w:val="18"/>
              </w:rPr>
              <w:t>Class</w:t>
            </w:r>
          </w:p>
        </w:tc>
        <w:tc>
          <w:tcPr>
            <w:tcW w:type="dxa" w:w="4543"/>
          </w:tcPr>
          <w:p>
            <w:pPr>
              <w:spacing w:after="40" w:before="40"/>
            </w:pPr>
            <w:r>
              <w:rPr>
                <w:b w:val="0"/>
                <w:i w:val="0"/>
                <w:sz w:val="18"/>
              </w:rPr>
              <w:t>ASSUMPTION</w:t>
            </w:r>
          </w:p>
        </w:tc>
      </w:tr>
    </w:tbl>
    <w:p>
      <w:pPr>
        <w:spacing w:after="80"/>
      </w:pPr>
    </w:p>
    <w:p>
      <w:pPr>
        <w:pStyle w:val="Heading2"/>
      </w:pPr>
      <w:r>
        <w:rPr>
          <w:b/>
          <w:i w:val="0"/>
          <w:color w:val="1F3A5F"/>
          <w:sz w:val="29"/>
        </w:rPr>
        <w:t>12.3 Persona Coverage Against Scope</w:t>
      </w:r>
    </w:p>
    <w:p>
      <w:pPr>
        <w:pStyle w:val="CMPCaption"/>
      </w:pPr>
      <w:r>
        <w:rPr>
          <w:i/>
        </w:rPr>
        <w:t>Table 52 — 12.3 Persona Coverage Against Scope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Persona</w:t>
            </w:r>
          </w:p>
        </w:tc>
        <w:tc>
          <w:tcPr>
            <w:tcW w:type="dxa" w:w="3029"/>
            <w:shd w:val="clear" w:color="auto" w:fill="1F3A5F"/>
          </w:tcPr>
          <w:p>
            <w:pPr>
              <w:spacing w:after="40" w:before="40"/>
            </w:pPr>
            <w:r>
              <w:rPr>
                <w:b/>
                <w:i w:val="0"/>
                <w:color w:val="FFFFFF"/>
                <w:sz w:val="18"/>
              </w:rPr>
              <w:t>Well served by current scope?</w:t>
            </w:r>
          </w:p>
        </w:tc>
        <w:tc>
          <w:tcPr>
            <w:tcW w:type="dxa" w:w="3029"/>
            <w:shd w:val="clear" w:color="auto" w:fill="1F3A5F"/>
          </w:tcPr>
          <w:p>
            <w:pPr>
              <w:spacing w:after="40" w:before="40"/>
            </w:pPr>
            <w:r>
              <w:rPr>
                <w:b/>
                <w:i w:val="0"/>
                <w:color w:val="FFFFFF"/>
                <w:sz w:val="18"/>
              </w:rPr>
              <w:t>Gap</w:t>
            </w:r>
          </w:p>
        </w:tc>
      </w:tr>
      <w:tr>
        <w:tc>
          <w:tcPr>
            <w:tcW w:type="dxa" w:w="3029"/>
          </w:tcPr>
          <w:p>
            <w:pPr>
              <w:spacing w:after="40" w:before="40"/>
            </w:pPr>
            <w:r>
              <w:rPr>
                <w:rFonts w:ascii="Consolas" w:hAnsi="Consolas"/>
                <w:b w:val="0"/>
                <w:i w:val="0"/>
                <w:color w:val="2C4A6E"/>
                <w:sz w:val="16"/>
              </w:rPr>
              <w:t>BAD-PER-001</w:t>
            </w:r>
            <w:r>
              <w:rPr>
                <w:b w:val="0"/>
                <w:i w:val="0"/>
                <w:sz w:val="18"/>
              </w:rPr>
              <w:t xml:space="preserve"> Routine Commuter</w:t>
            </w:r>
          </w:p>
        </w:tc>
        <w:tc>
          <w:tcPr>
            <w:tcW w:type="dxa" w:w="3029"/>
          </w:tcPr>
          <w:p>
            <w:pPr>
              <w:spacing w:after="40" w:before="40"/>
            </w:pPr>
            <w:r>
              <w:rPr>
                <w:b w:val="0"/>
                <w:i w:val="0"/>
                <w:sz w:val="18"/>
              </w:rPr>
              <w:t>Yes</w:t>
            </w:r>
          </w:p>
        </w:tc>
        <w:tc>
          <w:tcPr>
            <w:tcW w:type="dxa" w:w="3029"/>
          </w:tcPr>
          <w:p>
            <w:pPr>
              <w:spacing w:after="40" w:before="40"/>
            </w:pPr>
            <w:r>
              <w:rPr>
                <w:b w:val="0"/>
                <w:i w:val="0"/>
                <w:sz w:val="18"/>
              </w:rPr>
              <w:t>Depends entirely on corridor liquidity.</w:t>
            </w:r>
          </w:p>
        </w:tc>
      </w:tr>
      <w:tr>
        <w:tc>
          <w:tcPr>
            <w:tcW w:type="dxa" w:w="3029"/>
            <w:shd w:val="clear" w:color="auto" w:fill="F5F8FB"/>
          </w:tcPr>
          <w:p>
            <w:pPr>
              <w:spacing w:after="40" w:before="40"/>
            </w:pPr>
            <w:r>
              <w:rPr>
                <w:rFonts w:ascii="Consolas" w:hAnsi="Consolas"/>
                <w:b w:val="0"/>
                <w:i w:val="0"/>
                <w:color w:val="2C4A6E"/>
                <w:sz w:val="16"/>
              </w:rPr>
              <w:t>BAD-PER-002</w:t>
            </w:r>
            <w:r>
              <w:rPr>
                <w:b w:val="0"/>
                <w:i w:val="0"/>
                <w:sz w:val="18"/>
              </w:rPr>
              <w:t xml:space="preserve"> Cost-Sharing Driver</w:t>
            </w:r>
          </w:p>
        </w:tc>
        <w:tc>
          <w:tcPr>
            <w:tcW w:type="dxa" w:w="3029"/>
            <w:shd w:val="clear" w:color="auto" w:fill="F5F8FB"/>
          </w:tcPr>
          <w:p>
            <w:pPr>
              <w:spacing w:after="40" w:before="40"/>
            </w:pPr>
            <w:r>
              <w:rPr>
                <w:b w:val="0"/>
                <w:i w:val="0"/>
                <w:sz w:val="18"/>
              </w:rPr>
              <w:t>Yes</w:t>
            </w:r>
          </w:p>
        </w:tc>
        <w:tc>
          <w:tcPr>
            <w:tcW w:type="dxa" w:w="3029"/>
            <w:shd w:val="clear" w:color="auto" w:fill="F5F8FB"/>
          </w:tcPr>
          <w:p>
            <w:pPr>
              <w:spacing w:after="40" w:before="40"/>
            </w:pPr>
            <w:r>
              <w:rPr>
                <w:b w:val="0"/>
                <w:i w:val="0"/>
                <w:sz w:val="18"/>
              </w:rPr>
              <w:t>No-show handling undecided (</w:t>
            </w:r>
            <w:r>
              <w:rPr>
                <w:rFonts w:ascii="Consolas" w:hAnsi="Consolas"/>
                <w:b w:val="0"/>
                <w:i w:val="0"/>
                <w:color w:val="2C4A6E"/>
                <w:sz w:val="16"/>
              </w:rPr>
              <w:t>BAD-DEC-009</w:t>
            </w:r>
            <w:r>
              <w:rPr>
                <w:b w:val="0"/>
                <w:i w:val="0"/>
                <w:sz w:val="18"/>
              </w:rPr>
              <w:t>).</w:t>
            </w:r>
          </w:p>
        </w:tc>
      </w:tr>
      <w:tr>
        <w:tc>
          <w:tcPr>
            <w:tcW w:type="dxa" w:w="3029"/>
          </w:tcPr>
          <w:p>
            <w:pPr>
              <w:spacing w:after="40" w:before="40"/>
            </w:pPr>
            <w:r>
              <w:rPr>
                <w:rFonts w:ascii="Consolas" w:hAnsi="Consolas"/>
                <w:b w:val="0"/>
                <w:i w:val="0"/>
                <w:color w:val="2C4A6E"/>
                <w:sz w:val="16"/>
              </w:rPr>
              <w:t>BAD-PER-003</w:t>
            </w:r>
            <w:r>
              <w:rPr>
                <w:b w:val="0"/>
                <w:i w:val="0"/>
                <w:sz w:val="18"/>
              </w:rPr>
              <w:t xml:space="preserve"> Safety-First Traveller</w:t>
            </w:r>
          </w:p>
        </w:tc>
        <w:tc>
          <w:tcPr>
            <w:tcW w:type="dxa" w:w="3029"/>
          </w:tcPr>
          <w:p>
            <w:pPr>
              <w:spacing w:after="40" w:before="40"/>
            </w:pPr>
            <w:r>
              <w:rPr>
                <w:b w:val="0"/>
                <w:i w:val="0"/>
                <w:sz w:val="18"/>
              </w:rPr>
              <w:t>Partially</w:t>
            </w:r>
          </w:p>
        </w:tc>
        <w:tc>
          <w:tcPr>
            <w:tcW w:type="dxa" w:w="3029"/>
          </w:tcPr>
          <w:p>
            <w:pPr>
              <w:spacing w:after="40" w:before="40"/>
            </w:pPr>
            <w:r>
              <w:rPr>
                <w:b w:val="0"/>
                <w:i w:val="0"/>
                <w:sz w:val="18"/>
              </w:rPr>
              <w:t>Verification strength undecided (</w:t>
            </w:r>
            <w:r>
              <w:rPr>
                <w:rFonts w:ascii="Consolas" w:hAnsi="Consolas"/>
                <w:b w:val="0"/>
                <w:i w:val="0"/>
                <w:color w:val="2C4A6E"/>
                <w:sz w:val="16"/>
              </w:rPr>
              <w:t>BAD-DEC-005</w:t>
            </w: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BAD-PER-004</w:t>
            </w:r>
            <w:r>
              <w:rPr>
                <w:b w:val="0"/>
                <w:i w:val="0"/>
                <w:sz w:val="18"/>
              </w:rPr>
              <w:t xml:space="preserve"> Occasional Passenger</w:t>
            </w:r>
          </w:p>
        </w:tc>
        <w:tc>
          <w:tcPr>
            <w:tcW w:type="dxa" w:w="3029"/>
            <w:shd w:val="clear" w:color="auto" w:fill="F5F8FB"/>
          </w:tcPr>
          <w:p>
            <w:pPr>
              <w:spacing w:after="40" w:before="40"/>
            </w:pPr>
            <w:r>
              <w:rPr>
                <w:b w:val="0"/>
                <w:i w:val="0"/>
                <w:sz w:val="18"/>
              </w:rPr>
              <w:t>Yes</w:t>
            </w:r>
          </w:p>
        </w:tc>
        <w:tc>
          <w:tcPr>
            <w:tcW w:type="dxa" w:w="3029"/>
            <w:shd w:val="clear" w:color="auto" w:fill="F5F8FB"/>
          </w:tcPr>
          <w:p>
            <w:pPr>
              <w:spacing w:after="40" w:before="40"/>
            </w:pPr>
            <w:r>
              <w:rPr>
                <w:b w:val="0"/>
                <w:i w:val="0"/>
                <w:sz w:val="18"/>
              </w:rPr>
              <w:t>—</w:t>
            </w:r>
          </w:p>
        </w:tc>
      </w:tr>
      <w:tr>
        <w:tc>
          <w:tcPr>
            <w:tcW w:type="dxa" w:w="3029"/>
          </w:tcPr>
          <w:p>
            <w:pPr>
              <w:spacing w:after="40" w:before="40"/>
            </w:pPr>
            <w:r>
              <w:rPr>
                <w:rFonts w:ascii="Consolas" w:hAnsi="Consolas"/>
                <w:b w:val="0"/>
                <w:i w:val="0"/>
                <w:color w:val="2C4A6E"/>
                <w:sz w:val="16"/>
              </w:rPr>
              <w:t>BAD-PER-005</w:t>
            </w:r>
            <w:r>
              <w:rPr>
                <w:b w:val="0"/>
                <w:i w:val="0"/>
                <w:sz w:val="18"/>
              </w:rPr>
              <w:t xml:space="preserve"> Reluctant Driver</w:t>
            </w:r>
          </w:p>
        </w:tc>
        <w:tc>
          <w:tcPr>
            <w:tcW w:type="dxa" w:w="3029"/>
          </w:tcPr>
          <w:p>
            <w:pPr>
              <w:spacing w:after="40" w:before="40"/>
            </w:pPr>
            <w:r>
              <w:rPr>
                <w:b/>
                <w:i w:val="0"/>
                <w:sz w:val="18"/>
              </w:rPr>
              <w:t>No</w:t>
            </w:r>
          </w:p>
        </w:tc>
        <w:tc>
          <w:tcPr>
            <w:tcW w:type="dxa" w:w="3029"/>
          </w:tcPr>
          <w:p>
            <w:pPr>
              <w:spacing w:after="40" w:before="40"/>
            </w:pPr>
            <w:r>
              <w:rPr>
                <w:b w:val="0"/>
                <w:i w:val="0"/>
                <w:sz w:val="18"/>
              </w:rPr>
              <w:t>Requires the legal position (</w:t>
            </w:r>
            <w:r>
              <w:rPr>
                <w:rFonts w:ascii="Consolas" w:hAnsi="Consolas"/>
                <w:b w:val="0"/>
                <w:i w:val="0"/>
                <w:color w:val="2C4A6E"/>
                <w:sz w:val="16"/>
              </w:rPr>
              <w:t>BAD-DEC-001</w:t>
            </w:r>
            <w:r>
              <w:rPr>
                <w:b w:val="0"/>
                <w:i w:val="0"/>
                <w:sz w:val="18"/>
              </w:rPr>
              <w:t>) and conduct rules.</w:t>
            </w:r>
          </w:p>
        </w:tc>
      </w:tr>
      <w:tr>
        <w:tc>
          <w:tcPr>
            <w:tcW w:type="dxa" w:w="3029"/>
            <w:shd w:val="clear" w:color="auto" w:fill="F5F8FB"/>
          </w:tcPr>
          <w:p>
            <w:pPr>
              <w:spacing w:after="40" w:before="40"/>
            </w:pPr>
            <w:r>
              <w:rPr>
                <w:rFonts w:ascii="Consolas" w:hAnsi="Consolas"/>
                <w:b w:val="0"/>
                <w:i w:val="0"/>
                <w:color w:val="2C4A6E"/>
                <w:sz w:val="16"/>
              </w:rPr>
              <w:t>BAD-PER-006</w:t>
            </w:r>
            <w:r>
              <w:rPr>
                <w:b w:val="0"/>
                <w:i w:val="0"/>
                <w:sz w:val="18"/>
              </w:rPr>
              <w:t xml:space="preserve"> Platform Operator</w:t>
            </w:r>
          </w:p>
        </w:tc>
        <w:tc>
          <w:tcPr>
            <w:tcW w:type="dxa" w:w="3029"/>
            <w:shd w:val="clear" w:color="auto" w:fill="F5F8FB"/>
          </w:tcPr>
          <w:p>
            <w:pPr>
              <w:spacing w:after="40" w:before="40"/>
            </w:pPr>
            <w:r>
              <w:rPr>
                <w:b w:val="0"/>
                <w:i w:val="0"/>
                <w:sz w:val="18"/>
              </w:rPr>
              <w:t>Yes</w:t>
            </w:r>
          </w:p>
        </w:tc>
        <w:tc>
          <w:tcPr>
            <w:tcW w:type="dxa" w:w="3029"/>
            <w:shd w:val="clear" w:color="auto" w:fill="F5F8FB"/>
          </w:tcPr>
          <w:p>
            <w:pPr>
              <w:spacing w:after="40" w:before="40"/>
            </w:pPr>
            <w:r>
              <w:rPr>
                <w:b w:val="0"/>
                <w:i w:val="0"/>
                <w:sz w:val="18"/>
              </w:rPr>
              <w:t>Report set undefined.</w:t>
            </w:r>
          </w:p>
        </w:tc>
      </w:tr>
      <w:tr>
        <w:tc>
          <w:tcPr>
            <w:tcW w:type="dxa" w:w="3029"/>
          </w:tcPr>
          <w:p>
            <w:pPr>
              <w:spacing w:after="40" w:before="40"/>
            </w:pPr>
            <w:r>
              <w:rPr>
                <w:rFonts w:ascii="Consolas" w:hAnsi="Consolas"/>
                <w:b w:val="0"/>
                <w:i w:val="0"/>
                <w:color w:val="2C4A6E"/>
                <w:sz w:val="16"/>
              </w:rPr>
              <w:t>BAD-PER-007</w:t>
            </w:r>
            <w:r>
              <w:rPr>
                <w:b w:val="0"/>
                <w:i w:val="0"/>
                <w:sz w:val="18"/>
              </w:rPr>
              <w:t xml:space="preserve"> Safety Responder</w:t>
            </w:r>
          </w:p>
        </w:tc>
        <w:tc>
          <w:tcPr>
            <w:tcW w:type="dxa" w:w="3029"/>
          </w:tcPr>
          <w:p>
            <w:pPr>
              <w:spacing w:after="40" w:before="40"/>
            </w:pPr>
            <w:r>
              <w:rPr>
                <w:b/>
                <w:i w:val="0"/>
                <w:sz w:val="18"/>
              </w:rPr>
              <w:t>No</w:t>
            </w:r>
          </w:p>
        </w:tc>
        <w:tc>
          <w:tcPr>
            <w:tcW w:type="dxa" w:w="3029"/>
          </w:tcPr>
          <w:p>
            <w:pPr>
              <w:spacing w:after="40" w:before="40"/>
            </w:pPr>
            <w:r>
              <w:rPr>
                <w:b w:val="0"/>
                <w:i w:val="0"/>
                <w:sz w:val="18"/>
              </w:rPr>
              <w:t>No response protocol exists (</w:t>
            </w:r>
            <w:r>
              <w:rPr>
                <w:rFonts w:ascii="Consolas" w:hAnsi="Consolas"/>
                <w:b w:val="0"/>
                <w:i w:val="0"/>
                <w:color w:val="2C4A6E"/>
                <w:sz w:val="16"/>
              </w:rPr>
              <w:t>BAD-DEC-011</w:t>
            </w:r>
            <w:r>
              <w:rPr>
                <w:b w:val="0"/>
                <w:i w:val="0"/>
                <w:sz w:val="18"/>
              </w:rPr>
              <w:t>).</w:t>
            </w:r>
          </w:p>
        </w:tc>
      </w:tr>
    </w:tbl>
    <w:p>
      <w:pPr>
        <w:spacing w:after="80"/>
      </w:pPr>
    </w:p>
    <w:p>
      <w:r>
        <w:rPr>
          <w:b/>
          <w:i w:val="0"/>
        </w:rPr>
        <w:t>Two of seven personas are not currently served.</w:t>
      </w:r>
      <w:r>
        <w:rPr>
          <w:b w:val="0"/>
          <w:i w:val="0"/>
        </w:rPr>
        <w:t xml:space="preserve"> Both gaps are decision gaps, not</w:t>
      </w:r>
    </w:p>
    <w:p>
      <w:r>
        <w:rPr>
          <w:b w:val="0"/>
          <w:i w:val="0"/>
        </w:rPr>
        <w:t>design gaps.</w:t>
      </w:r>
    </w:p>
    <w:p>
      <w:r>
        <w:br w:type="page"/>
      </w:r>
    </w:p>
    <w:p>
      <w:pPr>
        <w:pStyle w:val="Heading1"/>
      </w:pPr>
      <w:r>
        <w:rPr>
          <w:b/>
          <w:i w:val="0"/>
          <w:color w:val="1F3A5F"/>
          <w:sz w:val="38"/>
        </w:rPr>
        <w:t>13. Business Processes</w:t>
      </w:r>
    </w:p>
    <w:p>
      <w:r>
        <w:rPr>
          <w:b w:val="0"/>
          <w:i w:val="0"/>
        </w:rPr>
        <w:t>Twelve business processes are modelled. Each carries an ID, a trigger, participants,</w:t>
      </w:r>
    </w:p>
    <w:p>
      <w:r>
        <w:rPr>
          <w:b w:val="0"/>
          <w:i w:val="0"/>
        </w:rPr>
        <w:t>steps, outcome, and the business rules that govern it.</w:t>
      </w:r>
    </w:p>
    <w:p>
      <w:pPr>
        <w:pStyle w:val="Heading2"/>
      </w:pPr>
      <w:r>
        <w:rPr>
          <w:b/>
          <w:i w:val="0"/>
          <w:color w:val="1F3A5F"/>
          <w:sz w:val="29"/>
        </w:rPr>
        <w:t>13.1 Process Inventory</w:t>
      </w:r>
    </w:p>
    <w:p>
      <w:pPr>
        <w:pStyle w:val="CMPCaption"/>
      </w:pPr>
      <w:r>
        <w:rPr>
          <w:i/>
        </w:rPr>
        <w:t>Table 53 — 13.1 Process Inventory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Process</w:t>
            </w:r>
          </w:p>
        </w:tc>
        <w:tc>
          <w:tcPr>
            <w:tcW w:type="dxa" w:w="2272"/>
            <w:shd w:val="clear" w:color="auto" w:fill="1F3A5F"/>
          </w:tcPr>
          <w:p>
            <w:pPr>
              <w:spacing w:after="40" w:before="40"/>
            </w:pPr>
            <w:r>
              <w:rPr>
                <w:b/>
                <w:i w:val="0"/>
                <w:color w:val="FFFFFF"/>
                <w:sz w:val="18"/>
              </w:rPr>
              <w:t>Primary actor</w:t>
            </w:r>
          </w:p>
        </w:tc>
        <w:tc>
          <w:tcPr>
            <w:tcW w:type="dxa" w:w="2272"/>
            <w:shd w:val="clear" w:color="auto" w:fill="1F3A5F"/>
          </w:tcPr>
          <w:p>
            <w:pPr>
              <w:spacing w:after="40" w:before="40"/>
            </w:pPr>
            <w:r>
              <w:rPr>
                <w:b/>
                <w:i w:val="0"/>
                <w:color w:val="FFFFFF"/>
                <w:sz w:val="18"/>
              </w:rPr>
              <w:t>Criticality</w:t>
            </w:r>
          </w:p>
        </w:tc>
      </w:tr>
      <w:tr>
        <w:tc>
          <w:tcPr>
            <w:tcW w:type="dxa" w:w="2272"/>
          </w:tcPr>
          <w:p>
            <w:pPr>
              <w:spacing w:after="40" w:before="40"/>
            </w:pPr>
            <w:r>
              <w:rPr>
                <w:rFonts w:ascii="Consolas" w:hAnsi="Consolas"/>
                <w:b w:val="0"/>
                <w:i w:val="0"/>
                <w:color w:val="2C4A6E"/>
                <w:sz w:val="16"/>
              </w:rPr>
              <w:t>BAD-BP-001</w:t>
            </w:r>
          </w:p>
        </w:tc>
        <w:tc>
          <w:tcPr>
            <w:tcW w:type="dxa" w:w="2272"/>
          </w:tcPr>
          <w:p>
            <w:pPr>
              <w:spacing w:after="40" w:before="40"/>
            </w:pPr>
            <w:r>
              <w:rPr>
                <w:b w:val="0"/>
                <w:i w:val="0"/>
                <w:sz w:val="18"/>
              </w:rPr>
              <w:t>User onboarding and verification</w:t>
            </w:r>
          </w:p>
        </w:tc>
        <w:tc>
          <w:tcPr>
            <w:tcW w:type="dxa" w:w="2272"/>
          </w:tcPr>
          <w:p>
            <w:pPr>
              <w:spacing w:after="40" w:before="40"/>
            </w:pPr>
            <w:r>
              <w:rPr>
                <w:b w:val="0"/>
                <w:i w:val="0"/>
                <w:sz w:val="18"/>
              </w:rPr>
              <w:t>Passenger / Driver</w:t>
            </w:r>
          </w:p>
        </w:tc>
        <w:tc>
          <w:tcPr>
            <w:tcW w:type="dxa" w:w="2272"/>
          </w:tcPr>
          <w:p>
            <w:pPr>
              <w:spacing w:after="40" w:before="40"/>
            </w:pPr>
            <w:r>
              <w:rPr>
                <w:b w:val="0"/>
                <w:i w:val="0"/>
                <w:sz w:val="18"/>
              </w:rPr>
              <w:t>High</w:t>
            </w:r>
          </w:p>
        </w:tc>
      </w:tr>
      <w:tr>
        <w:tc>
          <w:tcPr>
            <w:tcW w:type="dxa" w:w="2272"/>
            <w:shd w:val="clear" w:color="auto" w:fill="F5F8FB"/>
          </w:tcPr>
          <w:p>
            <w:pPr>
              <w:spacing w:after="40" w:before="40"/>
            </w:pPr>
            <w:r>
              <w:rPr>
                <w:rFonts w:ascii="Consolas" w:hAnsi="Consolas"/>
                <w:b w:val="0"/>
                <w:i w:val="0"/>
                <w:color w:val="2C4A6E"/>
                <w:sz w:val="16"/>
              </w:rPr>
              <w:t>BAD-BP-002</w:t>
            </w:r>
          </w:p>
        </w:tc>
        <w:tc>
          <w:tcPr>
            <w:tcW w:type="dxa" w:w="2272"/>
            <w:shd w:val="clear" w:color="auto" w:fill="F5F8FB"/>
          </w:tcPr>
          <w:p>
            <w:pPr>
              <w:spacing w:after="40" w:before="40"/>
            </w:pPr>
            <w:r>
              <w:rPr>
                <w:b w:val="0"/>
                <w:i w:val="0"/>
                <w:sz w:val="18"/>
              </w:rPr>
              <w:t>Vehicle registration and verification</w:t>
            </w:r>
          </w:p>
        </w:tc>
        <w:tc>
          <w:tcPr>
            <w:tcW w:type="dxa" w:w="2272"/>
            <w:shd w:val="clear" w:color="auto" w:fill="F5F8FB"/>
          </w:tcPr>
          <w:p>
            <w:pPr>
              <w:spacing w:after="40" w:before="40"/>
            </w:pPr>
            <w:r>
              <w:rPr>
                <w:b w:val="0"/>
                <w:i w:val="0"/>
                <w:sz w:val="18"/>
              </w:rPr>
              <w:t>Driver</w:t>
            </w:r>
          </w:p>
        </w:tc>
        <w:tc>
          <w:tcPr>
            <w:tcW w:type="dxa" w:w="2272"/>
            <w:shd w:val="clear" w:color="auto" w:fill="F5F8FB"/>
          </w:tcPr>
          <w:p>
            <w:pPr>
              <w:spacing w:after="40" w:before="40"/>
            </w:pPr>
            <w:r>
              <w:rPr>
                <w:b w:val="0"/>
                <w:i w:val="0"/>
                <w:sz w:val="18"/>
              </w:rPr>
              <w:t>High</w:t>
            </w:r>
          </w:p>
        </w:tc>
      </w:tr>
      <w:tr>
        <w:tc>
          <w:tcPr>
            <w:tcW w:type="dxa" w:w="2272"/>
          </w:tcPr>
          <w:p>
            <w:pPr>
              <w:spacing w:after="40" w:before="40"/>
            </w:pPr>
            <w:r>
              <w:rPr>
                <w:rFonts w:ascii="Consolas" w:hAnsi="Consolas"/>
                <w:b w:val="0"/>
                <w:i w:val="0"/>
                <w:color w:val="2C4A6E"/>
                <w:sz w:val="16"/>
              </w:rPr>
              <w:t>BAD-BP-003</w:t>
            </w:r>
          </w:p>
        </w:tc>
        <w:tc>
          <w:tcPr>
            <w:tcW w:type="dxa" w:w="2272"/>
          </w:tcPr>
          <w:p>
            <w:pPr>
              <w:spacing w:after="40" w:before="40"/>
            </w:pPr>
            <w:r>
              <w:rPr>
                <w:b w:val="0"/>
                <w:i w:val="0"/>
                <w:sz w:val="18"/>
              </w:rPr>
              <w:t>Ride publishing</w:t>
            </w:r>
          </w:p>
        </w:tc>
        <w:tc>
          <w:tcPr>
            <w:tcW w:type="dxa" w:w="2272"/>
          </w:tcPr>
          <w:p>
            <w:pPr>
              <w:spacing w:after="40" w:before="40"/>
            </w:pPr>
            <w:r>
              <w:rPr>
                <w:b w:val="0"/>
                <w:i w:val="0"/>
                <w:sz w:val="18"/>
              </w:rPr>
              <w:t>Driver</w:t>
            </w:r>
          </w:p>
        </w:tc>
        <w:tc>
          <w:tcPr>
            <w:tcW w:type="dxa" w:w="2272"/>
          </w:tcPr>
          <w:p>
            <w:pPr>
              <w:spacing w:after="40" w:before="40"/>
            </w:pPr>
            <w:r>
              <w:rPr>
                <w:b w:val="0"/>
                <w:i w:val="0"/>
                <w:sz w:val="18"/>
              </w:rPr>
              <w:t>High</w:t>
            </w:r>
          </w:p>
        </w:tc>
      </w:tr>
      <w:tr>
        <w:tc>
          <w:tcPr>
            <w:tcW w:type="dxa" w:w="2272"/>
            <w:shd w:val="clear" w:color="auto" w:fill="F5F8FB"/>
          </w:tcPr>
          <w:p>
            <w:pPr>
              <w:spacing w:after="40" w:before="40"/>
            </w:pPr>
            <w:r>
              <w:rPr>
                <w:rFonts w:ascii="Consolas" w:hAnsi="Consolas"/>
                <w:b w:val="0"/>
                <w:i w:val="0"/>
                <w:color w:val="2C4A6E"/>
                <w:sz w:val="16"/>
              </w:rPr>
              <w:t>BAD-BP-004</w:t>
            </w:r>
          </w:p>
        </w:tc>
        <w:tc>
          <w:tcPr>
            <w:tcW w:type="dxa" w:w="2272"/>
            <w:shd w:val="clear" w:color="auto" w:fill="F5F8FB"/>
          </w:tcPr>
          <w:p>
            <w:pPr>
              <w:spacing w:after="40" w:before="40"/>
            </w:pPr>
            <w:r>
              <w:rPr>
                <w:b w:val="0"/>
                <w:i w:val="0"/>
                <w:sz w:val="18"/>
              </w:rPr>
              <w:t>Ride search and route-overlap matching</w:t>
            </w:r>
          </w:p>
        </w:tc>
        <w:tc>
          <w:tcPr>
            <w:tcW w:type="dxa" w:w="2272"/>
            <w:shd w:val="clear" w:color="auto" w:fill="F5F8FB"/>
          </w:tcPr>
          <w:p>
            <w:pPr>
              <w:spacing w:after="40" w:before="40"/>
            </w:pPr>
            <w:r>
              <w:rPr>
                <w:b w:val="0"/>
                <w:i w:val="0"/>
                <w:sz w:val="18"/>
              </w:rPr>
              <w:t>Passenger</w:t>
            </w:r>
          </w:p>
        </w:tc>
        <w:tc>
          <w:tcPr>
            <w:tcW w:type="dxa" w:w="2272"/>
            <w:shd w:val="clear" w:color="auto" w:fill="F5F8FB"/>
          </w:tcPr>
          <w:p>
            <w:pPr>
              <w:spacing w:after="40" w:before="40"/>
            </w:pPr>
            <w:r>
              <w:rPr>
                <w:b w:val="0"/>
                <w:i w:val="0"/>
                <w:sz w:val="18"/>
              </w:rPr>
              <w:t>Critical</w:t>
            </w:r>
          </w:p>
        </w:tc>
      </w:tr>
      <w:tr>
        <w:tc>
          <w:tcPr>
            <w:tcW w:type="dxa" w:w="2272"/>
          </w:tcPr>
          <w:p>
            <w:pPr>
              <w:spacing w:after="40" w:before="40"/>
            </w:pPr>
            <w:r>
              <w:rPr>
                <w:rFonts w:ascii="Consolas" w:hAnsi="Consolas"/>
                <w:b w:val="0"/>
                <w:i w:val="0"/>
                <w:color w:val="2C4A6E"/>
                <w:sz w:val="16"/>
              </w:rPr>
              <w:t>BAD-BP-005</w:t>
            </w:r>
          </w:p>
        </w:tc>
        <w:tc>
          <w:tcPr>
            <w:tcW w:type="dxa" w:w="2272"/>
          </w:tcPr>
          <w:p>
            <w:pPr>
              <w:spacing w:after="40" w:before="40"/>
            </w:pPr>
            <w:r>
              <w:rPr>
                <w:b w:val="0"/>
                <w:i w:val="0"/>
                <w:sz w:val="18"/>
              </w:rPr>
              <w:t>Ride request and booking</w:t>
            </w:r>
          </w:p>
        </w:tc>
        <w:tc>
          <w:tcPr>
            <w:tcW w:type="dxa" w:w="2272"/>
          </w:tcPr>
          <w:p>
            <w:pPr>
              <w:spacing w:after="40" w:before="40"/>
            </w:pPr>
            <w:r>
              <w:rPr>
                <w:b w:val="0"/>
                <w:i w:val="0"/>
                <w:sz w:val="18"/>
              </w:rPr>
              <w:t>Passenger + Driver</w:t>
            </w:r>
          </w:p>
        </w:tc>
        <w:tc>
          <w:tcPr>
            <w:tcW w:type="dxa" w:w="2272"/>
          </w:tcPr>
          <w:p>
            <w:pPr>
              <w:spacing w:after="40" w:before="40"/>
            </w:pPr>
            <w:r>
              <w:rPr>
                <w:b w:val="0"/>
                <w:i w:val="0"/>
                <w:sz w:val="18"/>
              </w:rPr>
              <w:t>Critical</w:t>
            </w:r>
          </w:p>
        </w:tc>
      </w:tr>
      <w:tr>
        <w:tc>
          <w:tcPr>
            <w:tcW w:type="dxa" w:w="2272"/>
            <w:shd w:val="clear" w:color="auto" w:fill="F5F8FB"/>
          </w:tcPr>
          <w:p>
            <w:pPr>
              <w:spacing w:after="40" w:before="40"/>
            </w:pPr>
            <w:r>
              <w:rPr>
                <w:rFonts w:ascii="Consolas" w:hAnsi="Consolas"/>
                <w:b w:val="0"/>
                <w:i w:val="0"/>
                <w:color w:val="2C4A6E"/>
                <w:sz w:val="16"/>
              </w:rPr>
              <w:t>BAD-BP-006</w:t>
            </w:r>
          </w:p>
        </w:tc>
        <w:tc>
          <w:tcPr>
            <w:tcW w:type="dxa" w:w="2272"/>
            <w:shd w:val="clear" w:color="auto" w:fill="F5F8FB"/>
          </w:tcPr>
          <w:p>
            <w:pPr>
              <w:spacing w:after="40" w:before="40"/>
            </w:pPr>
            <w:r>
              <w:rPr>
                <w:b w:val="0"/>
                <w:i w:val="0"/>
                <w:sz w:val="18"/>
              </w:rPr>
              <w:t>Payment and settlement</w:t>
            </w:r>
          </w:p>
        </w:tc>
        <w:tc>
          <w:tcPr>
            <w:tcW w:type="dxa" w:w="2272"/>
            <w:shd w:val="clear" w:color="auto" w:fill="F5F8FB"/>
          </w:tcPr>
          <w:p>
            <w:pPr>
              <w:spacing w:after="40" w:before="40"/>
            </w:pPr>
            <w:r>
              <w:rPr>
                <w:b w:val="0"/>
                <w:i w:val="0"/>
                <w:sz w:val="18"/>
              </w:rPr>
              <w:t>Passenger + Platform</w:t>
            </w:r>
          </w:p>
        </w:tc>
        <w:tc>
          <w:tcPr>
            <w:tcW w:type="dxa" w:w="2272"/>
            <w:shd w:val="clear" w:color="auto" w:fill="F5F8FB"/>
          </w:tcPr>
          <w:p>
            <w:pPr>
              <w:spacing w:after="40" w:before="40"/>
            </w:pPr>
            <w:r>
              <w:rPr>
                <w:b w:val="0"/>
                <w:i w:val="0"/>
                <w:sz w:val="18"/>
              </w:rPr>
              <w:t>Critical</w:t>
            </w:r>
          </w:p>
        </w:tc>
      </w:tr>
      <w:tr>
        <w:tc>
          <w:tcPr>
            <w:tcW w:type="dxa" w:w="2272"/>
          </w:tcPr>
          <w:p>
            <w:pPr>
              <w:spacing w:after="40" w:before="40"/>
            </w:pPr>
            <w:r>
              <w:rPr>
                <w:rFonts w:ascii="Consolas" w:hAnsi="Consolas"/>
                <w:b w:val="0"/>
                <w:i w:val="0"/>
                <w:color w:val="2C4A6E"/>
                <w:sz w:val="16"/>
              </w:rPr>
              <w:t>BAD-BP-007</w:t>
            </w:r>
          </w:p>
        </w:tc>
        <w:tc>
          <w:tcPr>
            <w:tcW w:type="dxa" w:w="2272"/>
          </w:tcPr>
          <w:p>
            <w:pPr>
              <w:spacing w:after="40" w:before="40"/>
            </w:pPr>
            <w:r>
              <w:rPr>
                <w:b w:val="0"/>
                <w:i w:val="0"/>
                <w:sz w:val="18"/>
              </w:rPr>
              <w:t>Trip execution</w:t>
            </w:r>
          </w:p>
        </w:tc>
        <w:tc>
          <w:tcPr>
            <w:tcW w:type="dxa" w:w="2272"/>
          </w:tcPr>
          <w:p>
            <w:pPr>
              <w:spacing w:after="40" w:before="40"/>
            </w:pPr>
            <w:r>
              <w:rPr>
                <w:b w:val="0"/>
                <w:i w:val="0"/>
                <w:sz w:val="18"/>
              </w:rPr>
              <w:t>Driver + Passenger</w:t>
            </w:r>
          </w:p>
        </w:tc>
        <w:tc>
          <w:tcPr>
            <w:tcW w:type="dxa" w:w="2272"/>
          </w:tcPr>
          <w:p>
            <w:pPr>
              <w:spacing w:after="40" w:before="40"/>
            </w:pPr>
            <w:r>
              <w:rPr>
                <w:b w:val="0"/>
                <w:i w:val="0"/>
                <w:sz w:val="18"/>
              </w:rPr>
              <w:t>Critical</w:t>
            </w:r>
          </w:p>
        </w:tc>
      </w:tr>
      <w:tr>
        <w:tc>
          <w:tcPr>
            <w:tcW w:type="dxa" w:w="2272"/>
            <w:shd w:val="clear" w:color="auto" w:fill="F5F8FB"/>
          </w:tcPr>
          <w:p>
            <w:pPr>
              <w:spacing w:after="40" w:before="40"/>
            </w:pPr>
            <w:r>
              <w:rPr>
                <w:rFonts w:ascii="Consolas" w:hAnsi="Consolas"/>
                <w:b w:val="0"/>
                <w:i w:val="0"/>
                <w:color w:val="2C4A6E"/>
                <w:sz w:val="16"/>
              </w:rPr>
              <w:t>BAD-BP-008</w:t>
            </w:r>
          </w:p>
        </w:tc>
        <w:tc>
          <w:tcPr>
            <w:tcW w:type="dxa" w:w="2272"/>
            <w:shd w:val="clear" w:color="auto" w:fill="F5F8FB"/>
          </w:tcPr>
          <w:p>
            <w:pPr>
              <w:spacing w:after="40" w:before="40"/>
            </w:pPr>
            <w:r>
              <w:rPr>
                <w:b w:val="0"/>
                <w:i w:val="0"/>
                <w:sz w:val="18"/>
              </w:rPr>
              <w:t>Trip completion, rating and reward</w:t>
            </w:r>
          </w:p>
        </w:tc>
        <w:tc>
          <w:tcPr>
            <w:tcW w:type="dxa" w:w="2272"/>
            <w:shd w:val="clear" w:color="auto" w:fill="F5F8FB"/>
          </w:tcPr>
          <w:p>
            <w:pPr>
              <w:spacing w:after="40" w:before="40"/>
            </w:pPr>
            <w:r>
              <w:rPr>
                <w:b w:val="0"/>
                <w:i w:val="0"/>
                <w:sz w:val="18"/>
              </w:rPr>
              <w:t>Both</w:t>
            </w:r>
          </w:p>
        </w:tc>
        <w:tc>
          <w:tcPr>
            <w:tcW w:type="dxa" w:w="2272"/>
            <w:shd w:val="clear" w:color="auto" w:fill="F5F8FB"/>
          </w:tcPr>
          <w:p>
            <w:pPr>
              <w:spacing w:after="40" w:before="40"/>
            </w:pPr>
            <w:r>
              <w:rPr>
                <w:b w:val="0"/>
                <w:i w:val="0"/>
                <w:sz w:val="18"/>
              </w:rPr>
              <w:t>High</w:t>
            </w:r>
          </w:p>
        </w:tc>
      </w:tr>
      <w:tr>
        <w:tc>
          <w:tcPr>
            <w:tcW w:type="dxa" w:w="2272"/>
          </w:tcPr>
          <w:p>
            <w:pPr>
              <w:spacing w:after="40" w:before="40"/>
            </w:pPr>
            <w:r>
              <w:rPr>
                <w:rFonts w:ascii="Consolas" w:hAnsi="Consolas"/>
                <w:b w:val="0"/>
                <w:i w:val="0"/>
                <w:color w:val="2C4A6E"/>
                <w:sz w:val="16"/>
              </w:rPr>
              <w:t>BAD-BP-009</w:t>
            </w:r>
          </w:p>
        </w:tc>
        <w:tc>
          <w:tcPr>
            <w:tcW w:type="dxa" w:w="2272"/>
          </w:tcPr>
          <w:p>
            <w:pPr>
              <w:spacing w:after="40" w:before="40"/>
            </w:pPr>
            <w:r>
              <w:rPr>
                <w:b w:val="0"/>
                <w:i w:val="0"/>
                <w:sz w:val="18"/>
              </w:rPr>
              <w:t>Recurring commute management</w:t>
            </w:r>
          </w:p>
        </w:tc>
        <w:tc>
          <w:tcPr>
            <w:tcW w:type="dxa" w:w="2272"/>
          </w:tcPr>
          <w:p>
            <w:pPr>
              <w:spacing w:after="40" w:before="40"/>
            </w:pPr>
            <w:r>
              <w:rPr>
                <w:b w:val="0"/>
                <w:i w:val="0"/>
                <w:sz w:val="18"/>
              </w:rPr>
              <w:t>Driver / Passenger</w:t>
            </w:r>
          </w:p>
        </w:tc>
        <w:tc>
          <w:tcPr>
            <w:tcW w:type="dxa" w:w="2272"/>
          </w:tcPr>
          <w:p>
            <w:pPr>
              <w:spacing w:after="40" w:before="40"/>
            </w:pPr>
            <w:r>
              <w:rPr>
                <w:b w:val="0"/>
                <w:i w:val="0"/>
                <w:sz w:val="18"/>
              </w:rPr>
              <w:t>High</w:t>
            </w:r>
          </w:p>
        </w:tc>
      </w:tr>
      <w:tr>
        <w:tc>
          <w:tcPr>
            <w:tcW w:type="dxa" w:w="2272"/>
            <w:shd w:val="clear" w:color="auto" w:fill="F5F8FB"/>
          </w:tcPr>
          <w:p>
            <w:pPr>
              <w:spacing w:after="40" w:before="40"/>
            </w:pPr>
            <w:r>
              <w:rPr>
                <w:rFonts w:ascii="Consolas" w:hAnsi="Consolas"/>
                <w:b w:val="0"/>
                <w:i w:val="0"/>
                <w:color w:val="2C4A6E"/>
                <w:sz w:val="16"/>
              </w:rPr>
              <w:t>BAD-BP-010</w:t>
            </w:r>
          </w:p>
        </w:tc>
        <w:tc>
          <w:tcPr>
            <w:tcW w:type="dxa" w:w="2272"/>
            <w:shd w:val="clear" w:color="auto" w:fill="F5F8FB"/>
          </w:tcPr>
          <w:p>
            <w:pPr>
              <w:spacing w:after="40" w:before="40"/>
            </w:pPr>
            <w:r>
              <w:rPr>
                <w:b w:val="0"/>
                <w:i w:val="0"/>
                <w:sz w:val="18"/>
              </w:rPr>
              <w:t>Cancellation and refund</w:t>
            </w:r>
          </w:p>
        </w:tc>
        <w:tc>
          <w:tcPr>
            <w:tcW w:type="dxa" w:w="2272"/>
            <w:shd w:val="clear" w:color="auto" w:fill="F5F8FB"/>
          </w:tcPr>
          <w:p>
            <w:pPr>
              <w:spacing w:after="40" w:before="40"/>
            </w:pPr>
            <w:r>
              <w:rPr>
                <w:b w:val="0"/>
                <w:i w:val="0"/>
                <w:sz w:val="18"/>
              </w:rPr>
              <w:t>Either party</w:t>
            </w:r>
          </w:p>
        </w:tc>
        <w:tc>
          <w:tcPr>
            <w:tcW w:type="dxa" w:w="2272"/>
            <w:shd w:val="clear" w:color="auto" w:fill="F5F8FB"/>
          </w:tcPr>
          <w:p>
            <w:pPr>
              <w:spacing w:after="40" w:before="40"/>
            </w:pPr>
            <w:r>
              <w:rPr>
                <w:b w:val="0"/>
                <w:i w:val="0"/>
                <w:sz w:val="18"/>
              </w:rPr>
              <w:t>High</w:t>
            </w:r>
          </w:p>
        </w:tc>
      </w:tr>
      <w:tr>
        <w:tc>
          <w:tcPr>
            <w:tcW w:type="dxa" w:w="2272"/>
          </w:tcPr>
          <w:p>
            <w:pPr>
              <w:spacing w:after="40" w:before="40"/>
            </w:pPr>
            <w:r>
              <w:rPr>
                <w:rFonts w:ascii="Consolas" w:hAnsi="Consolas"/>
                <w:b w:val="0"/>
                <w:i w:val="0"/>
                <w:color w:val="2C4A6E"/>
                <w:sz w:val="16"/>
              </w:rPr>
              <w:t>BAD-BP-011</w:t>
            </w:r>
          </w:p>
        </w:tc>
        <w:tc>
          <w:tcPr>
            <w:tcW w:type="dxa" w:w="2272"/>
          </w:tcPr>
          <w:p>
            <w:pPr>
              <w:spacing w:after="40" w:before="40"/>
            </w:pPr>
            <w:r>
              <w:rPr>
                <w:b w:val="0"/>
                <w:i w:val="0"/>
                <w:sz w:val="18"/>
              </w:rPr>
              <w:t>Safety event / SOS handling</w:t>
            </w:r>
          </w:p>
        </w:tc>
        <w:tc>
          <w:tcPr>
            <w:tcW w:type="dxa" w:w="2272"/>
          </w:tcPr>
          <w:p>
            <w:pPr>
              <w:spacing w:after="40" w:before="40"/>
            </w:pPr>
            <w:r>
              <w:rPr>
                <w:b w:val="0"/>
                <w:i w:val="0"/>
                <w:sz w:val="18"/>
              </w:rPr>
              <w:t>Passenger / Driver + Operator</w:t>
            </w:r>
          </w:p>
        </w:tc>
        <w:tc>
          <w:tcPr>
            <w:tcW w:type="dxa" w:w="2272"/>
          </w:tcPr>
          <w:p>
            <w:pPr>
              <w:spacing w:after="40" w:before="40"/>
            </w:pPr>
            <w:r>
              <w:rPr>
                <w:b w:val="0"/>
                <w:i w:val="0"/>
                <w:sz w:val="18"/>
              </w:rPr>
              <w:t>Critical</w:t>
            </w:r>
          </w:p>
        </w:tc>
      </w:tr>
      <w:tr>
        <w:tc>
          <w:tcPr>
            <w:tcW w:type="dxa" w:w="2272"/>
            <w:shd w:val="clear" w:color="auto" w:fill="F5F8FB"/>
          </w:tcPr>
          <w:p>
            <w:pPr>
              <w:spacing w:after="40" w:before="40"/>
            </w:pPr>
            <w:r>
              <w:rPr>
                <w:rFonts w:ascii="Consolas" w:hAnsi="Consolas"/>
                <w:b w:val="0"/>
                <w:i w:val="0"/>
                <w:color w:val="2C4A6E"/>
                <w:sz w:val="16"/>
              </w:rPr>
              <w:t>BAD-BP-012</w:t>
            </w:r>
          </w:p>
        </w:tc>
        <w:tc>
          <w:tcPr>
            <w:tcW w:type="dxa" w:w="2272"/>
            <w:shd w:val="clear" w:color="auto" w:fill="F5F8FB"/>
          </w:tcPr>
          <w:p>
            <w:pPr>
              <w:spacing w:after="40" w:before="40"/>
            </w:pPr>
            <w:r>
              <w:rPr>
                <w:b w:val="0"/>
                <w:i w:val="0"/>
                <w:sz w:val="18"/>
              </w:rPr>
              <w:t>Dispute, report and moderation</w:t>
            </w:r>
          </w:p>
        </w:tc>
        <w:tc>
          <w:tcPr>
            <w:tcW w:type="dxa" w:w="2272"/>
            <w:shd w:val="clear" w:color="auto" w:fill="F5F8FB"/>
          </w:tcPr>
          <w:p>
            <w:pPr>
              <w:spacing w:after="40" w:before="40"/>
            </w:pPr>
            <w:r>
              <w:rPr>
                <w:b w:val="0"/>
                <w:i w:val="0"/>
                <w:sz w:val="18"/>
              </w:rPr>
              <w:t>Either party + Operator</w:t>
            </w:r>
          </w:p>
        </w:tc>
        <w:tc>
          <w:tcPr>
            <w:tcW w:type="dxa" w:w="2272"/>
            <w:shd w:val="clear" w:color="auto" w:fill="F5F8FB"/>
          </w:tcPr>
          <w:p>
            <w:pPr>
              <w:spacing w:after="40" w:before="40"/>
            </w:pPr>
            <w:r>
              <w:rPr>
                <w:b w:val="0"/>
                <w:i w:val="0"/>
                <w:sz w:val="18"/>
              </w:rPr>
              <w:t>High</w:t>
            </w:r>
          </w:p>
        </w:tc>
      </w:tr>
    </w:tbl>
    <w:p>
      <w:pPr>
        <w:spacing w:after="80"/>
      </w:pPr>
    </w:p>
    <w:p>
      <w:pPr>
        <w:pStyle w:val="Heading2"/>
      </w:pPr>
      <w:r>
        <w:rPr>
          <w:b/>
          <w:i w:val="0"/>
          <w:color w:val="1F3A5F"/>
          <w:sz w:val="29"/>
        </w:rPr>
        <w:t>13.2 End-to-End Value Chain</w:t>
      </w:r>
    </w:p>
    <w:p>
      <w:pPr>
        <w:keepNext/>
        <w:spacing w:before="160" w:after="40"/>
        <w:jc w:val="center"/>
      </w:pPr>
      <w:r>
        <w:drawing>
          <wp:inline xmlns:a="http://schemas.openxmlformats.org/drawingml/2006/main" xmlns:pic="http://schemas.openxmlformats.org/drawingml/2006/picture">
            <wp:extent cx="5760720" cy="1298659"/>
            <wp:docPr id="6" name="Picture 6"/>
            <wp:cNvGraphicFramePr>
              <a:graphicFrameLocks noChangeAspect="1"/>
            </wp:cNvGraphicFramePr>
            <a:graphic>
              <a:graphicData uri="http://schemas.openxmlformats.org/drawingml/2006/picture">
                <pic:pic>
                  <pic:nvPicPr>
                    <pic:cNvPr id="0" name="d06.png"/>
                    <pic:cNvPicPr/>
                  </pic:nvPicPr>
                  <pic:blipFill>
                    <a:blip r:embed="rId16"/>
                    <a:stretch>
                      <a:fillRect/>
                    </a:stretch>
                  </pic:blipFill>
                  <pic:spPr>
                    <a:xfrm>
                      <a:off x="0" y="0"/>
                      <a:ext cx="5760720" cy="1298659"/>
                    </a:xfrm>
                    <a:prstGeom prst="rect"/>
                  </pic:spPr>
                </pic:pic>
              </a:graphicData>
            </a:graphic>
          </wp:inline>
        </w:drawing>
      </w:r>
    </w:p>
    <w:p>
      <w:pPr>
        <w:pStyle w:val="CMPCaption"/>
      </w:pPr>
      <w:r>
        <w:rPr>
          <w:i/>
        </w:rPr>
        <w:t>Figure 6 — 13.2 End-to-End Value Chain</w:t>
      </w:r>
    </w:p>
    <w:p>
      <w:pPr>
        <w:pStyle w:val="Heading2"/>
      </w:pPr>
      <w:r>
        <w:rPr>
          <w:b/>
          <w:i w:val="0"/>
          <w:color w:val="1F3A5F"/>
          <w:sz w:val="29"/>
        </w:rPr>
        <w:t xml:space="preserve">13.3 </w:t>
      </w:r>
      <w:r>
        <w:rPr>
          <w:rFonts w:ascii="Consolas" w:hAnsi="Consolas"/>
          <w:b/>
          <w:i w:val="0"/>
          <w:color w:val="2C4A6E"/>
          <w:sz w:val="27"/>
        </w:rPr>
        <w:t>BAD-BP-001</w:t>
      </w:r>
      <w:r>
        <w:rPr>
          <w:b/>
          <w:i w:val="0"/>
          <w:color w:val="1F3A5F"/>
          <w:sz w:val="29"/>
        </w:rPr>
        <w:t xml:space="preserve"> — User Onboarding and Verification</w:t>
      </w:r>
    </w:p>
    <w:p>
      <w:pPr>
        <w:pStyle w:val="CMPCaption"/>
      </w:pPr>
      <w:r>
        <w:rPr>
          <w:i/>
        </w:rPr>
        <w:t>Table 54 — 13.3 BAD-BP-001 — User Onboarding and Verification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prospective user installs the application.</w:t>
            </w:r>
          </w:p>
        </w:tc>
      </w:tr>
      <w:tr>
        <w:tc>
          <w:tcPr>
            <w:tcW w:type="dxa" w:w="4543"/>
            <w:shd w:val="clear" w:color="auto" w:fill="F5F8FB"/>
          </w:tcPr>
          <w:p>
            <w:pPr>
              <w:spacing w:after="40" w:before="40"/>
            </w:pPr>
            <w:r>
              <w:rPr>
                <w:b w:val="0"/>
                <w:i w:val="0"/>
                <w:sz w:val="18"/>
              </w:rPr>
              <w:t>Participants</w:t>
            </w:r>
          </w:p>
        </w:tc>
        <w:tc>
          <w:tcPr>
            <w:tcW w:type="dxa" w:w="4543"/>
            <w:shd w:val="clear" w:color="auto" w:fill="F5F8FB"/>
          </w:tcPr>
          <w:p>
            <w:pPr>
              <w:spacing w:after="40" w:before="40"/>
            </w:pPr>
            <w:r>
              <w:rPr>
                <w:b w:val="0"/>
                <w:i w:val="0"/>
                <w:sz w:val="18"/>
              </w:rPr>
              <w:t>Prospective user; Platform; Operator (for manual verification steps).</w:t>
            </w:r>
          </w:p>
        </w:tc>
      </w:tr>
      <w:tr>
        <w:tc>
          <w:tcPr>
            <w:tcW w:type="dxa" w:w="4543"/>
          </w:tcPr>
          <w:p>
            <w:pPr>
              <w:spacing w:after="40" w:before="40"/>
            </w:pPr>
            <w:r>
              <w:rPr>
                <w:b w:val="0"/>
                <w:i w:val="0"/>
                <w:sz w:val="18"/>
              </w:rPr>
              <w:t>Pre-condition</w:t>
            </w:r>
          </w:p>
        </w:tc>
        <w:tc>
          <w:tcPr>
            <w:tcW w:type="dxa" w:w="4543"/>
          </w:tcPr>
          <w:p>
            <w:pPr>
              <w:spacing w:after="40" w:before="40"/>
            </w:pPr>
            <w:r>
              <w:rPr>
                <w:b w:val="0"/>
                <w:i w:val="0"/>
                <w:sz w:val="18"/>
              </w:rPr>
              <w:t>None.</w:t>
            </w:r>
          </w:p>
        </w:tc>
      </w:tr>
      <w:tr>
        <w:tc>
          <w:tcPr>
            <w:tcW w:type="dxa" w:w="4543"/>
            <w:shd w:val="clear" w:color="auto" w:fill="F5F8FB"/>
          </w:tcPr>
          <w:p>
            <w:pPr>
              <w:spacing w:after="40" w:before="40"/>
            </w:pPr>
            <w:r>
              <w:rPr>
                <w:b w:val="0"/>
                <w:i w:val="0"/>
                <w:sz w:val="18"/>
              </w:rPr>
              <w:t>Outcome</w:t>
            </w:r>
          </w:p>
        </w:tc>
        <w:tc>
          <w:tcPr>
            <w:tcW w:type="dxa" w:w="4543"/>
            <w:shd w:val="clear" w:color="auto" w:fill="F5F8FB"/>
          </w:tcPr>
          <w:p>
            <w:pPr>
              <w:spacing w:after="40" w:before="40"/>
            </w:pPr>
            <w:r>
              <w:rPr>
                <w:b w:val="0"/>
                <w:i w:val="0"/>
                <w:sz w:val="18"/>
              </w:rPr>
              <w:t>A user account exists with a known verification level and status.</w:t>
            </w:r>
          </w:p>
        </w:tc>
      </w:tr>
      <w:tr>
        <w:tc>
          <w:tcPr>
            <w:tcW w:type="dxa" w:w="4543"/>
          </w:tcPr>
          <w:p>
            <w:pPr>
              <w:spacing w:after="40" w:before="40"/>
            </w:pPr>
            <w:r>
              <w:rPr>
                <w:b w:val="0"/>
                <w:i w:val="0"/>
                <w:sz w:val="18"/>
              </w:rPr>
              <w:t>Governing rules</w:t>
            </w:r>
          </w:p>
        </w:tc>
        <w:tc>
          <w:tcPr>
            <w:tcW w:type="dxa" w:w="4543"/>
          </w:tcPr>
          <w:p>
            <w:pPr>
              <w:spacing w:after="40" w:before="40"/>
            </w:pPr>
            <w:r>
              <w:rPr>
                <w:rFonts w:ascii="Consolas" w:hAnsi="Consolas"/>
                <w:b w:val="0"/>
                <w:i w:val="0"/>
                <w:color w:val="2C4A6E"/>
                <w:sz w:val="16"/>
              </w:rPr>
              <w:t>BAD-RULE-003</w:t>
            </w:r>
            <w:r>
              <w:rPr>
                <w:b w:val="0"/>
                <w:i w:val="0"/>
                <w:sz w:val="18"/>
              </w:rPr>
              <w:t xml:space="preserve">, </w:t>
            </w:r>
            <w:r>
              <w:rPr>
                <w:rFonts w:ascii="Consolas" w:hAnsi="Consolas"/>
                <w:b w:val="0"/>
                <w:i w:val="0"/>
                <w:color w:val="2C4A6E"/>
                <w:sz w:val="16"/>
              </w:rPr>
              <w:t>BAD-RULE-004</w:t>
            </w:r>
            <w:r>
              <w:rPr>
                <w:b w:val="0"/>
                <w:i w:val="0"/>
                <w:sz w:val="18"/>
              </w:rPr>
              <w:t xml:space="preserve">, </w:t>
            </w:r>
            <w:r>
              <w:rPr>
                <w:rFonts w:ascii="Consolas" w:hAnsi="Consolas"/>
                <w:b w:val="0"/>
                <w:i w:val="0"/>
                <w:color w:val="2C4A6E"/>
                <w:sz w:val="16"/>
              </w:rPr>
              <w:t>BAD-RULE-005</w:t>
            </w:r>
            <w:r>
              <w:rPr>
                <w:b w:val="0"/>
                <w:i w:val="0"/>
                <w:sz w:val="18"/>
              </w:rPr>
              <w:t xml:space="preserve">, </w:t>
            </w:r>
            <w:r>
              <w:rPr>
                <w:rFonts w:ascii="Consolas" w:hAnsi="Consolas"/>
                <w:b w:val="0"/>
                <w:i w:val="0"/>
                <w:color w:val="2C4A6E"/>
                <w:sz w:val="16"/>
              </w:rPr>
              <w:t>BAD-RULE-006</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BAD-BR-001</w:t>
            </w:r>
            <w:r>
              <w:rPr>
                <w:b w:val="0"/>
                <w:i w:val="0"/>
                <w:sz w:val="18"/>
              </w:rPr>
              <w:t>…</w:t>
            </w:r>
            <w:r>
              <w:rPr>
                <w:rFonts w:ascii="Consolas" w:hAnsi="Consolas"/>
                <w:b w:val="0"/>
                <w:i w:val="0"/>
                <w:color w:val="2C4A6E"/>
                <w:sz w:val="16"/>
              </w:rPr>
              <w:t>BAD-BR-006</w:t>
            </w:r>
          </w:p>
        </w:tc>
      </w:tr>
    </w:tbl>
    <w:p>
      <w:pPr>
        <w:spacing w:after="80"/>
      </w:pPr>
    </w:p>
    <w:p>
      <w:r>
        <w:rPr>
          <w:b/>
          <w:i w:val="0"/>
        </w:rPr>
        <w:t>Steps</w:t>
      </w:r>
    </w:p>
    <w:p>
      <w:pPr>
        <w:pStyle w:val="ListNumber"/>
        <w:spacing w:after="40"/>
      </w:pPr>
      <w:r>
        <w:rPr>
          <w:b w:val="0"/>
          <w:i w:val="0"/>
          <w:sz w:val="21"/>
        </w:rPr>
        <w:t>User registers with the required identifying details.</w:t>
      </w:r>
    </w:p>
    <w:p>
      <w:pPr>
        <w:pStyle w:val="ListNumber"/>
        <w:spacing w:after="40"/>
      </w:pPr>
      <w:r>
        <w:rPr>
          <w:b w:val="0"/>
          <w:i w:val="0"/>
          <w:sz w:val="21"/>
        </w:rPr>
        <w:t>Platform verifies control of the phone number.</w:t>
      </w:r>
    </w:p>
    <w:p>
      <w:pPr>
        <w:pStyle w:val="ListNumber"/>
        <w:spacing w:after="40"/>
      </w:pPr>
      <w:r>
        <w:rPr>
          <w:b w:val="0"/>
          <w:i w:val="0"/>
          <w:sz w:val="21"/>
        </w:rPr>
        <w:t>User completes their profile.</w:t>
      </w:r>
    </w:p>
    <w:p>
      <w:pPr>
        <w:pStyle w:val="ListNumber"/>
        <w:spacing w:after="40"/>
      </w:pPr>
      <w:r>
        <w:rPr>
          <w:b w:val="0"/>
          <w:i w:val="0"/>
          <w:sz w:val="21"/>
        </w:rPr>
        <w:t>User optionally submits identity evidence.</w:t>
      </w:r>
    </w:p>
    <w:p>
      <w:pPr>
        <w:pStyle w:val="ListNumber"/>
        <w:spacing w:after="40"/>
      </w:pPr>
      <w:r>
        <w:rPr>
          <w:b w:val="0"/>
          <w:i w:val="0"/>
          <w:sz w:val="21"/>
        </w:rPr>
        <w:t>Platform (automatically and/or via Operator) assesses the evidence.</w:t>
      </w:r>
    </w:p>
    <w:p>
      <w:pPr>
        <w:pStyle w:val="ListNumber"/>
        <w:spacing w:after="40"/>
      </w:pPr>
      <w:r>
        <w:rPr>
          <w:b w:val="0"/>
          <w:i w:val="0"/>
          <w:sz w:val="21"/>
        </w:rPr>
        <w:t>Platform records the resulting verification level.</w:t>
      </w:r>
    </w:p>
    <w:p>
      <w:pPr>
        <w:pStyle w:val="ListNumber"/>
        <w:spacing w:after="40"/>
      </w:pPr>
      <w:r>
        <w:rPr>
          <w:b w:val="0"/>
          <w:i w:val="0"/>
          <w:sz w:val="21"/>
        </w:rPr>
        <w:t>Verification indicators become visible to counterparties.</w:t>
      </w:r>
    </w:p>
    <w:p>
      <w:r>
        <w:rPr>
          <w:b/>
          <w:i w:val="0"/>
        </w:rPr>
        <w:t>Open points:</w:t>
      </w:r>
      <w:r>
        <w:rPr>
          <w:b w:val="0"/>
          <w:i w:val="0"/>
        </w:rPr>
        <w:t xml:space="preserve"> what evidence is accepted, what levels exist, and what each level</w:t>
      </w:r>
    </w:p>
    <w:p>
      <w:r>
        <w:rPr>
          <w:b w:val="0"/>
          <w:i w:val="0"/>
        </w:rPr>
        <w:t xml:space="preserve">permits — </w:t>
      </w:r>
      <w:r>
        <w:rPr>
          <w:rFonts w:ascii="Consolas" w:hAnsi="Consolas"/>
          <w:b w:val="0"/>
          <w:i w:val="0"/>
          <w:color w:val="2C4A6E"/>
          <w:sz w:val="19"/>
        </w:rPr>
        <w:t>BAD-DEC-005</w:t>
      </w:r>
      <w:r>
        <w:rPr>
          <w:b w:val="0"/>
          <w:i w:val="0"/>
        </w:rPr>
        <w:t>.</w:t>
      </w:r>
    </w:p>
    <w:p>
      <w:pPr>
        <w:pStyle w:val="Heading2"/>
      </w:pPr>
      <w:r>
        <w:rPr>
          <w:b/>
          <w:i w:val="0"/>
          <w:color w:val="1F3A5F"/>
          <w:sz w:val="29"/>
        </w:rPr>
        <w:t xml:space="preserve">13.4 </w:t>
      </w:r>
      <w:r>
        <w:rPr>
          <w:rFonts w:ascii="Consolas" w:hAnsi="Consolas"/>
          <w:b/>
          <w:i w:val="0"/>
          <w:color w:val="2C4A6E"/>
          <w:sz w:val="27"/>
        </w:rPr>
        <w:t>BAD-BP-003</w:t>
      </w:r>
      <w:r>
        <w:rPr>
          <w:b/>
          <w:i w:val="0"/>
          <w:color w:val="1F3A5F"/>
          <w:sz w:val="29"/>
        </w:rPr>
        <w:t xml:space="preserve"> — Ride Publishing</w:t>
      </w:r>
    </w:p>
    <w:p>
      <w:pPr>
        <w:pStyle w:val="CMPCaption"/>
      </w:pPr>
      <w:r>
        <w:rPr>
          <w:i/>
        </w:rPr>
        <w:t>Table 55 — 13.4 BAD-BP-003 — Ride Publishing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driver intends to travel a route with spare seats.</w:t>
            </w:r>
          </w:p>
        </w:tc>
      </w:tr>
      <w:tr>
        <w:tc>
          <w:tcPr>
            <w:tcW w:type="dxa" w:w="4543"/>
            <w:shd w:val="clear" w:color="auto" w:fill="F5F8FB"/>
          </w:tcPr>
          <w:p>
            <w:pPr>
              <w:spacing w:after="40" w:before="40"/>
            </w:pPr>
            <w:r>
              <w:rPr>
                <w:b w:val="0"/>
                <w:i w:val="0"/>
                <w:sz w:val="18"/>
              </w:rPr>
              <w:t>Participants</w:t>
            </w:r>
          </w:p>
        </w:tc>
        <w:tc>
          <w:tcPr>
            <w:tcW w:type="dxa" w:w="4543"/>
            <w:shd w:val="clear" w:color="auto" w:fill="F5F8FB"/>
          </w:tcPr>
          <w:p>
            <w:pPr>
              <w:spacing w:after="40" w:before="40"/>
            </w:pPr>
            <w:r>
              <w:rPr>
                <w:b w:val="0"/>
                <w:i w:val="0"/>
                <w:sz w:val="18"/>
              </w:rPr>
              <w:t>Driver; Platform.</w:t>
            </w:r>
          </w:p>
        </w:tc>
      </w:tr>
      <w:tr>
        <w:tc>
          <w:tcPr>
            <w:tcW w:type="dxa" w:w="4543"/>
          </w:tcPr>
          <w:p>
            <w:pPr>
              <w:spacing w:after="40" w:before="40"/>
            </w:pPr>
            <w:r>
              <w:rPr>
                <w:b w:val="0"/>
                <w:i w:val="0"/>
                <w:sz w:val="18"/>
              </w:rPr>
              <w:t>Pre-condition</w:t>
            </w:r>
          </w:p>
        </w:tc>
        <w:tc>
          <w:tcPr>
            <w:tcW w:type="dxa" w:w="4543"/>
          </w:tcPr>
          <w:p>
            <w:pPr>
              <w:spacing w:after="40" w:before="40"/>
            </w:pPr>
            <w:r>
              <w:rPr>
                <w:b w:val="0"/>
                <w:i w:val="0"/>
                <w:sz w:val="18"/>
              </w:rPr>
              <w:t xml:space="preserve">Driver has an account and at least one vehicle; verification prerequisites </w:t>
            </w:r>
            <w:r>
              <w:rPr>
                <w:rFonts w:ascii="Consolas" w:hAnsi="Consolas"/>
                <w:b w:val="0"/>
                <w:i w:val="0"/>
                <w:color w:val="2C4A6E"/>
                <w:sz w:val="16"/>
              </w:rPr>
              <w:t>[TBD – BAD-DEC-005]</w:t>
            </w:r>
            <w:r>
              <w:rPr>
                <w:b w:val="0"/>
                <w:i w:val="0"/>
                <w:sz w:val="18"/>
              </w:rPr>
              <w:t>.</w:t>
            </w:r>
          </w:p>
        </w:tc>
      </w:tr>
      <w:tr>
        <w:tc>
          <w:tcPr>
            <w:tcW w:type="dxa" w:w="4543"/>
            <w:shd w:val="clear" w:color="auto" w:fill="F5F8FB"/>
          </w:tcPr>
          <w:p>
            <w:pPr>
              <w:spacing w:after="40" w:before="40"/>
            </w:pPr>
            <w:r>
              <w:rPr>
                <w:b w:val="0"/>
                <w:i w:val="0"/>
                <w:sz w:val="18"/>
              </w:rPr>
              <w:t>Outcome</w:t>
            </w:r>
          </w:p>
        </w:tc>
        <w:tc>
          <w:tcPr>
            <w:tcW w:type="dxa" w:w="4543"/>
            <w:shd w:val="clear" w:color="auto" w:fill="F5F8FB"/>
          </w:tcPr>
          <w:p>
            <w:pPr>
              <w:spacing w:after="40" w:before="40"/>
            </w:pPr>
            <w:r>
              <w:rPr>
                <w:b w:val="0"/>
                <w:i w:val="0"/>
                <w:sz w:val="18"/>
              </w:rPr>
              <w:t>A discoverable Ride exists with seats available.</w:t>
            </w:r>
          </w:p>
        </w:tc>
      </w:tr>
      <w:tr>
        <w:tc>
          <w:tcPr>
            <w:tcW w:type="dxa" w:w="4543"/>
          </w:tcPr>
          <w:p>
            <w:pPr>
              <w:spacing w:after="40" w:before="40"/>
            </w:pPr>
            <w:r>
              <w:rPr>
                <w:b w:val="0"/>
                <w:i w:val="0"/>
                <w:sz w:val="18"/>
              </w:rPr>
              <w:t>Governing rules</w:t>
            </w:r>
          </w:p>
        </w:tc>
        <w:tc>
          <w:tcPr>
            <w:tcW w:type="dxa" w:w="4543"/>
          </w:tcPr>
          <w:p>
            <w:pPr>
              <w:spacing w:after="40" w:before="40"/>
            </w:pPr>
            <w:r>
              <w:rPr>
                <w:rFonts w:ascii="Consolas" w:hAnsi="Consolas"/>
                <w:b w:val="0"/>
                <w:i w:val="0"/>
                <w:color w:val="2C4A6E"/>
                <w:sz w:val="16"/>
              </w:rPr>
              <w:t>BAD-RULE-007</w:t>
            </w:r>
            <w:r>
              <w:rPr>
                <w:b w:val="0"/>
                <w:i w:val="0"/>
                <w:sz w:val="18"/>
              </w:rPr>
              <w:t>…</w:t>
            </w:r>
            <w:r>
              <w:rPr>
                <w:rFonts w:ascii="Consolas" w:hAnsi="Consolas"/>
                <w:b w:val="0"/>
                <w:i w:val="0"/>
                <w:color w:val="2C4A6E"/>
                <w:sz w:val="16"/>
              </w:rPr>
              <w:t>BAD-RULE-012</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BAD-BR-011</w:t>
            </w:r>
            <w:r>
              <w:rPr>
                <w:b w:val="0"/>
                <w:i w:val="0"/>
                <w:sz w:val="18"/>
              </w:rPr>
              <w:t>…</w:t>
            </w:r>
            <w:r>
              <w:rPr>
                <w:rFonts w:ascii="Consolas" w:hAnsi="Consolas"/>
                <w:b w:val="0"/>
                <w:i w:val="0"/>
                <w:color w:val="2C4A6E"/>
                <w:sz w:val="16"/>
              </w:rPr>
              <w:t>BAD-BR-015</w:t>
            </w:r>
          </w:p>
        </w:tc>
      </w:tr>
    </w:tbl>
    <w:p>
      <w:pPr>
        <w:spacing w:after="80"/>
      </w:pPr>
    </w:p>
    <w:p>
      <w:pPr>
        <w:keepNext/>
        <w:spacing w:before="160" w:after="40"/>
        <w:jc w:val="center"/>
      </w:pPr>
      <w:r>
        <w:drawing>
          <wp:inline xmlns:a="http://schemas.openxmlformats.org/drawingml/2006/main" xmlns:pic="http://schemas.openxmlformats.org/drawingml/2006/picture">
            <wp:extent cx="2404879" cy="6949437"/>
            <wp:docPr id="7" name="Picture 7"/>
            <wp:cNvGraphicFramePr>
              <a:graphicFrameLocks noChangeAspect="1"/>
            </wp:cNvGraphicFramePr>
            <a:graphic>
              <a:graphicData uri="http://schemas.openxmlformats.org/drawingml/2006/picture">
                <pic:pic>
                  <pic:nvPicPr>
                    <pic:cNvPr id="0" name="d07.png"/>
                    <pic:cNvPicPr/>
                  </pic:nvPicPr>
                  <pic:blipFill>
                    <a:blip r:embed="rId17"/>
                    <a:stretch>
                      <a:fillRect/>
                    </a:stretch>
                  </pic:blipFill>
                  <pic:spPr>
                    <a:xfrm>
                      <a:off x="0" y="0"/>
                      <a:ext cx="2404879" cy="6949437"/>
                    </a:xfrm>
                    <a:prstGeom prst="rect"/>
                  </pic:spPr>
                </pic:pic>
              </a:graphicData>
            </a:graphic>
          </wp:inline>
        </w:drawing>
      </w:r>
    </w:p>
    <w:p>
      <w:pPr>
        <w:pStyle w:val="CMPCaption"/>
      </w:pPr>
      <w:r>
        <w:rPr>
          <w:i/>
        </w:rPr>
        <w:t>Figure 7 — 13.4 BAD-BP-003 — Ride Publishing</w:t>
      </w:r>
    </w:p>
    <w:p>
      <w:r>
        <w:rPr>
          <w:b/>
          <w:i w:val="0"/>
        </w:rPr>
        <w:t>Note.</w:t>
      </w:r>
      <w:r>
        <w:rPr>
          <w:b w:val="0"/>
          <w:i w:val="0"/>
        </w:rPr>
        <w:t xml:space="preserve"> Whether the driver freely sets the fare, or the platform constrains it, is</w:t>
      </w:r>
    </w:p>
    <w:p>
      <w:r>
        <w:rPr>
          <w:b/>
          <w:i w:val="0"/>
        </w:rPr>
        <w:t>undecided</w:t>
      </w:r>
      <w:r>
        <w:rPr>
          <w:b w:val="0"/>
          <w:i w:val="0"/>
        </w:rPr>
        <w:t xml:space="preserve"> and has direct regulatory implications — </w:t>
      </w:r>
      <w:r>
        <w:rPr>
          <w:rFonts w:ascii="Consolas" w:hAnsi="Consolas"/>
          <w:b w:val="0"/>
          <w:i w:val="0"/>
          <w:color w:val="2C4A6E"/>
          <w:sz w:val="19"/>
        </w:rPr>
        <w:t>BAD-DEC-003</w:t>
      </w:r>
      <w:r>
        <w:rPr>
          <w:b w:val="0"/>
          <w:i w:val="0"/>
        </w:rPr>
        <w:t xml:space="preserve">, </w:t>
      </w:r>
      <w:r>
        <w:rPr>
          <w:rFonts w:ascii="Consolas" w:hAnsi="Consolas"/>
          <w:b w:val="0"/>
          <w:i w:val="0"/>
          <w:color w:val="2C4A6E"/>
          <w:sz w:val="19"/>
        </w:rPr>
        <w:t>BAD-RISK-001</w:t>
      </w:r>
      <w:r>
        <w:rPr>
          <w:b w:val="0"/>
          <w:i w:val="0"/>
        </w:rPr>
        <w:t>.</w:t>
      </w:r>
    </w:p>
    <w:p>
      <w:pPr>
        <w:pStyle w:val="Heading2"/>
      </w:pPr>
      <w:r>
        <w:rPr>
          <w:b/>
          <w:i w:val="0"/>
          <w:color w:val="1F3A5F"/>
          <w:sz w:val="29"/>
        </w:rPr>
        <w:t xml:space="preserve">13.5 </w:t>
      </w:r>
      <w:r>
        <w:rPr>
          <w:rFonts w:ascii="Consolas" w:hAnsi="Consolas"/>
          <w:b/>
          <w:i w:val="0"/>
          <w:color w:val="2C4A6E"/>
          <w:sz w:val="27"/>
        </w:rPr>
        <w:t>BAD-BP-004</w:t>
      </w:r>
      <w:r>
        <w:rPr>
          <w:b/>
          <w:i w:val="0"/>
          <w:color w:val="1F3A5F"/>
          <w:sz w:val="29"/>
        </w:rPr>
        <w:t xml:space="preserve"> — Ride Search and Route-Overlap Matching</w:t>
      </w:r>
    </w:p>
    <w:p>
      <w:pPr>
        <w:pStyle w:val="CMPCaption"/>
      </w:pPr>
      <w:r>
        <w:rPr>
          <w:i/>
        </w:rPr>
        <w:t>Table 56 — 13.5 BAD-BP-004 — Ride Search and Route-Overlap Matching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Passenger needs to travel.</w:t>
            </w:r>
          </w:p>
        </w:tc>
      </w:tr>
      <w:tr>
        <w:tc>
          <w:tcPr>
            <w:tcW w:type="dxa" w:w="4543"/>
            <w:shd w:val="clear" w:color="auto" w:fill="F5F8FB"/>
          </w:tcPr>
          <w:p>
            <w:pPr>
              <w:spacing w:after="40" w:before="40"/>
            </w:pPr>
            <w:r>
              <w:rPr>
                <w:b w:val="0"/>
                <w:i w:val="0"/>
                <w:sz w:val="18"/>
              </w:rPr>
              <w:t>Participants</w:t>
            </w:r>
          </w:p>
        </w:tc>
        <w:tc>
          <w:tcPr>
            <w:tcW w:type="dxa" w:w="4543"/>
            <w:shd w:val="clear" w:color="auto" w:fill="F5F8FB"/>
          </w:tcPr>
          <w:p>
            <w:pPr>
              <w:spacing w:after="40" w:before="40"/>
            </w:pPr>
            <w:r>
              <w:rPr>
                <w:b w:val="0"/>
                <w:i w:val="0"/>
                <w:sz w:val="18"/>
              </w:rPr>
              <w:t>Passenger; Platform.</w:t>
            </w:r>
          </w:p>
        </w:tc>
      </w:tr>
      <w:tr>
        <w:tc>
          <w:tcPr>
            <w:tcW w:type="dxa" w:w="4543"/>
          </w:tcPr>
          <w:p>
            <w:pPr>
              <w:spacing w:after="40" w:before="40"/>
            </w:pPr>
            <w:r>
              <w:rPr>
                <w:b w:val="0"/>
                <w:i w:val="0"/>
                <w:sz w:val="18"/>
              </w:rPr>
              <w:t>Outcome</w:t>
            </w:r>
          </w:p>
        </w:tc>
        <w:tc>
          <w:tcPr>
            <w:tcW w:type="dxa" w:w="4543"/>
          </w:tcPr>
          <w:p>
            <w:pPr>
              <w:spacing w:after="40" w:before="40"/>
            </w:pPr>
            <w:r>
              <w:rPr>
                <w:b w:val="0"/>
                <w:i w:val="0"/>
                <w:sz w:val="18"/>
              </w:rPr>
              <w:t>A ranked set of compatible rides, or an empty result.</w:t>
            </w:r>
          </w:p>
        </w:tc>
      </w:tr>
      <w:tr>
        <w:tc>
          <w:tcPr>
            <w:tcW w:type="dxa" w:w="4543"/>
            <w:shd w:val="clear" w:color="auto" w:fill="F5F8FB"/>
          </w:tcPr>
          <w:p>
            <w:pPr>
              <w:spacing w:after="40" w:before="40"/>
            </w:pPr>
            <w:r>
              <w:rPr>
                <w:b w:val="0"/>
                <w:i w:val="0"/>
                <w:sz w:val="18"/>
              </w:rPr>
              <w:t>Governing rules</w:t>
            </w:r>
          </w:p>
        </w:tc>
        <w:tc>
          <w:tcPr>
            <w:tcW w:type="dxa" w:w="4543"/>
            <w:shd w:val="clear" w:color="auto" w:fill="F5F8FB"/>
          </w:tcPr>
          <w:p>
            <w:pPr>
              <w:spacing w:after="40" w:before="40"/>
            </w:pPr>
            <w:r>
              <w:rPr>
                <w:rFonts w:ascii="Consolas" w:hAnsi="Consolas"/>
                <w:b w:val="0"/>
                <w:i w:val="0"/>
                <w:color w:val="2C4A6E"/>
                <w:sz w:val="16"/>
              </w:rPr>
              <w:t>BAD-RULE-013</w:t>
            </w:r>
            <w:r>
              <w:rPr>
                <w:b w:val="0"/>
                <w:i w:val="0"/>
                <w:sz w:val="18"/>
              </w:rPr>
              <w:t>…</w:t>
            </w:r>
            <w:r>
              <w:rPr>
                <w:rFonts w:ascii="Consolas" w:hAnsi="Consolas"/>
                <w:b w:val="0"/>
                <w:i w:val="0"/>
                <w:color w:val="2C4A6E"/>
                <w:sz w:val="16"/>
              </w:rPr>
              <w:t>BAD-RULE-017</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BAD-BR-016</w:t>
            </w:r>
            <w:r>
              <w:rPr>
                <w:b w:val="0"/>
                <w:i w:val="0"/>
                <w:sz w:val="18"/>
              </w:rPr>
              <w:t>…</w:t>
            </w:r>
            <w:r>
              <w:rPr>
                <w:rFonts w:ascii="Consolas" w:hAnsi="Consolas"/>
                <w:b w:val="0"/>
                <w:i w:val="0"/>
                <w:color w:val="2C4A6E"/>
                <w:sz w:val="16"/>
              </w:rPr>
              <w:t>BAD-BR-021</w:t>
            </w:r>
          </w:p>
        </w:tc>
      </w:tr>
    </w:tbl>
    <w:p>
      <w:pPr>
        <w:spacing w:after="80"/>
      </w:pPr>
    </w:p>
    <w:p>
      <w:pPr>
        <w:keepNext/>
        <w:spacing w:before="160" w:after="40"/>
        <w:jc w:val="center"/>
      </w:pPr>
      <w:r>
        <w:drawing>
          <wp:inline xmlns:a="http://schemas.openxmlformats.org/drawingml/2006/main" xmlns:pic="http://schemas.openxmlformats.org/drawingml/2006/picture">
            <wp:extent cx="2455222" cy="6949437"/>
            <wp:docPr id="8" name="Picture 8"/>
            <wp:cNvGraphicFramePr>
              <a:graphicFrameLocks noChangeAspect="1"/>
            </wp:cNvGraphicFramePr>
            <a:graphic>
              <a:graphicData uri="http://schemas.openxmlformats.org/drawingml/2006/picture">
                <pic:pic>
                  <pic:nvPicPr>
                    <pic:cNvPr id="0" name="d08.png"/>
                    <pic:cNvPicPr/>
                  </pic:nvPicPr>
                  <pic:blipFill>
                    <a:blip r:embed="rId18"/>
                    <a:stretch>
                      <a:fillRect/>
                    </a:stretch>
                  </pic:blipFill>
                  <pic:spPr>
                    <a:xfrm>
                      <a:off x="0" y="0"/>
                      <a:ext cx="2455222" cy="6949437"/>
                    </a:xfrm>
                    <a:prstGeom prst="rect"/>
                  </pic:spPr>
                </pic:pic>
              </a:graphicData>
            </a:graphic>
          </wp:inline>
        </w:drawing>
      </w:r>
    </w:p>
    <w:p>
      <w:pPr>
        <w:pStyle w:val="CMPCaption"/>
      </w:pPr>
      <w:r>
        <w:rPr>
          <w:i/>
        </w:rPr>
        <w:t>Figure 8 — 13.5 BAD-BP-004 — Ride Search and Route-Overlap Matching</w:t>
      </w:r>
    </w:p>
    <w:p>
      <w:r>
        <w:rPr>
          <w:b/>
          <w:i w:val="0"/>
        </w:rPr>
        <w:t>The matching algorithm is not finalised</w:t>
      </w:r>
      <w:r>
        <w:rPr>
          <w:b w:val="0"/>
          <w:i w:val="0"/>
        </w:rPr>
        <w:t xml:space="preserve"> and must not be treated as specified —</w:t>
      </w:r>
    </w:p>
    <w:p>
      <w:r>
        <w:rPr>
          <w:rFonts w:ascii="Consolas" w:hAnsi="Consolas"/>
          <w:b w:val="0"/>
          <w:i w:val="0"/>
          <w:color w:val="2C4A6E"/>
          <w:sz w:val="19"/>
        </w:rPr>
        <w:t>TECHNICAL DECISION REQUIRED</w:t>
      </w:r>
      <w:r>
        <w:rPr>
          <w:b w:val="0"/>
          <w:i w:val="0"/>
        </w:rPr>
        <w:t>, routed to DOC-07/DOC-09.</w:t>
      </w:r>
    </w:p>
    <w:p>
      <w:pPr>
        <w:pStyle w:val="Heading2"/>
      </w:pPr>
      <w:r>
        <w:rPr>
          <w:b/>
          <w:i w:val="0"/>
          <w:color w:val="1F3A5F"/>
          <w:sz w:val="29"/>
        </w:rPr>
        <w:t xml:space="preserve">13.6 </w:t>
      </w:r>
      <w:r>
        <w:rPr>
          <w:rFonts w:ascii="Consolas" w:hAnsi="Consolas"/>
          <w:b/>
          <w:i w:val="0"/>
          <w:color w:val="2C4A6E"/>
          <w:sz w:val="27"/>
        </w:rPr>
        <w:t>BAD-BP-005</w:t>
      </w:r>
      <w:r>
        <w:rPr>
          <w:b/>
          <w:i w:val="0"/>
          <w:color w:val="1F3A5F"/>
          <w:sz w:val="29"/>
        </w:rPr>
        <w:t xml:space="preserve"> — Ride Request and Booking</w:t>
      </w:r>
    </w:p>
    <w:p>
      <w:pPr>
        <w:pStyle w:val="CMPCaption"/>
      </w:pPr>
      <w:r>
        <w:rPr>
          <w:i/>
        </w:rPr>
        <w:t>Table 57 — 13.6 BAD-BP-005 — Ride Request and Booking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Passenger selects a ride.</w:t>
            </w:r>
          </w:p>
        </w:tc>
      </w:tr>
      <w:tr>
        <w:tc>
          <w:tcPr>
            <w:tcW w:type="dxa" w:w="4543"/>
            <w:shd w:val="clear" w:color="auto" w:fill="F5F8FB"/>
          </w:tcPr>
          <w:p>
            <w:pPr>
              <w:spacing w:after="40" w:before="40"/>
            </w:pPr>
            <w:r>
              <w:rPr>
                <w:b w:val="0"/>
                <w:i w:val="0"/>
                <w:sz w:val="18"/>
              </w:rPr>
              <w:t>Participants</w:t>
            </w:r>
          </w:p>
        </w:tc>
        <w:tc>
          <w:tcPr>
            <w:tcW w:type="dxa" w:w="4543"/>
            <w:shd w:val="clear" w:color="auto" w:fill="F5F8FB"/>
          </w:tcPr>
          <w:p>
            <w:pPr>
              <w:spacing w:after="40" w:before="40"/>
            </w:pPr>
            <w:r>
              <w:rPr>
                <w:b w:val="0"/>
                <w:i w:val="0"/>
                <w:sz w:val="18"/>
              </w:rPr>
              <w:t>Passenger; Driver; Platform.</w:t>
            </w:r>
          </w:p>
        </w:tc>
      </w:tr>
      <w:tr>
        <w:tc>
          <w:tcPr>
            <w:tcW w:type="dxa" w:w="4543"/>
          </w:tcPr>
          <w:p>
            <w:pPr>
              <w:spacing w:after="40" w:before="40"/>
            </w:pPr>
            <w:r>
              <w:rPr>
                <w:b w:val="0"/>
                <w:i w:val="0"/>
                <w:sz w:val="18"/>
              </w:rPr>
              <w:t>Outcome</w:t>
            </w:r>
          </w:p>
        </w:tc>
        <w:tc>
          <w:tcPr>
            <w:tcW w:type="dxa" w:w="4543"/>
          </w:tcPr>
          <w:p>
            <w:pPr>
              <w:spacing w:after="40" w:before="40"/>
            </w:pPr>
            <w:r>
              <w:rPr>
                <w:b w:val="0"/>
                <w:i w:val="0"/>
                <w:sz w:val="18"/>
              </w:rPr>
              <w:t>A confirmed booking with allocated seats, or a rejected/expired request.</w:t>
            </w:r>
          </w:p>
        </w:tc>
      </w:tr>
      <w:tr>
        <w:tc>
          <w:tcPr>
            <w:tcW w:type="dxa" w:w="4543"/>
            <w:shd w:val="clear" w:color="auto" w:fill="F5F8FB"/>
          </w:tcPr>
          <w:p>
            <w:pPr>
              <w:spacing w:after="40" w:before="40"/>
            </w:pPr>
            <w:r>
              <w:rPr>
                <w:b w:val="0"/>
                <w:i w:val="0"/>
                <w:sz w:val="18"/>
              </w:rPr>
              <w:t>Governing rules</w:t>
            </w:r>
          </w:p>
        </w:tc>
        <w:tc>
          <w:tcPr>
            <w:tcW w:type="dxa" w:w="4543"/>
            <w:shd w:val="clear" w:color="auto" w:fill="F5F8FB"/>
          </w:tcPr>
          <w:p>
            <w:pPr>
              <w:spacing w:after="40" w:before="40"/>
            </w:pPr>
            <w:r>
              <w:rPr>
                <w:rFonts w:ascii="Consolas" w:hAnsi="Consolas"/>
                <w:b w:val="0"/>
                <w:i w:val="0"/>
                <w:color w:val="2C4A6E"/>
                <w:sz w:val="16"/>
              </w:rPr>
              <w:t>BAD-RULE-018</w:t>
            </w:r>
            <w:r>
              <w:rPr>
                <w:b w:val="0"/>
                <w:i w:val="0"/>
                <w:sz w:val="18"/>
              </w:rPr>
              <w:t>…</w:t>
            </w:r>
            <w:r>
              <w:rPr>
                <w:rFonts w:ascii="Consolas" w:hAnsi="Consolas"/>
                <w:b w:val="0"/>
                <w:i w:val="0"/>
                <w:color w:val="2C4A6E"/>
                <w:sz w:val="16"/>
              </w:rPr>
              <w:t>BAD-RULE-024</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BAD-BR-022</w:t>
            </w:r>
            <w:r>
              <w:rPr>
                <w:b w:val="0"/>
                <w:i w:val="0"/>
                <w:sz w:val="18"/>
              </w:rPr>
              <w:t>…</w:t>
            </w:r>
            <w:r>
              <w:rPr>
                <w:rFonts w:ascii="Consolas" w:hAnsi="Consolas"/>
                <w:b w:val="0"/>
                <w:i w:val="0"/>
                <w:color w:val="2C4A6E"/>
                <w:sz w:val="16"/>
              </w:rPr>
              <w:t>BAD-BR-028</w:t>
            </w:r>
          </w:p>
        </w:tc>
      </w:tr>
    </w:tbl>
    <w:p>
      <w:pPr>
        <w:spacing w:after="80"/>
      </w:pPr>
    </w:p>
    <w:p>
      <w:pPr>
        <w:keepNext/>
        <w:spacing w:before="160" w:after="40"/>
        <w:jc w:val="center"/>
      </w:pPr>
      <w:r>
        <w:drawing>
          <wp:inline xmlns:a="http://schemas.openxmlformats.org/drawingml/2006/main" xmlns:pic="http://schemas.openxmlformats.org/drawingml/2006/picture">
            <wp:extent cx="2176005" cy="6949439"/>
            <wp:docPr id="9" name="Picture 9"/>
            <wp:cNvGraphicFramePr>
              <a:graphicFrameLocks noChangeAspect="1"/>
            </wp:cNvGraphicFramePr>
            <a:graphic>
              <a:graphicData uri="http://schemas.openxmlformats.org/drawingml/2006/picture">
                <pic:pic>
                  <pic:nvPicPr>
                    <pic:cNvPr id="0" name="d09.png"/>
                    <pic:cNvPicPr/>
                  </pic:nvPicPr>
                  <pic:blipFill>
                    <a:blip r:embed="rId19"/>
                    <a:stretch>
                      <a:fillRect/>
                    </a:stretch>
                  </pic:blipFill>
                  <pic:spPr>
                    <a:xfrm>
                      <a:off x="0" y="0"/>
                      <a:ext cx="2176005" cy="6949439"/>
                    </a:xfrm>
                    <a:prstGeom prst="rect"/>
                  </pic:spPr>
                </pic:pic>
              </a:graphicData>
            </a:graphic>
          </wp:inline>
        </w:drawing>
      </w:r>
    </w:p>
    <w:p>
      <w:pPr>
        <w:pStyle w:val="CMPCaption"/>
      </w:pPr>
      <w:r>
        <w:rPr>
          <w:i/>
        </w:rPr>
        <w:t>Figure 9 — 13.6 BAD-BP-005 — Ride Request and Booking</w:t>
      </w:r>
    </w:p>
    <w:p>
      <w:r>
        <w:rPr>
          <w:b/>
          <w:i w:val="0"/>
        </w:rPr>
        <w:t>Critical unresolved point.</w:t>
      </w:r>
      <w:r>
        <w:rPr>
          <w:b w:val="0"/>
          <w:i w:val="0"/>
        </w:rPr>
        <w:t xml:space="preserve"> Whether seats are </w:t>
      </w:r>
      <w:r>
        <w:rPr>
          <w:b w:val="0"/>
          <w:i/>
        </w:rPr>
        <w:t>held</w:t>
      </w:r>
      <w:r>
        <w:rPr>
          <w:b w:val="0"/>
          <w:i w:val="0"/>
        </w:rPr>
        <w:t xml:space="preserve"> between request and payment, and</w:t>
      </w:r>
    </w:p>
    <w:p>
      <w:r>
        <w:rPr>
          <w:b w:val="0"/>
          <w:i w:val="0"/>
        </w:rPr>
        <w:t xml:space="preserve">for how long, is undecided — </w:t>
      </w:r>
      <w:r>
        <w:rPr>
          <w:rFonts w:ascii="Consolas" w:hAnsi="Consolas"/>
          <w:b w:val="0"/>
          <w:i w:val="0"/>
          <w:color w:val="2C4A6E"/>
          <w:sz w:val="19"/>
        </w:rPr>
        <w:t>BAD-DEC-007</w:t>
      </w:r>
      <w:r>
        <w:rPr>
          <w:b w:val="0"/>
          <w:i w:val="0"/>
        </w:rPr>
        <w:t>. This directly determines whether a driver's</w:t>
      </w:r>
    </w:p>
    <w:p>
      <w:r>
        <w:rPr>
          <w:b w:val="0"/>
          <w:i w:val="0"/>
        </w:rPr>
        <w:t>seats can be blocked by non-paying requesters.</w:t>
      </w:r>
    </w:p>
    <w:p>
      <w:pPr>
        <w:pStyle w:val="Heading2"/>
      </w:pPr>
      <w:r>
        <w:rPr>
          <w:b/>
          <w:i w:val="0"/>
          <w:color w:val="1F3A5F"/>
          <w:sz w:val="29"/>
        </w:rPr>
        <w:t xml:space="preserve">13.7 </w:t>
      </w:r>
      <w:r>
        <w:rPr>
          <w:rFonts w:ascii="Consolas" w:hAnsi="Consolas"/>
          <w:b/>
          <w:i w:val="0"/>
          <w:color w:val="2C4A6E"/>
          <w:sz w:val="27"/>
        </w:rPr>
        <w:t>BAD-BP-006</w:t>
      </w:r>
      <w:r>
        <w:rPr>
          <w:b/>
          <w:i w:val="0"/>
          <w:color w:val="1F3A5F"/>
          <w:sz w:val="29"/>
        </w:rPr>
        <w:t xml:space="preserve"> — Payment and Settlement</w:t>
      </w:r>
    </w:p>
    <w:p>
      <w:pPr>
        <w:pStyle w:val="CMPCaption"/>
      </w:pPr>
      <w:r>
        <w:rPr>
          <w:i/>
        </w:rPr>
        <w:t>Table 58 — 13.7 BAD-BP-006 — Payment and Settlement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booking requires payment.</w:t>
            </w:r>
          </w:p>
        </w:tc>
      </w:tr>
      <w:tr>
        <w:tc>
          <w:tcPr>
            <w:tcW w:type="dxa" w:w="4543"/>
            <w:shd w:val="clear" w:color="auto" w:fill="F5F8FB"/>
          </w:tcPr>
          <w:p>
            <w:pPr>
              <w:spacing w:after="40" w:before="40"/>
            </w:pPr>
            <w:r>
              <w:rPr>
                <w:b w:val="0"/>
                <w:i w:val="0"/>
                <w:sz w:val="18"/>
              </w:rPr>
              <w:t>Participants</w:t>
            </w:r>
          </w:p>
        </w:tc>
        <w:tc>
          <w:tcPr>
            <w:tcW w:type="dxa" w:w="4543"/>
            <w:shd w:val="clear" w:color="auto" w:fill="F5F8FB"/>
          </w:tcPr>
          <w:p>
            <w:pPr>
              <w:spacing w:after="40" w:before="40"/>
            </w:pPr>
            <w:r>
              <w:rPr>
                <w:b w:val="0"/>
                <w:i w:val="0"/>
                <w:sz w:val="18"/>
              </w:rPr>
              <w:t>Passenger; Platform; UPI ecosystem; Driver (as payee).</w:t>
            </w:r>
          </w:p>
        </w:tc>
      </w:tr>
      <w:tr>
        <w:tc>
          <w:tcPr>
            <w:tcW w:type="dxa" w:w="4543"/>
          </w:tcPr>
          <w:p>
            <w:pPr>
              <w:spacing w:after="40" w:before="40"/>
            </w:pPr>
            <w:r>
              <w:rPr>
                <w:b w:val="0"/>
                <w:i w:val="0"/>
                <w:sz w:val="18"/>
              </w:rPr>
              <w:t>Outcome</w:t>
            </w:r>
          </w:p>
        </w:tc>
        <w:tc>
          <w:tcPr>
            <w:tcW w:type="dxa" w:w="4543"/>
          </w:tcPr>
          <w:p>
            <w:pPr>
              <w:spacing w:after="40" w:before="40"/>
            </w:pPr>
            <w:r>
              <w:rPr>
                <w:b w:val="0"/>
                <w:i w:val="0"/>
                <w:sz w:val="18"/>
              </w:rPr>
              <w:t>A backend-verified payment status.</w:t>
            </w:r>
          </w:p>
        </w:tc>
      </w:tr>
      <w:tr>
        <w:tc>
          <w:tcPr>
            <w:tcW w:type="dxa" w:w="4543"/>
            <w:shd w:val="clear" w:color="auto" w:fill="F5F8FB"/>
          </w:tcPr>
          <w:p>
            <w:pPr>
              <w:spacing w:after="40" w:before="40"/>
            </w:pPr>
            <w:r>
              <w:rPr>
                <w:b w:val="0"/>
                <w:i w:val="0"/>
                <w:sz w:val="18"/>
              </w:rPr>
              <w:t>Governing rules</w:t>
            </w:r>
          </w:p>
        </w:tc>
        <w:tc>
          <w:tcPr>
            <w:tcW w:type="dxa" w:w="4543"/>
            <w:shd w:val="clear" w:color="auto" w:fill="F5F8FB"/>
          </w:tcPr>
          <w:p>
            <w:pPr>
              <w:spacing w:after="40" w:before="40"/>
            </w:pPr>
            <w:r>
              <w:rPr>
                <w:rFonts w:ascii="Consolas" w:hAnsi="Consolas"/>
                <w:b w:val="0"/>
                <w:i w:val="0"/>
                <w:color w:val="2C4A6E"/>
                <w:sz w:val="16"/>
              </w:rPr>
              <w:t>BAD-RULE-025</w:t>
            </w:r>
            <w:r>
              <w:rPr>
                <w:b w:val="0"/>
                <w:i w:val="0"/>
                <w:sz w:val="18"/>
              </w:rPr>
              <w:t>…</w:t>
            </w:r>
            <w:r>
              <w:rPr>
                <w:rFonts w:ascii="Consolas" w:hAnsi="Consolas"/>
                <w:b w:val="0"/>
                <w:i w:val="0"/>
                <w:color w:val="2C4A6E"/>
                <w:sz w:val="16"/>
              </w:rPr>
              <w:t>BAD-RULE-030</w:t>
            </w:r>
            <w:r>
              <w:rPr>
                <w:b w:val="0"/>
                <w:i w:val="0"/>
                <w:sz w:val="18"/>
              </w:rPr>
              <w:t xml:space="preserve"> — </w:t>
            </w:r>
            <w:r>
              <w:rPr>
                <w:b/>
                <w:i w:val="0"/>
                <w:sz w:val="18"/>
              </w:rPr>
              <w:t>the most safety-critical rule set in this document</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BAD-BR-029</w:t>
            </w:r>
            <w:r>
              <w:rPr>
                <w:b w:val="0"/>
                <w:i w:val="0"/>
                <w:sz w:val="18"/>
              </w:rPr>
              <w:t>…</w:t>
            </w:r>
            <w:r>
              <w:rPr>
                <w:rFonts w:ascii="Consolas" w:hAnsi="Consolas"/>
                <w:b w:val="0"/>
                <w:i w:val="0"/>
                <w:color w:val="2C4A6E"/>
                <w:sz w:val="16"/>
              </w:rPr>
              <w:t>BAD-BR-034</w:t>
            </w:r>
          </w:p>
        </w:tc>
      </w:tr>
    </w:tbl>
    <w:p>
      <w:pPr>
        <w:spacing w:after="80"/>
      </w:pPr>
    </w:p>
    <w:p>
      <w:pPr>
        <w:keepNext/>
        <w:spacing w:before="160" w:after="40"/>
        <w:jc w:val="center"/>
      </w:pPr>
      <w:r>
        <w:drawing>
          <wp:inline xmlns:a="http://schemas.openxmlformats.org/drawingml/2006/main" xmlns:pic="http://schemas.openxmlformats.org/drawingml/2006/picture">
            <wp:extent cx="3826760" cy="6949439"/>
            <wp:docPr id="10" name="Picture 10"/>
            <wp:cNvGraphicFramePr>
              <a:graphicFrameLocks noChangeAspect="1"/>
            </wp:cNvGraphicFramePr>
            <a:graphic>
              <a:graphicData uri="http://schemas.openxmlformats.org/drawingml/2006/picture">
                <pic:pic>
                  <pic:nvPicPr>
                    <pic:cNvPr id="0" name="d10.png"/>
                    <pic:cNvPicPr/>
                  </pic:nvPicPr>
                  <pic:blipFill>
                    <a:blip r:embed="rId20"/>
                    <a:stretch>
                      <a:fillRect/>
                    </a:stretch>
                  </pic:blipFill>
                  <pic:spPr>
                    <a:xfrm>
                      <a:off x="0" y="0"/>
                      <a:ext cx="3826760" cy="6949439"/>
                    </a:xfrm>
                    <a:prstGeom prst="rect"/>
                  </pic:spPr>
                </pic:pic>
              </a:graphicData>
            </a:graphic>
          </wp:inline>
        </w:drawing>
      </w:r>
    </w:p>
    <w:p>
      <w:pPr>
        <w:pStyle w:val="CMPCaption"/>
      </w:pPr>
      <w:r>
        <w:rPr>
          <w:i/>
        </w:rPr>
        <w:t>Figure 10 — 13.7 BAD-BP-006 — Payment and Settlement</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`BAD-RULE-025` (absolute).</w:t>
            </w:r>
            <w:r>
              <w:rPr>
                <w:b w:val="0"/>
                <w:i w:val="0"/>
                <w:color w:val="7A330F"/>
                <w:sz w:val="19"/>
              </w:rPr>
              <w:t xml:space="preserve"> A response from a client-side UPI application is </w:t>
            </w:r>
            <w:r>
              <w:rPr>
                <w:b/>
                <w:i w:val="0"/>
                <w:color w:val="7A330F"/>
                <w:sz w:val="19"/>
              </w:rPr>
              <w:t>never</w:t>
            </w:r>
            <w:r>
              <w:rPr>
                <w:b w:val="0"/>
                <w:i w:val="0"/>
                <w:color w:val="7A330F"/>
                <w:sz w:val="19"/>
              </w:rPr>
              <w:t xml:space="preserve"> authoritative evidence of payment. Only backend verification may set payment status. Violating this rule creates direct financial loss exposure.</w:t>
            </w:r>
          </w:p>
        </w:tc>
      </w:tr>
    </w:tbl>
    <w:p>
      <w:pPr>
        <w:spacing w:after="80"/>
      </w:pPr>
    </w:p>
    <w:p>
      <w:r>
        <w:rPr>
          <w:b/>
          <w:i w:val="0"/>
        </w:rPr>
        <w:t>Undecided:</w:t>
      </w:r>
      <w:r>
        <w:rPr>
          <w:b w:val="0"/>
          <w:i w:val="0"/>
        </w:rPr>
        <w:t xml:space="preserve"> the PSP/integration model (</w:t>
      </w:r>
      <w:r>
        <w:rPr>
          <w:rFonts w:ascii="Consolas" w:hAnsi="Consolas"/>
          <w:b w:val="0"/>
          <w:i w:val="0"/>
          <w:color w:val="2C4A6E"/>
          <w:sz w:val="19"/>
        </w:rPr>
        <w:t>TECHNICAL DECISION REQUIRED</w:t>
      </w:r>
      <w:r>
        <w:rPr>
          <w:b w:val="0"/>
          <w:i w:val="0"/>
        </w:rPr>
        <w:t>), the platform fee</w:t>
      </w:r>
    </w:p>
    <w:p>
      <w:r>
        <w:rPr>
          <w:b w:val="0"/>
          <w:i w:val="0"/>
        </w:rPr>
        <w:t>(</w:t>
      </w:r>
      <w:r>
        <w:rPr>
          <w:rFonts w:ascii="Consolas" w:hAnsi="Consolas"/>
          <w:b w:val="0"/>
          <w:i w:val="0"/>
          <w:color w:val="2C4A6E"/>
          <w:sz w:val="19"/>
        </w:rPr>
        <w:t>BAD-DEC-003</w:t>
      </w:r>
      <w:r>
        <w:rPr>
          <w:b w:val="0"/>
          <w:i w:val="0"/>
        </w:rPr>
        <w:t>), and how and when driver funds are settled (</w:t>
      </w:r>
      <w:r>
        <w:rPr>
          <w:rFonts w:ascii="Consolas" w:hAnsi="Consolas"/>
          <w:b w:val="0"/>
          <w:i w:val="0"/>
          <w:color w:val="2C4A6E"/>
          <w:sz w:val="19"/>
        </w:rPr>
        <w:t>BAD-DEC-004</w:t>
      </w:r>
      <w:r>
        <w:rPr>
          <w:b w:val="0"/>
          <w:i w:val="0"/>
        </w:rPr>
        <w:t>).</w:t>
      </w:r>
    </w:p>
    <w:p>
      <w:pPr>
        <w:pStyle w:val="Heading2"/>
      </w:pPr>
      <w:r>
        <w:rPr>
          <w:b/>
          <w:i w:val="0"/>
          <w:color w:val="1F3A5F"/>
          <w:sz w:val="29"/>
        </w:rPr>
        <w:t xml:space="preserve">13.8 </w:t>
      </w:r>
      <w:r>
        <w:rPr>
          <w:rFonts w:ascii="Consolas" w:hAnsi="Consolas"/>
          <w:b/>
          <w:i w:val="0"/>
          <w:color w:val="2C4A6E"/>
          <w:sz w:val="27"/>
        </w:rPr>
        <w:t>BAD-BP-007</w:t>
      </w:r>
      <w:r>
        <w:rPr>
          <w:b/>
          <w:i w:val="0"/>
          <w:color w:val="1F3A5F"/>
          <w:sz w:val="29"/>
        </w:rPr>
        <w:t xml:space="preserve"> — Trip Execution</w:t>
      </w:r>
    </w:p>
    <w:p>
      <w:pPr>
        <w:pStyle w:val="CMPCaption"/>
      </w:pPr>
      <w:r>
        <w:rPr>
          <w:i/>
        </w:rPr>
        <w:t>Table 59 — 13.8 BAD-BP-007 — Trip Execution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Departure time approaches for a confirmed booking.</w:t>
            </w:r>
          </w:p>
        </w:tc>
      </w:tr>
      <w:tr>
        <w:tc>
          <w:tcPr>
            <w:tcW w:type="dxa" w:w="4543"/>
            <w:shd w:val="clear" w:color="auto" w:fill="F5F8FB"/>
          </w:tcPr>
          <w:p>
            <w:pPr>
              <w:spacing w:after="40" w:before="40"/>
            </w:pPr>
            <w:r>
              <w:rPr>
                <w:b w:val="0"/>
                <w:i w:val="0"/>
                <w:sz w:val="18"/>
              </w:rPr>
              <w:t>Participants</w:t>
            </w:r>
          </w:p>
        </w:tc>
        <w:tc>
          <w:tcPr>
            <w:tcW w:type="dxa" w:w="4543"/>
            <w:shd w:val="clear" w:color="auto" w:fill="F5F8FB"/>
          </w:tcPr>
          <w:p>
            <w:pPr>
              <w:spacing w:after="40" w:before="40"/>
            </w:pPr>
            <w:r>
              <w:rPr>
                <w:b w:val="0"/>
                <w:i w:val="0"/>
                <w:sz w:val="18"/>
              </w:rPr>
              <w:t>Driver; Passenger(s); Platform.</w:t>
            </w:r>
          </w:p>
        </w:tc>
      </w:tr>
      <w:tr>
        <w:tc>
          <w:tcPr>
            <w:tcW w:type="dxa" w:w="4543"/>
          </w:tcPr>
          <w:p>
            <w:pPr>
              <w:spacing w:after="40" w:before="40"/>
            </w:pPr>
            <w:r>
              <w:rPr>
                <w:b w:val="0"/>
                <w:i w:val="0"/>
                <w:sz w:val="18"/>
              </w:rPr>
              <w:t>Outcome</w:t>
            </w:r>
          </w:p>
        </w:tc>
        <w:tc>
          <w:tcPr>
            <w:tcW w:type="dxa" w:w="4543"/>
          </w:tcPr>
          <w:p>
            <w:pPr>
              <w:spacing w:after="40" w:before="40"/>
            </w:pPr>
            <w:r>
              <w:rPr>
                <w:b w:val="0"/>
                <w:i w:val="0"/>
                <w:sz w:val="18"/>
              </w:rPr>
              <w:t>A completed trip record.</w:t>
            </w:r>
          </w:p>
        </w:tc>
      </w:tr>
      <w:tr>
        <w:tc>
          <w:tcPr>
            <w:tcW w:type="dxa" w:w="4543"/>
            <w:shd w:val="clear" w:color="auto" w:fill="F5F8FB"/>
          </w:tcPr>
          <w:p>
            <w:pPr>
              <w:spacing w:after="40" w:before="40"/>
            </w:pPr>
            <w:r>
              <w:rPr>
                <w:b w:val="0"/>
                <w:i w:val="0"/>
                <w:sz w:val="18"/>
              </w:rPr>
              <w:t>Governing rules</w:t>
            </w:r>
          </w:p>
        </w:tc>
        <w:tc>
          <w:tcPr>
            <w:tcW w:type="dxa" w:w="4543"/>
            <w:shd w:val="clear" w:color="auto" w:fill="F5F8FB"/>
          </w:tcPr>
          <w:p>
            <w:pPr>
              <w:spacing w:after="40" w:before="40"/>
            </w:pPr>
            <w:r>
              <w:rPr>
                <w:rFonts w:ascii="Consolas" w:hAnsi="Consolas"/>
                <w:b w:val="0"/>
                <w:i w:val="0"/>
                <w:color w:val="2C4A6E"/>
                <w:sz w:val="16"/>
              </w:rPr>
              <w:t>BAD-RULE-031</w:t>
            </w:r>
            <w:r>
              <w:rPr>
                <w:b w:val="0"/>
                <w:i w:val="0"/>
                <w:sz w:val="18"/>
              </w:rPr>
              <w:t>…</w:t>
            </w:r>
            <w:r>
              <w:rPr>
                <w:rFonts w:ascii="Consolas" w:hAnsi="Consolas"/>
                <w:b w:val="0"/>
                <w:i w:val="0"/>
                <w:color w:val="2C4A6E"/>
                <w:sz w:val="16"/>
              </w:rPr>
              <w:t>BAD-RULE-034</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BAD-BR-035</w:t>
            </w:r>
            <w:r>
              <w:rPr>
                <w:b w:val="0"/>
                <w:i w:val="0"/>
                <w:sz w:val="18"/>
              </w:rPr>
              <w:t>…</w:t>
            </w:r>
            <w:r>
              <w:rPr>
                <w:rFonts w:ascii="Consolas" w:hAnsi="Consolas"/>
                <w:b w:val="0"/>
                <w:i w:val="0"/>
                <w:color w:val="2C4A6E"/>
                <w:sz w:val="16"/>
              </w:rPr>
              <w:t>BAD-BR-040</w:t>
            </w:r>
          </w:p>
        </w:tc>
      </w:tr>
    </w:tbl>
    <w:p>
      <w:pPr>
        <w:spacing w:after="80"/>
      </w:pPr>
    </w:p>
    <w:p>
      <w:pPr>
        <w:keepNext/>
        <w:spacing w:before="160" w:after="40"/>
        <w:jc w:val="center"/>
      </w:pPr>
      <w:r>
        <w:drawing>
          <wp:inline xmlns:a="http://schemas.openxmlformats.org/drawingml/2006/main" xmlns:pic="http://schemas.openxmlformats.org/drawingml/2006/picture">
            <wp:extent cx="5760720" cy="4669727"/>
            <wp:docPr id="11" name="Picture 11"/>
            <wp:cNvGraphicFramePr>
              <a:graphicFrameLocks noChangeAspect="1"/>
            </wp:cNvGraphicFramePr>
            <a:graphic>
              <a:graphicData uri="http://schemas.openxmlformats.org/drawingml/2006/picture">
                <pic:pic>
                  <pic:nvPicPr>
                    <pic:cNvPr id="0" name="d11.png"/>
                    <pic:cNvPicPr/>
                  </pic:nvPicPr>
                  <pic:blipFill>
                    <a:blip r:embed="rId21"/>
                    <a:stretch>
                      <a:fillRect/>
                    </a:stretch>
                  </pic:blipFill>
                  <pic:spPr>
                    <a:xfrm>
                      <a:off x="0" y="0"/>
                      <a:ext cx="5760720" cy="4669727"/>
                    </a:xfrm>
                    <a:prstGeom prst="rect"/>
                  </pic:spPr>
                </pic:pic>
              </a:graphicData>
            </a:graphic>
          </wp:inline>
        </w:drawing>
      </w:r>
    </w:p>
    <w:p>
      <w:pPr>
        <w:pStyle w:val="CMPCaption"/>
      </w:pPr>
      <w:r>
        <w:rPr>
          <w:i/>
        </w:rPr>
        <w:t>Figure 11 — 13.8 BAD-BP-007 — Trip Execution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ASSUMPTION (`BAD-ASM-012`).</w:t>
            </w:r>
            <w:r>
              <w:rPr>
                <w:b w:val="0"/>
                <w:i w:val="0"/>
                <w:color w:val="1B2E47"/>
                <w:sz w:val="19"/>
              </w:rPr>
              <w:t xml:space="preserve"> The five-state progression is taken from the approved concept. </w:t>
            </w:r>
            <w:r>
              <w:rPr>
                <w:rFonts w:ascii="Consolas" w:hAnsi="Consolas"/>
                <w:b w:val="0"/>
                <w:i w:val="0"/>
                <w:color w:val="2C4A6E"/>
                <w:sz w:val="17"/>
              </w:rPr>
              <w:t>Cancelled</w:t>
            </w:r>
            <w:r>
              <w:rPr>
                <w:b w:val="0"/>
                <w:i w:val="0"/>
                <w:color w:val="1B2E47"/>
                <w:sz w:val="19"/>
              </w:rPr>
              <w:t xml:space="preserve"> and </w:t>
            </w:r>
            <w:r>
              <w:rPr>
                <w:rFonts w:ascii="Consolas" w:hAnsi="Consolas"/>
                <w:b w:val="0"/>
                <w:i w:val="0"/>
                <w:color w:val="2C4A6E"/>
                <w:sz w:val="17"/>
              </w:rPr>
              <w:t>SafetyEvent</w:t>
            </w:r>
            <w:r>
              <w:rPr>
                <w:b w:val="0"/>
                <w:i w:val="0"/>
                <w:color w:val="1B2E47"/>
                <w:sz w:val="19"/>
              </w:rPr>
              <w:t xml:space="preserve"> are </w:t>
            </w:r>
            <w:r>
              <w:rPr>
                <w:b/>
                <w:i w:val="0"/>
                <w:color w:val="1B2E47"/>
                <w:sz w:val="19"/>
              </w:rPr>
              <w:t>author-added</w:t>
            </w:r>
            <w:r>
              <w:rPr>
                <w:b w:val="0"/>
                <w:i w:val="0"/>
                <w:color w:val="1B2E47"/>
                <w:sz w:val="19"/>
              </w:rPr>
              <w:t xml:space="preserve"> states required for the model to be complete. The final state model is not approved — </w:t>
            </w:r>
            <w:r>
              <w:rPr>
                <w:rFonts w:ascii="Consolas" w:hAnsi="Consolas"/>
                <w:b w:val="0"/>
                <w:i w:val="0"/>
                <w:color w:val="2C4A6E"/>
                <w:sz w:val="17"/>
              </w:rPr>
              <w:t>BAD-DEC-015</w:t>
            </w:r>
            <w:r>
              <w:rPr>
                <w:b w:val="0"/>
                <w:i w:val="0"/>
                <w:color w:val="1B2E47"/>
                <w:sz w:val="19"/>
              </w:rPr>
              <w:t>.</w:t>
            </w:r>
          </w:p>
        </w:tc>
      </w:tr>
    </w:tbl>
    <w:p>
      <w:pPr>
        <w:spacing w:after="80"/>
      </w:pPr>
    </w:p>
    <w:p>
      <w:r>
        <w:rPr>
          <w:b w:val="0"/>
          <w:i w:val="0"/>
        </w:rPr>
        <w:t>Telemetry surfaced during the trip: speed, ETA, remaining distance, current landmark,</w:t>
      </w:r>
    </w:p>
    <w:p>
      <w:r>
        <w:rPr>
          <w:b w:val="0"/>
          <w:i w:val="0"/>
        </w:rPr>
        <w:t>navigation instruction, vehicle position (FACT, from the concept).</w:t>
      </w:r>
    </w:p>
    <w:p>
      <w:pPr>
        <w:pStyle w:val="Heading2"/>
      </w:pPr>
      <w:r>
        <w:rPr>
          <w:b/>
          <w:i w:val="0"/>
          <w:color w:val="1F3A5F"/>
          <w:sz w:val="29"/>
        </w:rPr>
        <w:t xml:space="preserve">13.9 </w:t>
      </w:r>
      <w:r>
        <w:rPr>
          <w:rFonts w:ascii="Consolas" w:hAnsi="Consolas"/>
          <w:b/>
          <w:i w:val="0"/>
          <w:color w:val="2C4A6E"/>
          <w:sz w:val="27"/>
        </w:rPr>
        <w:t>BAD-BP-009</w:t>
      </w:r>
      <w:r>
        <w:rPr>
          <w:b/>
          <w:i w:val="0"/>
          <w:color w:val="1F3A5F"/>
          <w:sz w:val="29"/>
        </w:rPr>
        <w:t xml:space="preserve"> — Recurring Commute Management</w:t>
      </w:r>
    </w:p>
    <w:p>
      <w:pPr>
        <w:pStyle w:val="CMPCaption"/>
      </w:pPr>
      <w:r>
        <w:rPr>
          <w:i/>
        </w:rPr>
        <w:t>Table 60 — 13.9 BAD-BP-009 — Recurring Commute Management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user has a repeating travel pattern.</w:t>
            </w:r>
          </w:p>
        </w:tc>
      </w:tr>
      <w:tr>
        <w:tc>
          <w:tcPr>
            <w:tcW w:type="dxa" w:w="4543"/>
            <w:shd w:val="clear" w:color="auto" w:fill="F5F8FB"/>
          </w:tcPr>
          <w:p>
            <w:pPr>
              <w:spacing w:after="40" w:before="40"/>
            </w:pPr>
            <w:r>
              <w:rPr>
                <w:b w:val="0"/>
                <w:i w:val="0"/>
                <w:sz w:val="18"/>
              </w:rPr>
              <w:t>Outcome</w:t>
            </w:r>
          </w:p>
        </w:tc>
        <w:tc>
          <w:tcPr>
            <w:tcW w:type="dxa" w:w="4543"/>
            <w:shd w:val="clear" w:color="auto" w:fill="F5F8FB"/>
          </w:tcPr>
          <w:p>
            <w:pPr>
              <w:spacing w:after="40" w:before="40"/>
            </w:pPr>
            <w:r>
              <w:rPr>
                <w:b w:val="0"/>
                <w:i w:val="0"/>
                <w:sz w:val="18"/>
              </w:rPr>
              <w:t>Rides generated on a schedule without manual re-entry.</w:t>
            </w:r>
          </w:p>
        </w:tc>
      </w:tr>
      <w:tr>
        <w:tc>
          <w:tcPr>
            <w:tcW w:type="dxa" w:w="4543"/>
          </w:tcPr>
          <w:p>
            <w:pPr>
              <w:spacing w:after="40" w:before="40"/>
            </w:pPr>
            <w:r>
              <w:rPr>
                <w:b w:val="0"/>
                <w:i w:val="0"/>
                <w:sz w:val="18"/>
              </w:rPr>
              <w:t>Governing rules</w:t>
            </w:r>
          </w:p>
        </w:tc>
        <w:tc>
          <w:tcPr>
            <w:tcW w:type="dxa" w:w="4543"/>
          </w:tcPr>
          <w:p>
            <w:pPr>
              <w:spacing w:after="40" w:before="40"/>
            </w:pPr>
            <w:r>
              <w:rPr>
                <w:rFonts w:ascii="Consolas" w:hAnsi="Consolas"/>
                <w:b w:val="0"/>
                <w:i w:val="0"/>
                <w:color w:val="2C4A6E"/>
                <w:sz w:val="16"/>
              </w:rPr>
              <w:t>BAD-RULE-035</w:t>
            </w:r>
            <w:r>
              <w:rPr>
                <w:b w:val="0"/>
                <w:i w:val="0"/>
                <w:sz w:val="18"/>
              </w:rPr>
              <w:t>…</w:t>
            </w:r>
            <w:r>
              <w:rPr>
                <w:rFonts w:ascii="Consolas" w:hAnsi="Consolas"/>
                <w:b w:val="0"/>
                <w:i w:val="0"/>
                <w:color w:val="2C4A6E"/>
                <w:sz w:val="16"/>
              </w:rPr>
              <w:t>BAD-RULE-038</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BAD-BR-061</w:t>
            </w:r>
            <w:r>
              <w:rPr>
                <w:b w:val="0"/>
                <w:i w:val="0"/>
                <w:sz w:val="18"/>
              </w:rPr>
              <w:t>…</w:t>
            </w:r>
            <w:r>
              <w:rPr>
                <w:rFonts w:ascii="Consolas" w:hAnsi="Consolas"/>
                <w:b w:val="0"/>
                <w:i w:val="0"/>
                <w:color w:val="2C4A6E"/>
                <w:sz w:val="16"/>
              </w:rPr>
              <w:t>BAD-BR-064</w:t>
            </w:r>
          </w:p>
        </w:tc>
      </w:tr>
    </w:tbl>
    <w:p>
      <w:pPr>
        <w:spacing w:after="80"/>
      </w:pPr>
    </w:p>
    <w:p>
      <w:pPr>
        <w:keepNext/>
        <w:spacing w:before="160" w:after="40"/>
        <w:jc w:val="center"/>
      </w:pPr>
      <w:r>
        <w:drawing>
          <wp:inline xmlns:a="http://schemas.openxmlformats.org/drawingml/2006/main" xmlns:pic="http://schemas.openxmlformats.org/drawingml/2006/picture">
            <wp:extent cx="5760720" cy="1689488"/>
            <wp:docPr id="12" name="Picture 12"/>
            <wp:cNvGraphicFramePr>
              <a:graphicFrameLocks noChangeAspect="1"/>
            </wp:cNvGraphicFramePr>
            <a:graphic>
              <a:graphicData uri="http://schemas.openxmlformats.org/drawingml/2006/picture">
                <pic:pic>
                  <pic:nvPicPr>
                    <pic:cNvPr id="0" name="d12.png"/>
                    <pic:cNvPicPr/>
                  </pic:nvPicPr>
                  <pic:blipFill>
                    <a:blip r:embed="rId22"/>
                    <a:stretch>
                      <a:fillRect/>
                    </a:stretch>
                  </pic:blipFill>
                  <pic:spPr>
                    <a:xfrm>
                      <a:off x="0" y="0"/>
                      <a:ext cx="5760720" cy="1689488"/>
                    </a:xfrm>
                    <a:prstGeom prst="rect"/>
                  </pic:spPr>
                </pic:pic>
              </a:graphicData>
            </a:graphic>
          </wp:inline>
        </w:drawing>
      </w:r>
    </w:p>
    <w:p>
      <w:pPr>
        <w:pStyle w:val="CMPCaption"/>
      </w:pPr>
      <w:r>
        <w:rPr>
          <w:i/>
        </w:rPr>
        <w:t>Figure 12 — 13.9 BAD-BP-009 — Recurring Commute Management</w:t>
      </w:r>
    </w:p>
    <w:p>
      <w:r>
        <w:rPr>
          <w:b/>
          <w:i w:val="0"/>
        </w:rPr>
        <w:t>Undecided:</w:t>
      </w:r>
      <w:r>
        <w:rPr>
          <w:b w:val="0"/>
          <w:i w:val="0"/>
        </w:rPr>
        <w:t xml:space="preserve"> generation horizon, what happens to already-generated rides when a</w:t>
      </w:r>
    </w:p>
    <w:p>
      <w:r>
        <w:rPr>
          <w:b w:val="0"/>
          <w:i w:val="0"/>
        </w:rPr>
        <w:t xml:space="preserve">schedule is paused, holiday handling, and the auto-acceptance rule — </w:t>
      </w:r>
      <w:r>
        <w:rPr>
          <w:rFonts w:ascii="Consolas" w:hAnsi="Consolas"/>
          <w:b w:val="0"/>
          <w:i w:val="0"/>
          <w:color w:val="2C4A6E"/>
          <w:sz w:val="19"/>
        </w:rPr>
        <w:t>BAD-DEC-008</w:t>
      </w:r>
      <w:r>
        <w:rPr>
          <w:b w:val="0"/>
          <w:i w:val="0"/>
        </w:rPr>
        <w:t>.</w:t>
      </w:r>
    </w:p>
    <w:p>
      <w:pPr>
        <w:pStyle w:val="Heading2"/>
      </w:pPr>
      <w:r>
        <w:rPr>
          <w:b/>
          <w:i w:val="0"/>
          <w:color w:val="1F3A5F"/>
          <w:sz w:val="29"/>
        </w:rPr>
        <w:t xml:space="preserve">13.10 </w:t>
      </w:r>
      <w:r>
        <w:rPr>
          <w:rFonts w:ascii="Consolas" w:hAnsi="Consolas"/>
          <w:b/>
          <w:i w:val="0"/>
          <w:color w:val="2C4A6E"/>
          <w:sz w:val="27"/>
        </w:rPr>
        <w:t>BAD-BP-010</w:t>
      </w:r>
      <w:r>
        <w:rPr>
          <w:b/>
          <w:i w:val="0"/>
          <w:color w:val="1F3A5F"/>
          <w:sz w:val="29"/>
        </w:rPr>
        <w:t xml:space="preserve"> — Cancellation and Refund</w:t>
      </w:r>
    </w:p>
    <w:p>
      <w:pPr>
        <w:pStyle w:val="CMPCaption"/>
      </w:pPr>
      <w:r>
        <w:rPr>
          <w:i/>
        </w:rPr>
        <w:t>Table 61 — 13.10 BAD-BP-010 — Cancellation and Refund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Either party cancels, or the platform cancels.</w:t>
            </w:r>
          </w:p>
        </w:tc>
      </w:tr>
      <w:tr>
        <w:tc>
          <w:tcPr>
            <w:tcW w:type="dxa" w:w="4543"/>
            <w:shd w:val="clear" w:color="auto" w:fill="F5F8FB"/>
          </w:tcPr>
          <w:p>
            <w:pPr>
              <w:spacing w:after="40" w:before="40"/>
            </w:pPr>
            <w:r>
              <w:rPr>
                <w:b w:val="0"/>
                <w:i w:val="0"/>
                <w:sz w:val="18"/>
              </w:rPr>
              <w:t>Outcome</w:t>
            </w:r>
          </w:p>
        </w:tc>
        <w:tc>
          <w:tcPr>
            <w:tcW w:type="dxa" w:w="4543"/>
            <w:shd w:val="clear" w:color="auto" w:fill="F5F8FB"/>
          </w:tcPr>
          <w:p>
            <w:pPr>
              <w:spacing w:after="40" w:before="40"/>
            </w:pPr>
            <w:r>
              <w:rPr>
                <w:b w:val="0"/>
                <w:i w:val="0"/>
                <w:sz w:val="18"/>
              </w:rPr>
              <w:t>Released seats, a decided refund position, and a recorded reason.</w:t>
            </w:r>
          </w:p>
        </w:tc>
      </w:tr>
      <w:tr>
        <w:tc>
          <w:tcPr>
            <w:tcW w:type="dxa" w:w="4543"/>
          </w:tcPr>
          <w:p>
            <w:pPr>
              <w:spacing w:after="40" w:before="40"/>
            </w:pPr>
            <w:r>
              <w:rPr>
                <w:b w:val="0"/>
                <w:i w:val="0"/>
                <w:sz w:val="18"/>
              </w:rPr>
              <w:t>Governing rules</w:t>
            </w:r>
          </w:p>
        </w:tc>
        <w:tc>
          <w:tcPr>
            <w:tcW w:type="dxa" w:w="4543"/>
          </w:tcPr>
          <w:p>
            <w:pPr>
              <w:spacing w:after="40" w:before="40"/>
            </w:pPr>
            <w:r>
              <w:rPr>
                <w:rFonts w:ascii="Consolas" w:hAnsi="Consolas"/>
                <w:b w:val="0"/>
                <w:i w:val="0"/>
                <w:color w:val="2C4A6E"/>
                <w:sz w:val="16"/>
              </w:rPr>
              <w:t>BAD-RULE-039</w:t>
            </w:r>
            <w:r>
              <w:rPr>
                <w:b w:val="0"/>
                <w:i w:val="0"/>
                <w:sz w:val="18"/>
              </w:rPr>
              <w:t xml:space="preserve">, </w:t>
            </w:r>
            <w:r>
              <w:rPr>
                <w:rFonts w:ascii="Consolas" w:hAnsi="Consolas"/>
                <w:b w:val="0"/>
                <w:i w:val="0"/>
                <w:color w:val="2C4A6E"/>
                <w:sz w:val="16"/>
              </w:rPr>
              <w:t>BAD-RULE-040</w:t>
            </w:r>
          </w:p>
        </w:tc>
      </w:tr>
      <w:tr>
        <w:tc>
          <w:tcPr>
            <w:tcW w:type="dxa" w:w="4543"/>
            <w:shd w:val="clear" w:color="auto" w:fill="F5F8FB"/>
          </w:tcPr>
          <w:p>
            <w:pPr>
              <w:spacing w:after="40" w:before="40"/>
            </w:pPr>
            <w:r>
              <w:rPr>
                <w:b w:val="0"/>
                <w:i w:val="0"/>
                <w:sz w:val="18"/>
              </w:rPr>
              <w:t>Requirements</w:t>
            </w:r>
          </w:p>
        </w:tc>
        <w:tc>
          <w:tcPr>
            <w:tcW w:type="dxa" w:w="4543"/>
            <w:shd w:val="clear" w:color="auto" w:fill="F5F8FB"/>
          </w:tcPr>
          <w:p>
            <w:pPr>
              <w:spacing w:after="40" w:before="40"/>
            </w:pPr>
            <w:r>
              <w:rPr>
                <w:rFonts w:ascii="Consolas" w:hAnsi="Consolas"/>
                <w:b w:val="0"/>
                <w:i w:val="0"/>
                <w:color w:val="2C4A6E"/>
                <w:sz w:val="16"/>
              </w:rPr>
              <w:t>BAD-BR-025</w:t>
            </w:r>
            <w:r>
              <w:rPr>
                <w:b w:val="0"/>
                <w:i w:val="0"/>
                <w:sz w:val="18"/>
              </w:rPr>
              <w:t>…</w:t>
            </w:r>
            <w:r>
              <w:rPr>
                <w:rFonts w:ascii="Consolas" w:hAnsi="Consolas"/>
                <w:b w:val="0"/>
                <w:i w:val="0"/>
                <w:color w:val="2C4A6E"/>
                <w:sz w:val="16"/>
              </w:rPr>
              <w:t>BAD-BR-026</w:t>
            </w:r>
            <w:r>
              <w:rPr>
                <w:b w:val="0"/>
                <w:i w:val="0"/>
                <w:sz w:val="18"/>
              </w:rPr>
              <w:t xml:space="preserve">, </w:t>
            </w:r>
            <w:r>
              <w:rPr>
                <w:rFonts w:ascii="Consolas" w:hAnsi="Consolas"/>
                <w:b w:val="0"/>
                <w:i w:val="0"/>
                <w:color w:val="2C4A6E"/>
                <w:sz w:val="16"/>
              </w:rPr>
              <w:t>BAD-BR-033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process cannot be specified further.</w:t>
            </w:r>
            <w:r>
              <w:rPr>
                <w:b w:val="0"/>
                <w:i w:val="0"/>
                <w:color w:val="1B2E47"/>
                <w:sz w:val="19"/>
              </w:rPr>
              <w:t xml:space="preserve"> Cancellation windows, penalties, no-show treatment and refund entitlement are </w:t>
            </w:r>
            <w:r>
              <w:rPr>
                <w:b/>
                <w:i w:val="0"/>
                <w:color w:val="1B2E47"/>
                <w:sz w:val="19"/>
              </w:rPr>
              <w:t>entirely undecided</w:t>
            </w:r>
            <w:r>
              <w:rPr>
                <w:b w:val="0"/>
                <w:i w:val="0"/>
                <w:color w:val="1B2E47"/>
                <w:sz w:val="19"/>
              </w:rPr>
              <w:t xml:space="preserve"> — </w:t>
            </w:r>
            <w:r>
              <w:rPr>
                <w:rFonts w:ascii="Consolas" w:hAnsi="Consolas"/>
                <w:b w:val="0"/>
                <w:i w:val="0"/>
                <w:color w:val="2C4A6E"/>
                <w:sz w:val="17"/>
              </w:rPr>
              <w:t>BAD-DEC-009</w:t>
            </w:r>
            <w:r>
              <w:rPr>
                <w:b w:val="0"/>
                <w:i w:val="0"/>
                <w:color w:val="1B2E47"/>
                <w:sz w:val="19"/>
              </w:rPr>
              <w:t xml:space="preserve">, </w:t>
            </w:r>
            <w:r>
              <w:rPr>
                <w:rFonts w:ascii="Consolas" w:hAnsi="Consolas"/>
                <w:b w:val="0"/>
                <w:i w:val="0"/>
                <w:color w:val="2C4A6E"/>
                <w:sz w:val="17"/>
              </w:rPr>
              <w:t>BAD-DEC-010</w:t>
            </w:r>
            <w:r>
              <w:rPr>
                <w:b w:val="0"/>
                <w:i w:val="0"/>
                <w:color w:val="1B2E47"/>
                <w:sz w:val="19"/>
              </w:rPr>
              <w:t>. The only firm statements available are that the decision is backend-authoritative and that every cancellation must be recorded with a reason.</w:t>
            </w:r>
          </w:p>
        </w:tc>
      </w:tr>
    </w:tbl>
    <w:p>
      <w:pPr>
        <w:spacing w:after="80"/>
      </w:pPr>
    </w:p>
    <w:p>
      <w:pPr>
        <w:pStyle w:val="Heading2"/>
      </w:pPr>
      <w:r>
        <w:rPr>
          <w:b/>
          <w:i w:val="0"/>
          <w:color w:val="1F3A5F"/>
          <w:sz w:val="29"/>
        </w:rPr>
        <w:t xml:space="preserve">13.11 </w:t>
      </w:r>
      <w:r>
        <w:rPr>
          <w:rFonts w:ascii="Consolas" w:hAnsi="Consolas"/>
          <w:b/>
          <w:i w:val="0"/>
          <w:color w:val="2C4A6E"/>
          <w:sz w:val="27"/>
        </w:rPr>
        <w:t>BAD-BP-011</w:t>
      </w:r>
      <w:r>
        <w:rPr>
          <w:b/>
          <w:i w:val="0"/>
          <w:color w:val="1F3A5F"/>
          <w:sz w:val="29"/>
        </w:rPr>
        <w:t xml:space="preserve"> — Safety Event / SOS Handling</w:t>
      </w:r>
    </w:p>
    <w:p>
      <w:pPr>
        <w:pStyle w:val="CMPCaption"/>
      </w:pPr>
      <w:r>
        <w:rPr>
          <w:i/>
        </w:rPr>
        <w:t>Table 62 — 13.11 BAD-BP-011 — Safety Event / SOS Handling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user raises SOS, or a safety concern is detected/reported.</w:t>
            </w:r>
          </w:p>
        </w:tc>
      </w:tr>
      <w:tr>
        <w:tc>
          <w:tcPr>
            <w:tcW w:type="dxa" w:w="4543"/>
            <w:shd w:val="clear" w:color="auto" w:fill="F5F8FB"/>
          </w:tcPr>
          <w:p>
            <w:pPr>
              <w:spacing w:after="40" w:before="40"/>
            </w:pPr>
            <w:r>
              <w:rPr>
                <w:b w:val="0"/>
                <w:i w:val="0"/>
                <w:sz w:val="18"/>
              </w:rPr>
              <w:t>Participants</w:t>
            </w:r>
          </w:p>
        </w:tc>
        <w:tc>
          <w:tcPr>
            <w:tcW w:type="dxa" w:w="4543"/>
            <w:shd w:val="clear" w:color="auto" w:fill="F5F8FB"/>
          </w:tcPr>
          <w:p>
            <w:pPr>
              <w:spacing w:after="40" w:before="40"/>
            </w:pPr>
            <w:r>
              <w:rPr>
                <w:b w:val="0"/>
                <w:i w:val="0"/>
                <w:sz w:val="18"/>
              </w:rPr>
              <w:t>User; Emergency contacts; Platform; Safety Responder.</w:t>
            </w:r>
          </w:p>
        </w:tc>
      </w:tr>
      <w:tr>
        <w:tc>
          <w:tcPr>
            <w:tcW w:type="dxa" w:w="4543"/>
          </w:tcPr>
          <w:p>
            <w:pPr>
              <w:spacing w:after="40" w:before="40"/>
            </w:pPr>
            <w:r>
              <w:rPr>
                <w:b w:val="0"/>
                <w:i w:val="0"/>
                <w:sz w:val="18"/>
              </w:rPr>
              <w:t>Outcome</w:t>
            </w:r>
          </w:p>
        </w:tc>
        <w:tc>
          <w:tcPr>
            <w:tcW w:type="dxa" w:w="4543"/>
          </w:tcPr>
          <w:p>
            <w:pPr>
              <w:spacing w:after="40" w:before="40"/>
            </w:pPr>
            <w:r>
              <w:rPr>
                <w:b w:val="0"/>
                <w:i w:val="0"/>
                <w:sz w:val="18"/>
              </w:rPr>
              <w:t>A recorded safety incident with an executed response.</w:t>
            </w:r>
          </w:p>
        </w:tc>
      </w:tr>
      <w:tr>
        <w:tc>
          <w:tcPr>
            <w:tcW w:type="dxa" w:w="4543"/>
            <w:shd w:val="clear" w:color="auto" w:fill="F5F8FB"/>
          </w:tcPr>
          <w:p>
            <w:pPr>
              <w:spacing w:after="40" w:before="40"/>
            </w:pPr>
            <w:r>
              <w:rPr>
                <w:b w:val="0"/>
                <w:i w:val="0"/>
                <w:sz w:val="18"/>
              </w:rPr>
              <w:t>Governing rules</w:t>
            </w:r>
          </w:p>
        </w:tc>
        <w:tc>
          <w:tcPr>
            <w:tcW w:type="dxa" w:w="4543"/>
            <w:shd w:val="clear" w:color="auto" w:fill="F5F8FB"/>
          </w:tcPr>
          <w:p>
            <w:pPr>
              <w:spacing w:after="40" w:before="40"/>
            </w:pPr>
            <w:r>
              <w:rPr>
                <w:rFonts w:ascii="Consolas" w:hAnsi="Consolas"/>
                <w:b w:val="0"/>
                <w:i w:val="0"/>
                <w:color w:val="2C4A6E"/>
                <w:sz w:val="16"/>
              </w:rPr>
              <w:t>BAD-RULE-041</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BAD-BR-044</w:t>
            </w:r>
            <w:r>
              <w:rPr>
                <w:b w:val="0"/>
                <w:i w:val="0"/>
                <w:sz w:val="18"/>
              </w:rPr>
              <w:t>…</w:t>
            </w:r>
            <w:r>
              <w:rPr>
                <w:rFonts w:ascii="Consolas" w:hAnsi="Consolas"/>
                <w:b w:val="0"/>
                <w:i w:val="0"/>
                <w:color w:val="2C4A6E"/>
                <w:sz w:val="16"/>
              </w:rPr>
              <w:t>BAD-BR-048</w:t>
            </w:r>
            <w:r>
              <w:rPr>
                <w:b w:val="0"/>
                <w:i w:val="0"/>
                <w:sz w:val="18"/>
              </w:rPr>
              <w:t xml:space="preserve">, </w:t>
            </w:r>
            <w:r>
              <w:rPr>
                <w:rFonts w:ascii="Consolas" w:hAnsi="Consolas"/>
                <w:b w:val="0"/>
                <w:i w:val="0"/>
                <w:color w:val="2C4A6E"/>
                <w:sz w:val="16"/>
              </w:rPr>
              <w:t>BAD-BR-070</w:t>
            </w:r>
          </w:p>
        </w:tc>
      </w:tr>
    </w:tbl>
    <w:p>
      <w:pPr>
        <w:spacing w:after="80"/>
      </w:pPr>
    </w:p>
    <w:p>
      <w:pPr>
        <w:keepNext/>
        <w:spacing w:before="160" w:after="40"/>
        <w:jc w:val="center"/>
      </w:pPr>
      <w:r>
        <w:drawing>
          <wp:inline xmlns:a="http://schemas.openxmlformats.org/drawingml/2006/main" xmlns:pic="http://schemas.openxmlformats.org/drawingml/2006/picture">
            <wp:extent cx="3463642" cy="6949439"/>
            <wp:docPr id="13" name="Picture 13"/>
            <wp:cNvGraphicFramePr>
              <a:graphicFrameLocks noChangeAspect="1"/>
            </wp:cNvGraphicFramePr>
            <a:graphic>
              <a:graphicData uri="http://schemas.openxmlformats.org/drawingml/2006/picture">
                <pic:pic>
                  <pic:nvPicPr>
                    <pic:cNvPr id="0" name="d13.png"/>
                    <pic:cNvPicPr/>
                  </pic:nvPicPr>
                  <pic:blipFill>
                    <a:blip r:embed="rId23"/>
                    <a:stretch>
                      <a:fillRect/>
                    </a:stretch>
                  </pic:blipFill>
                  <pic:spPr>
                    <a:xfrm>
                      <a:off x="0" y="0"/>
                      <a:ext cx="3463642" cy="6949439"/>
                    </a:xfrm>
                    <a:prstGeom prst="rect"/>
                  </pic:spPr>
                </pic:pic>
              </a:graphicData>
            </a:graphic>
          </wp:inline>
        </w:drawing>
      </w:r>
    </w:p>
    <w:p>
      <w:pPr>
        <w:pStyle w:val="CMPCaption"/>
      </w:pPr>
      <w:r>
        <w:rPr>
          <w:i/>
        </w:rPr>
        <w:t>Figure 13 — 13.11 BAD-BP-011 — Safety Event / SOS Handling</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w:t>
            </w:r>
            <w:r>
              <w:rPr>
                <w:b w:val="0"/>
                <w:i w:val="0"/>
                <w:color w:val="7A330F"/>
                <w:sz w:val="19"/>
              </w:rPr>
              <w:t xml:space="preserve"> Step G is undefined. </w:t>
            </w:r>
            <w:r>
              <w:rPr>
                <w:b/>
                <w:i w:val="0"/>
                <w:color w:val="7A330F"/>
                <w:sz w:val="19"/>
              </w:rPr>
              <w:t>RECOMMENDATION:</w:t>
            </w:r>
            <w:r>
              <w:rPr>
                <w:b w:val="0"/>
                <w:i w:val="0"/>
                <w:color w:val="7A330F"/>
                <w:sz w:val="19"/>
              </w:rPr>
              <w:t xml:space="preserve"> SOS functionality must not ship to real users until </w:t>
            </w:r>
            <w:r>
              <w:rPr>
                <w:rFonts w:ascii="Consolas" w:hAnsi="Consolas"/>
                <w:b w:val="0"/>
                <w:i w:val="0"/>
                <w:color w:val="2C4A6E"/>
                <w:sz w:val="17"/>
              </w:rPr>
              <w:t>BAD-DEC-011</w:t>
            </w:r>
            <w:r>
              <w:rPr>
                <w:b w:val="0"/>
                <w:i w:val="0"/>
                <w:color w:val="7A330F"/>
                <w:sz w:val="19"/>
              </w:rPr>
              <w:t xml:space="preserve"> is resolved. An emergency control with no defined response behind it creates user harm exposure and reputational exposure — see </w:t>
            </w:r>
            <w:r>
              <w:rPr>
                <w:rFonts w:ascii="Consolas" w:hAnsi="Consolas"/>
                <w:b w:val="0"/>
                <w:i w:val="0"/>
                <w:color w:val="2C4A6E"/>
                <w:sz w:val="17"/>
              </w:rPr>
              <w:t>BAD-RISK-005</w:t>
            </w:r>
            <w:r>
              <w:rPr>
                <w:b w:val="0"/>
                <w:i w:val="0"/>
                <w:color w:val="7A330F"/>
                <w:sz w:val="19"/>
              </w:rPr>
              <w:t>.</w:t>
            </w:r>
          </w:p>
        </w:tc>
      </w:tr>
    </w:tbl>
    <w:p>
      <w:pPr>
        <w:spacing w:after="80"/>
      </w:pPr>
    </w:p>
    <w:p>
      <w:pPr>
        <w:pStyle w:val="Heading2"/>
      </w:pPr>
      <w:r>
        <w:rPr>
          <w:b/>
          <w:i w:val="0"/>
          <w:color w:val="1F3A5F"/>
          <w:sz w:val="29"/>
        </w:rPr>
        <w:t xml:space="preserve">13.12 </w:t>
      </w:r>
      <w:r>
        <w:rPr>
          <w:rFonts w:ascii="Consolas" w:hAnsi="Consolas"/>
          <w:b/>
          <w:i w:val="0"/>
          <w:color w:val="2C4A6E"/>
          <w:sz w:val="27"/>
        </w:rPr>
        <w:t>BAD-BP-012</w:t>
      </w:r>
      <w:r>
        <w:rPr>
          <w:b/>
          <w:i w:val="0"/>
          <w:color w:val="1F3A5F"/>
          <w:sz w:val="29"/>
        </w:rPr>
        <w:t xml:space="preserve"> — Dispute, Report and Moderation</w:t>
      </w:r>
    </w:p>
    <w:p>
      <w:pPr>
        <w:pStyle w:val="CMPCaption"/>
      </w:pPr>
      <w:r>
        <w:rPr>
          <w:i/>
        </w:rPr>
        <w:t>Table 63 — 13.12 BAD-BP-012 — Dispute, Report and Moderation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Trigger</w:t>
            </w:r>
          </w:p>
        </w:tc>
        <w:tc>
          <w:tcPr>
            <w:tcW w:type="dxa" w:w="4543"/>
          </w:tcPr>
          <w:p>
            <w:pPr>
              <w:spacing w:after="40" w:before="40"/>
            </w:pPr>
            <w:r>
              <w:rPr>
                <w:b w:val="0"/>
                <w:i w:val="0"/>
                <w:sz w:val="18"/>
              </w:rPr>
              <w:t>A user reports another user, a review, a payment or a trip.</w:t>
            </w:r>
          </w:p>
        </w:tc>
      </w:tr>
      <w:tr>
        <w:tc>
          <w:tcPr>
            <w:tcW w:type="dxa" w:w="4543"/>
            <w:shd w:val="clear" w:color="auto" w:fill="F5F8FB"/>
          </w:tcPr>
          <w:p>
            <w:pPr>
              <w:spacing w:after="40" w:before="40"/>
            </w:pPr>
            <w:r>
              <w:rPr>
                <w:b w:val="0"/>
                <w:i w:val="0"/>
                <w:sz w:val="18"/>
              </w:rPr>
              <w:t>Outcome</w:t>
            </w:r>
          </w:p>
        </w:tc>
        <w:tc>
          <w:tcPr>
            <w:tcW w:type="dxa" w:w="4543"/>
            <w:shd w:val="clear" w:color="auto" w:fill="F5F8FB"/>
          </w:tcPr>
          <w:p>
            <w:pPr>
              <w:spacing w:after="40" w:before="40"/>
            </w:pPr>
            <w:r>
              <w:rPr>
                <w:b w:val="0"/>
                <w:i w:val="0"/>
                <w:sz w:val="18"/>
              </w:rPr>
              <w:t>An adjudicated case with a recorded decision and any account action.</w:t>
            </w:r>
          </w:p>
        </w:tc>
      </w:tr>
      <w:tr>
        <w:tc>
          <w:tcPr>
            <w:tcW w:type="dxa" w:w="4543"/>
          </w:tcPr>
          <w:p>
            <w:pPr>
              <w:spacing w:after="40" w:before="40"/>
            </w:pPr>
            <w:r>
              <w:rPr>
                <w:b w:val="0"/>
                <w:i w:val="0"/>
                <w:sz w:val="18"/>
              </w:rPr>
              <w:t>Requirements</w:t>
            </w:r>
          </w:p>
        </w:tc>
        <w:tc>
          <w:tcPr>
            <w:tcW w:type="dxa" w:w="4543"/>
          </w:tcPr>
          <w:p>
            <w:pPr>
              <w:spacing w:after="40" w:before="40"/>
            </w:pPr>
            <w:r>
              <w:rPr>
                <w:rFonts w:ascii="Consolas" w:hAnsi="Consolas"/>
                <w:b w:val="0"/>
                <w:i w:val="0"/>
                <w:color w:val="2C4A6E"/>
                <w:sz w:val="16"/>
              </w:rPr>
              <w:t>BAD-BR-069</w:t>
            </w:r>
            <w:r>
              <w:rPr>
                <w:b w:val="0"/>
                <w:i w:val="0"/>
                <w:sz w:val="18"/>
              </w:rPr>
              <w:t xml:space="preserve">, </w:t>
            </w:r>
            <w:r>
              <w:rPr>
                <w:rFonts w:ascii="Consolas" w:hAnsi="Consolas"/>
                <w:b w:val="0"/>
                <w:i w:val="0"/>
                <w:color w:val="2C4A6E"/>
                <w:sz w:val="16"/>
              </w:rPr>
              <w:t>BAD-BR-071</w:t>
            </w:r>
            <w:r>
              <w:rPr>
                <w:b w:val="0"/>
                <w:i w:val="0"/>
                <w:sz w:val="18"/>
              </w:rPr>
              <w:t xml:space="preserve">, </w:t>
            </w:r>
            <w:r>
              <w:rPr>
                <w:rFonts w:ascii="Consolas" w:hAnsi="Consolas"/>
                <w:b w:val="0"/>
                <w:i w:val="0"/>
                <w:color w:val="2C4A6E"/>
                <w:sz w:val="16"/>
              </w:rPr>
              <w:t>BAD-BR-076</w:t>
            </w:r>
          </w:p>
        </w:tc>
      </w:tr>
      <w:tr>
        <w:tc>
          <w:tcPr>
            <w:tcW w:type="dxa" w:w="4543"/>
            <w:shd w:val="clear" w:color="auto" w:fill="F5F8FB"/>
          </w:tcPr>
          <w:p>
            <w:pPr>
              <w:spacing w:after="40" w:before="40"/>
            </w:pPr>
            <w:r>
              <w:rPr>
                <w:b w:val="0"/>
                <w:i w:val="0"/>
                <w:sz w:val="18"/>
              </w:rPr>
              <w:t>Evidence available</w:t>
            </w:r>
          </w:p>
        </w:tc>
        <w:tc>
          <w:tcPr>
            <w:tcW w:type="dxa" w:w="4543"/>
            <w:shd w:val="clear" w:color="auto" w:fill="F5F8FB"/>
          </w:tcPr>
          <w:p>
            <w:pPr>
              <w:spacing w:after="40" w:before="40"/>
            </w:pPr>
            <w:r>
              <w:rPr>
                <w:b w:val="0"/>
                <w:i w:val="0"/>
                <w:sz w:val="18"/>
              </w:rPr>
              <w:t>Trip records, chat history, payment records, ratings, prior cases.</w:t>
            </w:r>
          </w:p>
        </w:tc>
      </w:tr>
      <w:tr>
        <w:tc>
          <w:tcPr>
            <w:tcW w:type="dxa" w:w="4543"/>
          </w:tcPr>
          <w:p>
            <w:pPr>
              <w:spacing w:after="40" w:before="40"/>
            </w:pPr>
            <w:r>
              <w:rPr>
                <w:b w:val="0"/>
                <w:i w:val="0"/>
                <w:sz w:val="18"/>
              </w:rPr>
              <w:t>Undecided</w:t>
            </w:r>
          </w:p>
        </w:tc>
        <w:tc>
          <w:tcPr>
            <w:tcW w:type="dxa" w:w="4543"/>
          </w:tcPr>
          <w:p>
            <w:pPr>
              <w:spacing w:after="40" w:before="40"/>
            </w:pPr>
            <w:r>
              <w:rPr>
                <w:b w:val="0"/>
                <w:i w:val="0"/>
                <w:sz w:val="18"/>
              </w:rPr>
              <w:t xml:space="preserve">Escalation tiers, penalties, appeal rights — </w:t>
            </w:r>
            <w:r>
              <w:rPr>
                <w:rFonts w:ascii="Consolas" w:hAnsi="Consolas"/>
                <w:b w:val="0"/>
                <w:i w:val="0"/>
                <w:color w:val="2C4A6E"/>
                <w:sz w:val="16"/>
              </w:rPr>
              <w:t>BAD-DEC-016</w:t>
            </w:r>
            <w:r>
              <w:rPr>
                <w:b w:val="0"/>
                <w:i w:val="0"/>
                <w:sz w:val="18"/>
              </w:rPr>
              <w:t>.</w:t>
            </w:r>
          </w:p>
        </w:tc>
      </w:tr>
    </w:tbl>
    <w:p>
      <w:pPr>
        <w:spacing w:after="80"/>
      </w:pPr>
    </w:p>
    <w:p>
      <w:pPr>
        <w:pStyle w:val="Heading2"/>
      </w:pPr>
      <w:r>
        <w:rPr>
          <w:b/>
          <w:i w:val="0"/>
          <w:color w:val="1F3A5F"/>
          <w:sz w:val="29"/>
        </w:rPr>
        <w:t>13.13 Processes Not Yet Modelled</w:t>
      </w:r>
    </w:p>
    <w:p>
      <w:pPr>
        <w:pStyle w:val="CMPCaption"/>
      </w:pPr>
      <w:r>
        <w:rPr>
          <w:i/>
        </w:rPr>
        <w:t>Table 64 — 13.13 Processes Not Yet Modelled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Reason</w:t>
            </w:r>
          </w:p>
        </w:tc>
        <w:tc>
          <w:tcPr>
            <w:tcW w:type="dxa" w:w="3029"/>
            <w:shd w:val="clear" w:color="auto" w:fill="1F3A5F"/>
          </w:tcPr>
          <w:p>
            <w:pPr>
              <w:spacing w:after="40" w:before="40"/>
            </w:pPr>
            <w:r>
              <w:rPr>
                <w:b/>
                <w:i w:val="0"/>
                <w:color w:val="FFFFFF"/>
                <w:sz w:val="18"/>
              </w:rPr>
              <w:t>Action</w:t>
            </w:r>
          </w:p>
        </w:tc>
      </w:tr>
      <w:tr>
        <w:tc>
          <w:tcPr>
            <w:tcW w:type="dxa" w:w="3029"/>
          </w:tcPr>
          <w:p>
            <w:pPr>
              <w:spacing w:after="40" w:before="40"/>
            </w:pPr>
            <w:r>
              <w:rPr>
                <w:b w:val="0"/>
                <w:i w:val="0"/>
                <w:sz w:val="18"/>
              </w:rPr>
              <w:t>Account closure / data deletion</w:t>
            </w:r>
          </w:p>
        </w:tc>
        <w:tc>
          <w:tcPr>
            <w:tcW w:type="dxa" w:w="3029"/>
          </w:tcPr>
          <w:p>
            <w:pPr>
              <w:spacing w:after="40" w:before="40"/>
            </w:pPr>
            <w:r>
              <w:rPr>
                <w:b w:val="0"/>
                <w:i w:val="0"/>
                <w:sz w:val="18"/>
              </w:rPr>
              <w:t>Not present in the source concept; likely to be required.</w:t>
            </w:r>
          </w:p>
        </w:tc>
        <w:tc>
          <w:tcPr>
            <w:tcW w:type="dxa" w:w="3029"/>
          </w:tcPr>
          <w:p>
            <w:pPr>
              <w:spacing w:after="40" w:before="40"/>
            </w:pPr>
            <w:r>
              <w:rPr>
                <w:rFonts w:ascii="Consolas" w:hAnsi="Consolas"/>
                <w:b w:val="0"/>
                <w:i w:val="0"/>
                <w:color w:val="2C4A6E"/>
                <w:sz w:val="16"/>
              </w:rPr>
              <w:t>BAD-OQ-012</w:t>
            </w:r>
          </w:p>
        </w:tc>
      </w:tr>
      <w:tr>
        <w:tc>
          <w:tcPr>
            <w:tcW w:type="dxa" w:w="3029"/>
            <w:shd w:val="clear" w:color="auto" w:fill="F5F8FB"/>
          </w:tcPr>
          <w:p>
            <w:pPr>
              <w:spacing w:after="40" w:before="40"/>
            </w:pPr>
            <w:r>
              <w:rPr>
                <w:b w:val="0"/>
                <w:i w:val="0"/>
                <w:sz w:val="18"/>
              </w:rPr>
              <w:t>Driver payout / withdrawal operations</w:t>
            </w:r>
          </w:p>
        </w:tc>
        <w:tc>
          <w:tcPr>
            <w:tcW w:type="dxa" w:w="3029"/>
            <w:shd w:val="clear" w:color="auto" w:fill="F5F8FB"/>
          </w:tcPr>
          <w:p>
            <w:pPr>
              <w:spacing w:after="40" w:before="40"/>
            </w:pPr>
            <w:r>
              <w:rPr>
                <w:b w:val="0"/>
                <w:i w:val="0"/>
                <w:sz w:val="18"/>
              </w:rPr>
              <w:t xml:space="preserve">Depends on </w:t>
            </w:r>
            <w:r>
              <w:rPr>
                <w:rFonts w:ascii="Consolas" w:hAnsi="Consolas"/>
                <w:b w:val="0"/>
                <w:i w:val="0"/>
                <w:color w:val="2C4A6E"/>
                <w:sz w:val="16"/>
              </w:rPr>
              <w:t>BAD-DEC-004</w:t>
            </w:r>
            <w:r>
              <w:rPr>
                <w:b w:val="0"/>
                <w:i w:val="0"/>
                <w:sz w:val="18"/>
              </w:rPr>
              <w:t>.</w:t>
            </w:r>
          </w:p>
        </w:tc>
        <w:tc>
          <w:tcPr>
            <w:tcW w:type="dxa" w:w="3029"/>
            <w:shd w:val="clear" w:color="auto" w:fill="F5F8FB"/>
          </w:tcPr>
          <w:p>
            <w:pPr>
              <w:spacing w:after="40" w:before="40"/>
            </w:pPr>
            <w:r>
              <w:rPr>
                <w:b w:val="0"/>
                <w:i w:val="0"/>
                <w:sz w:val="18"/>
              </w:rPr>
              <w:t>Model after decision</w:t>
            </w:r>
          </w:p>
        </w:tc>
      </w:tr>
      <w:tr>
        <w:tc>
          <w:tcPr>
            <w:tcW w:type="dxa" w:w="3029"/>
          </w:tcPr>
          <w:p>
            <w:pPr>
              <w:spacing w:after="40" w:before="40"/>
            </w:pPr>
            <w:r>
              <w:rPr>
                <w:b w:val="0"/>
                <w:i w:val="0"/>
                <w:sz w:val="18"/>
              </w:rPr>
              <w:t>Chargeback / payment reversal handling</w:t>
            </w:r>
          </w:p>
        </w:tc>
        <w:tc>
          <w:tcPr>
            <w:tcW w:type="dxa" w:w="3029"/>
          </w:tcPr>
          <w:p>
            <w:pPr>
              <w:spacing w:after="40" w:before="40"/>
            </w:pPr>
            <w:r>
              <w:rPr>
                <w:b w:val="0"/>
                <w:i w:val="0"/>
                <w:sz w:val="18"/>
              </w:rPr>
              <w:t>Depends on PSP selection.</w:t>
            </w:r>
          </w:p>
        </w:tc>
        <w:tc>
          <w:tcPr>
            <w:tcW w:type="dxa" w:w="3029"/>
          </w:tcPr>
          <w:p>
            <w:pPr>
              <w:spacing w:after="40" w:before="40"/>
            </w:pPr>
            <w:r>
              <w:rPr>
                <w:b w:val="0"/>
                <w:i w:val="0"/>
                <w:sz w:val="18"/>
              </w:rPr>
              <w:t>Model in DOC-14</w:t>
            </w:r>
          </w:p>
        </w:tc>
      </w:tr>
      <w:tr>
        <w:tc>
          <w:tcPr>
            <w:tcW w:type="dxa" w:w="3029"/>
            <w:shd w:val="clear" w:color="auto" w:fill="F5F8FB"/>
          </w:tcPr>
          <w:p>
            <w:pPr>
              <w:spacing w:after="40" w:before="40"/>
            </w:pPr>
            <w:r>
              <w:rPr>
                <w:b w:val="0"/>
                <w:i w:val="0"/>
                <w:sz w:val="18"/>
              </w:rPr>
              <w:t>Fraud detection and response</w:t>
            </w:r>
          </w:p>
        </w:tc>
        <w:tc>
          <w:tcPr>
            <w:tcW w:type="dxa" w:w="3029"/>
            <w:shd w:val="clear" w:color="auto" w:fill="F5F8FB"/>
          </w:tcPr>
          <w:p>
            <w:pPr>
              <w:spacing w:after="40" w:before="40"/>
            </w:pPr>
            <w:r>
              <w:rPr>
                <w:b w:val="0"/>
                <w:i w:val="0"/>
                <w:sz w:val="18"/>
              </w:rPr>
              <w:t>Not in the source concept.</w:t>
            </w:r>
          </w:p>
        </w:tc>
        <w:tc>
          <w:tcPr>
            <w:tcW w:type="dxa" w:w="3029"/>
            <w:shd w:val="clear" w:color="auto" w:fill="F5F8FB"/>
          </w:tcPr>
          <w:p>
            <w:pPr>
              <w:spacing w:after="40" w:before="40"/>
            </w:pPr>
            <w:r>
              <w:rPr>
                <w:rFonts w:ascii="Consolas" w:hAnsi="Consolas"/>
                <w:b w:val="0"/>
                <w:i w:val="0"/>
                <w:color w:val="2C4A6E"/>
                <w:sz w:val="16"/>
              </w:rPr>
              <w:t>BAD-OQ-014</w:t>
            </w:r>
            <w:r>
              <w:rPr>
                <w:b w:val="0"/>
                <w:i w:val="0"/>
                <w:sz w:val="18"/>
              </w:rPr>
              <w:t xml:space="preserve">, </w:t>
            </w:r>
            <w:r>
              <w:rPr>
                <w:rFonts w:ascii="Consolas" w:hAnsi="Consolas"/>
                <w:b w:val="0"/>
                <w:i w:val="0"/>
                <w:color w:val="2C4A6E"/>
                <w:sz w:val="16"/>
              </w:rPr>
              <w:t>BAD-RISK-011</w:t>
            </w:r>
          </w:p>
        </w:tc>
      </w:tr>
    </w:tbl>
    <w:p>
      <w:pPr>
        <w:spacing w:after="80"/>
      </w:pPr>
    </w:p>
    <w:p>
      <w:r>
        <w:br w:type="page"/>
      </w:r>
    </w:p>
    <w:p>
      <w:pPr>
        <w:pStyle w:val="Heading1"/>
      </w:pPr>
      <w:r>
        <w:rPr>
          <w:b/>
          <w:i w:val="0"/>
          <w:color w:val="1F3A5F"/>
          <w:sz w:val="38"/>
        </w:rPr>
        <w:t>14. Business Rules</w:t>
      </w:r>
    </w:p>
    <w:p>
      <w:r>
        <w:rPr>
          <w:b w:val="0"/>
          <w:i w:val="0"/>
        </w:rPr>
        <w:t xml:space="preserve">Rules marked </w:t>
      </w:r>
      <w:r>
        <w:rPr>
          <w:b/>
          <w:i w:val="0"/>
        </w:rPr>
        <w:t>absolute</w:t>
      </w:r>
      <w:r>
        <w:rPr>
          <w:b w:val="0"/>
          <w:i w:val="0"/>
        </w:rPr>
        <w:t xml:space="preserve"> are non-negotiable; they protect money integrity, seat</w:t>
      </w:r>
    </w:p>
    <w:p>
      <w:r>
        <w:rPr>
          <w:b w:val="0"/>
          <w:i w:val="0"/>
        </w:rPr>
        <w:t xml:space="preserve">integrity, safety, or the legal position. Rules marked </w:t>
      </w:r>
      <w:r>
        <w:rPr>
          <w:rFonts w:ascii="Consolas" w:hAnsi="Consolas"/>
          <w:b w:val="0"/>
          <w:i w:val="0"/>
          <w:color w:val="2C4A6E"/>
          <w:sz w:val="19"/>
        </w:rPr>
        <w:t>[TBD]</w:t>
      </w:r>
      <w:r>
        <w:rPr>
          <w:b w:val="0"/>
          <w:i w:val="0"/>
        </w:rPr>
        <w:t xml:space="preserve"> state only what is known.</w:t>
      </w:r>
    </w:p>
    <w:p>
      <w:pPr>
        <w:pStyle w:val="Heading2"/>
      </w:pPr>
      <w:r>
        <w:rPr>
          <w:b/>
          <w:i w:val="0"/>
          <w:color w:val="1F3A5F"/>
          <w:sz w:val="29"/>
        </w:rPr>
        <w:t>14.1 Foundational Rules</w:t>
      </w:r>
    </w:p>
    <w:p>
      <w:pPr>
        <w:pStyle w:val="CMPCaption"/>
      </w:pPr>
      <w:r>
        <w:rPr>
          <w:i/>
        </w:rPr>
        <w:t>Table 65 — 14.1 Foundational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Rule</w:t>
            </w:r>
          </w:p>
        </w:tc>
        <w:tc>
          <w:tcPr>
            <w:tcW w:type="dxa" w:w="3029"/>
            <w:shd w:val="clear" w:color="auto" w:fill="1F3A5F"/>
          </w:tcPr>
          <w:p>
            <w:pPr>
              <w:spacing w:after="40" w:before="40"/>
            </w:pPr>
            <w:r>
              <w:rPr>
                <w:b/>
                <w:i w:val="0"/>
                <w:color w:val="FFFFFF"/>
                <w:sz w:val="18"/>
              </w:rPr>
              <w:t>Class</w:t>
            </w:r>
          </w:p>
        </w:tc>
      </w:tr>
      <w:tr>
        <w:tc>
          <w:tcPr>
            <w:tcW w:type="dxa" w:w="3029"/>
          </w:tcPr>
          <w:p>
            <w:pPr>
              <w:spacing w:after="40" w:before="40"/>
            </w:pPr>
            <w:r>
              <w:rPr>
                <w:rFonts w:ascii="Consolas" w:hAnsi="Consolas"/>
                <w:b w:val="0"/>
                <w:i w:val="0"/>
                <w:color w:val="2C4A6E"/>
                <w:sz w:val="16"/>
              </w:rPr>
              <w:t>BAD-RULE-001</w:t>
            </w:r>
          </w:p>
        </w:tc>
        <w:tc>
          <w:tcPr>
            <w:tcW w:type="dxa" w:w="3029"/>
          </w:tcPr>
          <w:p>
            <w:pPr>
              <w:spacing w:after="40" w:before="40"/>
            </w:pPr>
            <w:r>
              <w:rPr>
                <w:b w:val="0"/>
                <w:i w:val="0"/>
                <w:sz w:val="18"/>
              </w:rPr>
              <w:t xml:space="preserve">CMP coordinates </w:t>
            </w:r>
            <w:r>
              <w:rPr>
                <w:b/>
                <w:i w:val="0"/>
                <w:sz w:val="18"/>
              </w:rPr>
              <w:t>private individuals sharing a journey they were already making</w:t>
            </w:r>
            <w:r>
              <w:rPr>
                <w:b w:val="0"/>
                <w:i w:val="0"/>
                <w:sz w:val="18"/>
              </w:rPr>
              <w:t>. The platform does not supply, employ, dispatch or direct professional drivers.</w:t>
            </w:r>
          </w:p>
        </w:tc>
        <w:tc>
          <w:tcPr>
            <w:tcW w:type="dxa" w:w="3029"/>
          </w:tcPr>
          <w:p>
            <w:pPr>
              <w:spacing w:after="40" w:before="40"/>
            </w:pPr>
            <w:r>
              <w:rPr>
                <w:b/>
                <w:i w:val="0"/>
                <w:sz w:val="18"/>
              </w:rPr>
              <w:t>Absolute</w:t>
            </w:r>
            <w:r>
              <w:rPr>
                <w:b w:val="0"/>
                <w:i w:val="0"/>
                <w:sz w:val="18"/>
              </w:rPr>
              <w:t xml:space="preserve"> — FACT</w:t>
            </w:r>
          </w:p>
        </w:tc>
      </w:tr>
      <w:tr>
        <w:tc>
          <w:tcPr>
            <w:tcW w:type="dxa" w:w="3029"/>
            <w:shd w:val="clear" w:color="auto" w:fill="F5F8FB"/>
          </w:tcPr>
          <w:p>
            <w:pPr>
              <w:spacing w:after="40" w:before="40"/>
            </w:pPr>
            <w:r>
              <w:rPr>
                <w:rFonts w:ascii="Consolas" w:hAnsi="Consolas"/>
                <w:b w:val="0"/>
                <w:i w:val="0"/>
                <w:color w:val="2C4A6E"/>
                <w:sz w:val="16"/>
              </w:rPr>
              <w:t>BAD-RULE-002</w:t>
            </w:r>
          </w:p>
        </w:tc>
        <w:tc>
          <w:tcPr>
            <w:tcW w:type="dxa" w:w="3029"/>
            <w:shd w:val="clear" w:color="auto" w:fill="F5F8FB"/>
          </w:tcPr>
          <w:p>
            <w:pPr>
              <w:spacing w:after="40" w:before="40"/>
            </w:pPr>
            <w:r>
              <w:rPr>
                <w:b w:val="0"/>
                <w:i w:val="0"/>
                <w:sz w:val="18"/>
              </w:rPr>
              <w:t xml:space="preserve">The </w:t>
            </w:r>
            <w:r>
              <w:rPr>
                <w:b/>
                <w:i w:val="0"/>
                <w:sz w:val="18"/>
              </w:rPr>
              <w:t>backend is the authority</w:t>
            </w:r>
            <w:r>
              <w:rPr>
                <w:b w:val="0"/>
                <w:i w:val="0"/>
                <w:sz w:val="18"/>
              </w:rPr>
              <w:t xml:space="preserve"> for all shared business state. The mobile client may hold temporary UI or cached state only.</w:t>
            </w:r>
          </w:p>
        </w:tc>
        <w:tc>
          <w:tcPr>
            <w:tcW w:type="dxa" w:w="3029"/>
            <w:shd w:val="clear" w:color="auto" w:fill="F5F8FB"/>
          </w:tcPr>
          <w:p>
            <w:pPr>
              <w:spacing w:after="40" w:before="40"/>
            </w:pPr>
            <w:r>
              <w:rPr>
                <w:b/>
                <w:i w:val="0"/>
                <w:sz w:val="18"/>
              </w:rPr>
              <w:t>Absolute</w:t>
            </w:r>
            <w:r>
              <w:rPr>
                <w:b w:val="0"/>
                <w:i w:val="0"/>
                <w:sz w:val="18"/>
              </w:rPr>
              <w:t xml:space="preserve"> — FACT</w:t>
            </w:r>
          </w:p>
        </w:tc>
      </w:tr>
      <w:tr>
        <w:tc>
          <w:tcPr>
            <w:tcW w:type="dxa" w:w="3029"/>
          </w:tcPr>
          <w:p>
            <w:pPr>
              <w:spacing w:after="40" w:before="40"/>
            </w:pPr>
            <w:r>
              <w:rPr>
                <w:rFonts w:ascii="Consolas" w:hAnsi="Consolas"/>
                <w:b w:val="0"/>
                <w:i w:val="0"/>
                <w:color w:val="2C4A6E"/>
                <w:sz w:val="16"/>
              </w:rPr>
              <w:t>BAD-RULE-003</w:t>
            </w:r>
          </w:p>
        </w:tc>
        <w:tc>
          <w:tcPr>
            <w:tcW w:type="dxa" w:w="3029"/>
          </w:tcPr>
          <w:p>
            <w:pPr>
              <w:spacing w:after="40" w:before="40"/>
            </w:pPr>
            <w:r>
              <w:rPr>
                <w:b w:val="0"/>
                <w:i w:val="0"/>
                <w:sz w:val="18"/>
              </w:rPr>
              <w:t xml:space="preserve">The mobile application must </w:t>
            </w:r>
            <w:r>
              <w:rPr>
                <w:b/>
                <w:i w:val="0"/>
                <w:sz w:val="18"/>
              </w:rPr>
              <w:t>never</w:t>
            </w:r>
            <w:r>
              <w:rPr>
                <w:b w:val="0"/>
                <w:i w:val="0"/>
                <w:sz w:val="18"/>
              </w:rPr>
              <w:t xml:space="preserve"> connect directly to the database.</w:t>
            </w:r>
          </w:p>
        </w:tc>
        <w:tc>
          <w:tcPr>
            <w:tcW w:type="dxa" w:w="3029"/>
          </w:tcPr>
          <w:p>
            <w:pPr>
              <w:spacing w:after="40" w:before="40"/>
            </w:pPr>
            <w:r>
              <w:rPr>
                <w:b/>
                <w:i w:val="0"/>
                <w:sz w:val="18"/>
              </w:rPr>
              <w:t>Absolute</w:t>
            </w:r>
            <w:r>
              <w:rPr>
                <w:b w:val="0"/>
                <w:i w:val="0"/>
                <w:sz w:val="18"/>
              </w:rPr>
              <w:t xml:space="preserve"> — FACT</w:t>
            </w:r>
          </w:p>
        </w:tc>
      </w:tr>
    </w:tbl>
    <w:p>
      <w:pPr>
        <w:spacing w:after="80"/>
      </w:pPr>
    </w:p>
    <w:p>
      <w:pPr>
        <w:pStyle w:val="Heading2"/>
      </w:pPr>
      <w:r>
        <w:rPr>
          <w:b/>
          <w:i w:val="0"/>
          <w:color w:val="1F3A5F"/>
          <w:sz w:val="29"/>
        </w:rPr>
        <w:t>14.2 Account, Identity and Verification Rules</w:t>
      </w:r>
    </w:p>
    <w:p>
      <w:pPr>
        <w:pStyle w:val="CMPCaption"/>
      </w:pPr>
      <w:r>
        <w:rPr>
          <w:i/>
        </w:rPr>
        <w:t>Table 66 — 14.2 Account, Identity and Verification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Rule</w:t>
            </w:r>
          </w:p>
        </w:tc>
        <w:tc>
          <w:tcPr>
            <w:tcW w:type="dxa" w:w="3029"/>
            <w:shd w:val="clear" w:color="auto" w:fill="1F3A5F"/>
          </w:tcPr>
          <w:p>
            <w:pPr>
              <w:spacing w:after="40" w:before="40"/>
            </w:pPr>
            <w:r>
              <w:rPr>
                <w:b/>
                <w:i w:val="0"/>
                <w:color w:val="FFFFFF"/>
                <w:sz w:val="18"/>
              </w:rPr>
              <w:t>Class</w:t>
            </w:r>
          </w:p>
        </w:tc>
      </w:tr>
      <w:tr>
        <w:tc>
          <w:tcPr>
            <w:tcW w:type="dxa" w:w="3029"/>
          </w:tcPr>
          <w:p>
            <w:pPr>
              <w:spacing w:after="40" w:before="40"/>
            </w:pPr>
            <w:r>
              <w:rPr>
                <w:rFonts w:ascii="Consolas" w:hAnsi="Consolas"/>
                <w:b w:val="0"/>
                <w:i w:val="0"/>
                <w:color w:val="2C4A6E"/>
                <w:sz w:val="16"/>
              </w:rPr>
              <w:t>BAD-RULE-004</w:t>
            </w:r>
          </w:p>
        </w:tc>
        <w:tc>
          <w:tcPr>
            <w:tcW w:type="dxa" w:w="3029"/>
          </w:tcPr>
          <w:p>
            <w:pPr>
              <w:spacing w:after="40" w:before="40"/>
            </w:pPr>
            <w:r>
              <w:rPr>
                <w:b w:val="0"/>
                <w:i w:val="0"/>
                <w:sz w:val="18"/>
              </w:rPr>
              <w:t>A user must have a registered account before publishing, requesting or booking.</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rFonts w:ascii="Consolas" w:hAnsi="Consolas"/>
                <w:b w:val="0"/>
                <w:i w:val="0"/>
                <w:color w:val="2C4A6E"/>
                <w:sz w:val="16"/>
              </w:rPr>
              <w:t>BAD-RULE-005</w:t>
            </w:r>
          </w:p>
        </w:tc>
        <w:tc>
          <w:tcPr>
            <w:tcW w:type="dxa" w:w="3029"/>
            <w:shd w:val="clear" w:color="auto" w:fill="F5F8FB"/>
          </w:tcPr>
          <w:p>
            <w:pPr>
              <w:spacing w:after="40" w:before="40"/>
            </w:pPr>
            <w:r>
              <w:rPr>
                <w:b w:val="0"/>
                <w:i w:val="0"/>
                <w:sz w:val="18"/>
              </w:rPr>
              <w:t>Control of the registered phone number must be verified.</w:t>
            </w:r>
          </w:p>
        </w:tc>
        <w:tc>
          <w:tcPr>
            <w:tcW w:type="dxa" w:w="3029"/>
            <w:shd w:val="clear" w:color="auto" w:fill="F5F8FB"/>
          </w:tcPr>
          <w:p>
            <w:pPr>
              <w:spacing w:after="40" w:before="40"/>
            </w:pPr>
            <w:r>
              <w:rPr>
                <w:b w:val="0"/>
                <w:i w:val="0"/>
                <w:sz w:val="18"/>
              </w:rPr>
              <w:t>FACT — mechanism TBD</w:t>
            </w:r>
          </w:p>
        </w:tc>
      </w:tr>
      <w:tr>
        <w:tc>
          <w:tcPr>
            <w:tcW w:type="dxa" w:w="3029"/>
          </w:tcPr>
          <w:p>
            <w:pPr>
              <w:spacing w:after="40" w:before="40"/>
            </w:pPr>
            <w:r>
              <w:rPr>
                <w:rFonts w:ascii="Consolas" w:hAnsi="Consolas"/>
                <w:b w:val="0"/>
                <w:i w:val="0"/>
                <w:color w:val="2C4A6E"/>
                <w:sz w:val="16"/>
              </w:rPr>
              <w:t>BAD-RULE-006</w:t>
            </w:r>
          </w:p>
        </w:tc>
        <w:tc>
          <w:tcPr>
            <w:tcW w:type="dxa" w:w="3029"/>
          </w:tcPr>
          <w:p>
            <w:pPr>
              <w:spacing w:after="40" w:before="40"/>
            </w:pPr>
            <w:r>
              <w:rPr>
                <w:b w:val="0"/>
                <w:i w:val="0"/>
                <w:sz w:val="18"/>
              </w:rPr>
              <w:t>Verification status is determined and held by the backend; it is never asserted by a client.</w:t>
            </w:r>
          </w:p>
        </w:tc>
        <w:tc>
          <w:tcPr>
            <w:tcW w:type="dxa" w:w="3029"/>
          </w:tcPr>
          <w:p>
            <w:pPr>
              <w:spacing w:after="40" w:before="40"/>
            </w:pPr>
            <w:r>
              <w:rPr>
                <w:b/>
                <w:i w:val="0"/>
                <w:sz w:val="18"/>
              </w:rPr>
              <w:t>Absolute</w:t>
            </w:r>
            <w:r>
              <w:rPr>
                <w:b w:val="0"/>
                <w:i w:val="0"/>
                <w:sz w:val="18"/>
              </w:rPr>
              <w:t xml:space="preserve"> — FACT</w:t>
            </w:r>
          </w:p>
        </w:tc>
      </w:tr>
      <w:tr>
        <w:tc>
          <w:tcPr>
            <w:tcW w:type="dxa" w:w="3029"/>
            <w:shd w:val="clear" w:color="auto" w:fill="F5F8FB"/>
          </w:tcPr>
          <w:p>
            <w:pPr>
              <w:spacing w:after="40" w:before="40"/>
            </w:pPr>
            <w:r>
              <w:rPr>
                <w:rFonts w:ascii="Consolas" w:hAnsi="Consolas"/>
                <w:b w:val="0"/>
                <w:i w:val="0"/>
                <w:color w:val="2C4A6E"/>
                <w:sz w:val="16"/>
              </w:rPr>
              <w:t>BAD-RULE-007</w:t>
            </w:r>
          </w:p>
        </w:tc>
        <w:tc>
          <w:tcPr>
            <w:tcW w:type="dxa" w:w="3029"/>
            <w:shd w:val="clear" w:color="auto" w:fill="F5F8FB"/>
          </w:tcPr>
          <w:p>
            <w:pPr>
              <w:spacing w:after="40" w:before="40"/>
            </w:pPr>
            <w:r>
              <w:rPr>
                <w:b w:val="0"/>
                <w:i w:val="0"/>
                <w:sz w:val="18"/>
              </w:rPr>
              <w:t xml:space="preserve">Verification status must be visible to a counterparty </w:t>
            </w:r>
            <w:r>
              <w:rPr>
                <w:b/>
                <w:i w:val="0"/>
                <w:sz w:val="18"/>
              </w:rPr>
              <w:t>before</w:t>
            </w:r>
            <w:r>
              <w:rPr>
                <w:b w:val="0"/>
                <w:i w:val="0"/>
                <w:sz w:val="18"/>
              </w:rPr>
              <w:t xml:space="preserve"> they commit to travel.</w:t>
            </w:r>
          </w:p>
        </w:tc>
        <w:tc>
          <w:tcPr>
            <w:tcW w:type="dxa" w:w="3029"/>
            <w:shd w:val="clear" w:color="auto" w:fill="F5F8FB"/>
          </w:tcPr>
          <w:p>
            <w:pPr>
              <w:spacing w:after="40" w:before="40"/>
            </w:pPr>
            <w:r>
              <w:rPr>
                <w:b w:val="0"/>
                <w:i w:val="0"/>
                <w:sz w:val="18"/>
              </w:rPr>
              <w:t>RECOMMENDATION (proposed absolute)</w:t>
            </w:r>
          </w:p>
        </w:tc>
      </w:tr>
      <w:tr>
        <w:tc>
          <w:tcPr>
            <w:tcW w:type="dxa" w:w="3029"/>
          </w:tcPr>
          <w:p>
            <w:pPr>
              <w:spacing w:after="40" w:before="40"/>
            </w:pPr>
            <w:r>
              <w:rPr>
                <w:rFonts w:ascii="Consolas" w:hAnsi="Consolas"/>
                <w:b w:val="0"/>
                <w:i w:val="0"/>
                <w:color w:val="2C4A6E"/>
                <w:sz w:val="16"/>
              </w:rPr>
              <w:t>BAD-RULE-008</w:t>
            </w:r>
          </w:p>
        </w:tc>
        <w:tc>
          <w:tcPr>
            <w:tcW w:type="dxa" w:w="3029"/>
          </w:tcPr>
          <w:p>
            <w:pPr>
              <w:spacing w:after="40" w:before="40"/>
            </w:pPr>
            <w:r>
              <w:rPr>
                <w:b w:val="0"/>
                <w:i w:val="0"/>
                <w:sz w:val="18"/>
              </w:rPr>
              <w:t>What verification levels exist, what evidence each requires, and what each level permits.</w:t>
            </w:r>
          </w:p>
        </w:tc>
        <w:tc>
          <w:tcPr>
            <w:tcW w:type="dxa" w:w="3029"/>
          </w:tcPr>
          <w:p>
            <w:pPr>
              <w:spacing w:after="40" w:before="40"/>
            </w:pPr>
            <w:r>
              <w:rPr>
                <w:rFonts w:ascii="Consolas" w:hAnsi="Consolas"/>
                <w:b w:val="0"/>
                <w:i w:val="0"/>
                <w:color w:val="2C4A6E"/>
                <w:sz w:val="16"/>
              </w:rPr>
              <w:t>[TBD – BAD-DEC-005]</w:t>
            </w:r>
          </w:p>
        </w:tc>
      </w:tr>
      <w:tr>
        <w:tc>
          <w:tcPr>
            <w:tcW w:type="dxa" w:w="3029"/>
            <w:shd w:val="clear" w:color="auto" w:fill="F5F8FB"/>
          </w:tcPr>
          <w:p>
            <w:pPr>
              <w:spacing w:after="40" w:before="40"/>
            </w:pPr>
            <w:r>
              <w:rPr>
                <w:rFonts w:ascii="Consolas" w:hAnsi="Consolas"/>
                <w:b w:val="0"/>
                <w:i w:val="0"/>
                <w:color w:val="2C4A6E"/>
                <w:sz w:val="16"/>
              </w:rPr>
              <w:t>BAD-RULE-009</w:t>
            </w:r>
          </w:p>
        </w:tc>
        <w:tc>
          <w:tcPr>
            <w:tcW w:type="dxa" w:w="3029"/>
            <w:shd w:val="clear" w:color="auto" w:fill="F5F8FB"/>
          </w:tcPr>
          <w:p>
            <w:pPr>
              <w:spacing w:after="40" w:before="40"/>
            </w:pPr>
            <w:r>
              <w:rPr>
                <w:b w:val="0"/>
                <w:i w:val="0"/>
                <w:sz w:val="18"/>
              </w:rPr>
              <w:t>A user may hold both passenger and driver roles on one account.</w:t>
            </w:r>
          </w:p>
        </w:tc>
        <w:tc>
          <w:tcPr>
            <w:tcW w:type="dxa" w:w="3029"/>
            <w:shd w:val="clear" w:color="auto" w:fill="F5F8FB"/>
          </w:tcPr>
          <w:p>
            <w:pPr>
              <w:spacing w:after="40" w:before="40"/>
            </w:pPr>
            <w:r>
              <w:rPr>
                <w:b w:val="0"/>
                <w:i w:val="0"/>
                <w:sz w:val="18"/>
              </w:rPr>
              <w:t>ASSUMPTION</w:t>
            </w:r>
          </w:p>
        </w:tc>
      </w:tr>
      <w:tr>
        <w:tc>
          <w:tcPr>
            <w:tcW w:type="dxa" w:w="3029"/>
          </w:tcPr>
          <w:p>
            <w:pPr>
              <w:spacing w:after="40" w:before="40"/>
            </w:pPr>
            <w:r>
              <w:rPr>
                <w:rFonts w:ascii="Consolas" w:hAnsi="Consolas"/>
                <w:b w:val="0"/>
                <w:i w:val="0"/>
                <w:color w:val="2C4A6E"/>
                <w:sz w:val="16"/>
              </w:rPr>
              <w:t>BAD-RULE-010</w:t>
            </w:r>
          </w:p>
        </w:tc>
        <w:tc>
          <w:tcPr>
            <w:tcW w:type="dxa" w:w="3029"/>
          </w:tcPr>
          <w:p>
            <w:pPr>
              <w:spacing w:after="40" w:before="40"/>
            </w:pPr>
            <w:r>
              <w:rPr>
                <w:b w:val="0"/>
                <w:i w:val="0"/>
                <w:sz w:val="18"/>
              </w:rPr>
              <w:t>Permitted user account states and the transitions between them.</w:t>
            </w:r>
          </w:p>
        </w:tc>
        <w:tc>
          <w:tcPr>
            <w:tcW w:type="dxa" w:w="3029"/>
          </w:tcPr>
          <w:p>
            <w:pPr>
              <w:spacing w:after="40" w:before="40"/>
            </w:pPr>
            <w:r>
              <w:rPr>
                <w:rFonts w:ascii="Consolas" w:hAnsi="Consolas"/>
                <w:b w:val="0"/>
                <w:i w:val="0"/>
                <w:color w:val="2C4A6E"/>
                <w:sz w:val="16"/>
              </w:rPr>
              <w:t>[TBD – BAD-DEC-006]</w:t>
            </w:r>
          </w:p>
        </w:tc>
      </w:tr>
      <w:tr>
        <w:tc>
          <w:tcPr>
            <w:tcW w:type="dxa" w:w="3029"/>
            <w:shd w:val="clear" w:color="auto" w:fill="F5F8FB"/>
          </w:tcPr>
          <w:p>
            <w:pPr>
              <w:spacing w:after="40" w:before="40"/>
            </w:pPr>
            <w:r>
              <w:rPr>
                <w:rFonts w:ascii="Consolas" w:hAnsi="Consolas"/>
                <w:b w:val="0"/>
                <w:i w:val="0"/>
                <w:color w:val="2C4A6E"/>
                <w:sz w:val="16"/>
              </w:rPr>
              <w:t>BAD-RULE-011</w:t>
            </w:r>
          </w:p>
        </w:tc>
        <w:tc>
          <w:tcPr>
            <w:tcW w:type="dxa" w:w="3029"/>
            <w:shd w:val="clear" w:color="auto" w:fill="F5F8FB"/>
          </w:tcPr>
          <w:p>
            <w:pPr>
              <w:spacing w:after="40" w:before="40"/>
            </w:pPr>
            <w:r>
              <w:rPr>
                <w:b w:val="0"/>
                <w:i w:val="0"/>
                <w:sz w:val="18"/>
              </w:rPr>
              <w:t>A suspended user may not publish, request, book, or travel.</w:t>
            </w:r>
          </w:p>
        </w:tc>
        <w:tc>
          <w:tcPr>
            <w:tcW w:type="dxa" w:w="3029"/>
            <w:shd w:val="clear" w:color="auto" w:fill="F5F8FB"/>
          </w:tcPr>
          <w:p>
            <w:pPr>
              <w:spacing w:after="40" w:before="40"/>
            </w:pPr>
            <w:r>
              <w:rPr>
                <w:b w:val="0"/>
                <w:i w:val="0"/>
                <w:sz w:val="18"/>
              </w:rPr>
              <w:t>RECOMMENDATION</w:t>
            </w:r>
          </w:p>
        </w:tc>
      </w:tr>
    </w:tbl>
    <w:p>
      <w:pPr>
        <w:spacing w:after="80"/>
      </w:pPr>
    </w:p>
    <w:p>
      <w:pPr>
        <w:pStyle w:val="Heading2"/>
      </w:pPr>
      <w:r>
        <w:rPr>
          <w:b/>
          <w:i w:val="0"/>
          <w:color w:val="1F3A5F"/>
          <w:sz w:val="29"/>
        </w:rPr>
        <w:t>14.3 Vehicle Rules</w:t>
      </w:r>
    </w:p>
    <w:p>
      <w:pPr>
        <w:pStyle w:val="CMPCaption"/>
      </w:pPr>
      <w:r>
        <w:rPr>
          <w:i/>
        </w:rPr>
        <w:t>Table 67 — 14.3 Vehicle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Rule</w:t>
            </w:r>
          </w:p>
        </w:tc>
        <w:tc>
          <w:tcPr>
            <w:tcW w:type="dxa" w:w="3029"/>
            <w:shd w:val="clear" w:color="auto" w:fill="1F3A5F"/>
          </w:tcPr>
          <w:p>
            <w:pPr>
              <w:spacing w:after="40" w:before="40"/>
            </w:pPr>
            <w:r>
              <w:rPr>
                <w:b/>
                <w:i w:val="0"/>
                <w:color w:val="FFFFFF"/>
                <w:sz w:val="18"/>
              </w:rPr>
              <w:t>Class</w:t>
            </w:r>
          </w:p>
        </w:tc>
      </w:tr>
      <w:tr>
        <w:tc>
          <w:tcPr>
            <w:tcW w:type="dxa" w:w="3029"/>
          </w:tcPr>
          <w:p>
            <w:pPr>
              <w:spacing w:after="40" w:before="40"/>
            </w:pPr>
            <w:r>
              <w:rPr>
                <w:rFonts w:ascii="Consolas" w:hAnsi="Consolas"/>
                <w:b w:val="0"/>
                <w:i w:val="0"/>
                <w:color w:val="2C4A6E"/>
                <w:sz w:val="16"/>
              </w:rPr>
              <w:t>BAD-RULE-012</w:t>
            </w:r>
          </w:p>
        </w:tc>
        <w:tc>
          <w:tcPr>
            <w:tcW w:type="dxa" w:w="3029"/>
          </w:tcPr>
          <w:p>
            <w:pPr>
              <w:spacing w:after="40" w:before="40"/>
            </w:pPr>
            <w:r>
              <w:rPr>
                <w:b w:val="0"/>
                <w:i w:val="0"/>
                <w:sz w:val="18"/>
              </w:rPr>
              <w:t>A published ride must be associated with exactly one registered vehicle.</w:t>
            </w:r>
          </w:p>
        </w:tc>
        <w:tc>
          <w:tcPr>
            <w:tcW w:type="dxa" w:w="3029"/>
          </w:tcPr>
          <w:p>
            <w:pPr>
              <w:spacing w:after="40" w:before="40"/>
            </w:pPr>
            <w:r>
              <w:rPr>
                <w:b w:val="0"/>
                <w:i w:val="0"/>
                <w:sz w:val="18"/>
              </w:rPr>
              <w:t>ASSUMPTION</w:t>
            </w:r>
          </w:p>
        </w:tc>
      </w:tr>
      <w:tr>
        <w:tc>
          <w:tcPr>
            <w:tcW w:type="dxa" w:w="3029"/>
            <w:shd w:val="clear" w:color="auto" w:fill="F5F8FB"/>
          </w:tcPr>
          <w:p>
            <w:pPr>
              <w:spacing w:after="40" w:before="40"/>
            </w:pPr>
            <w:r>
              <w:rPr>
                <w:rFonts w:ascii="Consolas" w:hAnsi="Consolas"/>
                <w:b w:val="0"/>
                <w:i w:val="0"/>
                <w:color w:val="2C4A6E"/>
                <w:sz w:val="16"/>
              </w:rPr>
              <w:t>BAD-RULE-013</w:t>
            </w:r>
          </w:p>
        </w:tc>
        <w:tc>
          <w:tcPr>
            <w:tcW w:type="dxa" w:w="3029"/>
            <w:shd w:val="clear" w:color="auto" w:fill="F5F8FB"/>
          </w:tcPr>
          <w:p>
            <w:pPr>
              <w:spacing w:after="40" w:before="40"/>
            </w:pPr>
            <w:r>
              <w:rPr>
                <w:b w:val="0"/>
                <w:i w:val="0"/>
                <w:sz w:val="18"/>
              </w:rPr>
              <w:t>Vehicle details shown to passengers must correspond to the vehicle recorded against the ride.</w:t>
            </w:r>
          </w:p>
        </w:tc>
        <w:tc>
          <w:tcPr>
            <w:tcW w:type="dxa" w:w="3029"/>
            <w:shd w:val="clear" w:color="auto" w:fill="F5F8FB"/>
          </w:tcPr>
          <w:p>
            <w:pPr>
              <w:spacing w:after="40" w:before="40"/>
            </w:pPr>
            <w:r>
              <w:rPr>
                <w:b w:val="0"/>
                <w:i w:val="0"/>
                <w:sz w:val="18"/>
              </w:rPr>
              <w:t>RECOMMENDATION (proposed absolute)</w:t>
            </w:r>
          </w:p>
        </w:tc>
      </w:tr>
      <w:tr>
        <w:tc>
          <w:tcPr>
            <w:tcW w:type="dxa" w:w="3029"/>
          </w:tcPr>
          <w:p>
            <w:pPr>
              <w:spacing w:after="40" w:before="40"/>
            </w:pPr>
            <w:r>
              <w:rPr>
                <w:rFonts w:ascii="Consolas" w:hAnsi="Consolas"/>
                <w:b w:val="0"/>
                <w:i w:val="0"/>
                <w:color w:val="2C4A6E"/>
                <w:sz w:val="16"/>
              </w:rPr>
              <w:t>BAD-RULE-014</w:t>
            </w:r>
          </w:p>
        </w:tc>
        <w:tc>
          <w:tcPr>
            <w:tcW w:type="dxa" w:w="3029"/>
          </w:tcPr>
          <w:p>
            <w:pPr>
              <w:spacing w:after="40" w:before="40"/>
            </w:pPr>
            <w:r>
              <w:rPr>
                <w:b w:val="0"/>
                <w:i w:val="0"/>
                <w:sz w:val="18"/>
              </w:rPr>
              <w:t>Whether an unverified vehicle may be used to publish a ride.</w:t>
            </w:r>
          </w:p>
        </w:tc>
        <w:tc>
          <w:tcPr>
            <w:tcW w:type="dxa" w:w="3029"/>
          </w:tcPr>
          <w:p>
            <w:pPr>
              <w:spacing w:after="40" w:before="40"/>
            </w:pPr>
            <w:r>
              <w:rPr>
                <w:rFonts w:ascii="Consolas" w:hAnsi="Consolas"/>
                <w:b w:val="0"/>
                <w:i w:val="0"/>
                <w:color w:val="2C4A6E"/>
                <w:sz w:val="16"/>
              </w:rPr>
              <w:t>[TBD – BAD-DEC-005]</w:t>
            </w:r>
          </w:p>
        </w:tc>
      </w:tr>
      <w:tr>
        <w:tc>
          <w:tcPr>
            <w:tcW w:type="dxa" w:w="3029"/>
            <w:shd w:val="clear" w:color="auto" w:fill="F5F8FB"/>
          </w:tcPr>
          <w:p>
            <w:pPr>
              <w:spacing w:after="40" w:before="40"/>
            </w:pPr>
            <w:r>
              <w:rPr>
                <w:rFonts w:ascii="Consolas" w:hAnsi="Consolas"/>
                <w:b w:val="0"/>
                <w:i w:val="0"/>
                <w:color w:val="2C4A6E"/>
                <w:sz w:val="16"/>
              </w:rPr>
              <w:t>BAD-RULE-015</w:t>
            </w:r>
          </w:p>
        </w:tc>
        <w:tc>
          <w:tcPr>
            <w:tcW w:type="dxa" w:w="3029"/>
            <w:shd w:val="clear" w:color="auto" w:fill="F5F8FB"/>
          </w:tcPr>
          <w:p>
            <w:pPr>
              <w:spacing w:after="40" w:before="40"/>
            </w:pPr>
            <w:r>
              <w:rPr>
                <w:b w:val="0"/>
                <w:i w:val="0"/>
                <w:sz w:val="18"/>
              </w:rPr>
              <w:t>A vehicle may not be removed while it is associated with an active ride, booking or trip.</w:t>
            </w:r>
          </w:p>
        </w:tc>
        <w:tc>
          <w:tcPr>
            <w:tcW w:type="dxa" w:w="3029"/>
            <w:shd w:val="clear" w:color="auto" w:fill="F5F8FB"/>
          </w:tcPr>
          <w:p>
            <w:pPr>
              <w:spacing w:after="40" w:before="40"/>
            </w:pPr>
            <w:r>
              <w:rPr>
                <w:b w:val="0"/>
                <w:i w:val="0"/>
                <w:sz w:val="18"/>
              </w:rPr>
              <w:t>RECOMMENDATION</w:t>
            </w:r>
          </w:p>
        </w:tc>
      </w:tr>
    </w:tbl>
    <w:p>
      <w:pPr>
        <w:spacing w:after="80"/>
      </w:pPr>
    </w:p>
    <w:p>
      <w:pPr>
        <w:pStyle w:val="Heading2"/>
      </w:pPr>
      <w:r>
        <w:rPr>
          <w:b/>
          <w:i w:val="0"/>
          <w:color w:val="1F3A5F"/>
          <w:sz w:val="29"/>
        </w:rPr>
        <w:t>14.4 Ride Publishing Rules</w:t>
      </w:r>
    </w:p>
    <w:p>
      <w:pPr>
        <w:pStyle w:val="CMPCaption"/>
      </w:pPr>
      <w:r>
        <w:rPr>
          <w:i/>
        </w:rPr>
        <w:t>Table 68 — 14.4 Ride Publishing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Rule</w:t>
            </w:r>
          </w:p>
        </w:tc>
        <w:tc>
          <w:tcPr>
            <w:tcW w:type="dxa" w:w="3029"/>
            <w:shd w:val="clear" w:color="auto" w:fill="1F3A5F"/>
          </w:tcPr>
          <w:p>
            <w:pPr>
              <w:spacing w:after="40" w:before="40"/>
            </w:pPr>
            <w:r>
              <w:rPr>
                <w:b/>
                <w:i w:val="0"/>
                <w:color w:val="FFFFFF"/>
                <w:sz w:val="18"/>
              </w:rPr>
              <w:t>Class</w:t>
            </w:r>
          </w:p>
        </w:tc>
      </w:tr>
      <w:tr>
        <w:tc>
          <w:tcPr>
            <w:tcW w:type="dxa" w:w="3029"/>
          </w:tcPr>
          <w:p>
            <w:pPr>
              <w:spacing w:after="40" w:before="40"/>
            </w:pPr>
            <w:r>
              <w:rPr>
                <w:rFonts w:ascii="Consolas" w:hAnsi="Consolas"/>
                <w:b w:val="0"/>
                <w:i w:val="0"/>
                <w:color w:val="2C4A6E"/>
                <w:sz w:val="16"/>
              </w:rPr>
              <w:t>BAD-RULE-016</w:t>
            </w:r>
          </w:p>
        </w:tc>
        <w:tc>
          <w:tcPr>
            <w:tcW w:type="dxa" w:w="3029"/>
          </w:tcPr>
          <w:p>
            <w:pPr>
              <w:spacing w:after="40" w:before="40"/>
            </w:pPr>
            <w:r>
              <w:rPr>
                <w:b w:val="0"/>
                <w:i w:val="0"/>
                <w:sz w:val="18"/>
              </w:rPr>
              <w:t>A ride must state origin, destination, date, departure time, seat count, fare, vehicle and preferences.</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rFonts w:ascii="Consolas" w:hAnsi="Consolas"/>
                <w:b w:val="0"/>
                <w:i w:val="0"/>
                <w:color w:val="2C4A6E"/>
                <w:sz w:val="16"/>
              </w:rPr>
              <w:t>BAD-RULE-017</w:t>
            </w:r>
          </w:p>
        </w:tc>
        <w:tc>
          <w:tcPr>
            <w:tcW w:type="dxa" w:w="3029"/>
            <w:shd w:val="clear" w:color="auto" w:fill="F5F8FB"/>
          </w:tcPr>
          <w:p>
            <w:pPr>
              <w:spacing w:after="40" w:before="40"/>
            </w:pPr>
            <w:r>
              <w:rPr>
                <w:b w:val="0"/>
                <w:i w:val="0"/>
                <w:sz w:val="18"/>
              </w:rPr>
              <w:t>Seats offered may not exceed the lawful passenger capacity of the vehicle.</w:t>
            </w:r>
          </w:p>
        </w:tc>
        <w:tc>
          <w:tcPr>
            <w:tcW w:type="dxa" w:w="3029"/>
            <w:shd w:val="clear" w:color="auto" w:fill="F5F8FB"/>
          </w:tcPr>
          <w:p>
            <w:pPr>
              <w:spacing w:after="40" w:before="40"/>
            </w:pPr>
            <w:r>
              <w:rPr>
                <w:b w:val="0"/>
                <w:i w:val="0"/>
                <w:sz w:val="18"/>
              </w:rPr>
              <w:t xml:space="preserve">RECOMMENDATION — capacity source </w:t>
            </w:r>
            <w:r>
              <w:rPr>
                <w:rFonts w:ascii="Consolas" w:hAnsi="Consolas"/>
                <w:b w:val="0"/>
                <w:i w:val="0"/>
                <w:color w:val="2C4A6E"/>
                <w:sz w:val="16"/>
              </w:rPr>
              <w:t>[TBD]</w:t>
            </w:r>
          </w:p>
        </w:tc>
      </w:tr>
      <w:tr>
        <w:tc>
          <w:tcPr>
            <w:tcW w:type="dxa" w:w="3029"/>
          </w:tcPr>
          <w:p>
            <w:pPr>
              <w:spacing w:after="40" w:before="40"/>
            </w:pPr>
            <w:r>
              <w:rPr>
                <w:rFonts w:ascii="Consolas" w:hAnsi="Consolas"/>
                <w:b w:val="0"/>
                <w:i w:val="0"/>
                <w:color w:val="2C4A6E"/>
                <w:sz w:val="16"/>
              </w:rPr>
              <w:t>BAD-RULE-018</w:t>
            </w:r>
          </w:p>
        </w:tc>
        <w:tc>
          <w:tcPr>
            <w:tcW w:type="dxa" w:w="3029"/>
          </w:tcPr>
          <w:p>
            <w:pPr>
              <w:spacing w:after="40" w:before="40"/>
            </w:pPr>
            <w:r>
              <w:rPr>
                <w:b w:val="0"/>
                <w:i w:val="0"/>
                <w:sz w:val="18"/>
              </w:rPr>
              <w:t>Who sets the fare, and any constraint upon it.</w:t>
            </w:r>
          </w:p>
        </w:tc>
        <w:tc>
          <w:tcPr>
            <w:tcW w:type="dxa" w:w="3029"/>
          </w:tcPr>
          <w:p>
            <w:pPr>
              <w:spacing w:after="40" w:before="40"/>
            </w:pPr>
            <w:r>
              <w:rPr>
                <w:rFonts w:ascii="Consolas" w:hAnsi="Consolas"/>
                <w:b w:val="0"/>
                <w:i w:val="0"/>
                <w:color w:val="2C4A6E"/>
                <w:sz w:val="16"/>
              </w:rPr>
              <w:t>[TBD – BAD-DEC-003]</w:t>
            </w:r>
          </w:p>
        </w:tc>
      </w:tr>
      <w:tr>
        <w:tc>
          <w:tcPr>
            <w:tcW w:type="dxa" w:w="3029"/>
            <w:shd w:val="clear" w:color="auto" w:fill="F5F8FB"/>
          </w:tcPr>
          <w:p>
            <w:pPr>
              <w:spacing w:after="40" w:before="40"/>
            </w:pPr>
            <w:r>
              <w:rPr>
                <w:rFonts w:ascii="Consolas" w:hAnsi="Consolas"/>
                <w:b w:val="0"/>
                <w:i w:val="0"/>
                <w:color w:val="2C4A6E"/>
                <w:sz w:val="16"/>
              </w:rPr>
              <w:t>BAD-RULE-019</w:t>
            </w:r>
          </w:p>
        </w:tc>
        <w:tc>
          <w:tcPr>
            <w:tcW w:type="dxa" w:w="3029"/>
            <w:shd w:val="clear" w:color="auto" w:fill="F5F8FB"/>
          </w:tcPr>
          <w:p>
            <w:pPr>
              <w:spacing w:after="40" w:before="40"/>
            </w:pPr>
            <w:r>
              <w:rPr>
                <w:b w:val="0"/>
                <w:i w:val="0"/>
                <w:sz w:val="18"/>
              </w:rPr>
              <w:t>A ride may not be published with a departure time in the past.</w:t>
            </w:r>
          </w:p>
        </w:tc>
        <w:tc>
          <w:tcPr>
            <w:tcW w:type="dxa" w:w="3029"/>
            <w:shd w:val="clear" w:color="auto" w:fill="F5F8FB"/>
          </w:tcPr>
          <w:p>
            <w:pPr>
              <w:spacing w:after="40" w:before="40"/>
            </w:pPr>
            <w:r>
              <w:rPr>
                <w:b w:val="0"/>
                <w:i w:val="0"/>
                <w:sz w:val="18"/>
              </w:rPr>
              <w:t>RECOMMENDATION</w:t>
            </w:r>
          </w:p>
        </w:tc>
      </w:tr>
      <w:tr>
        <w:tc>
          <w:tcPr>
            <w:tcW w:type="dxa" w:w="3029"/>
          </w:tcPr>
          <w:p>
            <w:pPr>
              <w:spacing w:after="40" w:before="40"/>
            </w:pPr>
            <w:r>
              <w:rPr>
                <w:rFonts w:ascii="Consolas" w:hAnsi="Consolas"/>
                <w:b w:val="0"/>
                <w:i w:val="0"/>
                <w:color w:val="2C4A6E"/>
                <w:sz w:val="16"/>
              </w:rPr>
              <w:t>BAD-RULE-020</w:t>
            </w:r>
          </w:p>
        </w:tc>
        <w:tc>
          <w:tcPr>
            <w:tcW w:type="dxa" w:w="3029"/>
          </w:tcPr>
          <w:p>
            <w:pPr>
              <w:spacing w:after="40" w:before="40"/>
            </w:pPr>
            <w:r>
              <w:rPr>
                <w:b w:val="0"/>
                <w:i w:val="0"/>
                <w:sz w:val="18"/>
              </w:rPr>
              <w:t>Whether a driver may edit a ride after bookings exist, and which fields.</w:t>
            </w:r>
          </w:p>
        </w:tc>
        <w:tc>
          <w:tcPr>
            <w:tcW w:type="dxa" w:w="3029"/>
          </w:tcPr>
          <w:p>
            <w:pPr>
              <w:spacing w:after="40" w:before="40"/>
            </w:pPr>
            <w:r>
              <w:rPr>
                <w:rFonts w:ascii="Consolas" w:hAnsi="Consolas"/>
                <w:b w:val="0"/>
                <w:i w:val="0"/>
                <w:color w:val="2C4A6E"/>
                <w:sz w:val="16"/>
              </w:rPr>
              <w:t>[TBD – BAD-DEC-017]</w:t>
            </w:r>
          </w:p>
        </w:tc>
      </w:tr>
      <w:tr>
        <w:tc>
          <w:tcPr>
            <w:tcW w:type="dxa" w:w="3029"/>
            <w:shd w:val="clear" w:color="auto" w:fill="F5F8FB"/>
          </w:tcPr>
          <w:p>
            <w:pPr>
              <w:spacing w:after="40" w:before="40"/>
            </w:pPr>
            <w:r>
              <w:rPr>
                <w:rFonts w:ascii="Consolas" w:hAnsi="Consolas"/>
                <w:b w:val="0"/>
                <w:i w:val="0"/>
                <w:color w:val="2C4A6E"/>
                <w:sz w:val="16"/>
              </w:rPr>
              <w:t>BAD-RULE-021</w:t>
            </w:r>
          </w:p>
        </w:tc>
        <w:tc>
          <w:tcPr>
            <w:tcW w:type="dxa" w:w="3029"/>
            <w:shd w:val="clear" w:color="auto" w:fill="F5F8FB"/>
          </w:tcPr>
          <w:p>
            <w:pPr>
              <w:spacing w:after="40" w:before="40"/>
            </w:pPr>
            <w:r>
              <w:rPr>
                <w:b w:val="0"/>
                <w:i w:val="0"/>
                <w:sz w:val="18"/>
              </w:rPr>
              <w:t>Ride preferences (AC, smoking, music, luggage, pets) are declarative and must be shown to passengers before booking.</w:t>
            </w:r>
          </w:p>
        </w:tc>
        <w:tc>
          <w:tcPr>
            <w:tcW w:type="dxa" w:w="3029"/>
            <w:shd w:val="clear" w:color="auto" w:fill="F5F8FB"/>
          </w:tcPr>
          <w:p>
            <w:pPr>
              <w:spacing w:after="40" w:before="40"/>
            </w:pPr>
            <w:r>
              <w:rPr>
                <w:b w:val="0"/>
                <w:i w:val="0"/>
                <w:sz w:val="18"/>
              </w:rPr>
              <w:t>ASSUMPTION</w:t>
            </w:r>
          </w:p>
        </w:tc>
      </w:tr>
    </w:tbl>
    <w:p>
      <w:pPr>
        <w:spacing w:after="80"/>
      </w:pPr>
    </w:p>
    <w:p>
      <w:pPr>
        <w:pStyle w:val="Heading2"/>
      </w:pPr>
      <w:r>
        <w:rPr>
          <w:b/>
          <w:i w:val="0"/>
          <w:color w:val="1F3A5F"/>
          <w:sz w:val="29"/>
        </w:rPr>
        <w:t>14.5 Matching Rules</w:t>
      </w:r>
    </w:p>
    <w:p>
      <w:pPr>
        <w:pStyle w:val="CMPCaption"/>
      </w:pPr>
      <w:r>
        <w:rPr>
          <w:i/>
        </w:rPr>
        <w:t>Table 69 — 14.5 Matching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Rule</w:t>
            </w:r>
          </w:p>
        </w:tc>
        <w:tc>
          <w:tcPr>
            <w:tcW w:type="dxa" w:w="3029"/>
            <w:shd w:val="clear" w:color="auto" w:fill="1F3A5F"/>
          </w:tcPr>
          <w:p>
            <w:pPr>
              <w:spacing w:after="40" w:before="40"/>
            </w:pPr>
            <w:r>
              <w:rPr>
                <w:b/>
                <w:i w:val="0"/>
                <w:color w:val="FFFFFF"/>
                <w:sz w:val="18"/>
              </w:rPr>
              <w:t>Class</w:t>
            </w:r>
          </w:p>
        </w:tc>
      </w:tr>
      <w:tr>
        <w:tc>
          <w:tcPr>
            <w:tcW w:type="dxa" w:w="3029"/>
          </w:tcPr>
          <w:p>
            <w:pPr>
              <w:spacing w:after="40" w:before="40"/>
            </w:pPr>
            <w:r>
              <w:rPr>
                <w:rFonts w:ascii="Consolas" w:hAnsi="Consolas"/>
                <w:b w:val="0"/>
                <w:i w:val="0"/>
                <w:color w:val="2C4A6E"/>
                <w:sz w:val="16"/>
              </w:rPr>
              <w:t>BAD-RULE-022</w:t>
            </w:r>
          </w:p>
        </w:tc>
        <w:tc>
          <w:tcPr>
            <w:tcW w:type="dxa" w:w="3029"/>
          </w:tcPr>
          <w:p>
            <w:pPr>
              <w:spacing w:after="40" w:before="40"/>
            </w:pPr>
            <w:r>
              <w:rPr>
                <w:b w:val="0"/>
                <w:i w:val="0"/>
                <w:sz w:val="18"/>
              </w:rPr>
              <w:t>A ride is a candidate only if its route overlaps the passenger's requested segment, direction is compatible, timing is compatible, and seats are available.</w:t>
            </w:r>
          </w:p>
        </w:tc>
        <w:tc>
          <w:tcPr>
            <w:tcW w:type="dxa" w:w="3029"/>
          </w:tcPr>
          <w:p>
            <w:pPr>
              <w:spacing w:after="40" w:before="40"/>
            </w:pPr>
            <w:r>
              <w:rPr>
                <w:b w:val="0"/>
                <w:i w:val="0"/>
                <w:sz w:val="18"/>
              </w:rPr>
              <w:t>FACT</w:t>
            </w:r>
          </w:p>
        </w:tc>
      </w:tr>
      <w:tr>
        <w:tc>
          <w:tcPr>
            <w:tcW w:type="dxa" w:w="3029"/>
            <w:shd w:val="clear" w:color="auto" w:fill="F5F8FB"/>
          </w:tcPr>
          <w:p>
            <w:pPr>
              <w:spacing w:after="40" w:before="40"/>
            </w:pPr>
            <w:r>
              <w:rPr>
                <w:rFonts w:ascii="Consolas" w:hAnsi="Consolas"/>
                <w:b w:val="0"/>
                <w:i w:val="0"/>
                <w:color w:val="2C4A6E"/>
                <w:sz w:val="16"/>
              </w:rPr>
              <w:t>BAD-RULE-023</w:t>
            </w:r>
          </w:p>
        </w:tc>
        <w:tc>
          <w:tcPr>
            <w:tcW w:type="dxa" w:w="3029"/>
            <w:shd w:val="clear" w:color="auto" w:fill="F5F8FB"/>
          </w:tcPr>
          <w:p>
            <w:pPr>
              <w:spacing w:after="40" w:before="40"/>
            </w:pPr>
            <w:r>
              <w:rPr>
                <w:b w:val="0"/>
                <w:i w:val="0"/>
                <w:sz w:val="18"/>
              </w:rPr>
              <w:t>The overlap calculation and any minimum overlap threshold.</w:t>
            </w:r>
          </w:p>
        </w:tc>
        <w:tc>
          <w:tcPr>
            <w:tcW w:type="dxa" w:w="3029"/>
            <w:shd w:val="clear" w:color="auto" w:fill="F5F8FB"/>
          </w:tcPr>
          <w:p>
            <w:pPr>
              <w:spacing w:after="40" w:before="40"/>
            </w:pPr>
            <w:r>
              <w:rPr>
                <w:rFonts w:ascii="Consolas" w:hAnsi="Consolas"/>
                <w:b w:val="0"/>
                <w:i w:val="0"/>
                <w:color w:val="2C4A6E"/>
                <w:sz w:val="16"/>
              </w:rPr>
              <w:t>[TBD – Technical Decision Required]</w:t>
            </w:r>
          </w:p>
        </w:tc>
      </w:tr>
      <w:tr>
        <w:tc>
          <w:tcPr>
            <w:tcW w:type="dxa" w:w="3029"/>
          </w:tcPr>
          <w:p>
            <w:pPr>
              <w:spacing w:after="40" w:before="40"/>
            </w:pPr>
            <w:r>
              <w:rPr>
                <w:rFonts w:ascii="Consolas" w:hAnsi="Consolas"/>
                <w:b w:val="0"/>
                <w:i w:val="0"/>
                <w:color w:val="2C4A6E"/>
                <w:sz w:val="16"/>
              </w:rPr>
              <w:t>BAD-RULE-024</w:t>
            </w:r>
          </w:p>
        </w:tc>
        <w:tc>
          <w:tcPr>
            <w:tcW w:type="dxa" w:w="3029"/>
          </w:tcPr>
          <w:p>
            <w:pPr>
              <w:spacing w:after="40" w:before="40"/>
            </w:pPr>
            <w:r>
              <w:rPr>
                <w:b w:val="0"/>
                <w:i w:val="0"/>
                <w:sz w:val="18"/>
              </w:rPr>
              <w:t>Result ranking must be explainable to the passenger (why this ride matched).</w:t>
            </w:r>
          </w:p>
        </w:tc>
        <w:tc>
          <w:tcPr>
            <w:tcW w:type="dxa" w:w="3029"/>
          </w:tcPr>
          <w:p>
            <w:pPr>
              <w:spacing w:after="40" w:before="40"/>
            </w:pPr>
            <w:r>
              <w:rPr>
                <w:b w:val="0"/>
                <w:i w:val="0"/>
                <w:sz w:val="18"/>
              </w:rPr>
              <w:t>RECOMMENDATION</w:t>
            </w:r>
          </w:p>
        </w:tc>
      </w:tr>
      <w:tr>
        <w:tc>
          <w:tcPr>
            <w:tcW w:type="dxa" w:w="3029"/>
            <w:shd w:val="clear" w:color="auto" w:fill="F5F8FB"/>
          </w:tcPr>
          <w:p>
            <w:pPr>
              <w:spacing w:after="40" w:before="40"/>
            </w:pPr>
            <w:r>
              <w:rPr>
                <w:rFonts w:ascii="Consolas" w:hAnsi="Consolas"/>
                <w:b w:val="0"/>
                <w:i w:val="0"/>
                <w:color w:val="2C4A6E"/>
                <w:sz w:val="16"/>
              </w:rPr>
              <w:t>BAD-RULE-025</w:t>
            </w:r>
          </w:p>
        </w:tc>
        <w:tc>
          <w:tcPr>
            <w:tcW w:type="dxa" w:w="3029"/>
            <w:shd w:val="clear" w:color="auto" w:fill="F5F8FB"/>
          </w:tcPr>
          <w:p>
            <w:pPr>
              <w:spacing w:after="40" w:before="40"/>
            </w:pPr>
            <w:r>
              <w:rPr>
                <w:b w:val="0"/>
                <w:i w:val="0"/>
                <w:sz w:val="18"/>
              </w:rPr>
              <w:t>Search results must not expose a counterparty's precise home or personal location beyond what is required to coordinate pickup.</w:t>
            </w:r>
          </w:p>
        </w:tc>
        <w:tc>
          <w:tcPr>
            <w:tcW w:type="dxa" w:w="3029"/>
            <w:shd w:val="clear" w:color="auto" w:fill="F5F8FB"/>
          </w:tcPr>
          <w:p>
            <w:pPr>
              <w:spacing w:after="40" w:before="40"/>
            </w:pPr>
            <w:r>
              <w:rPr>
                <w:b w:val="0"/>
                <w:i w:val="0"/>
                <w:sz w:val="18"/>
              </w:rPr>
              <w:t xml:space="preserve">RECOMMENDATION (privacy) — detail </w:t>
            </w:r>
            <w:r>
              <w:rPr>
                <w:rFonts w:ascii="Consolas" w:hAnsi="Consolas"/>
                <w:b w:val="0"/>
                <w:i w:val="0"/>
                <w:color w:val="2C4A6E"/>
                <w:sz w:val="16"/>
              </w:rPr>
              <w:t>BAD-OQ-018</w:t>
            </w:r>
          </w:p>
        </w:tc>
      </w:tr>
    </w:tbl>
    <w:p>
      <w:pPr>
        <w:spacing w:after="80"/>
      </w:pPr>
    </w:p>
    <w:p>
      <w:pPr>
        <w:pStyle w:val="Heading2"/>
      </w:pPr>
      <w:r>
        <w:rPr>
          <w:b/>
          <w:i w:val="0"/>
          <w:color w:val="1F3A5F"/>
          <w:sz w:val="29"/>
        </w:rPr>
        <w:t>14.6 Request, Booking and Seat Rules</w:t>
      </w:r>
    </w:p>
    <w:p>
      <w:pPr>
        <w:pStyle w:val="CMPCaption"/>
      </w:pPr>
      <w:r>
        <w:rPr>
          <w:i/>
        </w:rPr>
        <w:t>Table 70 — 14.6 Request, Booking and Seat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Rule</w:t>
            </w:r>
          </w:p>
        </w:tc>
        <w:tc>
          <w:tcPr>
            <w:tcW w:type="dxa" w:w="3029"/>
            <w:shd w:val="clear" w:color="auto" w:fill="1F3A5F"/>
          </w:tcPr>
          <w:p>
            <w:pPr>
              <w:spacing w:after="40" w:before="40"/>
            </w:pPr>
            <w:r>
              <w:rPr>
                <w:b/>
                <w:i w:val="0"/>
                <w:color w:val="FFFFFF"/>
                <w:sz w:val="18"/>
              </w:rPr>
              <w:t>Class</w:t>
            </w:r>
          </w:p>
        </w:tc>
      </w:tr>
      <w:tr>
        <w:tc>
          <w:tcPr>
            <w:tcW w:type="dxa" w:w="3029"/>
          </w:tcPr>
          <w:p>
            <w:pPr>
              <w:spacing w:after="40" w:before="40"/>
            </w:pPr>
            <w:r>
              <w:rPr>
                <w:rFonts w:ascii="Consolas" w:hAnsi="Consolas"/>
                <w:b w:val="0"/>
                <w:i w:val="0"/>
                <w:color w:val="2C4A6E"/>
                <w:sz w:val="16"/>
              </w:rPr>
              <w:t>BAD-RULE-026</w:t>
            </w:r>
          </w:p>
        </w:tc>
        <w:tc>
          <w:tcPr>
            <w:tcW w:type="dxa" w:w="3029"/>
          </w:tcPr>
          <w:p>
            <w:pPr>
              <w:spacing w:after="40" w:before="40"/>
            </w:pPr>
            <w:r>
              <w:rPr>
                <w:b w:val="0"/>
                <w:i w:val="0"/>
                <w:sz w:val="18"/>
              </w:rPr>
              <w:t xml:space="preserve">Seat availability is calculated and enforced </w:t>
            </w:r>
            <w:r>
              <w:rPr>
                <w:b/>
                <w:i w:val="0"/>
                <w:sz w:val="18"/>
              </w:rPr>
              <w:t>solely</w:t>
            </w:r>
            <w:r>
              <w:rPr>
                <w:b w:val="0"/>
                <w:i w:val="0"/>
                <w:sz w:val="18"/>
              </w:rPr>
              <w:t xml:space="preserve"> by the backend.</w:t>
            </w:r>
          </w:p>
        </w:tc>
        <w:tc>
          <w:tcPr>
            <w:tcW w:type="dxa" w:w="3029"/>
          </w:tcPr>
          <w:p>
            <w:pPr>
              <w:spacing w:after="40" w:before="40"/>
            </w:pPr>
            <w:r>
              <w:rPr>
                <w:b/>
                <w:i w:val="0"/>
                <w:sz w:val="18"/>
              </w:rPr>
              <w:t>Absolute</w:t>
            </w:r>
            <w:r>
              <w:rPr>
                <w:b w:val="0"/>
                <w:i w:val="0"/>
                <w:sz w:val="18"/>
              </w:rPr>
              <w:t xml:space="preserve"> — FACT</w:t>
            </w:r>
          </w:p>
        </w:tc>
      </w:tr>
      <w:tr>
        <w:tc>
          <w:tcPr>
            <w:tcW w:type="dxa" w:w="3029"/>
            <w:shd w:val="clear" w:color="auto" w:fill="F5F8FB"/>
          </w:tcPr>
          <w:p>
            <w:pPr>
              <w:spacing w:after="40" w:before="40"/>
            </w:pPr>
            <w:r>
              <w:rPr>
                <w:rFonts w:ascii="Consolas" w:hAnsi="Consolas"/>
                <w:b w:val="0"/>
                <w:i w:val="0"/>
                <w:color w:val="2C4A6E"/>
                <w:sz w:val="16"/>
              </w:rPr>
              <w:t>BAD-RULE-027</w:t>
            </w:r>
          </w:p>
        </w:tc>
        <w:tc>
          <w:tcPr>
            <w:tcW w:type="dxa" w:w="3029"/>
            <w:shd w:val="clear" w:color="auto" w:fill="F5F8FB"/>
          </w:tcPr>
          <w:p>
            <w:pPr>
              <w:spacing w:after="40" w:before="40"/>
            </w:pPr>
            <w:r>
              <w:rPr>
                <w:b w:val="0"/>
                <w:i w:val="0"/>
                <w:sz w:val="18"/>
              </w:rPr>
              <w:t>Total confirmed seats on a ride may never exceed the seats offered.</w:t>
            </w:r>
          </w:p>
        </w:tc>
        <w:tc>
          <w:tcPr>
            <w:tcW w:type="dxa" w:w="3029"/>
            <w:shd w:val="clear" w:color="auto" w:fill="F5F8FB"/>
          </w:tcPr>
          <w:p>
            <w:pPr>
              <w:spacing w:after="40" w:before="40"/>
            </w:pPr>
            <w:r>
              <w:rPr>
                <w:b/>
                <w:i w:val="0"/>
                <w:sz w:val="18"/>
              </w:rPr>
              <w:t>Absolute</w:t>
            </w:r>
          </w:p>
        </w:tc>
      </w:tr>
      <w:tr>
        <w:tc>
          <w:tcPr>
            <w:tcW w:type="dxa" w:w="3029"/>
          </w:tcPr>
          <w:p>
            <w:pPr>
              <w:spacing w:after="40" w:before="40"/>
            </w:pPr>
            <w:r>
              <w:rPr>
                <w:rFonts w:ascii="Consolas" w:hAnsi="Consolas"/>
                <w:b w:val="0"/>
                <w:i w:val="0"/>
                <w:color w:val="2C4A6E"/>
                <w:sz w:val="16"/>
              </w:rPr>
              <w:t>BAD-RULE-028</w:t>
            </w:r>
          </w:p>
        </w:tc>
        <w:tc>
          <w:tcPr>
            <w:tcW w:type="dxa" w:w="3029"/>
          </w:tcPr>
          <w:p>
            <w:pPr>
              <w:spacing w:after="40" w:before="40"/>
            </w:pPr>
            <w:r>
              <w:rPr>
                <w:b w:val="0"/>
                <w:i w:val="0"/>
                <w:sz w:val="18"/>
              </w:rPr>
              <w:t xml:space="preserve">A booking is confirmed </w:t>
            </w:r>
            <w:r>
              <w:rPr>
                <w:b/>
                <w:i w:val="0"/>
                <w:sz w:val="18"/>
              </w:rPr>
              <w:t>only</w:t>
            </w:r>
            <w:r>
              <w:rPr>
                <w:b w:val="0"/>
                <w:i w:val="0"/>
                <w:sz w:val="18"/>
              </w:rPr>
              <w:t xml:space="preserve"> by the backend.</w:t>
            </w:r>
          </w:p>
        </w:tc>
        <w:tc>
          <w:tcPr>
            <w:tcW w:type="dxa" w:w="3029"/>
          </w:tcPr>
          <w:p>
            <w:pPr>
              <w:spacing w:after="40" w:before="40"/>
            </w:pPr>
            <w:r>
              <w:rPr>
                <w:b/>
                <w:i w:val="0"/>
                <w:sz w:val="18"/>
              </w:rPr>
              <w:t>Absolute</w:t>
            </w:r>
            <w:r>
              <w:rPr>
                <w:b w:val="0"/>
                <w:i w:val="0"/>
                <w:sz w:val="18"/>
              </w:rPr>
              <w:t xml:space="preserve"> — FACT</w:t>
            </w:r>
          </w:p>
        </w:tc>
      </w:tr>
      <w:tr>
        <w:tc>
          <w:tcPr>
            <w:tcW w:type="dxa" w:w="3029"/>
            <w:shd w:val="clear" w:color="auto" w:fill="F5F8FB"/>
          </w:tcPr>
          <w:p>
            <w:pPr>
              <w:spacing w:after="40" w:before="40"/>
            </w:pPr>
            <w:r>
              <w:rPr>
                <w:rFonts w:ascii="Consolas" w:hAnsi="Consolas"/>
                <w:b w:val="0"/>
                <w:i w:val="0"/>
                <w:color w:val="2C4A6E"/>
                <w:sz w:val="16"/>
              </w:rPr>
              <w:t>BAD-RULE-029</w:t>
            </w:r>
          </w:p>
        </w:tc>
        <w:tc>
          <w:tcPr>
            <w:tcW w:type="dxa" w:w="3029"/>
            <w:shd w:val="clear" w:color="auto" w:fill="F5F8FB"/>
          </w:tcPr>
          <w:p>
            <w:pPr>
              <w:spacing w:after="40" w:before="40"/>
            </w:pPr>
            <w:r>
              <w:rPr>
                <w:b w:val="0"/>
                <w:i w:val="0"/>
                <w:sz w:val="18"/>
              </w:rPr>
              <w:t>Whether a request requires driver acceptance, and whether verified peers may be auto-accepted.</w:t>
            </w:r>
          </w:p>
        </w:tc>
        <w:tc>
          <w:tcPr>
            <w:tcW w:type="dxa" w:w="3029"/>
            <w:shd w:val="clear" w:color="auto" w:fill="F5F8FB"/>
          </w:tcPr>
          <w:p>
            <w:pPr>
              <w:spacing w:after="40" w:before="40"/>
            </w:pPr>
            <w:r>
              <w:rPr>
                <w:rFonts w:ascii="Consolas" w:hAnsi="Consolas"/>
                <w:b w:val="0"/>
                <w:i w:val="0"/>
                <w:color w:val="2C4A6E"/>
                <w:sz w:val="16"/>
              </w:rPr>
              <w:t>[TBD – BAD-DEC-007]</w:t>
            </w:r>
          </w:p>
        </w:tc>
      </w:tr>
      <w:tr>
        <w:tc>
          <w:tcPr>
            <w:tcW w:type="dxa" w:w="3029"/>
          </w:tcPr>
          <w:p>
            <w:pPr>
              <w:spacing w:after="40" w:before="40"/>
            </w:pPr>
            <w:r>
              <w:rPr>
                <w:rFonts w:ascii="Consolas" w:hAnsi="Consolas"/>
                <w:b w:val="0"/>
                <w:i w:val="0"/>
                <w:color w:val="2C4A6E"/>
                <w:sz w:val="16"/>
              </w:rPr>
              <w:t>BAD-RULE-030</w:t>
            </w:r>
          </w:p>
        </w:tc>
        <w:tc>
          <w:tcPr>
            <w:tcW w:type="dxa" w:w="3029"/>
          </w:tcPr>
          <w:p>
            <w:pPr>
              <w:spacing w:after="40" w:before="40"/>
            </w:pPr>
            <w:r>
              <w:rPr>
                <w:b w:val="0"/>
                <w:i w:val="0"/>
                <w:sz w:val="18"/>
              </w:rPr>
              <w:t>Whether seats are held during request/payment, and for how long.</w:t>
            </w:r>
          </w:p>
        </w:tc>
        <w:tc>
          <w:tcPr>
            <w:tcW w:type="dxa" w:w="3029"/>
          </w:tcPr>
          <w:p>
            <w:pPr>
              <w:spacing w:after="40" w:before="40"/>
            </w:pPr>
            <w:r>
              <w:rPr>
                <w:rFonts w:ascii="Consolas" w:hAnsi="Consolas"/>
                <w:b w:val="0"/>
                <w:i w:val="0"/>
                <w:color w:val="2C4A6E"/>
                <w:sz w:val="16"/>
              </w:rPr>
              <w:t>[TBD – BAD-DEC-007]</w:t>
            </w:r>
          </w:p>
        </w:tc>
      </w:tr>
      <w:tr>
        <w:tc>
          <w:tcPr>
            <w:tcW w:type="dxa" w:w="3029"/>
            <w:shd w:val="clear" w:color="auto" w:fill="F5F8FB"/>
          </w:tcPr>
          <w:p>
            <w:pPr>
              <w:spacing w:after="40" w:before="40"/>
            </w:pPr>
            <w:r>
              <w:rPr>
                <w:rFonts w:ascii="Consolas" w:hAnsi="Consolas"/>
                <w:b w:val="0"/>
                <w:i w:val="0"/>
                <w:color w:val="2C4A6E"/>
                <w:sz w:val="16"/>
              </w:rPr>
              <w:t>BAD-RULE-031</w:t>
            </w:r>
          </w:p>
        </w:tc>
        <w:tc>
          <w:tcPr>
            <w:tcW w:type="dxa" w:w="3029"/>
            <w:shd w:val="clear" w:color="auto" w:fill="F5F8FB"/>
          </w:tcPr>
          <w:p>
            <w:pPr>
              <w:spacing w:after="40" w:before="40"/>
            </w:pPr>
            <w:r>
              <w:rPr>
                <w:b w:val="0"/>
                <w:i w:val="0"/>
                <w:sz w:val="18"/>
              </w:rPr>
              <w:t>Permitted booking states and transitions.</w:t>
            </w:r>
          </w:p>
        </w:tc>
        <w:tc>
          <w:tcPr>
            <w:tcW w:type="dxa" w:w="3029"/>
            <w:shd w:val="clear" w:color="auto" w:fill="F5F8FB"/>
          </w:tcPr>
          <w:p>
            <w:pPr>
              <w:spacing w:after="40" w:before="40"/>
            </w:pPr>
            <w:r>
              <w:rPr>
                <w:rFonts w:ascii="Consolas" w:hAnsi="Consolas"/>
                <w:b w:val="0"/>
                <w:i w:val="0"/>
                <w:color w:val="2C4A6E"/>
                <w:sz w:val="16"/>
              </w:rPr>
              <w:t>[TBD – BAD-DEC-015]</w:t>
            </w:r>
          </w:p>
        </w:tc>
      </w:tr>
    </w:tbl>
    <w:p>
      <w:pPr>
        <w:spacing w:after="80"/>
      </w:pPr>
    </w:p>
    <w:p>
      <w:pPr>
        <w:pStyle w:val="Heading2"/>
      </w:pPr>
      <w:r>
        <w:rPr>
          <w:b/>
          <w:i w:val="0"/>
          <w:color w:val="1F3A5F"/>
          <w:sz w:val="29"/>
        </w:rPr>
        <w:t>14.7 Payment Rules</w:t>
      </w:r>
    </w:p>
    <w:p>
      <w:pPr>
        <w:pStyle w:val="CMPCaption"/>
      </w:pPr>
      <w:r>
        <w:rPr>
          <w:i/>
        </w:rPr>
        <w:t>Table 71 — 14.7 Payment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Rule</w:t>
            </w:r>
          </w:p>
        </w:tc>
        <w:tc>
          <w:tcPr>
            <w:tcW w:type="dxa" w:w="3029"/>
            <w:shd w:val="clear" w:color="auto" w:fill="1F3A5F"/>
          </w:tcPr>
          <w:p>
            <w:pPr>
              <w:spacing w:after="40" w:before="40"/>
            </w:pPr>
            <w:r>
              <w:rPr>
                <w:b/>
                <w:i w:val="0"/>
                <w:color w:val="FFFFFF"/>
                <w:sz w:val="18"/>
              </w:rPr>
              <w:t>Class</w:t>
            </w:r>
          </w:p>
        </w:tc>
      </w:tr>
      <w:tr>
        <w:tc>
          <w:tcPr>
            <w:tcW w:type="dxa" w:w="3029"/>
          </w:tcPr>
          <w:p>
            <w:pPr>
              <w:spacing w:after="40" w:before="40"/>
            </w:pPr>
            <w:r>
              <w:rPr>
                <w:rFonts w:ascii="Consolas" w:hAnsi="Consolas"/>
                <w:b w:val="0"/>
                <w:i w:val="0"/>
                <w:color w:val="2C4A6E"/>
                <w:sz w:val="16"/>
              </w:rPr>
              <w:t>BAD-RULE-032</w:t>
            </w:r>
          </w:p>
        </w:tc>
        <w:tc>
          <w:tcPr>
            <w:tcW w:type="dxa" w:w="3029"/>
          </w:tcPr>
          <w:p>
            <w:pPr>
              <w:spacing w:after="40" w:before="40"/>
            </w:pPr>
            <w:r>
              <w:rPr>
                <w:b w:val="0"/>
                <w:i w:val="0"/>
                <w:sz w:val="18"/>
              </w:rPr>
              <w:t xml:space="preserve">A client-side UPI application response is </w:t>
            </w:r>
            <w:r>
              <w:rPr>
                <w:b/>
                <w:i w:val="0"/>
                <w:sz w:val="18"/>
              </w:rPr>
              <w:t>never</w:t>
            </w:r>
            <w:r>
              <w:rPr>
                <w:b w:val="0"/>
                <w:i w:val="0"/>
                <w:sz w:val="18"/>
              </w:rPr>
              <w:t xml:space="preserve"> authoritative evidence of payment.</w:t>
            </w:r>
          </w:p>
        </w:tc>
        <w:tc>
          <w:tcPr>
            <w:tcW w:type="dxa" w:w="3029"/>
          </w:tcPr>
          <w:p>
            <w:pPr>
              <w:spacing w:after="40" w:before="40"/>
            </w:pPr>
            <w:r>
              <w:rPr>
                <w:b/>
                <w:i w:val="0"/>
                <w:sz w:val="18"/>
              </w:rPr>
              <w:t>Absolute</w:t>
            </w:r>
            <w:r>
              <w:rPr>
                <w:b w:val="0"/>
                <w:i w:val="0"/>
                <w:sz w:val="18"/>
              </w:rPr>
              <w:t xml:space="preserve"> — FACT</w:t>
            </w:r>
          </w:p>
        </w:tc>
      </w:tr>
      <w:tr>
        <w:tc>
          <w:tcPr>
            <w:tcW w:type="dxa" w:w="3029"/>
            <w:shd w:val="clear" w:color="auto" w:fill="F5F8FB"/>
          </w:tcPr>
          <w:p>
            <w:pPr>
              <w:spacing w:after="40" w:before="40"/>
            </w:pPr>
            <w:r>
              <w:rPr>
                <w:rFonts w:ascii="Consolas" w:hAnsi="Consolas"/>
                <w:b w:val="0"/>
                <w:i w:val="0"/>
                <w:color w:val="2C4A6E"/>
                <w:sz w:val="16"/>
              </w:rPr>
              <w:t>BAD-RULE-033</w:t>
            </w:r>
          </w:p>
        </w:tc>
        <w:tc>
          <w:tcPr>
            <w:tcW w:type="dxa" w:w="3029"/>
            <w:shd w:val="clear" w:color="auto" w:fill="F5F8FB"/>
          </w:tcPr>
          <w:p>
            <w:pPr>
              <w:spacing w:after="40" w:before="40"/>
            </w:pPr>
            <w:r>
              <w:rPr>
                <w:b w:val="0"/>
                <w:i w:val="0"/>
                <w:sz w:val="18"/>
              </w:rPr>
              <w:t xml:space="preserve">Payment status is set </w:t>
            </w:r>
            <w:r>
              <w:rPr>
                <w:b/>
                <w:i w:val="0"/>
                <w:sz w:val="18"/>
              </w:rPr>
              <w:t>only</w:t>
            </w:r>
            <w:r>
              <w:rPr>
                <w:b w:val="0"/>
                <w:i w:val="0"/>
                <w:sz w:val="18"/>
              </w:rPr>
              <w:t xml:space="preserve"> by backend verification.</w:t>
            </w:r>
          </w:p>
        </w:tc>
        <w:tc>
          <w:tcPr>
            <w:tcW w:type="dxa" w:w="3029"/>
            <w:shd w:val="clear" w:color="auto" w:fill="F5F8FB"/>
          </w:tcPr>
          <w:p>
            <w:pPr>
              <w:spacing w:after="40" w:before="40"/>
            </w:pPr>
            <w:r>
              <w:rPr>
                <w:b/>
                <w:i w:val="0"/>
                <w:sz w:val="18"/>
              </w:rPr>
              <w:t>Absolute</w:t>
            </w:r>
            <w:r>
              <w:rPr>
                <w:b w:val="0"/>
                <w:i w:val="0"/>
                <w:sz w:val="18"/>
              </w:rPr>
              <w:t xml:space="preserve"> — FACT</w:t>
            </w:r>
          </w:p>
        </w:tc>
      </w:tr>
      <w:tr>
        <w:tc>
          <w:tcPr>
            <w:tcW w:type="dxa" w:w="3029"/>
          </w:tcPr>
          <w:p>
            <w:pPr>
              <w:spacing w:after="40" w:before="40"/>
            </w:pPr>
            <w:r>
              <w:rPr>
                <w:rFonts w:ascii="Consolas" w:hAnsi="Consolas"/>
                <w:b w:val="0"/>
                <w:i w:val="0"/>
                <w:color w:val="2C4A6E"/>
                <w:sz w:val="16"/>
              </w:rPr>
              <w:t>BAD-RULE-034</w:t>
            </w:r>
          </w:p>
        </w:tc>
        <w:tc>
          <w:tcPr>
            <w:tcW w:type="dxa" w:w="3029"/>
          </w:tcPr>
          <w:p>
            <w:pPr>
              <w:spacing w:after="40" w:before="40"/>
            </w:pPr>
            <w:r>
              <w:rPr>
                <w:b w:val="0"/>
                <w:i w:val="0"/>
                <w:sz w:val="18"/>
              </w:rPr>
              <w:t>Fare is computed by the backend.</w:t>
            </w:r>
          </w:p>
        </w:tc>
        <w:tc>
          <w:tcPr>
            <w:tcW w:type="dxa" w:w="3029"/>
          </w:tcPr>
          <w:p>
            <w:pPr>
              <w:spacing w:after="40" w:before="40"/>
            </w:pPr>
            <w:r>
              <w:rPr>
                <w:b/>
                <w:i w:val="0"/>
                <w:sz w:val="18"/>
              </w:rPr>
              <w:t>Absolute</w:t>
            </w:r>
            <w:r>
              <w:rPr>
                <w:b w:val="0"/>
                <w:i w:val="0"/>
                <w:sz w:val="18"/>
              </w:rPr>
              <w:t xml:space="preserve"> — FACT</w:t>
            </w:r>
          </w:p>
        </w:tc>
      </w:tr>
      <w:tr>
        <w:tc>
          <w:tcPr>
            <w:tcW w:type="dxa" w:w="3029"/>
            <w:shd w:val="clear" w:color="auto" w:fill="F5F8FB"/>
          </w:tcPr>
          <w:p>
            <w:pPr>
              <w:spacing w:after="40" w:before="40"/>
            </w:pPr>
            <w:r>
              <w:rPr>
                <w:rFonts w:ascii="Consolas" w:hAnsi="Consolas"/>
                <w:b w:val="0"/>
                <w:i w:val="0"/>
                <w:color w:val="2C4A6E"/>
                <w:sz w:val="16"/>
              </w:rPr>
              <w:t>BAD-RULE-035</w:t>
            </w:r>
          </w:p>
        </w:tc>
        <w:tc>
          <w:tcPr>
            <w:tcW w:type="dxa" w:w="3029"/>
            <w:shd w:val="clear" w:color="auto" w:fill="F5F8FB"/>
          </w:tcPr>
          <w:p>
            <w:pPr>
              <w:spacing w:after="40" w:before="40"/>
            </w:pPr>
            <w:r>
              <w:rPr>
                <w:b w:val="0"/>
                <w:i w:val="0"/>
                <w:sz w:val="18"/>
              </w:rPr>
              <w:t>Whether a platform fee exists, its basis and its value.</w:t>
            </w:r>
          </w:p>
        </w:tc>
        <w:tc>
          <w:tcPr>
            <w:tcW w:type="dxa" w:w="3029"/>
            <w:shd w:val="clear" w:color="auto" w:fill="F5F8FB"/>
          </w:tcPr>
          <w:p>
            <w:pPr>
              <w:spacing w:after="40" w:before="40"/>
            </w:pPr>
            <w:r>
              <w:rPr>
                <w:rFonts w:ascii="Consolas" w:hAnsi="Consolas"/>
                <w:b w:val="0"/>
                <w:i w:val="0"/>
                <w:color w:val="2C4A6E"/>
                <w:sz w:val="16"/>
              </w:rPr>
              <w:t>[TBD – BAD-DEC-003]</w:t>
            </w:r>
          </w:p>
        </w:tc>
      </w:tr>
      <w:tr>
        <w:tc>
          <w:tcPr>
            <w:tcW w:type="dxa" w:w="3029"/>
          </w:tcPr>
          <w:p>
            <w:pPr>
              <w:spacing w:after="40" w:before="40"/>
            </w:pPr>
            <w:r>
              <w:rPr>
                <w:rFonts w:ascii="Consolas" w:hAnsi="Consolas"/>
                <w:b w:val="0"/>
                <w:i w:val="0"/>
                <w:color w:val="2C4A6E"/>
                <w:sz w:val="16"/>
              </w:rPr>
              <w:t>BAD-RULE-036</w:t>
            </w:r>
          </w:p>
        </w:tc>
        <w:tc>
          <w:tcPr>
            <w:tcW w:type="dxa" w:w="3029"/>
          </w:tcPr>
          <w:p>
            <w:pPr>
              <w:spacing w:after="40" w:before="40"/>
            </w:pPr>
            <w:r>
              <w:rPr>
                <w:b w:val="0"/>
                <w:i w:val="0"/>
                <w:sz w:val="18"/>
              </w:rPr>
              <w:t>How and when driver earnings are settled and withdrawn.</w:t>
            </w:r>
          </w:p>
        </w:tc>
        <w:tc>
          <w:tcPr>
            <w:tcW w:type="dxa" w:w="3029"/>
          </w:tcPr>
          <w:p>
            <w:pPr>
              <w:spacing w:after="40" w:before="40"/>
            </w:pPr>
            <w:r>
              <w:rPr>
                <w:rFonts w:ascii="Consolas" w:hAnsi="Consolas"/>
                <w:b w:val="0"/>
                <w:i w:val="0"/>
                <w:color w:val="2C4A6E"/>
                <w:sz w:val="16"/>
              </w:rPr>
              <w:t>[TBD – BAD-DEC-004]</w:t>
            </w:r>
          </w:p>
        </w:tc>
      </w:tr>
      <w:tr>
        <w:tc>
          <w:tcPr>
            <w:tcW w:type="dxa" w:w="3029"/>
            <w:shd w:val="clear" w:color="auto" w:fill="F5F8FB"/>
          </w:tcPr>
          <w:p>
            <w:pPr>
              <w:spacing w:after="40" w:before="40"/>
            </w:pPr>
            <w:r>
              <w:rPr>
                <w:rFonts w:ascii="Consolas" w:hAnsi="Consolas"/>
                <w:b w:val="0"/>
                <w:i w:val="0"/>
                <w:color w:val="2C4A6E"/>
                <w:sz w:val="16"/>
              </w:rPr>
              <w:t>BAD-RULE-037</w:t>
            </w:r>
          </w:p>
        </w:tc>
        <w:tc>
          <w:tcPr>
            <w:tcW w:type="dxa" w:w="3029"/>
            <w:shd w:val="clear" w:color="auto" w:fill="F5F8FB"/>
          </w:tcPr>
          <w:p>
            <w:pPr>
              <w:spacing w:after="40" w:before="40"/>
            </w:pPr>
            <w:r>
              <w:rPr>
                <w:b w:val="0"/>
                <w:i w:val="0"/>
                <w:sz w:val="18"/>
              </w:rPr>
              <w:t>Every value movement must produce a durable, attributable ledger record.</w:t>
            </w:r>
          </w:p>
        </w:tc>
        <w:tc>
          <w:tcPr>
            <w:tcW w:type="dxa" w:w="3029"/>
            <w:shd w:val="clear" w:color="auto" w:fill="F5F8FB"/>
          </w:tcPr>
          <w:p>
            <w:pPr>
              <w:spacing w:after="40" w:before="40"/>
            </w:pPr>
            <w:r>
              <w:rPr>
                <w:b w:val="0"/>
                <w:i w:val="0"/>
                <w:sz w:val="18"/>
              </w:rPr>
              <w:t>RECOMMENDATION (proposed absolute)</w:t>
            </w:r>
          </w:p>
        </w:tc>
      </w:tr>
      <w:tr>
        <w:tc>
          <w:tcPr>
            <w:tcW w:type="dxa" w:w="3029"/>
          </w:tcPr>
          <w:p>
            <w:pPr>
              <w:spacing w:after="40" w:before="40"/>
            </w:pPr>
            <w:r>
              <w:rPr>
                <w:rFonts w:ascii="Consolas" w:hAnsi="Consolas"/>
                <w:b w:val="0"/>
                <w:i w:val="0"/>
                <w:color w:val="2C4A6E"/>
                <w:sz w:val="16"/>
              </w:rPr>
              <w:t>BAD-RULE-038</w:t>
            </w:r>
          </w:p>
        </w:tc>
        <w:tc>
          <w:tcPr>
            <w:tcW w:type="dxa" w:w="3029"/>
          </w:tcPr>
          <w:p>
            <w:pPr>
              <w:spacing w:after="40" w:before="40"/>
            </w:pPr>
            <w:r>
              <w:rPr>
                <w:b w:val="0"/>
                <w:i w:val="0"/>
                <w:sz w:val="18"/>
              </w:rPr>
              <w:t>Refund entitlement and calculation.</w:t>
            </w:r>
          </w:p>
        </w:tc>
        <w:tc>
          <w:tcPr>
            <w:tcW w:type="dxa" w:w="3029"/>
          </w:tcPr>
          <w:p>
            <w:pPr>
              <w:spacing w:after="40" w:before="40"/>
            </w:pPr>
            <w:r>
              <w:rPr>
                <w:rFonts w:ascii="Consolas" w:hAnsi="Consolas"/>
                <w:b w:val="0"/>
                <w:i w:val="0"/>
                <w:color w:val="2C4A6E"/>
                <w:sz w:val="16"/>
              </w:rPr>
              <w:t>[TBD – BAD-DEC-010]</w:t>
            </w:r>
          </w:p>
        </w:tc>
      </w:tr>
    </w:tbl>
    <w:p>
      <w:pPr>
        <w:spacing w:after="80"/>
      </w:pPr>
    </w:p>
    <w:p>
      <w:pPr>
        <w:pStyle w:val="Heading2"/>
      </w:pPr>
      <w:r>
        <w:rPr>
          <w:b/>
          <w:i w:val="0"/>
          <w:color w:val="1F3A5F"/>
          <w:sz w:val="29"/>
        </w:rPr>
        <w:t>14.8 Trip, Safety and Reputation Rules</w:t>
      </w:r>
    </w:p>
    <w:p>
      <w:pPr>
        <w:pStyle w:val="CMPCaption"/>
      </w:pPr>
      <w:r>
        <w:rPr>
          <w:i/>
        </w:rPr>
        <w:t>Table 72 — 14.8 Trip, Safety and Reputation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Rule</w:t>
            </w:r>
          </w:p>
        </w:tc>
        <w:tc>
          <w:tcPr>
            <w:tcW w:type="dxa" w:w="3029"/>
            <w:shd w:val="clear" w:color="auto" w:fill="1F3A5F"/>
          </w:tcPr>
          <w:p>
            <w:pPr>
              <w:spacing w:after="40" w:before="40"/>
            </w:pPr>
            <w:r>
              <w:rPr>
                <w:b/>
                <w:i w:val="0"/>
                <w:color w:val="FFFFFF"/>
                <w:sz w:val="18"/>
              </w:rPr>
              <w:t>Class</w:t>
            </w:r>
          </w:p>
        </w:tc>
      </w:tr>
      <w:tr>
        <w:tc>
          <w:tcPr>
            <w:tcW w:type="dxa" w:w="3029"/>
          </w:tcPr>
          <w:p>
            <w:pPr>
              <w:spacing w:after="40" w:before="40"/>
            </w:pPr>
            <w:r>
              <w:rPr>
                <w:rFonts w:ascii="Consolas" w:hAnsi="Consolas"/>
                <w:b w:val="0"/>
                <w:i w:val="0"/>
                <w:color w:val="2C4A6E"/>
                <w:sz w:val="16"/>
              </w:rPr>
              <w:t>BAD-RULE-039</w:t>
            </w:r>
          </w:p>
        </w:tc>
        <w:tc>
          <w:tcPr>
            <w:tcW w:type="dxa" w:w="3029"/>
          </w:tcPr>
          <w:p>
            <w:pPr>
              <w:spacing w:after="40" w:before="40"/>
            </w:pPr>
            <w:r>
              <w:rPr>
                <w:b w:val="0"/>
                <w:i w:val="0"/>
                <w:sz w:val="18"/>
              </w:rPr>
              <w:t>A trip may only proceed from a confirmed booking.</w:t>
            </w:r>
          </w:p>
        </w:tc>
        <w:tc>
          <w:tcPr>
            <w:tcW w:type="dxa" w:w="3029"/>
          </w:tcPr>
          <w:p>
            <w:pPr>
              <w:spacing w:after="40" w:before="40"/>
            </w:pPr>
            <w:r>
              <w:rPr>
                <w:b w:val="0"/>
                <w:i w:val="0"/>
                <w:sz w:val="18"/>
              </w:rPr>
              <w:t>ASSUMPTION</w:t>
            </w:r>
          </w:p>
        </w:tc>
      </w:tr>
      <w:tr>
        <w:tc>
          <w:tcPr>
            <w:tcW w:type="dxa" w:w="3029"/>
            <w:shd w:val="clear" w:color="auto" w:fill="F5F8FB"/>
          </w:tcPr>
          <w:p>
            <w:pPr>
              <w:spacing w:after="40" w:before="40"/>
            </w:pPr>
            <w:r>
              <w:rPr>
                <w:rFonts w:ascii="Consolas" w:hAnsi="Consolas"/>
                <w:b w:val="0"/>
                <w:i w:val="0"/>
                <w:color w:val="2C4A6E"/>
                <w:sz w:val="16"/>
              </w:rPr>
              <w:t>BAD-RULE-040</w:t>
            </w:r>
          </w:p>
        </w:tc>
        <w:tc>
          <w:tcPr>
            <w:tcW w:type="dxa" w:w="3029"/>
            <w:shd w:val="clear" w:color="auto" w:fill="F5F8FB"/>
          </w:tcPr>
          <w:p>
            <w:pPr>
              <w:spacing w:after="40" w:before="40"/>
            </w:pPr>
            <w:r>
              <w:rPr>
                <w:b w:val="0"/>
                <w:i w:val="0"/>
                <w:sz w:val="18"/>
              </w:rPr>
              <w:t>Cancellation windows, penalties and no-show treatment.</w:t>
            </w:r>
          </w:p>
        </w:tc>
        <w:tc>
          <w:tcPr>
            <w:tcW w:type="dxa" w:w="3029"/>
            <w:shd w:val="clear" w:color="auto" w:fill="F5F8FB"/>
          </w:tcPr>
          <w:p>
            <w:pPr>
              <w:spacing w:after="40" w:before="40"/>
            </w:pPr>
            <w:r>
              <w:rPr>
                <w:rFonts w:ascii="Consolas" w:hAnsi="Consolas"/>
                <w:b w:val="0"/>
                <w:i w:val="0"/>
                <w:color w:val="2C4A6E"/>
                <w:sz w:val="16"/>
              </w:rPr>
              <w:t>[TBD – BAD-DEC-009]</w:t>
            </w:r>
          </w:p>
        </w:tc>
      </w:tr>
      <w:tr>
        <w:tc>
          <w:tcPr>
            <w:tcW w:type="dxa" w:w="3029"/>
          </w:tcPr>
          <w:p>
            <w:pPr>
              <w:spacing w:after="40" w:before="40"/>
            </w:pPr>
            <w:r>
              <w:rPr>
                <w:rFonts w:ascii="Consolas" w:hAnsi="Consolas"/>
                <w:b w:val="0"/>
                <w:i w:val="0"/>
                <w:color w:val="2C4A6E"/>
                <w:sz w:val="16"/>
              </w:rPr>
              <w:t>BAD-RULE-041</w:t>
            </w:r>
          </w:p>
        </w:tc>
        <w:tc>
          <w:tcPr>
            <w:tcW w:type="dxa" w:w="3029"/>
          </w:tcPr>
          <w:p>
            <w:pPr>
              <w:spacing w:after="40" w:before="40"/>
            </w:pPr>
            <w:r>
              <w:rPr>
                <w:b w:val="0"/>
                <w:i w:val="0"/>
                <w:sz w:val="18"/>
              </w:rPr>
              <w:t>Every SOS event must be recorded as a safety incident and routed to an operator queue.</w:t>
            </w:r>
          </w:p>
        </w:tc>
        <w:tc>
          <w:tcPr>
            <w:tcW w:type="dxa" w:w="3029"/>
          </w:tcPr>
          <w:p>
            <w:pPr>
              <w:spacing w:after="40" w:before="40"/>
            </w:pPr>
            <w:r>
              <w:rPr>
                <w:b w:val="0"/>
                <w:i w:val="0"/>
                <w:sz w:val="18"/>
              </w:rPr>
              <w:t>RECOMMENDATION (proposed absolute)</w:t>
            </w:r>
          </w:p>
        </w:tc>
      </w:tr>
      <w:tr>
        <w:tc>
          <w:tcPr>
            <w:tcW w:type="dxa" w:w="3029"/>
            <w:shd w:val="clear" w:color="auto" w:fill="F5F8FB"/>
          </w:tcPr>
          <w:p>
            <w:pPr>
              <w:spacing w:after="40" w:before="40"/>
            </w:pPr>
            <w:r>
              <w:rPr>
                <w:rFonts w:ascii="Consolas" w:hAnsi="Consolas"/>
                <w:b w:val="0"/>
                <w:i w:val="0"/>
                <w:color w:val="2C4A6E"/>
                <w:sz w:val="16"/>
              </w:rPr>
              <w:t>BAD-RULE-042</w:t>
            </w:r>
          </w:p>
        </w:tc>
        <w:tc>
          <w:tcPr>
            <w:tcW w:type="dxa" w:w="3029"/>
            <w:shd w:val="clear" w:color="auto" w:fill="F5F8FB"/>
          </w:tcPr>
          <w:p>
            <w:pPr>
              <w:spacing w:after="40" w:before="40"/>
            </w:pPr>
            <w:r>
              <w:rPr>
                <w:b w:val="0"/>
                <w:i w:val="0"/>
                <w:sz w:val="18"/>
              </w:rPr>
              <w:t>Ratings and reviews may only be submitted by participants in the completed trip they concern.</w:t>
            </w:r>
          </w:p>
        </w:tc>
        <w:tc>
          <w:tcPr>
            <w:tcW w:type="dxa" w:w="3029"/>
            <w:shd w:val="clear" w:color="auto" w:fill="F5F8FB"/>
          </w:tcPr>
          <w:p>
            <w:pPr>
              <w:spacing w:after="40" w:before="40"/>
            </w:pPr>
            <w:r>
              <w:rPr>
                <w:b w:val="0"/>
                <w:i w:val="0"/>
                <w:sz w:val="18"/>
              </w:rPr>
              <w:t>RECOMMENDATION</w:t>
            </w:r>
          </w:p>
        </w:tc>
      </w:tr>
    </w:tbl>
    <w:p>
      <w:pPr>
        <w:spacing w:after="80"/>
      </w:pPr>
    </w:p>
    <w:p>
      <w:pPr>
        <w:pStyle w:val="Heading2"/>
      </w:pPr>
      <w:r>
        <w:rPr>
          <w:b/>
          <w:i w:val="0"/>
          <w:color w:val="1F3A5F"/>
          <w:sz w:val="29"/>
        </w:rPr>
        <w:t>14.9 Rule Status Summary</w:t>
      </w:r>
    </w:p>
    <w:p>
      <w:pPr>
        <w:pStyle w:val="CMPCaption"/>
      </w:pPr>
      <w:r>
        <w:rPr>
          <w:i/>
        </w:rPr>
        <w:t>Table 73 — 14.9 Rule Status Summary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Status</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Meaning</w:t>
            </w:r>
          </w:p>
        </w:tc>
      </w:tr>
      <w:tr>
        <w:tc>
          <w:tcPr>
            <w:tcW w:type="dxa" w:w="3029"/>
          </w:tcPr>
          <w:p>
            <w:pPr>
              <w:spacing w:after="40" w:before="40"/>
            </w:pPr>
            <w:r>
              <w:rPr>
                <w:b w:val="0"/>
                <w:i w:val="0"/>
                <w:sz w:val="18"/>
              </w:rPr>
              <w:t>Absolute (established)</w:t>
            </w:r>
          </w:p>
        </w:tc>
        <w:tc>
          <w:tcPr>
            <w:tcW w:type="dxa" w:w="3029"/>
          </w:tcPr>
          <w:p>
            <w:pPr>
              <w:spacing w:after="40" w:before="40"/>
            </w:pPr>
            <w:r>
              <w:rPr>
                <w:b w:val="0"/>
                <w:i w:val="0"/>
                <w:sz w:val="18"/>
              </w:rPr>
              <w:t>10</w:t>
            </w:r>
          </w:p>
        </w:tc>
        <w:tc>
          <w:tcPr>
            <w:tcW w:type="dxa" w:w="3029"/>
          </w:tcPr>
          <w:p>
            <w:pPr>
              <w:spacing w:after="40" w:before="40"/>
            </w:pPr>
            <w:r>
              <w:rPr>
                <w:b w:val="0"/>
                <w:i w:val="0"/>
                <w:sz w:val="18"/>
              </w:rPr>
              <w:t>Enforceable now; carry into BRD unchanged.</w:t>
            </w:r>
          </w:p>
        </w:tc>
      </w:tr>
      <w:tr>
        <w:tc>
          <w:tcPr>
            <w:tcW w:type="dxa" w:w="3029"/>
            <w:shd w:val="clear" w:color="auto" w:fill="F5F8FB"/>
          </w:tcPr>
          <w:p>
            <w:pPr>
              <w:spacing w:after="40" w:before="40"/>
            </w:pPr>
            <w:r>
              <w:rPr>
                <w:b w:val="0"/>
                <w:i w:val="0"/>
                <w:sz w:val="18"/>
              </w:rPr>
              <w:t>Recommendation</w:t>
            </w:r>
          </w:p>
        </w:tc>
        <w:tc>
          <w:tcPr>
            <w:tcW w:type="dxa" w:w="3029"/>
            <w:shd w:val="clear" w:color="auto" w:fill="F5F8FB"/>
          </w:tcPr>
          <w:p>
            <w:pPr>
              <w:spacing w:after="40" w:before="40"/>
            </w:pPr>
            <w:r>
              <w:rPr>
                <w:b w:val="0"/>
                <w:i w:val="0"/>
                <w:sz w:val="18"/>
              </w:rPr>
              <w:t>15</w:t>
            </w:r>
          </w:p>
        </w:tc>
        <w:tc>
          <w:tcPr>
            <w:tcW w:type="dxa" w:w="3029"/>
            <w:shd w:val="clear" w:color="auto" w:fill="F5F8FB"/>
          </w:tcPr>
          <w:p>
            <w:pPr>
              <w:spacing w:after="40" w:before="40"/>
            </w:pPr>
            <w:r>
              <w:rPr>
                <w:b w:val="0"/>
                <w:i w:val="0"/>
                <w:sz w:val="18"/>
              </w:rPr>
              <w:t>Author's proposal; require approval.</w:t>
            </w:r>
          </w:p>
        </w:tc>
      </w:tr>
      <w:tr>
        <w:tc>
          <w:tcPr>
            <w:tcW w:type="dxa" w:w="3029"/>
          </w:tcPr>
          <w:p>
            <w:pPr>
              <w:spacing w:after="40" w:before="40"/>
            </w:pPr>
            <w:r>
              <w:rPr>
                <w:b w:val="0"/>
                <w:i w:val="0"/>
                <w:sz w:val="18"/>
              </w:rPr>
              <w:t>Assumption</w:t>
            </w:r>
          </w:p>
        </w:tc>
        <w:tc>
          <w:tcPr>
            <w:tcW w:type="dxa" w:w="3029"/>
          </w:tcPr>
          <w:p>
            <w:pPr>
              <w:spacing w:after="40" w:before="40"/>
            </w:pPr>
            <w:r>
              <w:rPr>
                <w:b w:val="0"/>
                <w:i w:val="0"/>
                <w:sz w:val="18"/>
              </w:rPr>
              <w:t>6</w:t>
            </w:r>
          </w:p>
        </w:tc>
        <w:tc>
          <w:tcPr>
            <w:tcW w:type="dxa" w:w="3029"/>
          </w:tcPr>
          <w:p>
            <w:pPr>
              <w:spacing w:after="40" w:before="40"/>
            </w:pPr>
            <w:r>
              <w:rPr>
                <w:b w:val="0"/>
                <w:i w:val="0"/>
                <w:sz w:val="18"/>
              </w:rPr>
              <w:t>Working position; require confirmation.</w:t>
            </w:r>
          </w:p>
        </w:tc>
      </w:tr>
      <w:tr>
        <w:tc>
          <w:tcPr>
            <w:tcW w:type="dxa" w:w="3029"/>
            <w:shd w:val="clear" w:color="auto" w:fill="F5F8FB"/>
          </w:tcPr>
          <w:p>
            <w:pPr>
              <w:spacing w:after="40" w:before="40"/>
            </w:pPr>
            <w:r>
              <w:rPr>
                <w:rFonts w:ascii="Consolas" w:hAnsi="Consolas"/>
                <w:b w:val="0"/>
                <w:i w:val="0"/>
                <w:color w:val="2C4A6E"/>
                <w:sz w:val="16"/>
              </w:rPr>
              <w:t>[TBD]</w:t>
            </w:r>
            <w:r>
              <w:rPr>
                <w:b w:val="0"/>
                <w:i w:val="0"/>
                <w:sz w:val="18"/>
              </w:rPr>
              <w:t xml:space="preserve"> — decision required</w:t>
            </w:r>
          </w:p>
        </w:tc>
        <w:tc>
          <w:tcPr>
            <w:tcW w:type="dxa" w:w="3029"/>
            <w:shd w:val="clear" w:color="auto" w:fill="F5F8FB"/>
          </w:tcPr>
          <w:p>
            <w:pPr>
              <w:spacing w:after="40" w:before="40"/>
            </w:pPr>
            <w:r>
              <w:rPr>
                <w:b w:val="0"/>
                <w:i w:val="0"/>
                <w:sz w:val="18"/>
              </w:rPr>
              <w:t>11</w:t>
            </w:r>
          </w:p>
        </w:tc>
        <w:tc>
          <w:tcPr>
            <w:tcW w:type="dxa" w:w="3029"/>
            <w:shd w:val="clear" w:color="auto" w:fill="F5F8FB"/>
          </w:tcPr>
          <w:p>
            <w:pPr>
              <w:spacing w:after="40" w:before="40"/>
            </w:pPr>
            <w:r>
              <w:rPr>
                <w:b/>
                <w:i w:val="0"/>
                <w:sz w:val="18"/>
              </w:rPr>
              <w:t>Blocking for the BRD.</w:t>
            </w:r>
          </w:p>
        </w:tc>
      </w:tr>
    </w:tbl>
    <w:p>
      <w:pPr>
        <w:spacing w:after="80"/>
      </w:pPr>
    </w:p>
    <w:p>
      <w:r>
        <w:rPr>
          <w:b/>
          <w:i w:val="0"/>
        </w:rPr>
        <w:t>Twenty-six per cent of the rule set is undecided.</w:t>
      </w:r>
      <w:r>
        <w:rPr>
          <w:b w:val="0"/>
          <w:i w:val="0"/>
        </w:rPr>
        <w:t xml:space="preserve"> These eleven gaps are consolidated</w:t>
      </w:r>
    </w:p>
    <w:p>
      <w:r>
        <w:rPr>
          <w:b w:val="0"/>
          <w:i w:val="0"/>
        </w:rPr>
        <w:t>in Section 27.</w:t>
      </w:r>
    </w:p>
    <w:p>
      <w:r>
        <w:br w:type="page"/>
      </w:r>
    </w:p>
    <w:p>
      <w:pPr>
        <w:pStyle w:val="Heading1"/>
      </w:pPr>
      <w:r>
        <w:rPr>
          <w:b/>
          <w:i w:val="0"/>
          <w:color w:val="1F3A5F"/>
          <w:sz w:val="38"/>
        </w:rPr>
        <w:t>15. Business Domain Model</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Scope note.</w:t>
            </w:r>
            <w:r>
              <w:rPr>
                <w:b w:val="0"/>
                <w:i w:val="0"/>
                <w:color w:val="1B2E47"/>
                <w:sz w:val="19"/>
              </w:rPr>
              <w:t xml:space="preserve"> This is a </w:t>
            </w:r>
            <w:r>
              <w:rPr>
                <w:b/>
                <w:i w:val="0"/>
                <w:color w:val="1B2E47"/>
                <w:sz w:val="19"/>
              </w:rPr>
              <w:t>business</w:t>
            </w:r>
            <w:r>
              <w:rPr>
                <w:b w:val="0"/>
                <w:i w:val="0"/>
                <w:color w:val="1B2E47"/>
                <w:sz w:val="19"/>
              </w:rPr>
              <w:t xml:space="preserve"> domain model: the concepts the business reasons about and their relationships. It is </w:t>
            </w:r>
            <w:r>
              <w:rPr>
                <w:b/>
                <w:i w:val="0"/>
                <w:color w:val="1B2E47"/>
                <w:sz w:val="19"/>
              </w:rPr>
              <w:t>not</w:t>
            </w:r>
            <w:r>
              <w:rPr>
                <w:b w:val="0"/>
                <w:i w:val="0"/>
                <w:color w:val="1B2E47"/>
                <w:sz w:val="19"/>
              </w:rPr>
              <w:t xml:space="preserve"> a database design. Attributes, keys, normalisation and physical structure belong to CMP-DOC-11.</w:t>
            </w:r>
          </w:p>
        </w:tc>
      </w:tr>
    </w:tbl>
    <w:p>
      <w:pPr>
        <w:spacing w:after="80"/>
      </w:pPr>
    </w:p>
    <w:p>
      <w:pPr>
        <w:pStyle w:val="Heading2"/>
      </w:pPr>
      <w:r>
        <w:rPr>
          <w:b/>
          <w:i w:val="0"/>
          <w:color w:val="1F3A5F"/>
          <w:sz w:val="29"/>
        </w:rPr>
        <w:t>15.1 Domain Model Diagram</w:t>
      </w:r>
    </w:p>
    <w:p>
      <w:pPr>
        <w:keepNext/>
        <w:spacing w:before="160" w:after="40"/>
        <w:jc w:val="center"/>
      </w:pPr>
      <w:r>
        <w:drawing>
          <wp:inline xmlns:a="http://schemas.openxmlformats.org/drawingml/2006/main" xmlns:pic="http://schemas.openxmlformats.org/drawingml/2006/picture">
            <wp:extent cx="5760720" cy="2776301"/>
            <wp:docPr id="14" name="Picture 14"/>
            <wp:cNvGraphicFramePr>
              <a:graphicFrameLocks noChangeAspect="1"/>
            </wp:cNvGraphicFramePr>
            <a:graphic>
              <a:graphicData uri="http://schemas.openxmlformats.org/drawingml/2006/picture">
                <pic:pic>
                  <pic:nvPicPr>
                    <pic:cNvPr id="0" name="d14.png"/>
                    <pic:cNvPicPr/>
                  </pic:nvPicPr>
                  <pic:blipFill>
                    <a:blip r:embed="rId24"/>
                    <a:stretch>
                      <a:fillRect/>
                    </a:stretch>
                  </pic:blipFill>
                  <pic:spPr>
                    <a:xfrm>
                      <a:off x="0" y="0"/>
                      <a:ext cx="5760720" cy="2776301"/>
                    </a:xfrm>
                    <a:prstGeom prst="rect"/>
                  </pic:spPr>
                </pic:pic>
              </a:graphicData>
            </a:graphic>
          </wp:inline>
        </w:drawing>
      </w:r>
    </w:p>
    <w:p>
      <w:pPr>
        <w:pStyle w:val="CMPCaption"/>
      </w:pPr>
      <w:r>
        <w:rPr>
          <w:i/>
        </w:rPr>
        <w:t>Figure 14 — 15.1 Domain Model Diagram</w:t>
      </w:r>
    </w:p>
    <w:p>
      <w:pPr>
        <w:pStyle w:val="Heading2"/>
      </w:pPr>
      <w:r>
        <w:rPr>
          <w:b/>
          <w:i w:val="0"/>
          <w:color w:val="1F3A5F"/>
          <w:sz w:val="29"/>
        </w:rPr>
        <w:t>15.2 Core Business Entities</w:t>
      </w:r>
    </w:p>
    <w:p>
      <w:pPr>
        <w:pStyle w:val="CMPCaption"/>
      </w:pPr>
      <w:r>
        <w:rPr>
          <w:i/>
        </w:rPr>
        <w:t>Table 74 — 15.2 Core Business Entities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Entity</w:t>
            </w:r>
          </w:p>
        </w:tc>
        <w:tc>
          <w:tcPr>
            <w:tcW w:type="dxa" w:w="3029"/>
            <w:shd w:val="clear" w:color="auto" w:fill="1F3A5F"/>
          </w:tcPr>
          <w:p>
            <w:pPr>
              <w:spacing w:after="40" w:before="40"/>
            </w:pPr>
            <w:r>
              <w:rPr>
                <w:b/>
                <w:i w:val="0"/>
                <w:color w:val="FFFFFF"/>
                <w:sz w:val="18"/>
              </w:rPr>
              <w:t>Business definition</w:t>
            </w:r>
          </w:p>
        </w:tc>
        <w:tc>
          <w:tcPr>
            <w:tcW w:type="dxa" w:w="3029"/>
            <w:shd w:val="clear" w:color="auto" w:fill="1F3A5F"/>
          </w:tcPr>
          <w:p>
            <w:pPr>
              <w:spacing w:after="40" w:before="40"/>
            </w:pPr>
            <w:r>
              <w:rPr>
                <w:b/>
                <w:i w:val="0"/>
                <w:color w:val="FFFFFF"/>
                <w:sz w:val="18"/>
              </w:rPr>
              <w:t>Owner of truth</w:t>
            </w:r>
          </w:p>
        </w:tc>
      </w:tr>
      <w:tr>
        <w:tc>
          <w:tcPr>
            <w:tcW w:type="dxa" w:w="3029"/>
          </w:tcPr>
          <w:p>
            <w:pPr>
              <w:spacing w:after="40" w:before="40"/>
            </w:pPr>
            <w:r>
              <w:rPr>
                <w:b/>
                <w:i w:val="0"/>
                <w:sz w:val="18"/>
              </w:rPr>
              <w:t>User</w:t>
            </w:r>
          </w:p>
        </w:tc>
        <w:tc>
          <w:tcPr>
            <w:tcW w:type="dxa" w:w="3029"/>
          </w:tcPr>
          <w:p>
            <w:pPr>
              <w:spacing w:after="40" w:before="40"/>
            </w:pPr>
            <w:r>
              <w:rPr>
                <w:b w:val="0"/>
                <w:i w:val="0"/>
                <w:sz w:val="18"/>
              </w:rPr>
              <w:t>A registered participant. May act as Passenger, Driver, or both.</w:t>
            </w:r>
          </w:p>
        </w:tc>
        <w:tc>
          <w:tcPr>
            <w:tcW w:type="dxa" w:w="3029"/>
          </w:tcPr>
          <w:p>
            <w:pPr>
              <w:spacing w:after="40" w:before="40"/>
            </w:pPr>
            <w:r>
              <w:rPr>
                <w:b w:val="0"/>
                <w:i w:val="0"/>
                <w:sz w:val="18"/>
              </w:rPr>
              <w:t>Backend</w:t>
            </w:r>
          </w:p>
        </w:tc>
      </w:tr>
      <w:tr>
        <w:tc>
          <w:tcPr>
            <w:tcW w:type="dxa" w:w="3029"/>
            <w:shd w:val="clear" w:color="auto" w:fill="F5F8FB"/>
          </w:tcPr>
          <w:p>
            <w:pPr>
              <w:spacing w:after="40" w:before="40"/>
            </w:pPr>
            <w:r>
              <w:rPr>
                <w:b/>
                <w:i w:val="0"/>
                <w:sz w:val="18"/>
              </w:rPr>
              <w:t>Verification</w:t>
            </w:r>
          </w:p>
        </w:tc>
        <w:tc>
          <w:tcPr>
            <w:tcW w:type="dxa" w:w="3029"/>
            <w:shd w:val="clear" w:color="auto" w:fill="F5F8FB"/>
          </w:tcPr>
          <w:p>
            <w:pPr>
              <w:spacing w:after="40" w:before="40"/>
            </w:pPr>
            <w:r>
              <w:rPr>
                <w:b w:val="0"/>
                <w:i w:val="0"/>
                <w:sz w:val="18"/>
              </w:rPr>
              <w:t>An assessed claim about a User or Vehicle, producing a verification level.</w:t>
            </w:r>
          </w:p>
        </w:tc>
        <w:tc>
          <w:tcPr>
            <w:tcW w:type="dxa" w:w="3029"/>
            <w:shd w:val="clear" w:color="auto" w:fill="F5F8FB"/>
          </w:tcPr>
          <w:p>
            <w:pPr>
              <w:spacing w:after="40" w:before="40"/>
            </w:pPr>
            <w:r>
              <w:rPr>
                <w:b w:val="0"/>
                <w:i w:val="0"/>
                <w:sz w:val="18"/>
              </w:rPr>
              <w:t>Backend</w:t>
            </w:r>
          </w:p>
        </w:tc>
      </w:tr>
      <w:tr>
        <w:tc>
          <w:tcPr>
            <w:tcW w:type="dxa" w:w="3029"/>
          </w:tcPr>
          <w:p>
            <w:pPr>
              <w:spacing w:after="40" w:before="40"/>
            </w:pPr>
            <w:r>
              <w:rPr>
                <w:b/>
                <w:i w:val="0"/>
                <w:sz w:val="18"/>
              </w:rPr>
              <w:t>Vehicle</w:t>
            </w:r>
          </w:p>
        </w:tc>
        <w:tc>
          <w:tcPr>
            <w:tcW w:type="dxa" w:w="3029"/>
          </w:tcPr>
          <w:p>
            <w:pPr>
              <w:spacing w:after="40" w:before="40"/>
            </w:pPr>
            <w:r>
              <w:rPr>
                <w:b w:val="0"/>
                <w:i w:val="0"/>
                <w:sz w:val="18"/>
              </w:rPr>
              <w:t>A conveyance registered by a Driver and usable on rides.</w:t>
            </w:r>
          </w:p>
        </w:tc>
        <w:tc>
          <w:tcPr>
            <w:tcW w:type="dxa" w:w="3029"/>
          </w:tcPr>
          <w:p>
            <w:pPr>
              <w:spacing w:after="40" w:before="40"/>
            </w:pPr>
            <w:r>
              <w:rPr>
                <w:b w:val="0"/>
                <w:i w:val="0"/>
                <w:sz w:val="18"/>
              </w:rPr>
              <w:t>Backend</w:t>
            </w:r>
          </w:p>
        </w:tc>
      </w:tr>
      <w:tr>
        <w:tc>
          <w:tcPr>
            <w:tcW w:type="dxa" w:w="3029"/>
            <w:shd w:val="clear" w:color="auto" w:fill="F5F8FB"/>
          </w:tcPr>
          <w:p>
            <w:pPr>
              <w:spacing w:after="40" w:before="40"/>
            </w:pPr>
            <w:r>
              <w:rPr>
                <w:b/>
                <w:i w:val="0"/>
                <w:sz w:val="18"/>
              </w:rPr>
              <w:t>Route</w:t>
            </w:r>
          </w:p>
        </w:tc>
        <w:tc>
          <w:tcPr>
            <w:tcW w:type="dxa" w:w="3029"/>
            <w:shd w:val="clear" w:color="auto" w:fill="F5F8FB"/>
          </w:tcPr>
          <w:p>
            <w:pPr>
              <w:spacing w:after="40" w:before="40"/>
            </w:pPr>
            <w:r>
              <w:rPr>
                <w:b w:val="0"/>
                <w:i w:val="0"/>
                <w:sz w:val="18"/>
              </w:rPr>
              <w:t>The path a Ride follows, against which passenger segments are overlapped.</w:t>
            </w:r>
          </w:p>
        </w:tc>
        <w:tc>
          <w:tcPr>
            <w:tcW w:type="dxa" w:w="3029"/>
            <w:shd w:val="clear" w:color="auto" w:fill="F5F8FB"/>
          </w:tcPr>
          <w:p>
            <w:pPr>
              <w:spacing w:after="40" w:before="40"/>
            </w:pPr>
            <w:r>
              <w:rPr>
                <w:b w:val="0"/>
                <w:i w:val="0"/>
                <w:sz w:val="18"/>
              </w:rPr>
              <w:t>Backend</w:t>
            </w:r>
          </w:p>
        </w:tc>
      </w:tr>
      <w:tr>
        <w:tc>
          <w:tcPr>
            <w:tcW w:type="dxa" w:w="3029"/>
          </w:tcPr>
          <w:p>
            <w:pPr>
              <w:spacing w:after="40" w:before="40"/>
            </w:pPr>
            <w:r>
              <w:rPr>
                <w:b/>
                <w:i w:val="0"/>
                <w:sz w:val="18"/>
              </w:rPr>
              <w:t>Ride</w:t>
            </w:r>
          </w:p>
        </w:tc>
        <w:tc>
          <w:tcPr>
            <w:tcW w:type="dxa" w:w="3029"/>
          </w:tcPr>
          <w:p>
            <w:pPr>
              <w:spacing w:after="40" w:before="40"/>
            </w:pPr>
            <w:r>
              <w:rPr>
                <w:b w:val="0"/>
                <w:i w:val="0"/>
                <w:sz w:val="18"/>
              </w:rPr>
              <w:t>A Driver's published journey offer: origin, destination, date, time, seats, fare, vehicle, preferences.</w:t>
            </w:r>
          </w:p>
        </w:tc>
        <w:tc>
          <w:tcPr>
            <w:tcW w:type="dxa" w:w="3029"/>
          </w:tcPr>
          <w:p>
            <w:pPr>
              <w:spacing w:after="40" w:before="40"/>
            </w:pPr>
            <w:r>
              <w:rPr>
                <w:b w:val="0"/>
                <w:i w:val="0"/>
                <w:sz w:val="18"/>
              </w:rPr>
              <w:t>Backend</w:t>
            </w:r>
          </w:p>
        </w:tc>
      </w:tr>
      <w:tr>
        <w:tc>
          <w:tcPr>
            <w:tcW w:type="dxa" w:w="3029"/>
            <w:shd w:val="clear" w:color="auto" w:fill="F5F8FB"/>
          </w:tcPr>
          <w:p>
            <w:pPr>
              <w:spacing w:after="40" w:before="40"/>
            </w:pPr>
            <w:r>
              <w:rPr>
                <w:b/>
                <w:i w:val="0"/>
                <w:sz w:val="18"/>
              </w:rPr>
              <w:t>Ride Preference</w:t>
            </w:r>
          </w:p>
        </w:tc>
        <w:tc>
          <w:tcPr>
            <w:tcW w:type="dxa" w:w="3029"/>
            <w:shd w:val="clear" w:color="auto" w:fill="F5F8FB"/>
          </w:tcPr>
          <w:p>
            <w:pPr>
              <w:spacing w:after="40" w:before="40"/>
            </w:pPr>
            <w:r>
              <w:rPr>
                <w:b w:val="0"/>
                <w:i w:val="0"/>
                <w:sz w:val="18"/>
              </w:rPr>
              <w:t>A declared condition of travel (AC, smoking, music, luggage, pets).</w:t>
            </w:r>
          </w:p>
        </w:tc>
        <w:tc>
          <w:tcPr>
            <w:tcW w:type="dxa" w:w="3029"/>
            <w:shd w:val="clear" w:color="auto" w:fill="F5F8FB"/>
          </w:tcPr>
          <w:p>
            <w:pPr>
              <w:spacing w:after="40" w:before="40"/>
            </w:pPr>
            <w:r>
              <w:rPr>
                <w:b w:val="0"/>
                <w:i w:val="0"/>
                <w:sz w:val="18"/>
              </w:rPr>
              <w:t>Backend</w:t>
            </w:r>
          </w:p>
        </w:tc>
      </w:tr>
      <w:tr>
        <w:tc>
          <w:tcPr>
            <w:tcW w:type="dxa" w:w="3029"/>
          </w:tcPr>
          <w:p>
            <w:pPr>
              <w:spacing w:after="40" w:before="40"/>
            </w:pPr>
            <w:r>
              <w:rPr>
                <w:b/>
                <w:i w:val="0"/>
                <w:sz w:val="18"/>
              </w:rPr>
              <w:t>Recurring Commute</w:t>
            </w:r>
          </w:p>
        </w:tc>
        <w:tc>
          <w:tcPr>
            <w:tcW w:type="dxa" w:w="3029"/>
          </w:tcPr>
          <w:p>
            <w:pPr>
              <w:spacing w:after="40" w:before="40"/>
            </w:pPr>
            <w:r>
              <w:rPr>
                <w:b w:val="0"/>
                <w:i w:val="0"/>
                <w:sz w:val="18"/>
              </w:rPr>
              <w:t>A repeating travel pattern from which Rides are generated.</w:t>
            </w:r>
          </w:p>
        </w:tc>
        <w:tc>
          <w:tcPr>
            <w:tcW w:type="dxa" w:w="3029"/>
          </w:tcPr>
          <w:p>
            <w:pPr>
              <w:spacing w:after="40" w:before="40"/>
            </w:pPr>
            <w:r>
              <w:rPr>
                <w:b w:val="0"/>
                <w:i w:val="0"/>
                <w:sz w:val="18"/>
              </w:rPr>
              <w:t>Backend</w:t>
            </w:r>
          </w:p>
        </w:tc>
      </w:tr>
      <w:tr>
        <w:tc>
          <w:tcPr>
            <w:tcW w:type="dxa" w:w="3029"/>
            <w:shd w:val="clear" w:color="auto" w:fill="F5F8FB"/>
          </w:tcPr>
          <w:p>
            <w:pPr>
              <w:spacing w:after="40" w:before="40"/>
            </w:pPr>
            <w:r>
              <w:rPr>
                <w:b/>
                <w:i w:val="0"/>
                <w:sz w:val="18"/>
              </w:rPr>
              <w:t>Ride Request</w:t>
            </w:r>
          </w:p>
        </w:tc>
        <w:tc>
          <w:tcPr>
            <w:tcW w:type="dxa" w:w="3029"/>
            <w:shd w:val="clear" w:color="auto" w:fill="F5F8FB"/>
          </w:tcPr>
          <w:p>
            <w:pPr>
              <w:spacing w:after="40" w:before="40"/>
            </w:pPr>
            <w:r>
              <w:rPr>
                <w:b w:val="0"/>
                <w:i w:val="0"/>
                <w:sz w:val="18"/>
              </w:rPr>
              <w:t>A Passenger's request for seats on a specific Ride.</w:t>
            </w:r>
          </w:p>
        </w:tc>
        <w:tc>
          <w:tcPr>
            <w:tcW w:type="dxa" w:w="3029"/>
            <w:shd w:val="clear" w:color="auto" w:fill="F5F8FB"/>
          </w:tcPr>
          <w:p>
            <w:pPr>
              <w:spacing w:after="40" w:before="40"/>
            </w:pPr>
            <w:r>
              <w:rPr>
                <w:b w:val="0"/>
                <w:i w:val="0"/>
                <w:sz w:val="18"/>
              </w:rPr>
              <w:t>Backend</w:t>
            </w:r>
          </w:p>
        </w:tc>
      </w:tr>
      <w:tr>
        <w:tc>
          <w:tcPr>
            <w:tcW w:type="dxa" w:w="3029"/>
          </w:tcPr>
          <w:p>
            <w:pPr>
              <w:spacing w:after="40" w:before="40"/>
            </w:pPr>
            <w:r>
              <w:rPr>
                <w:b/>
                <w:i w:val="0"/>
                <w:sz w:val="18"/>
              </w:rPr>
              <w:t>Booking</w:t>
            </w:r>
          </w:p>
        </w:tc>
        <w:tc>
          <w:tcPr>
            <w:tcW w:type="dxa" w:w="3029"/>
          </w:tcPr>
          <w:p>
            <w:pPr>
              <w:spacing w:after="40" w:before="40"/>
            </w:pPr>
            <w:r>
              <w:rPr>
                <w:b w:val="0"/>
                <w:i w:val="0"/>
                <w:sz w:val="18"/>
              </w:rPr>
              <w:t>A confirmed seat allocation.</w:t>
            </w:r>
          </w:p>
        </w:tc>
        <w:tc>
          <w:tcPr>
            <w:tcW w:type="dxa" w:w="3029"/>
          </w:tcPr>
          <w:p>
            <w:pPr>
              <w:spacing w:after="40" w:before="40"/>
            </w:pPr>
            <w:r>
              <w:rPr>
                <w:b/>
                <w:i w:val="0"/>
                <w:sz w:val="18"/>
              </w:rPr>
              <w:t>Backend — absolute</w:t>
            </w:r>
          </w:p>
        </w:tc>
      </w:tr>
      <w:tr>
        <w:tc>
          <w:tcPr>
            <w:tcW w:type="dxa" w:w="3029"/>
            <w:shd w:val="clear" w:color="auto" w:fill="F5F8FB"/>
          </w:tcPr>
          <w:p>
            <w:pPr>
              <w:spacing w:after="40" w:before="40"/>
            </w:pPr>
            <w:r>
              <w:rPr>
                <w:b/>
                <w:i w:val="0"/>
                <w:sz w:val="18"/>
              </w:rPr>
              <w:t>Payment</w:t>
            </w:r>
          </w:p>
        </w:tc>
        <w:tc>
          <w:tcPr>
            <w:tcW w:type="dxa" w:w="3029"/>
            <w:shd w:val="clear" w:color="auto" w:fill="F5F8FB"/>
          </w:tcPr>
          <w:p>
            <w:pPr>
              <w:spacing w:after="40" w:before="40"/>
            </w:pPr>
            <w:r>
              <w:rPr>
                <w:b w:val="0"/>
                <w:i w:val="0"/>
                <w:sz w:val="18"/>
              </w:rPr>
              <w:t>A settlement of fare.</w:t>
            </w:r>
          </w:p>
        </w:tc>
        <w:tc>
          <w:tcPr>
            <w:tcW w:type="dxa" w:w="3029"/>
            <w:shd w:val="clear" w:color="auto" w:fill="F5F8FB"/>
          </w:tcPr>
          <w:p>
            <w:pPr>
              <w:spacing w:after="40" w:before="40"/>
            </w:pPr>
            <w:r>
              <w:rPr>
                <w:b/>
                <w:i w:val="0"/>
                <w:sz w:val="18"/>
              </w:rPr>
              <w:t>Backend — absolute</w:t>
            </w:r>
          </w:p>
        </w:tc>
      </w:tr>
      <w:tr>
        <w:tc>
          <w:tcPr>
            <w:tcW w:type="dxa" w:w="3029"/>
          </w:tcPr>
          <w:p>
            <w:pPr>
              <w:spacing w:after="40" w:before="40"/>
            </w:pPr>
            <w:r>
              <w:rPr>
                <w:b/>
                <w:i w:val="0"/>
                <w:sz w:val="18"/>
              </w:rPr>
              <w:t>Refund</w:t>
            </w:r>
          </w:p>
        </w:tc>
        <w:tc>
          <w:tcPr>
            <w:tcW w:type="dxa" w:w="3029"/>
          </w:tcPr>
          <w:p>
            <w:pPr>
              <w:spacing w:after="40" w:before="40"/>
            </w:pPr>
            <w:r>
              <w:rPr>
                <w:b w:val="0"/>
                <w:i w:val="0"/>
                <w:sz w:val="18"/>
              </w:rPr>
              <w:t>A reversal of value to a Passenger.</w:t>
            </w:r>
          </w:p>
        </w:tc>
        <w:tc>
          <w:tcPr>
            <w:tcW w:type="dxa" w:w="3029"/>
          </w:tcPr>
          <w:p>
            <w:pPr>
              <w:spacing w:after="40" w:before="40"/>
            </w:pPr>
            <w:r>
              <w:rPr>
                <w:b w:val="0"/>
                <w:i w:val="0"/>
                <w:sz w:val="18"/>
              </w:rPr>
              <w:t>Backend</w:t>
            </w:r>
          </w:p>
        </w:tc>
      </w:tr>
      <w:tr>
        <w:tc>
          <w:tcPr>
            <w:tcW w:type="dxa" w:w="3029"/>
            <w:shd w:val="clear" w:color="auto" w:fill="F5F8FB"/>
          </w:tcPr>
          <w:p>
            <w:pPr>
              <w:spacing w:after="40" w:before="40"/>
            </w:pPr>
            <w:r>
              <w:rPr>
                <w:b/>
                <w:i w:val="0"/>
                <w:sz w:val="18"/>
              </w:rPr>
              <w:t>Cancellation</w:t>
            </w:r>
          </w:p>
        </w:tc>
        <w:tc>
          <w:tcPr>
            <w:tcW w:type="dxa" w:w="3029"/>
            <w:shd w:val="clear" w:color="auto" w:fill="F5F8FB"/>
          </w:tcPr>
          <w:p>
            <w:pPr>
              <w:spacing w:after="40" w:before="40"/>
            </w:pPr>
            <w:r>
              <w:rPr>
                <w:b w:val="0"/>
                <w:i w:val="0"/>
                <w:sz w:val="18"/>
              </w:rPr>
              <w:t>A recorded termination of a Ride, Request or Booking, with reason.</w:t>
            </w:r>
          </w:p>
        </w:tc>
        <w:tc>
          <w:tcPr>
            <w:tcW w:type="dxa" w:w="3029"/>
            <w:shd w:val="clear" w:color="auto" w:fill="F5F8FB"/>
          </w:tcPr>
          <w:p>
            <w:pPr>
              <w:spacing w:after="40" w:before="40"/>
            </w:pPr>
            <w:r>
              <w:rPr>
                <w:b w:val="0"/>
                <w:i w:val="0"/>
                <w:sz w:val="18"/>
              </w:rPr>
              <w:t>Backend</w:t>
            </w:r>
          </w:p>
        </w:tc>
      </w:tr>
      <w:tr>
        <w:tc>
          <w:tcPr>
            <w:tcW w:type="dxa" w:w="3029"/>
          </w:tcPr>
          <w:p>
            <w:pPr>
              <w:spacing w:after="40" w:before="40"/>
            </w:pPr>
            <w:r>
              <w:rPr>
                <w:b/>
                <w:i w:val="0"/>
                <w:sz w:val="18"/>
              </w:rPr>
              <w:t>Trip</w:t>
            </w:r>
          </w:p>
        </w:tc>
        <w:tc>
          <w:tcPr>
            <w:tcW w:type="dxa" w:w="3029"/>
          </w:tcPr>
          <w:p>
            <w:pPr>
              <w:spacing w:after="40" w:before="40"/>
            </w:pPr>
            <w:r>
              <w:rPr>
                <w:b w:val="0"/>
                <w:i w:val="0"/>
                <w:sz w:val="18"/>
              </w:rPr>
              <w:t>The execution of a Ride.</w:t>
            </w:r>
          </w:p>
        </w:tc>
        <w:tc>
          <w:tcPr>
            <w:tcW w:type="dxa" w:w="3029"/>
          </w:tcPr>
          <w:p>
            <w:pPr>
              <w:spacing w:after="40" w:before="40"/>
            </w:pPr>
            <w:r>
              <w:rPr>
                <w:b w:val="0"/>
                <w:i w:val="0"/>
                <w:sz w:val="18"/>
              </w:rPr>
              <w:t>Backend</w:t>
            </w:r>
          </w:p>
        </w:tc>
      </w:tr>
      <w:tr>
        <w:tc>
          <w:tcPr>
            <w:tcW w:type="dxa" w:w="3029"/>
            <w:shd w:val="clear" w:color="auto" w:fill="F5F8FB"/>
          </w:tcPr>
          <w:p>
            <w:pPr>
              <w:spacing w:after="40" w:before="40"/>
            </w:pPr>
            <w:r>
              <w:rPr>
                <w:b/>
                <w:i w:val="0"/>
                <w:sz w:val="18"/>
              </w:rPr>
              <w:t>Trip Event</w:t>
            </w:r>
          </w:p>
        </w:tc>
        <w:tc>
          <w:tcPr>
            <w:tcW w:type="dxa" w:w="3029"/>
            <w:shd w:val="clear" w:color="auto" w:fill="F5F8FB"/>
          </w:tcPr>
          <w:p>
            <w:pPr>
              <w:spacing w:after="40" w:before="40"/>
            </w:pPr>
            <w:r>
              <w:rPr>
                <w:b w:val="0"/>
                <w:i w:val="0"/>
                <w:sz w:val="18"/>
              </w:rPr>
              <w:t>A recorded occurrence during a Trip (state change, telemetry milestone).</w:t>
            </w:r>
          </w:p>
        </w:tc>
        <w:tc>
          <w:tcPr>
            <w:tcW w:type="dxa" w:w="3029"/>
            <w:shd w:val="clear" w:color="auto" w:fill="F5F8FB"/>
          </w:tcPr>
          <w:p>
            <w:pPr>
              <w:spacing w:after="40" w:before="40"/>
            </w:pPr>
            <w:r>
              <w:rPr>
                <w:b w:val="0"/>
                <w:i w:val="0"/>
                <w:sz w:val="18"/>
              </w:rPr>
              <w:t>Backend</w:t>
            </w:r>
          </w:p>
        </w:tc>
      </w:tr>
      <w:tr>
        <w:tc>
          <w:tcPr>
            <w:tcW w:type="dxa" w:w="3029"/>
          </w:tcPr>
          <w:p>
            <w:pPr>
              <w:spacing w:after="40" w:before="40"/>
            </w:pPr>
            <w:r>
              <w:rPr>
                <w:b/>
                <w:i w:val="0"/>
                <w:sz w:val="18"/>
              </w:rPr>
              <w:t>Chat Thread / Message</w:t>
            </w:r>
          </w:p>
        </w:tc>
        <w:tc>
          <w:tcPr>
            <w:tcW w:type="dxa" w:w="3029"/>
          </w:tcPr>
          <w:p>
            <w:pPr>
              <w:spacing w:after="40" w:before="40"/>
            </w:pPr>
            <w:r>
              <w:rPr>
                <w:b w:val="0"/>
                <w:i w:val="0"/>
                <w:sz w:val="18"/>
              </w:rPr>
              <w:t>Communication between co-travellers.</w:t>
            </w:r>
          </w:p>
        </w:tc>
        <w:tc>
          <w:tcPr>
            <w:tcW w:type="dxa" w:w="3029"/>
          </w:tcPr>
          <w:p>
            <w:pPr>
              <w:spacing w:after="40" w:before="40"/>
            </w:pPr>
            <w:r>
              <w:rPr>
                <w:b w:val="0"/>
                <w:i w:val="0"/>
                <w:sz w:val="18"/>
              </w:rPr>
              <w:t>Backend</w:t>
            </w:r>
          </w:p>
        </w:tc>
      </w:tr>
      <w:tr>
        <w:tc>
          <w:tcPr>
            <w:tcW w:type="dxa" w:w="3029"/>
            <w:shd w:val="clear" w:color="auto" w:fill="F5F8FB"/>
          </w:tcPr>
          <w:p>
            <w:pPr>
              <w:spacing w:after="40" w:before="40"/>
            </w:pPr>
            <w:r>
              <w:rPr>
                <w:b/>
                <w:i w:val="0"/>
                <w:sz w:val="18"/>
              </w:rPr>
              <w:t>Rating / Review</w:t>
            </w:r>
          </w:p>
        </w:tc>
        <w:tc>
          <w:tcPr>
            <w:tcW w:type="dxa" w:w="3029"/>
            <w:shd w:val="clear" w:color="auto" w:fill="F5F8FB"/>
          </w:tcPr>
          <w:p>
            <w:pPr>
              <w:spacing w:after="40" w:before="40"/>
            </w:pPr>
            <w:r>
              <w:rPr>
                <w:b w:val="0"/>
                <w:i w:val="0"/>
                <w:sz w:val="18"/>
              </w:rPr>
              <w:t>Post-trip reputation signals.</w:t>
            </w:r>
          </w:p>
        </w:tc>
        <w:tc>
          <w:tcPr>
            <w:tcW w:type="dxa" w:w="3029"/>
            <w:shd w:val="clear" w:color="auto" w:fill="F5F8FB"/>
          </w:tcPr>
          <w:p>
            <w:pPr>
              <w:spacing w:after="40" w:before="40"/>
            </w:pPr>
            <w:r>
              <w:rPr>
                <w:b w:val="0"/>
                <w:i w:val="0"/>
                <w:sz w:val="18"/>
              </w:rPr>
              <w:t>Backend</w:t>
            </w:r>
          </w:p>
        </w:tc>
      </w:tr>
      <w:tr>
        <w:tc>
          <w:tcPr>
            <w:tcW w:type="dxa" w:w="3029"/>
          </w:tcPr>
          <w:p>
            <w:pPr>
              <w:spacing w:after="40" w:before="40"/>
            </w:pPr>
            <w:r>
              <w:rPr>
                <w:b/>
                <w:i w:val="0"/>
                <w:sz w:val="18"/>
              </w:rPr>
              <w:t>Wallet / Ledger Entry</w:t>
            </w:r>
          </w:p>
        </w:tc>
        <w:tc>
          <w:tcPr>
            <w:tcW w:type="dxa" w:w="3029"/>
          </w:tcPr>
          <w:p>
            <w:pPr>
              <w:spacing w:after="40" w:before="40"/>
            </w:pPr>
            <w:r>
              <w:rPr>
                <w:b w:val="0"/>
                <w:i w:val="0"/>
                <w:sz w:val="18"/>
              </w:rPr>
              <w:t>A User's balance and the entries that constitute it.</w:t>
            </w:r>
          </w:p>
        </w:tc>
        <w:tc>
          <w:tcPr>
            <w:tcW w:type="dxa" w:w="3029"/>
          </w:tcPr>
          <w:p>
            <w:pPr>
              <w:spacing w:after="40" w:before="40"/>
            </w:pPr>
            <w:r>
              <w:rPr>
                <w:b/>
                <w:i w:val="0"/>
                <w:sz w:val="18"/>
              </w:rPr>
              <w:t>Backend — absolute</w:t>
            </w:r>
          </w:p>
        </w:tc>
      </w:tr>
      <w:tr>
        <w:tc>
          <w:tcPr>
            <w:tcW w:type="dxa" w:w="3029"/>
            <w:shd w:val="clear" w:color="auto" w:fill="F5F8FB"/>
          </w:tcPr>
          <w:p>
            <w:pPr>
              <w:spacing w:after="40" w:before="40"/>
            </w:pPr>
            <w:r>
              <w:rPr>
                <w:b/>
                <w:i w:val="0"/>
                <w:sz w:val="18"/>
              </w:rPr>
              <w:t>Reward / Coupon</w:t>
            </w:r>
          </w:p>
        </w:tc>
        <w:tc>
          <w:tcPr>
            <w:tcW w:type="dxa" w:w="3029"/>
            <w:shd w:val="clear" w:color="auto" w:fill="F5F8FB"/>
          </w:tcPr>
          <w:p>
            <w:pPr>
              <w:spacing w:after="40" w:before="40"/>
            </w:pPr>
            <w:r>
              <w:rPr>
                <w:b w:val="0"/>
                <w:i w:val="0"/>
                <w:sz w:val="18"/>
              </w:rPr>
              <w:t>Value granted or redeemable.</w:t>
            </w:r>
          </w:p>
        </w:tc>
        <w:tc>
          <w:tcPr>
            <w:tcW w:type="dxa" w:w="3029"/>
            <w:shd w:val="clear" w:color="auto" w:fill="F5F8FB"/>
          </w:tcPr>
          <w:p>
            <w:pPr>
              <w:spacing w:after="40" w:before="40"/>
            </w:pPr>
            <w:r>
              <w:rPr>
                <w:b w:val="0"/>
                <w:i w:val="0"/>
                <w:sz w:val="18"/>
              </w:rPr>
              <w:t>Backend</w:t>
            </w:r>
          </w:p>
        </w:tc>
      </w:tr>
      <w:tr>
        <w:tc>
          <w:tcPr>
            <w:tcW w:type="dxa" w:w="3029"/>
          </w:tcPr>
          <w:p>
            <w:pPr>
              <w:spacing w:after="40" w:before="40"/>
            </w:pPr>
            <w:r>
              <w:rPr>
                <w:b/>
                <w:i w:val="0"/>
                <w:sz w:val="18"/>
              </w:rPr>
              <w:t>Emergency Contact</w:t>
            </w:r>
          </w:p>
        </w:tc>
        <w:tc>
          <w:tcPr>
            <w:tcW w:type="dxa" w:w="3029"/>
          </w:tcPr>
          <w:p>
            <w:pPr>
              <w:spacing w:after="40" w:before="40"/>
            </w:pPr>
            <w:r>
              <w:rPr>
                <w:b w:val="0"/>
                <w:i w:val="0"/>
                <w:sz w:val="18"/>
              </w:rPr>
              <w:t>A person nominated to be informed in a safety event.</w:t>
            </w:r>
          </w:p>
        </w:tc>
        <w:tc>
          <w:tcPr>
            <w:tcW w:type="dxa" w:w="3029"/>
          </w:tcPr>
          <w:p>
            <w:pPr>
              <w:spacing w:after="40" w:before="40"/>
            </w:pPr>
            <w:r>
              <w:rPr>
                <w:b w:val="0"/>
                <w:i w:val="0"/>
                <w:sz w:val="18"/>
              </w:rPr>
              <w:t>Backend</w:t>
            </w:r>
          </w:p>
        </w:tc>
      </w:tr>
      <w:tr>
        <w:tc>
          <w:tcPr>
            <w:tcW w:type="dxa" w:w="3029"/>
            <w:shd w:val="clear" w:color="auto" w:fill="F5F8FB"/>
          </w:tcPr>
          <w:p>
            <w:pPr>
              <w:spacing w:after="40" w:before="40"/>
            </w:pPr>
            <w:r>
              <w:rPr>
                <w:b/>
                <w:i w:val="0"/>
                <w:sz w:val="18"/>
              </w:rPr>
              <w:t>Safety Incident / Incident Action</w:t>
            </w:r>
          </w:p>
        </w:tc>
        <w:tc>
          <w:tcPr>
            <w:tcW w:type="dxa" w:w="3029"/>
            <w:shd w:val="clear" w:color="auto" w:fill="F5F8FB"/>
          </w:tcPr>
          <w:p>
            <w:pPr>
              <w:spacing w:after="40" w:before="40"/>
            </w:pPr>
            <w:r>
              <w:rPr>
                <w:b w:val="0"/>
                <w:i w:val="0"/>
                <w:sz w:val="18"/>
              </w:rPr>
              <w:t>A recorded safety event and the operator actions taken.</w:t>
            </w:r>
          </w:p>
        </w:tc>
        <w:tc>
          <w:tcPr>
            <w:tcW w:type="dxa" w:w="3029"/>
            <w:shd w:val="clear" w:color="auto" w:fill="F5F8FB"/>
          </w:tcPr>
          <w:p>
            <w:pPr>
              <w:spacing w:after="40" w:before="40"/>
            </w:pPr>
            <w:r>
              <w:rPr>
                <w:b w:val="0"/>
                <w:i w:val="0"/>
                <w:sz w:val="18"/>
              </w:rPr>
              <w:t>Backend</w:t>
            </w:r>
          </w:p>
        </w:tc>
      </w:tr>
      <w:tr>
        <w:tc>
          <w:tcPr>
            <w:tcW w:type="dxa" w:w="3029"/>
          </w:tcPr>
          <w:p>
            <w:pPr>
              <w:spacing w:after="40" w:before="40"/>
            </w:pPr>
            <w:r>
              <w:rPr>
                <w:b/>
                <w:i w:val="0"/>
                <w:sz w:val="18"/>
              </w:rPr>
              <w:t>Notification</w:t>
            </w:r>
          </w:p>
        </w:tc>
        <w:tc>
          <w:tcPr>
            <w:tcW w:type="dxa" w:w="3029"/>
          </w:tcPr>
          <w:p>
            <w:pPr>
              <w:spacing w:after="40" w:before="40"/>
            </w:pPr>
            <w:r>
              <w:rPr>
                <w:b w:val="0"/>
                <w:i w:val="0"/>
                <w:sz w:val="18"/>
              </w:rPr>
              <w:t>A message pushed to a User.</w:t>
            </w:r>
          </w:p>
        </w:tc>
        <w:tc>
          <w:tcPr>
            <w:tcW w:type="dxa" w:w="3029"/>
          </w:tcPr>
          <w:p>
            <w:pPr>
              <w:spacing w:after="40" w:before="40"/>
            </w:pPr>
            <w:r>
              <w:rPr>
                <w:b w:val="0"/>
                <w:i w:val="0"/>
                <w:sz w:val="18"/>
              </w:rPr>
              <w:t>Backend</w:t>
            </w:r>
          </w:p>
        </w:tc>
      </w:tr>
      <w:tr>
        <w:tc>
          <w:tcPr>
            <w:tcW w:type="dxa" w:w="3029"/>
            <w:shd w:val="clear" w:color="auto" w:fill="F5F8FB"/>
          </w:tcPr>
          <w:p>
            <w:pPr>
              <w:spacing w:after="40" w:before="40"/>
            </w:pPr>
            <w:r>
              <w:rPr>
                <w:b/>
                <w:i w:val="0"/>
                <w:sz w:val="18"/>
              </w:rPr>
              <w:t>Admin User</w:t>
            </w:r>
          </w:p>
        </w:tc>
        <w:tc>
          <w:tcPr>
            <w:tcW w:type="dxa" w:w="3029"/>
            <w:shd w:val="clear" w:color="auto" w:fill="F5F8FB"/>
          </w:tcPr>
          <w:p>
            <w:pPr>
              <w:spacing w:after="40" w:before="40"/>
            </w:pPr>
            <w:r>
              <w:rPr>
                <w:b w:val="0"/>
                <w:i w:val="0"/>
                <w:sz w:val="18"/>
              </w:rPr>
              <w:t>An operator of the platform back office.</w:t>
            </w:r>
          </w:p>
        </w:tc>
        <w:tc>
          <w:tcPr>
            <w:tcW w:type="dxa" w:w="3029"/>
            <w:shd w:val="clear" w:color="auto" w:fill="F5F8FB"/>
          </w:tcPr>
          <w:p>
            <w:pPr>
              <w:spacing w:after="40" w:before="40"/>
            </w:pPr>
            <w:r>
              <w:rPr>
                <w:b w:val="0"/>
                <w:i w:val="0"/>
                <w:sz w:val="18"/>
              </w:rPr>
              <w:t>Backend</w:t>
            </w:r>
          </w:p>
        </w:tc>
      </w:tr>
      <w:tr>
        <w:tc>
          <w:tcPr>
            <w:tcW w:type="dxa" w:w="3029"/>
          </w:tcPr>
          <w:p>
            <w:pPr>
              <w:spacing w:after="40" w:before="40"/>
            </w:pPr>
            <w:r>
              <w:rPr>
                <w:b/>
                <w:i w:val="0"/>
                <w:sz w:val="18"/>
              </w:rPr>
              <w:t>Moderation Case</w:t>
            </w:r>
          </w:p>
        </w:tc>
        <w:tc>
          <w:tcPr>
            <w:tcW w:type="dxa" w:w="3029"/>
          </w:tcPr>
          <w:p>
            <w:pPr>
              <w:spacing w:after="40" w:before="40"/>
            </w:pPr>
            <w:r>
              <w:rPr>
                <w:b w:val="0"/>
                <w:i w:val="0"/>
                <w:sz w:val="18"/>
              </w:rPr>
              <w:t>An adjudication of reported content or conduct.</w:t>
            </w:r>
          </w:p>
        </w:tc>
        <w:tc>
          <w:tcPr>
            <w:tcW w:type="dxa" w:w="3029"/>
          </w:tcPr>
          <w:p>
            <w:pPr>
              <w:spacing w:after="40" w:before="40"/>
            </w:pPr>
            <w:r>
              <w:rPr>
                <w:b w:val="0"/>
                <w:i w:val="0"/>
                <w:sz w:val="18"/>
              </w:rPr>
              <w:t>Backend</w:t>
            </w:r>
          </w:p>
        </w:tc>
      </w:tr>
    </w:tbl>
    <w:p>
      <w:pPr>
        <w:spacing w:after="80"/>
      </w:pPr>
    </w:p>
    <w:p>
      <w:pPr>
        <w:pStyle w:val="Heading2"/>
      </w:pPr>
      <w:r>
        <w:rPr>
          <w:b/>
          <w:i w:val="0"/>
          <w:color w:val="1F3A5F"/>
          <w:sz w:val="29"/>
        </w:rPr>
        <w:t>15.3 Entity Lifecycle Ownership</w:t>
      </w:r>
    </w:p>
    <w:p>
      <w:pPr>
        <w:keepNext/>
        <w:spacing w:before="160" w:after="40"/>
        <w:jc w:val="center"/>
      </w:pPr>
      <w:r>
        <w:drawing>
          <wp:inline xmlns:a="http://schemas.openxmlformats.org/drawingml/2006/main" xmlns:pic="http://schemas.openxmlformats.org/drawingml/2006/picture">
            <wp:extent cx="5760720" cy="295528"/>
            <wp:docPr id="15" name="Picture 15"/>
            <wp:cNvGraphicFramePr>
              <a:graphicFrameLocks noChangeAspect="1"/>
            </wp:cNvGraphicFramePr>
            <a:graphic>
              <a:graphicData uri="http://schemas.openxmlformats.org/drawingml/2006/picture">
                <pic:pic>
                  <pic:nvPicPr>
                    <pic:cNvPr id="0" name="d15.png"/>
                    <pic:cNvPicPr/>
                  </pic:nvPicPr>
                  <pic:blipFill>
                    <a:blip r:embed="rId25"/>
                    <a:stretch>
                      <a:fillRect/>
                    </a:stretch>
                  </pic:blipFill>
                  <pic:spPr>
                    <a:xfrm>
                      <a:off x="0" y="0"/>
                      <a:ext cx="5760720" cy="295528"/>
                    </a:xfrm>
                    <a:prstGeom prst="rect"/>
                  </pic:spPr>
                </pic:pic>
              </a:graphicData>
            </a:graphic>
          </wp:inline>
        </w:drawing>
      </w:r>
    </w:p>
    <w:p>
      <w:pPr>
        <w:pStyle w:val="CMPCaption"/>
      </w:pPr>
      <w:r>
        <w:rPr>
          <w:i/>
        </w:rPr>
        <w:t>Figure 15 — 15.3 Entity Lifecycle Ownership</w:t>
      </w:r>
    </w:p>
    <w:p>
      <w:pPr>
        <w:pStyle w:val="Heading2"/>
      </w:pPr>
      <w:r>
        <w:rPr>
          <w:b/>
          <w:i w:val="0"/>
          <w:color w:val="1F3A5F"/>
          <w:sz w:val="29"/>
        </w:rPr>
        <w:t>15.4 Domain Modelling Observations</w:t>
      </w:r>
    </w:p>
    <w:p>
      <w:pPr>
        <w:pStyle w:val="CMPCaption"/>
      </w:pPr>
      <w:r>
        <w:rPr>
          <w:i/>
        </w:rPr>
        <w:t>Table 75 — 15.4 Domain Modelling Observations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Observation</w:t>
            </w:r>
          </w:p>
        </w:tc>
        <w:tc>
          <w:tcPr>
            <w:tcW w:type="dxa" w:w="3029"/>
            <w:shd w:val="clear" w:color="auto" w:fill="1F3A5F"/>
          </w:tcPr>
          <w:p>
            <w:pPr>
              <w:spacing w:after="40" w:before="40"/>
            </w:pPr>
            <w:r>
              <w:rPr>
                <w:b/>
                <w:i w:val="0"/>
                <w:color w:val="FFFFFF"/>
                <w:sz w:val="18"/>
              </w:rPr>
              <w:t>Implication</w:t>
            </w:r>
          </w:p>
        </w:tc>
      </w:tr>
      <w:tr>
        <w:tc>
          <w:tcPr>
            <w:tcW w:type="dxa" w:w="3029"/>
          </w:tcPr>
          <w:p>
            <w:pPr>
              <w:spacing w:after="40" w:before="40"/>
            </w:pPr>
            <w:r>
              <w:rPr>
                <w:b w:val="0"/>
                <w:i w:val="0"/>
                <w:sz w:val="18"/>
              </w:rPr>
              <w:t>DM-1</w:t>
            </w:r>
          </w:p>
        </w:tc>
        <w:tc>
          <w:tcPr>
            <w:tcW w:type="dxa" w:w="3029"/>
          </w:tcPr>
          <w:p>
            <w:pPr>
              <w:spacing w:after="40" w:before="40"/>
            </w:pPr>
            <w:r>
              <w:rPr>
                <w:b/>
                <w:i w:val="0"/>
                <w:sz w:val="18"/>
              </w:rPr>
              <w:t>Ride and Trip are distinct.</w:t>
            </w:r>
            <w:r>
              <w:rPr>
                <w:b w:val="0"/>
                <w:i w:val="0"/>
                <w:sz w:val="18"/>
              </w:rPr>
              <w:t xml:space="preserve"> A Ride is an offer; a Trip is its execution.</w:t>
            </w:r>
          </w:p>
        </w:tc>
        <w:tc>
          <w:tcPr>
            <w:tcW w:type="dxa" w:w="3029"/>
          </w:tcPr>
          <w:p>
            <w:pPr>
              <w:spacing w:after="40" w:before="40"/>
            </w:pPr>
            <w:r>
              <w:rPr>
                <w:b w:val="0"/>
                <w:i w:val="0"/>
                <w:sz w:val="18"/>
              </w:rPr>
              <w:t>Do not collapse them downstream — many concepts (cancellation, ratings, telemetry) attach to only one.</w:t>
            </w:r>
          </w:p>
        </w:tc>
      </w:tr>
      <w:tr>
        <w:tc>
          <w:tcPr>
            <w:tcW w:type="dxa" w:w="3029"/>
            <w:shd w:val="clear" w:color="auto" w:fill="F5F8FB"/>
          </w:tcPr>
          <w:p>
            <w:pPr>
              <w:spacing w:after="40" w:before="40"/>
            </w:pPr>
            <w:r>
              <w:rPr>
                <w:b w:val="0"/>
                <w:i w:val="0"/>
                <w:sz w:val="18"/>
              </w:rPr>
              <w:t>DM-2</w:t>
            </w:r>
          </w:p>
        </w:tc>
        <w:tc>
          <w:tcPr>
            <w:tcW w:type="dxa" w:w="3029"/>
            <w:shd w:val="clear" w:color="auto" w:fill="F5F8FB"/>
          </w:tcPr>
          <w:p>
            <w:pPr>
              <w:spacing w:after="40" w:before="40"/>
            </w:pPr>
            <w:r>
              <w:rPr>
                <w:b/>
                <w:i w:val="0"/>
                <w:sz w:val="18"/>
              </w:rPr>
              <w:t>Ride Request and Booking are distinct.</w:t>
            </w:r>
            <w:r>
              <w:rPr>
                <w:b w:val="0"/>
                <w:i w:val="0"/>
                <w:sz w:val="18"/>
              </w:rPr>
              <w:t xml:space="preserve"> A request may never become a booking.</w:t>
            </w:r>
          </w:p>
        </w:tc>
        <w:tc>
          <w:tcPr>
            <w:tcW w:type="dxa" w:w="3029"/>
            <w:shd w:val="clear" w:color="auto" w:fill="F5F8FB"/>
          </w:tcPr>
          <w:p>
            <w:pPr>
              <w:spacing w:after="40" w:before="40"/>
            </w:pPr>
            <w:r>
              <w:rPr>
                <w:b w:val="0"/>
                <w:i w:val="0"/>
                <w:sz w:val="18"/>
              </w:rPr>
              <w:t>Seat-holding semantics depend on this (</w:t>
            </w:r>
            <w:r>
              <w:rPr>
                <w:rFonts w:ascii="Consolas" w:hAnsi="Consolas"/>
                <w:b w:val="0"/>
                <w:i w:val="0"/>
                <w:color w:val="2C4A6E"/>
                <w:sz w:val="16"/>
              </w:rPr>
              <w:t>BAD-DEC-007</w:t>
            </w:r>
            <w:r>
              <w:rPr>
                <w:b w:val="0"/>
                <w:i w:val="0"/>
                <w:sz w:val="18"/>
              </w:rPr>
              <w:t>).</w:t>
            </w:r>
          </w:p>
        </w:tc>
      </w:tr>
      <w:tr>
        <w:tc>
          <w:tcPr>
            <w:tcW w:type="dxa" w:w="3029"/>
          </w:tcPr>
          <w:p>
            <w:pPr>
              <w:spacing w:after="40" w:before="40"/>
            </w:pPr>
            <w:r>
              <w:rPr>
                <w:b w:val="0"/>
                <w:i w:val="0"/>
                <w:sz w:val="18"/>
              </w:rPr>
              <w:t>DM-3</w:t>
            </w:r>
          </w:p>
        </w:tc>
        <w:tc>
          <w:tcPr>
            <w:tcW w:type="dxa" w:w="3029"/>
          </w:tcPr>
          <w:p>
            <w:pPr>
              <w:spacing w:after="40" w:before="40"/>
            </w:pPr>
            <w:r>
              <w:rPr>
                <w:b/>
                <w:i w:val="0"/>
                <w:sz w:val="18"/>
              </w:rPr>
              <w:t>A Recurring Commute is a generator, not a Ride.</w:t>
            </w:r>
          </w:p>
        </w:tc>
        <w:tc>
          <w:tcPr>
            <w:tcW w:type="dxa" w:w="3029"/>
          </w:tcPr>
          <w:p>
            <w:pPr>
              <w:spacing w:after="40" w:before="40"/>
            </w:pPr>
            <w:r>
              <w:rPr>
                <w:b w:val="0"/>
                <w:i w:val="0"/>
                <w:sz w:val="18"/>
              </w:rPr>
              <w:t>Pausing a schedule and cancelling a generated ride are different acts (</w:t>
            </w:r>
            <w:r>
              <w:rPr>
                <w:rFonts w:ascii="Consolas" w:hAnsi="Consolas"/>
                <w:b w:val="0"/>
                <w:i w:val="0"/>
                <w:color w:val="2C4A6E"/>
                <w:sz w:val="16"/>
              </w:rPr>
              <w:t>BAD-DEC-008</w:t>
            </w:r>
            <w:r>
              <w:rPr>
                <w:b w:val="0"/>
                <w:i w:val="0"/>
                <w:sz w:val="18"/>
              </w:rPr>
              <w:t>).</w:t>
            </w:r>
          </w:p>
        </w:tc>
      </w:tr>
      <w:tr>
        <w:tc>
          <w:tcPr>
            <w:tcW w:type="dxa" w:w="3029"/>
            <w:shd w:val="clear" w:color="auto" w:fill="F5F8FB"/>
          </w:tcPr>
          <w:p>
            <w:pPr>
              <w:spacing w:after="40" w:before="40"/>
            </w:pPr>
            <w:r>
              <w:rPr>
                <w:b w:val="0"/>
                <w:i w:val="0"/>
                <w:sz w:val="18"/>
              </w:rPr>
              <w:t>DM-4</w:t>
            </w:r>
          </w:p>
        </w:tc>
        <w:tc>
          <w:tcPr>
            <w:tcW w:type="dxa" w:w="3029"/>
            <w:shd w:val="clear" w:color="auto" w:fill="F5F8FB"/>
          </w:tcPr>
          <w:p>
            <w:pPr>
              <w:spacing w:after="40" w:before="40"/>
            </w:pPr>
            <w:r>
              <w:rPr>
                <w:b/>
                <w:i w:val="0"/>
                <w:sz w:val="18"/>
              </w:rPr>
              <w:t>Wallet is a ledger, not a number.</w:t>
            </w:r>
          </w:p>
        </w:tc>
        <w:tc>
          <w:tcPr>
            <w:tcW w:type="dxa" w:w="3029"/>
            <w:shd w:val="clear" w:color="auto" w:fill="F5F8FB"/>
          </w:tcPr>
          <w:p>
            <w:pPr>
              <w:spacing w:after="40" w:before="40"/>
            </w:pPr>
            <w:r>
              <w:rPr>
                <w:b w:val="0"/>
                <w:i w:val="0"/>
                <w:sz w:val="18"/>
              </w:rPr>
              <w:t>Balance is derived from entries; this is what makes disputes resolvable (</w:t>
            </w:r>
            <w:r>
              <w:rPr>
                <w:rFonts w:ascii="Consolas" w:hAnsi="Consolas"/>
                <w:b w:val="0"/>
                <w:i w:val="0"/>
                <w:color w:val="2C4A6E"/>
                <w:sz w:val="16"/>
              </w:rPr>
              <w:t>BAD-RULE-037</w:t>
            </w:r>
            <w:r>
              <w:rPr>
                <w:b w:val="0"/>
                <w:i w:val="0"/>
                <w:sz w:val="18"/>
              </w:rPr>
              <w:t>).</w:t>
            </w:r>
          </w:p>
        </w:tc>
      </w:tr>
      <w:tr>
        <w:tc>
          <w:tcPr>
            <w:tcW w:type="dxa" w:w="3029"/>
          </w:tcPr>
          <w:p>
            <w:pPr>
              <w:spacing w:after="40" w:before="40"/>
            </w:pPr>
            <w:r>
              <w:rPr>
                <w:b w:val="0"/>
                <w:i w:val="0"/>
                <w:sz w:val="18"/>
              </w:rPr>
              <w:t>DM-5</w:t>
            </w:r>
          </w:p>
        </w:tc>
        <w:tc>
          <w:tcPr>
            <w:tcW w:type="dxa" w:w="3029"/>
          </w:tcPr>
          <w:p>
            <w:pPr>
              <w:spacing w:after="40" w:before="40"/>
            </w:pPr>
            <w:r>
              <w:rPr>
                <w:b/>
                <w:i w:val="0"/>
                <w:sz w:val="18"/>
              </w:rPr>
              <w:t>Verification attaches to both User and Vehicle.</w:t>
            </w:r>
          </w:p>
        </w:tc>
        <w:tc>
          <w:tcPr>
            <w:tcW w:type="dxa" w:w="3029"/>
          </w:tcPr>
          <w:p>
            <w:pPr>
              <w:spacing w:after="40" w:before="40"/>
            </w:pPr>
            <w:r>
              <w:rPr>
                <w:b w:val="0"/>
                <w:i w:val="0"/>
                <w:sz w:val="18"/>
              </w:rPr>
              <w:t>A verified user may drive an unverified vehicle unless prohibited (</w:t>
            </w:r>
            <w:r>
              <w:rPr>
                <w:rFonts w:ascii="Consolas" w:hAnsi="Consolas"/>
                <w:b w:val="0"/>
                <w:i w:val="0"/>
                <w:color w:val="2C4A6E"/>
                <w:sz w:val="16"/>
              </w:rPr>
              <w:t>BAD-RULE-014</w:t>
            </w:r>
            <w:r>
              <w:rPr>
                <w:b w:val="0"/>
                <w:i w:val="0"/>
                <w:sz w:val="18"/>
              </w:rPr>
              <w:t>).</w:t>
            </w:r>
          </w:p>
        </w:tc>
      </w:tr>
      <w:tr>
        <w:tc>
          <w:tcPr>
            <w:tcW w:type="dxa" w:w="3029"/>
            <w:shd w:val="clear" w:color="auto" w:fill="F5F8FB"/>
          </w:tcPr>
          <w:p>
            <w:pPr>
              <w:spacing w:after="40" w:before="40"/>
            </w:pPr>
            <w:r>
              <w:rPr>
                <w:b w:val="0"/>
                <w:i w:val="0"/>
                <w:sz w:val="18"/>
              </w:rPr>
              <w:t>DM-6</w:t>
            </w:r>
          </w:p>
        </w:tc>
        <w:tc>
          <w:tcPr>
            <w:tcW w:type="dxa" w:w="3029"/>
            <w:shd w:val="clear" w:color="auto" w:fill="F5F8FB"/>
          </w:tcPr>
          <w:p>
            <w:pPr>
              <w:spacing w:after="40" w:before="40"/>
            </w:pPr>
            <w:r>
              <w:rPr>
                <w:b w:val="0"/>
                <w:i w:val="0"/>
                <w:sz w:val="18"/>
              </w:rPr>
              <w:t xml:space="preserve">A Trip may carry </w:t>
            </w:r>
            <w:r>
              <w:rPr>
                <w:b/>
                <w:i w:val="0"/>
                <w:sz w:val="18"/>
              </w:rPr>
              <w:t>multiple passengers</w:t>
            </w:r>
            <w:r>
              <w:rPr>
                <w:b w:val="0"/>
                <w:i w:val="0"/>
                <w:sz w:val="18"/>
              </w:rPr>
              <w:t xml:space="preserve"> with independent bookings.</w:t>
            </w:r>
          </w:p>
        </w:tc>
        <w:tc>
          <w:tcPr>
            <w:tcW w:type="dxa" w:w="3029"/>
            <w:shd w:val="clear" w:color="auto" w:fill="F5F8FB"/>
          </w:tcPr>
          <w:p>
            <w:pPr>
              <w:spacing w:after="40" w:before="40"/>
            </w:pPr>
            <w:r>
              <w:rPr>
                <w:b w:val="0"/>
                <w:i w:val="0"/>
                <w:sz w:val="18"/>
              </w:rPr>
              <w:t xml:space="preserve">Ratings, chat, safety context and drop sequencing are all multi-party. </w:t>
            </w:r>
            <w:r>
              <w:rPr>
                <w:rFonts w:ascii="Consolas" w:hAnsi="Consolas"/>
                <w:b w:val="0"/>
                <w:i w:val="0"/>
                <w:color w:val="2C4A6E"/>
                <w:sz w:val="16"/>
              </w:rPr>
              <w:t>BAD-OQ-008</w:t>
            </w:r>
            <w:r>
              <w:rPr>
                <w:b w:val="0"/>
                <w:i w:val="0"/>
                <w:sz w:val="18"/>
              </w:rPr>
              <w:t>.</w:t>
            </w:r>
          </w:p>
        </w:tc>
      </w:tr>
      <w:tr>
        <w:tc>
          <w:tcPr>
            <w:tcW w:type="dxa" w:w="3029"/>
          </w:tcPr>
          <w:p>
            <w:pPr>
              <w:spacing w:after="40" w:before="40"/>
            </w:pPr>
            <w:r>
              <w:rPr>
                <w:b w:val="0"/>
                <w:i w:val="0"/>
                <w:sz w:val="18"/>
              </w:rPr>
              <w:t>DM-7</w:t>
            </w:r>
          </w:p>
        </w:tc>
        <w:tc>
          <w:tcPr>
            <w:tcW w:type="dxa" w:w="3029"/>
          </w:tcPr>
          <w:p>
            <w:pPr>
              <w:spacing w:after="40" w:before="40"/>
            </w:pPr>
            <w:r>
              <w:rPr>
                <w:b w:val="0"/>
                <w:i w:val="0"/>
                <w:sz w:val="18"/>
              </w:rPr>
              <w:t xml:space="preserve">Nothing in the model currently represents </w:t>
            </w:r>
            <w:r>
              <w:rPr>
                <w:b/>
                <w:i w:val="0"/>
                <w:sz w:val="18"/>
              </w:rPr>
              <w:t>account closure or data erasure</w:t>
            </w:r>
            <w:r>
              <w:rPr>
                <w:b w:val="0"/>
                <w:i w:val="0"/>
                <w:sz w:val="18"/>
              </w:rPr>
              <w:t>.</w:t>
            </w:r>
          </w:p>
        </w:tc>
        <w:tc>
          <w:tcPr>
            <w:tcW w:type="dxa" w:w="3029"/>
          </w:tcPr>
          <w:p>
            <w:pPr>
              <w:spacing w:after="40" w:before="40"/>
            </w:pPr>
            <w:r>
              <w:rPr>
                <w:b w:val="0"/>
                <w:i w:val="0"/>
                <w:sz w:val="18"/>
              </w:rPr>
              <w:t xml:space="preserve">Gap — </w:t>
            </w:r>
            <w:r>
              <w:rPr>
                <w:rFonts w:ascii="Consolas" w:hAnsi="Consolas"/>
                <w:b w:val="0"/>
                <w:i w:val="0"/>
                <w:color w:val="2C4A6E"/>
                <w:sz w:val="16"/>
              </w:rPr>
              <w:t>BAD-OQ-012</w:t>
            </w:r>
            <w:r>
              <w:rPr>
                <w:b w:val="0"/>
                <w:i w:val="0"/>
                <w:sz w:val="18"/>
              </w:rPr>
              <w:t>.</w:t>
            </w:r>
          </w:p>
        </w:tc>
      </w:tr>
    </w:tbl>
    <w:p>
      <w:pPr>
        <w:spacing w:after="80"/>
      </w:pPr>
    </w:p>
    <w:p>
      <w:r>
        <w:br w:type="page"/>
      </w:r>
    </w:p>
    <w:p>
      <w:pPr>
        <w:pStyle w:val="Heading1"/>
      </w:pPr>
      <w:r>
        <w:rPr>
          <w:b/>
          <w:i w:val="0"/>
          <w:color w:val="1F3A5F"/>
          <w:sz w:val="38"/>
        </w:rPr>
        <w:t>16. Business Capability Map</w:t>
      </w:r>
    </w:p>
    <w:p>
      <w:r>
        <w:rPr>
          <w:b w:val="0"/>
          <w:i w:val="0"/>
        </w:rPr>
        <w:t xml:space="preserve">Capabilities describe </w:t>
      </w:r>
      <w:r>
        <w:rPr>
          <w:b/>
          <w:i w:val="0"/>
        </w:rPr>
        <w:t>what the business must be able to do</w:t>
      </w:r>
      <w:r>
        <w:rPr>
          <w:b w:val="0"/>
          <w:i w:val="0"/>
        </w:rPr>
        <w:t>, independent of how.</w:t>
      </w:r>
    </w:p>
    <w:p>
      <w:pPr>
        <w:pStyle w:val="Heading2"/>
      </w:pPr>
      <w:r>
        <w:rPr>
          <w:b/>
          <w:i w:val="0"/>
          <w:color w:val="1F3A5F"/>
          <w:sz w:val="29"/>
        </w:rPr>
        <w:t>16.1 Capability Map</w:t>
      </w:r>
    </w:p>
    <w:p>
      <w:pPr>
        <w:keepNext/>
        <w:spacing w:before="160" w:after="40"/>
        <w:jc w:val="center"/>
      </w:pPr>
      <w:r>
        <w:drawing>
          <wp:inline xmlns:a="http://schemas.openxmlformats.org/drawingml/2006/main" xmlns:pic="http://schemas.openxmlformats.org/drawingml/2006/picture">
            <wp:extent cx="977151" cy="6949440"/>
            <wp:docPr id="16" name="Picture 16"/>
            <wp:cNvGraphicFramePr>
              <a:graphicFrameLocks noChangeAspect="1"/>
            </wp:cNvGraphicFramePr>
            <a:graphic>
              <a:graphicData uri="http://schemas.openxmlformats.org/drawingml/2006/picture">
                <pic:pic>
                  <pic:nvPicPr>
                    <pic:cNvPr id="0" name="d16.png"/>
                    <pic:cNvPicPr/>
                  </pic:nvPicPr>
                  <pic:blipFill>
                    <a:blip r:embed="rId26"/>
                    <a:stretch>
                      <a:fillRect/>
                    </a:stretch>
                  </pic:blipFill>
                  <pic:spPr>
                    <a:xfrm>
                      <a:off x="0" y="0"/>
                      <a:ext cx="977151" cy="6949440"/>
                    </a:xfrm>
                    <a:prstGeom prst="rect"/>
                  </pic:spPr>
                </pic:pic>
              </a:graphicData>
            </a:graphic>
          </wp:inline>
        </w:drawing>
      </w:r>
    </w:p>
    <w:p>
      <w:pPr>
        <w:pStyle w:val="CMPCaption"/>
      </w:pPr>
      <w:r>
        <w:rPr>
          <w:i/>
        </w:rPr>
        <w:t>Figure 16 — 16.1 Capability Map</w:t>
      </w:r>
    </w:p>
    <w:p>
      <w:pPr>
        <w:pStyle w:val="Heading2"/>
      </w:pPr>
      <w:r>
        <w:rPr>
          <w:b/>
          <w:i w:val="0"/>
          <w:color w:val="1F3A5F"/>
          <w:sz w:val="29"/>
        </w:rPr>
        <w:t>16.2 Capability Register</w:t>
      </w:r>
    </w:p>
    <w:p>
      <w:pPr>
        <w:pStyle w:val="CMPCaption"/>
      </w:pPr>
      <w:r>
        <w:rPr>
          <w:i/>
        </w:rPr>
        <w:t>Table 76 — 16.2 Capability Register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Capability</w:t>
            </w:r>
          </w:p>
        </w:tc>
        <w:tc>
          <w:tcPr>
            <w:tcW w:type="dxa" w:w="1817"/>
            <w:shd w:val="clear" w:color="auto" w:fill="1F3A5F"/>
          </w:tcPr>
          <w:p>
            <w:pPr>
              <w:spacing w:after="40" w:before="40"/>
            </w:pPr>
            <w:r>
              <w:rPr>
                <w:b/>
                <w:i w:val="0"/>
                <w:color w:val="FFFFFF"/>
                <w:sz w:val="18"/>
              </w:rPr>
              <w:t>Layer</w:t>
            </w:r>
          </w:p>
        </w:tc>
        <w:tc>
          <w:tcPr>
            <w:tcW w:type="dxa" w:w="1817"/>
            <w:shd w:val="clear" w:color="auto" w:fill="1F3A5F"/>
          </w:tcPr>
          <w:p>
            <w:pPr>
              <w:spacing w:after="40" w:before="40"/>
            </w:pPr>
            <w:r>
              <w:rPr>
                <w:b/>
                <w:i w:val="0"/>
                <w:color w:val="FFFFFF"/>
                <w:sz w:val="18"/>
              </w:rPr>
              <w:t>Maturity required at MVP</w:t>
            </w:r>
          </w:p>
        </w:tc>
        <w:tc>
          <w:tcPr>
            <w:tcW w:type="dxa" w:w="1817"/>
            <w:shd w:val="clear" w:color="auto" w:fill="1F3A5F"/>
          </w:tcPr>
          <w:p>
            <w:pPr>
              <w:spacing w:after="40" w:before="40"/>
            </w:pPr>
            <w:r>
              <w:rPr>
                <w:b/>
                <w:i w:val="0"/>
                <w:color w:val="FFFFFF"/>
                <w:sz w:val="18"/>
              </w:rPr>
              <w:t>Requirements</w:t>
            </w:r>
          </w:p>
        </w:tc>
      </w:tr>
      <w:tr>
        <w:tc>
          <w:tcPr>
            <w:tcW w:type="dxa" w:w="1817"/>
          </w:tcPr>
          <w:p>
            <w:pPr>
              <w:spacing w:after="40" w:before="40"/>
            </w:pPr>
            <w:r>
              <w:rPr>
                <w:rFonts w:ascii="Consolas" w:hAnsi="Consolas"/>
                <w:b w:val="0"/>
                <w:i w:val="0"/>
                <w:color w:val="2C4A6E"/>
                <w:sz w:val="16"/>
              </w:rPr>
              <w:t>BAD-CAP-001</w:t>
            </w:r>
          </w:p>
        </w:tc>
        <w:tc>
          <w:tcPr>
            <w:tcW w:type="dxa" w:w="1817"/>
          </w:tcPr>
          <w:p>
            <w:pPr>
              <w:spacing w:after="40" w:before="40"/>
            </w:pPr>
            <w:r>
              <w:rPr>
                <w:b w:val="0"/>
                <w:i w:val="0"/>
                <w:sz w:val="18"/>
              </w:rPr>
              <w:t>Register &amp; authenticate users</w:t>
            </w:r>
          </w:p>
        </w:tc>
        <w:tc>
          <w:tcPr>
            <w:tcW w:type="dxa" w:w="1817"/>
          </w:tcPr>
          <w:p>
            <w:pPr>
              <w:spacing w:after="40" w:before="40"/>
            </w:pPr>
            <w:r>
              <w:rPr>
                <w:b w:val="0"/>
                <w:i w:val="0"/>
                <w:sz w:val="18"/>
              </w:rPr>
              <w:t>Identity</w:t>
            </w:r>
          </w:p>
        </w:tc>
        <w:tc>
          <w:tcPr>
            <w:tcW w:type="dxa" w:w="1817"/>
          </w:tcPr>
          <w:p>
            <w:pPr>
              <w:spacing w:after="40" w:before="40"/>
            </w:pPr>
            <w:r>
              <w:rPr>
                <w:b w:val="0"/>
                <w:i w:val="0"/>
                <w:sz w:val="18"/>
              </w:rPr>
              <w:t>Full</w:t>
            </w:r>
          </w:p>
        </w:tc>
        <w:tc>
          <w:tcPr>
            <w:tcW w:type="dxa" w:w="1817"/>
          </w:tcPr>
          <w:p>
            <w:pPr>
              <w:spacing w:after="40" w:before="40"/>
            </w:pPr>
            <w:r>
              <w:rPr>
                <w:rFonts w:ascii="Consolas" w:hAnsi="Consolas"/>
                <w:b w:val="0"/>
                <w:i w:val="0"/>
                <w:color w:val="2C4A6E"/>
                <w:sz w:val="16"/>
              </w:rPr>
              <w:t>BAD-BR-001</w:t>
            </w:r>
            <w:r>
              <w:rPr>
                <w:b w:val="0"/>
                <w:i w:val="0"/>
                <w:sz w:val="18"/>
              </w:rPr>
              <w:t>–</w:t>
            </w:r>
            <w:r>
              <w:rPr>
                <w:rFonts w:ascii="Consolas" w:hAnsi="Consolas"/>
                <w:b w:val="0"/>
                <w:i w:val="0"/>
                <w:color w:val="2C4A6E"/>
                <w:sz w:val="16"/>
              </w:rPr>
              <w:t>003</w:t>
            </w:r>
          </w:p>
        </w:tc>
      </w:tr>
      <w:tr>
        <w:tc>
          <w:tcPr>
            <w:tcW w:type="dxa" w:w="1817"/>
            <w:shd w:val="clear" w:color="auto" w:fill="F5F8FB"/>
          </w:tcPr>
          <w:p>
            <w:pPr>
              <w:spacing w:after="40" w:before="40"/>
            </w:pPr>
            <w:r>
              <w:rPr>
                <w:rFonts w:ascii="Consolas" w:hAnsi="Consolas"/>
                <w:b w:val="0"/>
                <w:i w:val="0"/>
                <w:color w:val="2C4A6E"/>
                <w:sz w:val="16"/>
              </w:rPr>
              <w:t>BAD-CAP-002</w:t>
            </w:r>
          </w:p>
        </w:tc>
        <w:tc>
          <w:tcPr>
            <w:tcW w:type="dxa" w:w="1817"/>
            <w:shd w:val="clear" w:color="auto" w:fill="F5F8FB"/>
          </w:tcPr>
          <w:p>
            <w:pPr>
              <w:spacing w:after="40" w:before="40"/>
            </w:pPr>
            <w:r>
              <w:rPr>
                <w:b w:val="0"/>
                <w:i w:val="0"/>
                <w:sz w:val="18"/>
              </w:rPr>
              <w:t>Manage user profile</w:t>
            </w:r>
          </w:p>
        </w:tc>
        <w:tc>
          <w:tcPr>
            <w:tcW w:type="dxa" w:w="1817"/>
            <w:shd w:val="clear" w:color="auto" w:fill="F5F8FB"/>
          </w:tcPr>
          <w:p>
            <w:pPr>
              <w:spacing w:after="40" w:before="40"/>
            </w:pPr>
            <w:r>
              <w:rPr>
                <w:b w:val="0"/>
                <w:i w:val="0"/>
                <w:sz w:val="18"/>
              </w:rPr>
              <w:t>Identity</w:t>
            </w:r>
          </w:p>
        </w:tc>
        <w:tc>
          <w:tcPr>
            <w:tcW w:type="dxa" w:w="1817"/>
            <w:shd w:val="clear" w:color="auto" w:fill="F5F8FB"/>
          </w:tcPr>
          <w:p>
            <w:pPr>
              <w:spacing w:after="40" w:before="40"/>
            </w:pPr>
            <w:r>
              <w:rPr>
                <w:b w:val="0"/>
                <w:i w:val="0"/>
                <w:sz w:val="18"/>
              </w:rPr>
              <w:t>Full</w:t>
            </w:r>
          </w:p>
        </w:tc>
        <w:tc>
          <w:tcPr>
            <w:tcW w:type="dxa" w:w="1817"/>
            <w:shd w:val="clear" w:color="auto" w:fill="F5F8FB"/>
          </w:tcPr>
          <w:p>
            <w:pPr>
              <w:spacing w:after="40" w:before="40"/>
            </w:pPr>
            <w:r>
              <w:rPr>
                <w:rFonts w:ascii="Consolas" w:hAnsi="Consolas"/>
                <w:b w:val="0"/>
                <w:i w:val="0"/>
                <w:color w:val="2C4A6E"/>
                <w:sz w:val="16"/>
              </w:rPr>
              <w:t>BAD-BR-004</w:t>
            </w:r>
          </w:p>
        </w:tc>
      </w:tr>
      <w:tr>
        <w:tc>
          <w:tcPr>
            <w:tcW w:type="dxa" w:w="1817"/>
          </w:tcPr>
          <w:p>
            <w:pPr>
              <w:spacing w:after="40" w:before="40"/>
            </w:pPr>
            <w:r>
              <w:rPr>
                <w:rFonts w:ascii="Consolas" w:hAnsi="Consolas"/>
                <w:b w:val="0"/>
                <w:i w:val="0"/>
                <w:color w:val="2C4A6E"/>
                <w:sz w:val="16"/>
              </w:rPr>
              <w:t>BAD-CAP-003</w:t>
            </w:r>
          </w:p>
        </w:tc>
        <w:tc>
          <w:tcPr>
            <w:tcW w:type="dxa" w:w="1817"/>
          </w:tcPr>
          <w:p>
            <w:pPr>
              <w:spacing w:after="40" w:before="40"/>
            </w:pPr>
            <w:r>
              <w:rPr>
                <w:b w:val="0"/>
                <w:i w:val="0"/>
                <w:sz w:val="18"/>
              </w:rPr>
              <w:t>Manage roles</w:t>
            </w:r>
          </w:p>
        </w:tc>
        <w:tc>
          <w:tcPr>
            <w:tcW w:type="dxa" w:w="1817"/>
          </w:tcPr>
          <w:p>
            <w:pPr>
              <w:spacing w:after="40" w:before="40"/>
            </w:pPr>
            <w:r>
              <w:rPr>
                <w:b w:val="0"/>
                <w:i w:val="0"/>
                <w:sz w:val="18"/>
              </w:rPr>
              <w:t>Identity</w:t>
            </w:r>
          </w:p>
        </w:tc>
        <w:tc>
          <w:tcPr>
            <w:tcW w:type="dxa" w:w="1817"/>
          </w:tcPr>
          <w:p>
            <w:pPr>
              <w:spacing w:after="40" w:before="40"/>
            </w:pPr>
            <w:r>
              <w:rPr>
                <w:b w:val="0"/>
                <w:i w:val="0"/>
                <w:sz w:val="18"/>
              </w:rPr>
              <w:t>Basic</w:t>
            </w:r>
          </w:p>
        </w:tc>
        <w:tc>
          <w:tcPr>
            <w:tcW w:type="dxa" w:w="1817"/>
          </w:tcPr>
          <w:p>
            <w:pPr>
              <w:spacing w:after="40" w:before="40"/>
            </w:pPr>
            <w:r>
              <w:rPr>
                <w:rFonts w:ascii="Consolas" w:hAnsi="Consolas"/>
                <w:b w:val="0"/>
                <w:i w:val="0"/>
                <w:color w:val="2C4A6E"/>
                <w:sz w:val="16"/>
              </w:rPr>
              <w:t>BAD-BR-006</w:t>
            </w:r>
          </w:p>
        </w:tc>
      </w:tr>
      <w:tr>
        <w:tc>
          <w:tcPr>
            <w:tcW w:type="dxa" w:w="1817"/>
            <w:shd w:val="clear" w:color="auto" w:fill="F5F8FB"/>
          </w:tcPr>
          <w:p>
            <w:pPr>
              <w:spacing w:after="40" w:before="40"/>
            </w:pPr>
            <w:r>
              <w:rPr>
                <w:rFonts w:ascii="Consolas" w:hAnsi="Consolas"/>
                <w:b w:val="0"/>
                <w:i w:val="0"/>
                <w:color w:val="2C4A6E"/>
                <w:sz w:val="16"/>
              </w:rPr>
              <w:t>BAD-CAP-004</w:t>
            </w:r>
          </w:p>
        </w:tc>
        <w:tc>
          <w:tcPr>
            <w:tcW w:type="dxa" w:w="1817"/>
            <w:shd w:val="clear" w:color="auto" w:fill="F5F8FB"/>
          </w:tcPr>
          <w:p>
            <w:pPr>
              <w:spacing w:after="40" w:before="40"/>
            </w:pPr>
            <w:r>
              <w:rPr>
                <w:b w:val="0"/>
                <w:i w:val="0"/>
                <w:sz w:val="18"/>
              </w:rPr>
              <w:t>Verify identity</w:t>
            </w:r>
          </w:p>
        </w:tc>
        <w:tc>
          <w:tcPr>
            <w:tcW w:type="dxa" w:w="1817"/>
            <w:shd w:val="clear" w:color="auto" w:fill="F5F8FB"/>
          </w:tcPr>
          <w:p>
            <w:pPr>
              <w:spacing w:after="40" w:before="40"/>
            </w:pPr>
            <w:r>
              <w:rPr>
                <w:b w:val="0"/>
                <w:i w:val="0"/>
                <w:sz w:val="18"/>
              </w:rPr>
              <w:t>Identity</w:t>
            </w:r>
          </w:p>
        </w:tc>
        <w:tc>
          <w:tcPr>
            <w:tcW w:type="dxa" w:w="1817"/>
            <w:shd w:val="clear" w:color="auto" w:fill="F5F8FB"/>
          </w:tcPr>
          <w:p>
            <w:pPr>
              <w:spacing w:after="40" w:before="40"/>
            </w:pPr>
            <w:r>
              <w:rPr>
                <w:b/>
                <w:i w:val="0"/>
                <w:sz w:val="18"/>
              </w:rPr>
              <w:t>Full — gating</w:t>
            </w:r>
          </w:p>
        </w:tc>
        <w:tc>
          <w:tcPr>
            <w:tcW w:type="dxa" w:w="1817"/>
            <w:shd w:val="clear" w:color="auto" w:fill="F5F8FB"/>
          </w:tcPr>
          <w:p>
            <w:pPr>
              <w:spacing w:after="40" w:before="40"/>
            </w:pPr>
            <w:r>
              <w:rPr>
                <w:rFonts w:ascii="Consolas" w:hAnsi="Consolas"/>
                <w:b w:val="0"/>
                <w:i w:val="0"/>
                <w:color w:val="2C4A6E"/>
                <w:sz w:val="16"/>
              </w:rPr>
              <w:t>BAD-BR-005</w:t>
            </w:r>
          </w:p>
        </w:tc>
      </w:tr>
      <w:tr>
        <w:tc>
          <w:tcPr>
            <w:tcW w:type="dxa" w:w="1817"/>
          </w:tcPr>
          <w:p>
            <w:pPr>
              <w:spacing w:after="40" w:before="40"/>
            </w:pPr>
            <w:r>
              <w:rPr>
                <w:rFonts w:ascii="Consolas" w:hAnsi="Consolas"/>
                <w:b w:val="0"/>
                <w:i w:val="0"/>
                <w:color w:val="2C4A6E"/>
                <w:sz w:val="16"/>
              </w:rPr>
              <w:t>BAD-CAP-005</w:t>
            </w:r>
          </w:p>
        </w:tc>
        <w:tc>
          <w:tcPr>
            <w:tcW w:type="dxa" w:w="1817"/>
          </w:tcPr>
          <w:p>
            <w:pPr>
              <w:spacing w:after="40" w:before="40"/>
            </w:pPr>
            <w:r>
              <w:rPr>
                <w:b w:val="0"/>
                <w:i w:val="0"/>
                <w:sz w:val="18"/>
              </w:rPr>
              <w:t>Verify vehicle</w:t>
            </w:r>
          </w:p>
        </w:tc>
        <w:tc>
          <w:tcPr>
            <w:tcW w:type="dxa" w:w="1817"/>
          </w:tcPr>
          <w:p>
            <w:pPr>
              <w:spacing w:after="40" w:before="40"/>
            </w:pPr>
            <w:r>
              <w:rPr>
                <w:b w:val="0"/>
                <w:i w:val="0"/>
                <w:sz w:val="18"/>
              </w:rPr>
              <w:t>Identity</w:t>
            </w:r>
          </w:p>
        </w:tc>
        <w:tc>
          <w:tcPr>
            <w:tcW w:type="dxa" w:w="1817"/>
          </w:tcPr>
          <w:p>
            <w:pPr>
              <w:spacing w:after="40" w:before="40"/>
            </w:pPr>
            <w:r>
              <w:rPr>
                <w:b/>
                <w:i w:val="0"/>
                <w:sz w:val="18"/>
              </w:rPr>
              <w:t>Full — gating</w:t>
            </w:r>
          </w:p>
        </w:tc>
        <w:tc>
          <w:tcPr>
            <w:tcW w:type="dxa" w:w="1817"/>
          </w:tcPr>
          <w:p>
            <w:pPr>
              <w:spacing w:after="40" w:before="40"/>
            </w:pPr>
            <w:r>
              <w:rPr>
                <w:rFonts w:ascii="Consolas" w:hAnsi="Consolas"/>
                <w:b w:val="0"/>
                <w:i w:val="0"/>
                <w:color w:val="2C4A6E"/>
                <w:sz w:val="16"/>
              </w:rPr>
              <w:t>BAD-BR-009</w:t>
            </w:r>
          </w:p>
        </w:tc>
      </w:tr>
      <w:tr>
        <w:tc>
          <w:tcPr>
            <w:tcW w:type="dxa" w:w="1817"/>
            <w:shd w:val="clear" w:color="auto" w:fill="F5F8FB"/>
          </w:tcPr>
          <w:p>
            <w:pPr>
              <w:spacing w:after="40" w:before="40"/>
            </w:pPr>
            <w:r>
              <w:rPr>
                <w:rFonts w:ascii="Consolas" w:hAnsi="Consolas"/>
                <w:b w:val="0"/>
                <w:i w:val="0"/>
                <w:color w:val="2C4A6E"/>
                <w:sz w:val="16"/>
              </w:rPr>
              <w:t>BAD-CAP-006</w:t>
            </w:r>
          </w:p>
        </w:tc>
        <w:tc>
          <w:tcPr>
            <w:tcW w:type="dxa" w:w="1817"/>
            <w:shd w:val="clear" w:color="auto" w:fill="F5F8FB"/>
          </w:tcPr>
          <w:p>
            <w:pPr>
              <w:spacing w:after="40" w:before="40"/>
            </w:pPr>
            <w:r>
              <w:rPr>
                <w:b w:val="0"/>
                <w:i w:val="0"/>
                <w:sz w:val="18"/>
              </w:rPr>
              <w:t>Present trust signals at point of decision</w:t>
            </w:r>
          </w:p>
        </w:tc>
        <w:tc>
          <w:tcPr>
            <w:tcW w:type="dxa" w:w="1817"/>
            <w:shd w:val="clear" w:color="auto" w:fill="F5F8FB"/>
          </w:tcPr>
          <w:p>
            <w:pPr>
              <w:spacing w:after="40" w:before="40"/>
            </w:pPr>
            <w:r>
              <w:rPr>
                <w:b w:val="0"/>
                <w:i w:val="0"/>
                <w:sz w:val="18"/>
              </w:rPr>
              <w:t>Identity</w:t>
            </w:r>
          </w:p>
        </w:tc>
        <w:tc>
          <w:tcPr>
            <w:tcW w:type="dxa" w:w="1817"/>
            <w:shd w:val="clear" w:color="auto" w:fill="F5F8FB"/>
          </w:tcPr>
          <w:p>
            <w:pPr>
              <w:spacing w:after="40" w:before="40"/>
            </w:pPr>
            <w:r>
              <w:rPr>
                <w:b w:val="0"/>
                <w:i w:val="0"/>
                <w:sz w:val="18"/>
              </w:rPr>
              <w:t>Full</w:t>
            </w:r>
          </w:p>
        </w:tc>
        <w:tc>
          <w:tcPr>
            <w:tcW w:type="dxa" w:w="1817"/>
            <w:shd w:val="clear" w:color="auto" w:fill="F5F8FB"/>
          </w:tcPr>
          <w:p>
            <w:pPr>
              <w:spacing w:after="40" w:before="40"/>
            </w:pPr>
            <w:r>
              <w:rPr>
                <w:rFonts w:ascii="Consolas" w:hAnsi="Consolas"/>
                <w:b w:val="0"/>
                <w:i w:val="0"/>
                <w:color w:val="2C4A6E"/>
                <w:sz w:val="16"/>
              </w:rPr>
              <w:t>BAD-BR-020</w:t>
            </w:r>
          </w:p>
        </w:tc>
      </w:tr>
      <w:tr>
        <w:tc>
          <w:tcPr>
            <w:tcW w:type="dxa" w:w="1817"/>
          </w:tcPr>
          <w:p>
            <w:pPr>
              <w:spacing w:after="40" w:before="40"/>
            </w:pPr>
            <w:r>
              <w:rPr>
                <w:rFonts w:ascii="Consolas" w:hAnsi="Consolas"/>
                <w:b w:val="0"/>
                <w:i w:val="0"/>
                <w:color w:val="2C4A6E"/>
                <w:sz w:val="16"/>
              </w:rPr>
              <w:t>BAD-CAP-007</w:t>
            </w:r>
          </w:p>
        </w:tc>
        <w:tc>
          <w:tcPr>
            <w:tcW w:type="dxa" w:w="1817"/>
          </w:tcPr>
          <w:p>
            <w:pPr>
              <w:spacing w:after="40" w:before="40"/>
            </w:pPr>
            <w:r>
              <w:rPr>
                <w:b w:val="0"/>
                <w:i w:val="0"/>
                <w:sz w:val="18"/>
              </w:rPr>
              <w:t>Publish rides</w:t>
            </w:r>
          </w:p>
        </w:tc>
        <w:tc>
          <w:tcPr>
            <w:tcW w:type="dxa" w:w="1817"/>
          </w:tcPr>
          <w:p>
            <w:pPr>
              <w:spacing w:after="40" w:before="40"/>
            </w:pPr>
            <w:r>
              <w:rPr>
                <w:b w:val="0"/>
                <w:i w:val="0"/>
                <w:sz w:val="18"/>
              </w:rPr>
              <w:t>Supply</w:t>
            </w:r>
          </w:p>
        </w:tc>
        <w:tc>
          <w:tcPr>
            <w:tcW w:type="dxa" w:w="1817"/>
          </w:tcPr>
          <w:p>
            <w:pPr>
              <w:spacing w:after="40" w:before="40"/>
            </w:pPr>
            <w:r>
              <w:rPr>
                <w:b w:val="0"/>
                <w:i w:val="0"/>
                <w:sz w:val="18"/>
              </w:rPr>
              <w:t>Full</w:t>
            </w:r>
          </w:p>
        </w:tc>
        <w:tc>
          <w:tcPr>
            <w:tcW w:type="dxa" w:w="1817"/>
          </w:tcPr>
          <w:p>
            <w:pPr>
              <w:spacing w:after="40" w:before="40"/>
            </w:pPr>
            <w:r>
              <w:rPr>
                <w:rFonts w:ascii="Consolas" w:hAnsi="Consolas"/>
                <w:b w:val="0"/>
                <w:i w:val="0"/>
                <w:color w:val="2C4A6E"/>
                <w:sz w:val="16"/>
              </w:rPr>
              <w:t>BAD-BR-011</w:t>
            </w:r>
            <w:r>
              <w:rPr>
                <w:b w:val="0"/>
                <w:i w:val="0"/>
                <w:sz w:val="18"/>
              </w:rPr>
              <w:t>–</w:t>
            </w:r>
            <w:r>
              <w:rPr>
                <w:rFonts w:ascii="Consolas" w:hAnsi="Consolas"/>
                <w:b w:val="0"/>
                <w:i w:val="0"/>
                <w:color w:val="2C4A6E"/>
                <w:sz w:val="16"/>
              </w:rPr>
              <w:t>015</w:t>
            </w:r>
          </w:p>
        </w:tc>
      </w:tr>
      <w:tr>
        <w:tc>
          <w:tcPr>
            <w:tcW w:type="dxa" w:w="1817"/>
            <w:shd w:val="clear" w:color="auto" w:fill="F5F8FB"/>
          </w:tcPr>
          <w:p>
            <w:pPr>
              <w:spacing w:after="40" w:before="40"/>
            </w:pPr>
            <w:r>
              <w:rPr>
                <w:rFonts w:ascii="Consolas" w:hAnsi="Consolas"/>
                <w:b w:val="0"/>
                <w:i w:val="0"/>
                <w:color w:val="2C4A6E"/>
                <w:sz w:val="16"/>
              </w:rPr>
              <w:t>BAD-CAP-008</w:t>
            </w:r>
          </w:p>
        </w:tc>
        <w:tc>
          <w:tcPr>
            <w:tcW w:type="dxa" w:w="1817"/>
            <w:shd w:val="clear" w:color="auto" w:fill="F5F8FB"/>
          </w:tcPr>
          <w:p>
            <w:pPr>
              <w:spacing w:after="40" w:before="40"/>
            </w:pPr>
            <w:r>
              <w:rPr>
                <w:b w:val="0"/>
                <w:i w:val="0"/>
                <w:sz w:val="18"/>
              </w:rPr>
              <w:t>Match by route overlap</w:t>
            </w:r>
          </w:p>
        </w:tc>
        <w:tc>
          <w:tcPr>
            <w:tcW w:type="dxa" w:w="1817"/>
            <w:shd w:val="clear" w:color="auto" w:fill="F5F8FB"/>
          </w:tcPr>
          <w:p>
            <w:pPr>
              <w:spacing w:after="40" w:before="40"/>
            </w:pPr>
            <w:r>
              <w:rPr>
                <w:b w:val="0"/>
                <w:i w:val="0"/>
                <w:sz w:val="18"/>
              </w:rPr>
              <w:t>Discovery</w:t>
            </w:r>
          </w:p>
        </w:tc>
        <w:tc>
          <w:tcPr>
            <w:tcW w:type="dxa" w:w="1817"/>
            <w:shd w:val="clear" w:color="auto" w:fill="F5F8FB"/>
          </w:tcPr>
          <w:p>
            <w:pPr>
              <w:spacing w:after="40" w:before="40"/>
            </w:pPr>
            <w:r>
              <w:rPr>
                <w:b/>
                <w:i w:val="0"/>
                <w:sz w:val="18"/>
              </w:rPr>
              <w:t>Full — differentiator</w:t>
            </w:r>
          </w:p>
        </w:tc>
        <w:tc>
          <w:tcPr>
            <w:tcW w:type="dxa" w:w="1817"/>
            <w:shd w:val="clear" w:color="auto" w:fill="F5F8FB"/>
          </w:tcPr>
          <w:p>
            <w:pPr>
              <w:spacing w:after="40" w:before="40"/>
            </w:pPr>
            <w:r>
              <w:rPr>
                <w:rFonts w:ascii="Consolas" w:hAnsi="Consolas"/>
                <w:b w:val="0"/>
                <w:i w:val="0"/>
                <w:color w:val="2C4A6E"/>
                <w:sz w:val="16"/>
              </w:rPr>
              <w:t>BAD-BR-017</w:t>
            </w:r>
            <w:r>
              <w:rPr>
                <w:b w:val="0"/>
                <w:i w:val="0"/>
                <w:sz w:val="18"/>
              </w:rPr>
              <w:t>–</w:t>
            </w:r>
            <w:r>
              <w:rPr>
                <w:rFonts w:ascii="Consolas" w:hAnsi="Consolas"/>
                <w:b w:val="0"/>
                <w:i w:val="0"/>
                <w:color w:val="2C4A6E"/>
                <w:sz w:val="16"/>
              </w:rPr>
              <w:t>019</w:t>
            </w:r>
          </w:p>
        </w:tc>
      </w:tr>
      <w:tr>
        <w:tc>
          <w:tcPr>
            <w:tcW w:type="dxa" w:w="1817"/>
          </w:tcPr>
          <w:p>
            <w:pPr>
              <w:spacing w:after="40" w:before="40"/>
            </w:pPr>
            <w:r>
              <w:rPr>
                <w:rFonts w:ascii="Consolas" w:hAnsi="Consolas"/>
                <w:b w:val="0"/>
                <w:i w:val="0"/>
                <w:color w:val="2C4A6E"/>
                <w:sz w:val="16"/>
              </w:rPr>
              <w:t>BAD-CAP-009</w:t>
            </w:r>
          </w:p>
        </w:tc>
        <w:tc>
          <w:tcPr>
            <w:tcW w:type="dxa" w:w="1817"/>
          </w:tcPr>
          <w:p>
            <w:pPr>
              <w:spacing w:after="40" w:before="40"/>
            </w:pPr>
            <w:r>
              <w:rPr>
                <w:b w:val="0"/>
                <w:i w:val="0"/>
                <w:sz w:val="18"/>
              </w:rPr>
              <w:t>Search rides</w:t>
            </w:r>
          </w:p>
        </w:tc>
        <w:tc>
          <w:tcPr>
            <w:tcW w:type="dxa" w:w="1817"/>
          </w:tcPr>
          <w:p>
            <w:pPr>
              <w:spacing w:after="40" w:before="40"/>
            </w:pPr>
            <w:r>
              <w:rPr>
                <w:b w:val="0"/>
                <w:i w:val="0"/>
                <w:sz w:val="18"/>
              </w:rPr>
              <w:t>Discovery</w:t>
            </w:r>
          </w:p>
        </w:tc>
        <w:tc>
          <w:tcPr>
            <w:tcW w:type="dxa" w:w="1817"/>
          </w:tcPr>
          <w:p>
            <w:pPr>
              <w:spacing w:after="40" w:before="40"/>
            </w:pPr>
            <w:r>
              <w:rPr>
                <w:b w:val="0"/>
                <w:i w:val="0"/>
                <w:sz w:val="18"/>
              </w:rPr>
              <w:t>Full</w:t>
            </w:r>
          </w:p>
        </w:tc>
        <w:tc>
          <w:tcPr>
            <w:tcW w:type="dxa" w:w="1817"/>
          </w:tcPr>
          <w:p>
            <w:pPr>
              <w:spacing w:after="40" w:before="40"/>
            </w:pPr>
            <w:r>
              <w:rPr>
                <w:rFonts w:ascii="Consolas" w:hAnsi="Consolas"/>
                <w:b w:val="0"/>
                <w:i w:val="0"/>
                <w:color w:val="2C4A6E"/>
                <w:sz w:val="16"/>
              </w:rPr>
              <w:t>BAD-BR-016</w:t>
            </w:r>
            <w:r>
              <w:rPr>
                <w:b w:val="0"/>
                <w:i w:val="0"/>
                <w:sz w:val="18"/>
              </w:rPr>
              <w:t xml:space="preserve">, </w:t>
            </w:r>
            <w:r>
              <w:rPr>
                <w:rFonts w:ascii="Consolas" w:hAnsi="Consolas"/>
                <w:b w:val="0"/>
                <w:i w:val="0"/>
                <w:color w:val="2C4A6E"/>
                <w:sz w:val="16"/>
              </w:rPr>
              <w:t>021</w:t>
            </w:r>
          </w:p>
        </w:tc>
      </w:tr>
      <w:tr>
        <w:tc>
          <w:tcPr>
            <w:tcW w:type="dxa" w:w="1817"/>
            <w:shd w:val="clear" w:color="auto" w:fill="F5F8FB"/>
          </w:tcPr>
          <w:p>
            <w:pPr>
              <w:spacing w:after="40" w:before="40"/>
            </w:pPr>
            <w:r>
              <w:rPr>
                <w:rFonts w:ascii="Consolas" w:hAnsi="Consolas"/>
                <w:b w:val="0"/>
                <w:i w:val="0"/>
                <w:color w:val="2C4A6E"/>
                <w:sz w:val="16"/>
              </w:rPr>
              <w:t>BAD-CAP-010</w:t>
            </w:r>
          </w:p>
        </w:tc>
        <w:tc>
          <w:tcPr>
            <w:tcW w:type="dxa" w:w="1817"/>
            <w:shd w:val="clear" w:color="auto" w:fill="F5F8FB"/>
          </w:tcPr>
          <w:p>
            <w:pPr>
              <w:spacing w:after="40" w:before="40"/>
            </w:pPr>
            <w:r>
              <w:rPr>
                <w:b w:val="0"/>
                <w:i w:val="0"/>
                <w:sz w:val="18"/>
              </w:rPr>
              <w:t>Manage vehicles</w:t>
            </w:r>
          </w:p>
        </w:tc>
        <w:tc>
          <w:tcPr>
            <w:tcW w:type="dxa" w:w="1817"/>
            <w:shd w:val="clear" w:color="auto" w:fill="F5F8FB"/>
          </w:tcPr>
          <w:p>
            <w:pPr>
              <w:spacing w:after="40" w:before="40"/>
            </w:pPr>
            <w:r>
              <w:rPr>
                <w:b w:val="0"/>
                <w:i w:val="0"/>
                <w:sz w:val="18"/>
              </w:rPr>
              <w:t>Supply</w:t>
            </w:r>
          </w:p>
        </w:tc>
        <w:tc>
          <w:tcPr>
            <w:tcW w:type="dxa" w:w="1817"/>
            <w:shd w:val="clear" w:color="auto" w:fill="F5F8FB"/>
          </w:tcPr>
          <w:p>
            <w:pPr>
              <w:spacing w:after="40" w:before="40"/>
            </w:pPr>
            <w:r>
              <w:rPr>
                <w:b w:val="0"/>
                <w:i w:val="0"/>
                <w:sz w:val="18"/>
              </w:rPr>
              <w:t>Full</w:t>
            </w:r>
          </w:p>
        </w:tc>
        <w:tc>
          <w:tcPr>
            <w:tcW w:type="dxa" w:w="1817"/>
            <w:shd w:val="clear" w:color="auto" w:fill="F5F8FB"/>
          </w:tcPr>
          <w:p>
            <w:pPr>
              <w:spacing w:after="40" w:before="40"/>
            </w:pPr>
            <w:r>
              <w:rPr>
                <w:rFonts w:ascii="Consolas" w:hAnsi="Consolas"/>
                <w:b w:val="0"/>
                <w:i w:val="0"/>
                <w:color w:val="2C4A6E"/>
                <w:sz w:val="16"/>
              </w:rPr>
              <w:t>BAD-BR-007</w:t>
            </w:r>
            <w:r>
              <w:rPr>
                <w:b w:val="0"/>
                <w:i w:val="0"/>
                <w:sz w:val="18"/>
              </w:rPr>
              <w:t>–</w:t>
            </w:r>
            <w:r>
              <w:rPr>
                <w:rFonts w:ascii="Consolas" w:hAnsi="Consolas"/>
                <w:b w:val="0"/>
                <w:i w:val="0"/>
                <w:color w:val="2C4A6E"/>
                <w:sz w:val="16"/>
              </w:rPr>
              <w:t>010</w:t>
            </w:r>
          </w:p>
        </w:tc>
      </w:tr>
      <w:tr>
        <w:tc>
          <w:tcPr>
            <w:tcW w:type="dxa" w:w="1817"/>
          </w:tcPr>
          <w:p>
            <w:pPr>
              <w:spacing w:after="40" w:before="40"/>
            </w:pPr>
            <w:r>
              <w:rPr>
                <w:rFonts w:ascii="Consolas" w:hAnsi="Consolas"/>
                <w:b w:val="0"/>
                <w:i w:val="0"/>
                <w:color w:val="2C4A6E"/>
                <w:sz w:val="16"/>
              </w:rPr>
              <w:t>BAD-CAP-011</w:t>
            </w:r>
          </w:p>
        </w:tc>
        <w:tc>
          <w:tcPr>
            <w:tcW w:type="dxa" w:w="1817"/>
          </w:tcPr>
          <w:p>
            <w:pPr>
              <w:spacing w:after="40" w:before="40"/>
            </w:pPr>
            <w:r>
              <w:rPr>
                <w:b w:val="0"/>
                <w:i w:val="0"/>
                <w:sz w:val="18"/>
              </w:rPr>
              <w:t>Manage recurring commutes</w:t>
            </w:r>
          </w:p>
        </w:tc>
        <w:tc>
          <w:tcPr>
            <w:tcW w:type="dxa" w:w="1817"/>
          </w:tcPr>
          <w:p>
            <w:pPr>
              <w:spacing w:after="40" w:before="40"/>
            </w:pPr>
            <w:r>
              <w:rPr>
                <w:b w:val="0"/>
                <w:i w:val="0"/>
                <w:sz w:val="18"/>
              </w:rPr>
              <w:t>Supply</w:t>
            </w:r>
          </w:p>
        </w:tc>
        <w:tc>
          <w:tcPr>
            <w:tcW w:type="dxa" w:w="1817"/>
          </w:tcPr>
          <w:p>
            <w:pPr>
              <w:spacing w:after="40" w:before="40"/>
            </w:pPr>
            <w:r>
              <w:rPr>
                <w:b w:val="0"/>
                <w:i w:val="0"/>
                <w:sz w:val="18"/>
              </w:rPr>
              <w:t>Phase 2</w:t>
            </w:r>
          </w:p>
        </w:tc>
        <w:tc>
          <w:tcPr>
            <w:tcW w:type="dxa" w:w="1817"/>
          </w:tcPr>
          <w:p>
            <w:pPr>
              <w:spacing w:after="40" w:before="40"/>
            </w:pPr>
            <w:r>
              <w:rPr>
                <w:rFonts w:ascii="Consolas" w:hAnsi="Consolas"/>
                <w:b w:val="0"/>
                <w:i w:val="0"/>
                <w:color w:val="2C4A6E"/>
                <w:sz w:val="16"/>
              </w:rPr>
              <w:t>BAD-BR-061</w:t>
            </w:r>
            <w:r>
              <w:rPr>
                <w:b w:val="0"/>
                <w:i w:val="0"/>
                <w:sz w:val="18"/>
              </w:rPr>
              <w:t>–</w:t>
            </w:r>
            <w:r>
              <w:rPr>
                <w:rFonts w:ascii="Consolas" w:hAnsi="Consolas"/>
                <w:b w:val="0"/>
                <w:i w:val="0"/>
                <w:color w:val="2C4A6E"/>
                <w:sz w:val="16"/>
              </w:rPr>
              <w:t>063</w:t>
            </w:r>
          </w:p>
        </w:tc>
      </w:tr>
      <w:tr>
        <w:tc>
          <w:tcPr>
            <w:tcW w:type="dxa" w:w="1817"/>
            <w:shd w:val="clear" w:color="auto" w:fill="F5F8FB"/>
          </w:tcPr>
          <w:p>
            <w:pPr>
              <w:spacing w:after="40" w:before="40"/>
            </w:pPr>
            <w:r>
              <w:rPr>
                <w:rFonts w:ascii="Consolas" w:hAnsi="Consolas"/>
                <w:b w:val="0"/>
                <w:i w:val="0"/>
                <w:color w:val="2C4A6E"/>
                <w:sz w:val="16"/>
              </w:rPr>
              <w:t>BAD-CAP-012</w:t>
            </w:r>
          </w:p>
        </w:tc>
        <w:tc>
          <w:tcPr>
            <w:tcW w:type="dxa" w:w="1817"/>
            <w:shd w:val="clear" w:color="auto" w:fill="F5F8FB"/>
          </w:tcPr>
          <w:p>
            <w:pPr>
              <w:spacing w:after="40" w:before="40"/>
            </w:pPr>
            <w:r>
              <w:rPr>
                <w:b w:val="0"/>
                <w:i w:val="0"/>
                <w:sz w:val="18"/>
              </w:rPr>
              <w:t>Generate scheduled rides</w:t>
            </w:r>
          </w:p>
        </w:tc>
        <w:tc>
          <w:tcPr>
            <w:tcW w:type="dxa" w:w="1817"/>
            <w:shd w:val="clear" w:color="auto" w:fill="F5F8FB"/>
          </w:tcPr>
          <w:p>
            <w:pPr>
              <w:spacing w:after="40" w:before="40"/>
            </w:pPr>
            <w:r>
              <w:rPr>
                <w:b w:val="0"/>
                <w:i w:val="0"/>
                <w:sz w:val="18"/>
              </w:rPr>
              <w:t>Supply</w:t>
            </w:r>
          </w:p>
        </w:tc>
        <w:tc>
          <w:tcPr>
            <w:tcW w:type="dxa" w:w="1817"/>
            <w:shd w:val="clear" w:color="auto" w:fill="F5F8FB"/>
          </w:tcPr>
          <w:p>
            <w:pPr>
              <w:spacing w:after="40" w:before="40"/>
            </w:pPr>
            <w:r>
              <w:rPr>
                <w:b w:val="0"/>
                <w:i w:val="0"/>
                <w:sz w:val="18"/>
              </w:rPr>
              <w:t>Phase 2</w:t>
            </w:r>
          </w:p>
        </w:tc>
        <w:tc>
          <w:tcPr>
            <w:tcW w:type="dxa" w:w="1817"/>
            <w:shd w:val="clear" w:color="auto" w:fill="F5F8FB"/>
          </w:tcPr>
          <w:p>
            <w:pPr>
              <w:spacing w:after="40" w:before="40"/>
            </w:pPr>
            <w:r>
              <w:rPr>
                <w:rFonts w:ascii="Consolas" w:hAnsi="Consolas"/>
                <w:b w:val="0"/>
                <w:i w:val="0"/>
                <w:color w:val="2C4A6E"/>
                <w:sz w:val="16"/>
              </w:rPr>
              <w:t>BAD-BR-064</w:t>
            </w:r>
          </w:p>
        </w:tc>
      </w:tr>
      <w:tr>
        <w:tc>
          <w:tcPr>
            <w:tcW w:type="dxa" w:w="1817"/>
          </w:tcPr>
          <w:p>
            <w:pPr>
              <w:spacing w:after="40" w:before="40"/>
            </w:pPr>
            <w:r>
              <w:rPr>
                <w:rFonts w:ascii="Consolas" w:hAnsi="Consolas"/>
                <w:b w:val="0"/>
                <w:i w:val="0"/>
                <w:color w:val="2C4A6E"/>
                <w:sz w:val="16"/>
              </w:rPr>
              <w:t>BAD-CAP-013</w:t>
            </w:r>
          </w:p>
        </w:tc>
        <w:tc>
          <w:tcPr>
            <w:tcW w:type="dxa" w:w="1817"/>
          </w:tcPr>
          <w:p>
            <w:pPr>
              <w:spacing w:after="40" w:before="40"/>
            </w:pPr>
            <w:r>
              <w:rPr>
                <w:b w:val="0"/>
                <w:i w:val="0"/>
                <w:sz w:val="18"/>
              </w:rPr>
              <w:t>Request &amp; accept seats</w:t>
            </w:r>
          </w:p>
        </w:tc>
        <w:tc>
          <w:tcPr>
            <w:tcW w:type="dxa" w:w="1817"/>
          </w:tcPr>
          <w:p>
            <w:pPr>
              <w:spacing w:after="40" w:before="40"/>
            </w:pPr>
            <w:r>
              <w:rPr>
                <w:b w:val="0"/>
                <w:i w:val="0"/>
                <w:sz w:val="18"/>
              </w:rPr>
              <w:t>Transaction</w:t>
            </w:r>
          </w:p>
        </w:tc>
        <w:tc>
          <w:tcPr>
            <w:tcW w:type="dxa" w:w="1817"/>
          </w:tcPr>
          <w:p>
            <w:pPr>
              <w:spacing w:after="40" w:before="40"/>
            </w:pPr>
            <w:r>
              <w:rPr>
                <w:b w:val="0"/>
                <w:i w:val="0"/>
                <w:sz w:val="18"/>
              </w:rPr>
              <w:t>Full</w:t>
            </w:r>
          </w:p>
        </w:tc>
        <w:tc>
          <w:tcPr>
            <w:tcW w:type="dxa" w:w="1817"/>
          </w:tcPr>
          <w:p>
            <w:pPr>
              <w:spacing w:after="40" w:before="40"/>
            </w:pPr>
            <w:r>
              <w:rPr>
                <w:rFonts w:ascii="Consolas" w:hAnsi="Consolas"/>
                <w:b w:val="0"/>
                <w:i w:val="0"/>
                <w:color w:val="2C4A6E"/>
                <w:sz w:val="16"/>
              </w:rPr>
              <w:t>BAD-BR-022</w:t>
            </w:r>
            <w:r>
              <w:rPr>
                <w:b w:val="0"/>
                <w:i w:val="0"/>
                <w:sz w:val="18"/>
              </w:rPr>
              <w:t>–</w:t>
            </w:r>
            <w:r>
              <w:rPr>
                <w:rFonts w:ascii="Consolas" w:hAnsi="Consolas"/>
                <w:b w:val="0"/>
                <w:i w:val="0"/>
                <w:color w:val="2C4A6E"/>
                <w:sz w:val="16"/>
              </w:rPr>
              <w:t>024</w:t>
            </w:r>
          </w:p>
        </w:tc>
      </w:tr>
      <w:tr>
        <w:tc>
          <w:tcPr>
            <w:tcW w:type="dxa" w:w="1817"/>
            <w:shd w:val="clear" w:color="auto" w:fill="F5F8FB"/>
          </w:tcPr>
          <w:p>
            <w:pPr>
              <w:spacing w:after="40" w:before="40"/>
            </w:pPr>
            <w:r>
              <w:rPr>
                <w:rFonts w:ascii="Consolas" w:hAnsi="Consolas"/>
                <w:b w:val="0"/>
                <w:i w:val="0"/>
                <w:color w:val="2C4A6E"/>
                <w:sz w:val="16"/>
              </w:rPr>
              <w:t>BAD-CAP-014</w:t>
            </w:r>
          </w:p>
        </w:tc>
        <w:tc>
          <w:tcPr>
            <w:tcW w:type="dxa" w:w="1817"/>
            <w:shd w:val="clear" w:color="auto" w:fill="F5F8FB"/>
          </w:tcPr>
          <w:p>
            <w:pPr>
              <w:spacing w:after="40" w:before="40"/>
            </w:pPr>
            <w:r>
              <w:rPr>
                <w:b w:val="0"/>
                <w:i w:val="0"/>
                <w:sz w:val="18"/>
              </w:rPr>
              <w:t>Confirm bookings &amp; control seats</w:t>
            </w:r>
          </w:p>
        </w:tc>
        <w:tc>
          <w:tcPr>
            <w:tcW w:type="dxa" w:w="1817"/>
            <w:shd w:val="clear" w:color="auto" w:fill="F5F8FB"/>
          </w:tcPr>
          <w:p>
            <w:pPr>
              <w:spacing w:after="40" w:before="40"/>
            </w:pPr>
            <w:r>
              <w:rPr>
                <w:b w:val="0"/>
                <w:i w:val="0"/>
                <w:sz w:val="18"/>
              </w:rPr>
              <w:t>Transaction</w:t>
            </w:r>
          </w:p>
        </w:tc>
        <w:tc>
          <w:tcPr>
            <w:tcW w:type="dxa" w:w="1817"/>
            <w:shd w:val="clear" w:color="auto" w:fill="F5F8FB"/>
          </w:tcPr>
          <w:p>
            <w:pPr>
              <w:spacing w:after="40" w:before="40"/>
            </w:pPr>
            <w:r>
              <w:rPr>
                <w:b/>
                <w:i w:val="0"/>
                <w:sz w:val="18"/>
              </w:rPr>
              <w:t>Full — absolute integrity</w:t>
            </w:r>
          </w:p>
        </w:tc>
        <w:tc>
          <w:tcPr>
            <w:tcW w:type="dxa" w:w="1817"/>
            <w:shd w:val="clear" w:color="auto" w:fill="F5F8FB"/>
          </w:tcPr>
          <w:p>
            <w:pPr>
              <w:spacing w:after="40" w:before="40"/>
            </w:pPr>
            <w:r>
              <w:rPr>
                <w:rFonts w:ascii="Consolas" w:hAnsi="Consolas"/>
                <w:b w:val="0"/>
                <w:i w:val="0"/>
                <w:color w:val="2C4A6E"/>
                <w:sz w:val="16"/>
              </w:rPr>
              <w:t>BAD-BR-027</w:t>
            </w:r>
            <w:r>
              <w:rPr>
                <w:b w:val="0"/>
                <w:i w:val="0"/>
                <w:sz w:val="18"/>
              </w:rPr>
              <w:t>–</w:t>
            </w:r>
            <w:r>
              <w:rPr>
                <w:rFonts w:ascii="Consolas" w:hAnsi="Consolas"/>
                <w:b w:val="0"/>
                <w:i w:val="0"/>
                <w:color w:val="2C4A6E"/>
                <w:sz w:val="16"/>
              </w:rPr>
              <w:t>028</w:t>
            </w:r>
          </w:p>
        </w:tc>
      </w:tr>
      <w:tr>
        <w:tc>
          <w:tcPr>
            <w:tcW w:type="dxa" w:w="1817"/>
          </w:tcPr>
          <w:p>
            <w:pPr>
              <w:spacing w:after="40" w:before="40"/>
            </w:pPr>
            <w:r>
              <w:rPr>
                <w:rFonts w:ascii="Consolas" w:hAnsi="Consolas"/>
                <w:b w:val="0"/>
                <w:i w:val="0"/>
                <w:color w:val="2C4A6E"/>
                <w:sz w:val="16"/>
              </w:rPr>
              <w:t>BAD-CAP-015</w:t>
            </w:r>
          </w:p>
        </w:tc>
        <w:tc>
          <w:tcPr>
            <w:tcW w:type="dxa" w:w="1817"/>
          </w:tcPr>
          <w:p>
            <w:pPr>
              <w:spacing w:after="40" w:before="40"/>
            </w:pPr>
            <w:r>
              <w:rPr>
                <w:b w:val="0"/>
                <w:i w:val="0"/>
                <w:sz w:val="18"/>
              </w:rPr>
              <w:t>Calculate fare</w:t>
            </w:r>
          </w:p>
        </w:tc>
        <w:tc>
          <w:tcPr>
            <w:tcW w:type="dxa" w:w="1817"/>
          </w:tcPr>
          <w:p>
            <w:pPr>
              <w:spacing w:after="40" w:before="40"/>
            </w:pPr>
            <w:r>
              <w:rPr>
                <w:b w:val="0"/>
                <w:i w:val="0"/>
                <w:sz w:val="18"/>
              </w:rPr>
              <w:t>Transaction</w:t>
            </w:r>
          </w:p>
        </w:tc>
        <w:tc>
          <w:tcPr>
            <w:tcW w:type="dxa" w:w="1817"/>
          </w:tcPr>
          <w:p>
            <w:pPr>
              <w:spacing w:after="40" w:before="40"/>
            </w:pPr>
            <w:r>
              <w:rPr>
                <w:b w:val="0"/>
                <w:i w:val="0"/>
                <w:sz w:val="18"/>
              </w:rPr>
              <w:t>Full</w:t>
            </w:r>
          </w:p>
        </w:tc>
        <w:tc>
          <w:tcPr>
            <w:tcW w:type="dxa" w:w="1817"/>
          </w:tcPr>
          <w:p>
            <w:pPr>
              <w:spacing w:after="40" w:before="40"/>
            </w:pPr>
            <w:r>
              <w:rPr>
                <w:rFonts w:ascii="Consolas" w:hAnsi="Consolas"/>
                <w:b w:val="0"/>
                <w:i w:val="0"/>
                <w:color w:val="2C4A6E"/>
                <w:sz w:val="16"/>
              </w:rPr>
              <w:t>BAD-BR-029</w:t>
            </w:r>
          </w:p>
        </w:tc>
      </w:tr>
      <w:tr>
        <w:tc>
          <w:tcPr>
            <w:tcW w:type="dxa" w:w="1817"/>
            <w:shd w:val="clear" w:color="auto" w:fill="F5F8FB"/>
          </w:tcPr>
          <w:p>
            <w:pPr>
              <w:spacing w:after="40" w:before="40"/>
            </w:pPr>
            <w:r>
              <w:rPr>
                <w:rFonts w:ascii="Consolas" w:hAnsi="Consolas"/>
                <w:b w:val="0"/>
                <w:i w:val="0"/>
                <w:color w:val="2C4A6E"/>
                <w:sz w:val="16"/>
              </w:rPr>
              <w:t>BAD-CAP-016</w:t>
            </w:r>
          </w:p>
        </w:tc>
        <w:tc>
          <w:tcPr>
            <w:tcW w:type="dxa" w:w="1817"/>
            <w:shd w:val="clear" w:color="auto" w:fill="F5F8FB"/>
          </w:tcPr>
          <w:p>
            <w:pPr>
              <w:spacing w:after="40" w:before="40"/>
            </w:pPr>
            <w:r>
              <w:rPr>
                <w:b w:val="0"/>
                <w:i w:val="0"/>
                <w:sz w:val="18"/>
              </w:rPr>
              <w:t>Collect payment via UPI</w:t>
            </w:r>
          </w:p>
        </w:tc>
        <w:tc>
          <w:tcPr>
            <w:tcW w:type="dxa" w:w="1817"/>
            <w:shd w:val="clear" w:color="auto" w:fill="F5F8FB"/>
          </w:tcPr>
          <w:p>
            <w:pPr>
              <w:spacing w:after="40" w:before="40"/>
            </w:pPr>
            <w:r>
              <w:rPr>
                <w:b w:val="0"/>
                <w:i w:val="0"/>
                <w:sz w:val="18"/>
              </w:rPr>
              <w:t>Transaction</w:t>
            </w:r>
          </w:p>
        </w:tc>
        <w:tc>
          <w:tcPr>
            <w:tcW w:type="dxa" w:w="1817"/>
            <w:shd w:val="clear" w:color="auto" w:fill="F5F8FB"/>
          </w:tcPr>
          <w:p>
            <w:pPr>
              <w:spacing w:after="40" w:before="40"/>
            </w:pPr>
            <w:r>
              <w:rPr>
                <w:b w:val="0"/>
                <w:i w:val="0"/>
                <w:sz w:val="18"/>
              </w:rPr>
              <w:t>Full</w:t>
            </w:r>
          </w:p>
        </w:tc>
        <w:tc>
          <w:tcPr>
            <w:tcW w:type="dxa" w:w="1817"/>
            <w:shd w:val="clear" w:color="auto" w:fill="F5F8FB"/>
          </w:tcPr>
          <w:p>
            <w:pPr>
              <w:spacing w:after="40" w:before="40"/>
            </w:pPr>
            <w:r>
              <w:rPr>
                <w:rFonts w:ascii="Consolas" w:hAnsi="Consolas"/>
                <w:b w:val="0"/>
                <w:i w:val="0"/>
                <w:color w:val="2C4A6E"/>
                <w:sz w:val="16"/>
              </w:rPr>
              <w:t>BAD-BR-030</w:t>
            </w:r>
            <w:r>
              <w:rPr>
                <w:b w:val="0"/>
                <w:i w:val="0"/>
                <w:sz w:val="18"/>
              </w:rPr>
              <w:t>–</w:t>
            </w:r>
            <w:r>
              <w:rPr>
                <w:rFonts w:ascii="Consolas" w:hAnsi="Consolas"/>
                <w:b w:val="0"/>
                <w:i w:val="0"/>
                <w:color w:val="2C4A6E"/>
                <w:sz w:val="16"/>
              </w:rPr>
              <w:t>031</w:t>
            </w:r>
          </w:p>
        </w:tc>
      </w:tr>
      <w:tr>
        <w:tc>
          <w:tcPr>
            <w:tcW w:type="dxa" w:w="1817"/>
          </w:tcPr>
          <w:p>
            <w:pPr>
              <w:spacing w:after="40" w:before="40"/>
            </w:pPr>
            <w:r>
              <w:rPr>
                <w:rFonts w:ascii="Consolas" w:hAnsi="Consolas"/>
                <w:b w:val="0"/>
                <w:i w:val="0"/>
                <w:color w:val="2C4A6E"/>
                <w:sz w:val="16"/>
              </w:rPr>
              <w:t>BAD-CAP-017</w:t>
            </w:r>
          </w:p>
        </w:tc>
        <w:tc>
          <w:tcPr>
            <w:tcW w:type="dxa" w:w="1817"/>
          </w:tcPr>
          <w:p>
            <w:pPr>
              <w:spacing w:after="40" w:before="40"/>
            </w:pPr>
            <w:r>
              <w:rPr>
                <w:b w:val="0"/>
                <w:i w:val="0"/>
                <w:sz w:val="18"/>
              </w:rPr>
              <w:t>Verify payment server-side</w:t>
            </w:r>
          </w:p>
        </w:tc>
        <w:tc>
          <w:tcPr>
            <w:tcW w:type="dxa" w:w="1817"/>
          </w:tcPr>
          <w:p>
            <w:pPr>
              <w:spacing w:after="40" w:before="40"/>
            </w:pPr>
            <w:r>
              <w:rPr>
                <w:b w:val="0"/>
                <w:i w:val="0"/>
                <w:sz w:val="18"/>
              </w:rPr>
              <w:t>Transaction</w:t>
            </w:r>
          </w:p>
        </w:tc>
        <w:tc>
          <w:tcPr>
            <w:tcW w:type="dxa" w:w="1817"/>
          </w:tcPr>
          <w:p>
            <w:pPr>
              <w:spacing w:after="40" w:before="40"/>
            </w:pPr>
            <w:r>
              <w:rPr>
                <w:b/>
                <w:i w:val="0"/>
                <w:sz w:val="18"/>
              </w:rPr>
              <w:t>Full — absolute integrity</w:t>
            </w:r>
          </w:p>
        </w:tc>
        <w:tc>
          <w:tcPr>
            <w:tcW w:type="dxa" w:w="1817"/>
          </w:tcPr>
          <w:p>
            <w:pPr>
              <w:spacing w:after="40" w:before="40"/>
            </w:pPr>
            <w:r>
              <w:rPr>
                <w:rFonts w:ascii="Consolas" w:hAnsi="Consolas"/>
                <w:b w:val="0"/>
                <w:i w:val="0"/>
                <w:color w:val="2C4A6E"/>
                <w:sz w:val="16"/>
              </w:rPr>
              <w:t>BAD-BR-032</w:t>
            </w:r>
          </w:p>
        </w:tc>
      </w:tr>
      <w:tr>
        <w:tc>
          <w:tcPr>
            <w:tcW w:type="dxa" w:w="1817"/>
            <w:shd w:val="clear" w:color="auto" w:fill="F5F8FB"/>
          </w:tcPr>
          <w:p>
            <w:pPr>
              <w:spacing w:after="40" w:before="40"/>
            </w:pPr>
            <w:r>
              <w:rPr>
                <w:rFonts w:ascii="Consolas" w:hAnsi="Consolas"/>
                <w:b w:val="0"/>
                <w:i w:val="0"/>
                <w:color w:val="2C4A6E"/>
                <w:sz w:val="16"/>
              </w:rPr>
              <w:t>BAD-CAP-018</w:t>
            </w:r>
          </w:p>
        </w:tc>
        <w:tc>
          <w:tcPr>
            <w:tcW w:type="dxa" w:w="1817"/>
            <w:shd w:val="clear" w:color="auto" w:fill="F5F8FB"/>
          </w:tcPr>
          <w:p>
            <w:pPr>
              <w:spacing w:after="40" w:before="40"/>
            </w:pPr>
            <w:r>
              <w:rPr>
                <w:b w:val="0"/>
                <w:i w:val="0"/>
                <w:sz w:val="18"/>
              </w:rPr>
              <w:t>Cancel &amp; refund</w:t>
            </w:r>
          </w:p>
        </w:tc>
        <w:tc>
          <w:tcPr>
            <w:tcW w:type="dxa" w:w="1817"/>
            <w:shd w:val="clear" w:color="auto" w:fill="F5F8FB"/>
          </w:tcPr>
          <w:p>
            <w:pPr>
              <w:spacing w:after="40" w:before="40"/>
            </w:pPr>
            <w:r>
              <w:rPr>
                <w:b w:val="0"/>
                <w:i w:val="0"/>
                <w:sz w:val="18"/>
              </w:rPr>
              <w:t>Transaction</w:t>
            </w:r>
          </w:p>
        </w:tc>
        <w:tc>
          <w:tcPr>
            <w:tcW w:type="dxa" w:w="1817"/>
            <w:shd w:val="clear" w:color="auto" w:fill="F5F8FB"/>
          </w:tcPr>
          <w:p>
            <w:pPr>
              <w:spacing w:after="40" w:before="40"/>
            </w:pPr>
            <w:r>
              <w:rPr>
                <w:b w:val="0"/>
                <w:i w:val="0"/>
                <w:sz w:val="18"/>
              </w:rPr>
              <w:t>Basic (rules TBD)</w:t>
            </w:r>
          </w:p>
        </w:tc>
        <w:tc>
          <w:tcPr>
            <w:tcW w:type="dxa" w:w="1817"/>
            <w:shd w:val="clear" w:color="auto" w:fill="F5F8FB"/>
          </w:tcPr>
          <w:p>
            <w:pPr>
              <w:spacing w:after="40" w:before="40"/>
            </w:pPr>
            <w:r>
              <w:rPr>
                <w:rFonts w:ascii="Consolas" w:hAnsi="Consolas"/>
                <w:b w:val="0"/>
                <w:i w:val="0"/>
                <w:color w:val="2C4A6E"/>
                <w:sz w:val="16"/>
              </w:rPr>
              <w:t>BAD-BR-025</w:t>
            </w:r>
            <w:r>
              <w:rPr>
                <w:b w:val="0"/>
                <w:i w:val="0"/>
                <w:sz w:val="18"/>
              </w:rPr>
              <w:t>–</w:t>
            </w:r>
            <w:r>
              <w:rPr>
                <w:rFonts w:ascii="Consolas" w:hAnsi="Consolas"/>
                <w:b w:val="0"/>
                <w:i w:val="0"/>
                <w:color w:val="2C4A6E"/>
                <w:sz w:val="16"/>
              </w:rPr>
              <w:t>026</w:t>
            </w:r>
            <w:r>
              <w:rPr>
                <w:b w:val="0"/>
                <w:i w:val="0"/>
                <w:sz w:val="18"/>
              </w:rPr>
              <w:t xml:space="preserve">, </w:t>
            </w:r>
            <w:r>
              <w:rPr>
                <w:rFonts w:ascii="Consolas" w:hAnsi="Consolas"/>
                <w:b w:val="0"/>
                <w:i w:val="0"/>
                <w:color w:val="2C4A6E"/>
                <w:sz w:val="16"/>
              </w:rPr>
              <w:t>033</w:t>
            </w:r>
          </w:p>
        </w:tc>
      </w:tr>
      <w:tr>
        <w:tc>
          <w:tcPr>
            <w:tcW w:type="dxa" w:w="1817"/>
          </w:tcPr>
          <w:p>
            <w:pPr>
              <w:spacing w:after="40" w:before="40"/>
            </w:pPr>
            <w:r>
              <w:rPr>
                <w:rFonts w:ascii="Consolas" w:hAnsi="Consolas"/>
                <w:b w:val="0"/>
                <w:i w:val="0"/>
                <w:color w:val="2C4A6E"/>
                <w:sz w:val="16"/>
              </w:rPr>
              <w:t>BAD-CAP-019</w:t>
            </w:r>
          </w:p>
        </w:tc>
        <w:tc>
          <w:tcPr>
            <w:tcW w:type="dxa" w:w="1817"/>
          </w:tcPr>
          <w:p>
            <w:pPr>
              <w:spacing w:after="40" w:before="40"/>
            </w:pPr>
            <w:r>
              <w:rPr>
                <w:b w:val="0"/>
                <w:i w:val="0"/>
                <w:sz w:val="18"/>
              </w:rPr>
              <w:t>Execute trips</w:t>
            </w:r>
          </w:p>
        </w:tc>
        <w:tc>
          <w:tcPr>
            <w:tcW w:type="dxa" w:w="1817"/>
          </w:tcPr>
          <w:p>
            <w:pPr>
              <w:spacing w:after="40" w:before="40"/>
            </w:pPr>
            <w:r>
              <w:rPr>
                <w:b w:val="0"/>
                <w:i w:val="0"/>
                <w:sz w:val="18"/>
              </w:rPr>
              <w:t>Journey</w:t>
            </w:r>
          </w:p>
        </w:tc>
        <w:tc>
          <w:tcPr>
            <w:tcW w:type="dxa" w:w="1817"/>
          </w:tcPr>
          <w:p>
            <w:pPr>
              <w:spacing w:after="40" w:before="40"/>
            </w:pPr>
            <w:r>
              <w:rPr>
                <w:b w:val="0"/>
                <w:i w:val="0"/>
                <w:sz w:val="18"/>
              </w:rPr>
              <w:t>Full</w:t>
            </w:r>
          </w:p>
        </w:tc>
        <w:tc>
          <w:tcPr>
            <w:tcW w:type="dxa" w:w="1817"/>
          </w:tcPr>
          <w:p>
            <w:pPr>
              <w:spacing w:after="40" w:before="40"/>
            </w:pPr>
            <w:r>
              <w:rPr>
                <w:rFonts w:ascii="Consolas" w:hAnsi="Consolas"/>
                <w:b w:val="0"/>
                <w:i w:val="0"/>
                <w:color w:val="2C4A6E"/>
                <w:sz w:val="16"/>
              </w:rPr>
              <w:t>BAD-BR-035</w:t>
            </w:r>
            <w:r>
              <w:rPr>
                <w:b w:val="0"/>
                <w:i w:val="0"/>
                <w:sz w:val="18"/>
              </w:rPr>
              <w:t>–</w:t>
            </w:r>
            <w:r>
              <w:rPr>
                <w:rFonts w:ascii="Consolas" w:hAnsi="Consolas"/>
                <w:b w:val="0"/>
                <w:i w:val="0"/>
                <w:color w:val="2C4A6E"/>
                <w:sz w:val="16"/>
              </w:rPr>
              <w:t>036</w:t>
            </w:r>
          </w:p>
        </w:tc>
      </w:tr>
      <w:tr>
        <w:tc>
          <w:tcPr>
            <w:tcW w:type="dxa" w:w="1817"/>
            <w:shd w:val="clear" w:color="auto" w:fill="F5F8FB"/>
          </w:tcPr>
          <w:p>
            <w:pPr>
              <w:spacing w:after="40" w:before="40"/>
            </w:pPr>
            <w:r>
              <w:rPr>
                <w:rFonts w:ascii="Consolas" w:hAnsi="Consolas"/>
                <w:b w:val="0"/>
                <w:i w:val="0"/>
                <w:color w:val="2C4A6E"/>
                <w:sz w:val="16"/>
              </w:rPr>
              <w:t>BAD-CAP-020</w:t>
            </w:r>
          </w:p>
        </w:tc>
        <w:tc>
          <w:tcPr>
            <w:tcW w:type="dxa" w:w="1817"/>
            <w:shd w:val="clear" w:color="auto" w:fill="F5F8FB"/>
          </w:tcPr>
          <w:p>
            <w:pPr>
              <w:spacing w:after="40" w:before="40"/>
            </w:pPr>
            <w:r>
              <w:rPr>
                <w:b w:val="0"/>
                <w:i w:val="0"/>
                <w:sz w:val="18"/>
              </w:rPr>
              <w:t>Track live position &amp; telemetry</w:t>
            </w:r>
          </w:p>
        </w:tc>
        <w:tc>
          <w:tcPr>
            <w:tcW w:type="dxa" w:w="1817"/>
            <w:shd w:val="clear" w:color="auto" w:fill="F5F8FB"/>
          </w:tcPr>
          <w:p>
            <w:pPr>
              <w:spacing w:after="40" w:before="40"/>
            </w:pPr>
            <w:r>
              <w:rPr>
                <w:b w:val="0"/>
                <w:i w:val="0"/>
                <w:sz w:val="18"/>
              </w:rPr>
              <w:t>Journey</w:t>
            </w:r>
          </w:p>
        </w:tc>
        <w:tc>
          <w:tcPr>
            <w:tcW w:type="dxa" w:w="1817"/>
            <w:shd w:val="clear" w:color="auto" w:fill="F5F8FB"/>
          </w:tcPr>
          <w:p>
            <w:pPr>
              <w:spacing w:after="40" w:before="40"/>
            </w:pPr>
            <w:r>
              <w:rPr>
                <w:b w:val="0"/>
                <w:i w:val="0"/>
                <w:sz w:val="18"/>
              </w:rPr>
              <w:t>Full</w:t>
            </w:r>
          </w:p>
        </w:tc>
        <w:tc>
          <w:tcPr>
            <w:tcW w:type="dxa" w:w="1817"/>
            <w:shd w:val="clear" w:color="auto" w:fill="F5F8FB"/>
          </w:tcPr>
          <w:p>
            <w:pPr>
              <w:spacing w:after="40" w:before="40"/>
            </w:pPr>
            <w:r>
              <w:rPr>
                <w:rFonts w:ascii="Consolas" w:hAnsi="Consolas"/>
                <w:b w:val="0"/>
                <w:i w:val="0"/>
                <w:color w:val="2C4A6E"/>
                <w:sz w:val="16"/>
              </w:rPr>
              <w:t>BAD-BR-037</w:t>
            </w:r>
            <w:r>
              <w:rPr>
                <w:b w:val="0"/>
                <w:i w:val="0"/>
                <w:sz w:val="18"/>
              </w:rPr>
              <w:t>–</w:t>
            </w:r>
            <w:r>
              <w:rPr>
                <w:rFonts w:ascii="Consolas" w:hAnsi="Consolas"/>
                <w:b w:val="0"/>
                <w:i w:val="0"/>
                <w:color w:val="2C4A6E"/>
                <w:sz w:val="16"/>
              </w:rPr>
              <w:t>039</w:t>
            </w:r>
          </w:p>
        </w:tc>
      </w:tr>
      <w:tr>
        <w:tc>
          <w:tcPr>
            <w:tcW w:type="dxa" w:w="1817"/>
          </w:tcPr>
          <w:p>
            <w:pPr>
              <w:spacing w:after="40" w:before="40"/>
            </w:pPr>
            <w:r>
              <w:rPr>
                <w:rFonts w:ascii="Consolas" w:hAnsi="Consolas"/>
                <w:b w:val="0"/>
                <w:i w:val="0"/>
                <w:color w:val="2C4A6E"/>
                <w:sz w:val="16"/>
              </w:rPr>
              <w:t>BAD-CAP-021</w:t>
            </w:r>
          </w:p>
        </w:tc>
        <w:tc>
          <w:tcPr>
            <w:tcW w:type="dxa" w:w="1817"/>
          </w:tcPr>
          <w:p>
            <w:pPr>
              <w:spacing w:after="40" w:before="40"/>
            </w:pPr>
            <w:r>
              <w:rPr>
                <w:b w:val="0"/>
                <w:i w:val="0"/>
                <w:sz w:val="18"/>
              </w:rPr>
              <w:t>Co-traveller communication</w:t>
            </w:r>
          </w:p>
        </w:tc>
        <w:tc>
          <w:tcPr>
            <w:tcW w:type="dxa" w:w="1817"/>
          </w:tcPr>
          <w:p>
            <w:pPr>
              <w:spacing w:after="40" w:before="40"/>
            </w:pPr>
            <w:r>
              <w:rPr>
                <w:b w:val="0"/>
                <w:i w:val="0"/>
                <w:sz w:val="18"/>
              </w:rPr>
              <w:t>Journey</w:t>
            </w:r>
          </w:p>
        </w:tc>
        <w:tc>
          <w:tcPr>
            <w:tcW w:type="dxa" w:w="1817"/>
          </w:tcPr>
          <w:p>
            <w:pPr>
              <w:spacing w:after="40" w:before="40"/>
            </w:pPr>
            <w:r>
              <w:rPr>
                <w:b w:val="0"/>
                <w:i w:val="0"/>
                <w:sz w:val="18"/>
              </w:rPr>
              <w:t>Full</w:t>
            </w:r>
          </w:p>
        </w:tc>
        <w:tc>
          <w:tcPr>
            <w:tcW w:type="dxa" w:w="1817"/>
          </w:tcPr>
          <w:p>
            <w:pPr>
              <w:spacing w:after="40" w:before="40"/>
            </w:pPr>
            <w:r>
              <w:rPr>
                <w:rFonts w:ascii="Consolas" w:hAnsi="Consolas"/>
                <w:b w:val="0"/>
                <w:i w:val="0"/>
                <w:color w:val="2C4A6E"/>
                <w:sz w:val="16"/>
              </w:rPr>
              <w:t>BAD-BR-041</w:t>
            </w:r>
            <w:r>
              <w:rPr>
                <w:b w:val="0"/>
                <w:i w:val="0"/>
                <w:sz w:val="18"/>
              </w:rPr>
              <w:t>–</w:t>
            </w:r>
            <w:r>
              <w:rPr>
                <w:rFonts w:ascii="Consolas" w:hAnsi="Consolas"/>
                <w:b w:val="0"/>
                <w:i w:val="0"/>
                <w:color w:val="2C4A6E"/>
                <w:sz w:val="16"/>
              </w:rPr>
              <w:t>043</w:t>
            </w:r>
          </w:p>
        </w:tc>
      </w:tr>
      <w:tr>
        <w:tc>
          <w:tcPr>
            <w:tcW w:type="dxa" w:w="1817"/>
            <w:shd w:val="clear" w:color="auto" w:fill="F5F8FB"/>
          </w:tcPr>
          <w:p>
            <w:pPr>
              <w:spacing w:after="40" w:before="40"/>
            </w:pPr>
            <w:r>
              <w:rPr>
                <w:rFonts w:ascii="Consolas" w:hAnsi="Consolas"/>
                <w:b w:val="0"/>
                <w:i w:val="0"/>
                <w:color w:val="2C4A6E"/>
                <w:sz w:val="16"/>
              </w:rPr>
              <w:t>BAD-CAP-022</w:t>
            </w:r>
          </w:p>
        </w:tc>
        <w:tc>
          <w:tcPr>
            <w:tcW w:type="dxa" w:w="1817"/>
            <w:shd w:val="clear" w:color="auto" w:fill="F5F8FB"/>
          </w:tcPr>
          <w:p>
            <w:pPr>
              <w:spacing w:after="40" w:before="40"/>
            </w:pPr>
            <w:r>
              <w:rPr>
                <w:b w:val="0"/>
                <w:i w:val="0"/>
                <w:sz w:val="18"/>
              </w:rPr>
              <w:t>Safety cover &amp; SOS</w:t>
            </w:r>
          </w:p>
        </w:tc>
        <w:tc>
          <w:tcPr>
            <w:tcW w:type="dxa" w:w="1817"/>
            <w:shd w:val="clear" w:color="auto" w:fill="F5F8FB"/>
          </w:tcPr>
          <w:p>
            <w:pPr>
              <w:spacing w:after="40" w:before="40"/>
            </w:pPr>
            <w:r>
              <w:rPr>
                <w:b w:val="0"/>
                <w:i w:val="0"/>
                <w:sz w:val="18"/>
              </w:rPr>
              <w:t>Journey</w:t>
            </w:r>
          </w:p>
        </w:tc>
        <w:tc>
          <w:tcPr>
            <w:tcW w:type="dxa" w:w="1817"/>
            <w:shd w:val="clear" w:color="auto" w:fill="F5F8FB"/>
          </w:tcPr>
          <w:p>
            <w:pPr>
              <w:spacing w:after="40" w:before="40"/>
            </w:pPr>
            <w:r>
              <w:rPr>
                <w:b/>
                <w:i w:val="0"/>
                <w:sz w:val="18"/>
              </w:rPr>
              <w:t>Full — gating</w:t>
            </w:r>
          </w:p>
        </w:tc>
        <w:tc>
          <w:tcPr>
            <w:tcW w:type="dxa" w:w="1817"/>
            <w:shd w:val="clear" w:color="auto" w:fill="F5F8FB"/>
          </w:tcPr>
          <w:p>
            <w:pPr>
              <w:spacing w:after="40" w:before="40"/>
            </w:pPr>
            <w:r>
              <w:rPr>
                <w:rFonts w:ascii="Consolas" w:hAnsi="Consolas"/>
                <w:b w:val="0"/>
                <w:i w:val="0"/>
                <w:color w:val="2C4A6E"/>
                <w:sz w:val="16"/>
              </w:rPr>
              <w:t>BAD-BR-044</w:t>
            </w:r>
            <w:r>
              <w:rPr>
                <w:b w:val="0"/>
                <w:i w:val="0"/>
                <w:sz w:val="18"/>
              </w:rPr>
              <w:t>–</w:t>
            </w:r>
            <w:r>
              <w:rPr>
                <w:rFonts w:ascii="Consolas" w:hAnsi="Consolas"/>
                <w:b w:val="0"/>
                <w:i w:val="0"/>
                <w:color w:val="2C4A6E"/>
                <w:sz w:val="16"/>
              </w:rPr>
              <w:t>046</w:t>
            </w:r>
          </w:p>
        </w:tc>
      </w:tr>
      <w:tr>
        <w:tc>
          <w:tcPr>
            <w:tcW w:type="dxa" w:w="1817"/>
          </w:tcPr>
          <w:p>
            <w:pPr>
              <w:spacing w:after="40" w:before="40"/>
            </w:pPr>
            <w:r>
              <w:rPr>
                <w:rFonts w:ascii="Consolas" w:hAnsi="Consolas"/>
                <w:b w:val="0"/>
                <w:i w:val="0"/>
                <w:color w:val="2C4A6E"/>
                <w:sz w:val="16"/>
              </w:rPr>
              <w:t>BAD-CAP-023</w:t>
            </w:r>
          </w:p>
        </w:tc>
        <w:tc>
          <w:tcPr>
            <w:tcW w:type="dxa" w:w="1817"/>
          </w:tcPr>
          <w:p>
            <w:pPr>
              <w:spacing w:after="40" w:before="40"/>
            </w:pPr>
            <w:r>
              <w:rPr>
                <w:b w:val="0"/>
                <w:i w:val="0"/>
                <w:sz w:val="18"/>
              </w:rPr>
              <w:t>Share live trips</w:t>
            </w:r>
          </w:p>
        </w:tc>
        <w:tc>
          <w:tcPr>
            <w:tcW w:type="dxa" w:w="1817"/>
          </w:tcPr>
          <w:p>
            <w:pPr>
              <w:spacing w:after="40" w:before="40"/>
            </w:pPr>
            <w:r>
              <w:rPr>
                <w:b w:val="0"/>
                <w:i w:val="0"/>
                <w:sz w:val="18"/>
              </w:rPr>
              <w:t>Journey</w:t>
            </w:r>
          </w:p>
        </w:tc>
        <w:tc>
          <w:tcPr>
            <w:tcW w:type="dxa" w:w="1817"/>
          </w:tcPr>
          <w:p>
            <w:pPr>
              <w:spacing w:after="40" w:before="40"/>
            </w:pPr>
            <w:r>
              <w:rPr>
                <w:b w:val="0"/>
                <w:i w:val="0"/>
                <w:sz w:val="18"/>
              </w:rPr>
              <w:t>Full</w:t>
            </w:r>
          </w:p>
        </w:tc>
        <w:tc>
          <w:tcPr>
            <w:tcW w:type="dxa" w:w="1817"/>
          </w:tcPr>
          <w:p>
            <w:pPr>
              <w:spacing w:after="40" w:before="40"/>
            </w:pPr>
            <w:r>
              <w:rPr>
                <w:rFonts w:ascii="Consolas" w:hAnsi="Consolas"/>
                <w:b w:val="0"/>
                <w:i w:val="0"/>
                <w:color w:val="2C4A6E"/>
                <w:sz w:val="16"/>
              </w:rPr>
              <w:t>BAD-BR-047</w:t>
            </w:r>
          </w:p>
        </w:tc>
      </w:tr>
      <w:tr>
        <w:tc>
          <w:tcPr>
            <w:tcW w:type="dxa" w:w="1817"/>
            <w:shd w:val="clear" w:color="auto" w:fill="F5F8FB"/>
          </w:tcPr>
          <w:p>
            <w:pPr>
              <w:spacing w:after="40" w:before="40"/>
            </w:pPr>
            <w:r>
              <w:rPr>
                <w:rFonts w:ascii="Consolas" w:hAnsi="Consolas"/>
                <w:b w:val="0"/>
                <w:i w:val="0"/>
                <w:color w:val="2C4A6E"/>
                <w:sz w:val="16"/>
              </w:rPr>
              <w:t>BAD-CAP-024</w:t>
            </w:r>
          </w:p>
        </w:tc>
        <w:tc>
          <w:tcPr>
            <w:tcW w:type="dxa" w:w="1817"/>
            <w:shd w:val="clear" w:color="auto" w:fill="F5F8FB"/>
          </w:tcPr>
          <w:p>
            <w:pPr>
              <w:spacing w:after="40" w:before="40"/>
            </w:pPr>
            <w:r>
              <w:rPr>
                <w:b w:val="0"/>
                <w:i w:val="0"/>
                <w:sz w:val="18"/>
              </w:rPr>
              <w:t>Complete &amp; record trips</w:t>
            </w:r>
          </w:p>
        </w:tc>
        <w:tc>
          <w:tcPr>
            <w:tcW w:type="dxa" w:w="1817"/>
            <w:shd w:val="clear" w:color="auto" w:fill="F5F8FB"/>
          </w:tcPr>
          <w:p>
            <w:pPr>
              <w:spacing w:after="40" w:before="40"/>
            </w:pPr>
            <w:r>
              <w:rPr>
                <w:b w:val="0"/>
                <w:i w:val="0"/>
                <w:sz w:val="18"/>
              </w:rPr>
              <w:t>Journey</w:t>
            </w:r>
          </w:p>
        </w:tc>
        <w:tc>
          <w:tcPr>
            <w:tcW w:type="dxa" w:w="1817"/>
            <w:shd w:val="clear" w:color="auto" w:fill="F5F8FB"/>
          </w:tcPr>
          <w:p>
            <w:pPr>
              <w:spacing w:after="40" w:before="40"/>
            </w:pPr>
            <w:r>
              <w:rPr>
                <w:b w:val="0"/>
                <w:i w:val="0"/>
                <w:sz w:val="18"/>
              </w:rPr>
              <w:t>Full</w:t>
            </w:r>
          </w:p>
        </w:tc>
        <w:tc>
          <w:tcPr>
            <w:tcW w:type="dxa" w:w="1817"/>
            <w:shd w:val="clear" w:color="auto" w:fill="F5F8FB"/>
          </w:tcPr>
          <w:p>
            <w:pPr>
              <w:spacing w:after="40" w:before="40"/>
            </w:pPr>
            <w:r>
              <w:rPr>
                <w:rFonts w:ascii="Consolas" w:hAnsi="Consolas"/>
                <w:b w:val="0"/>
                <w:i w:val="0"/>
                <w:color w:val="2C4A6E"/>
                <w:sz w:val="16"/>
              </w:rPr>
              <w:t>BAD-BR-040</w:t>
            </w:r>
          </w:p>
        </w:tc>
      </w:tr>
      <w:tr>
        <w:tc>
          <w:tcPr>
            <w:tcW w:type="dxa" w:w="1817"/>
          </w:tcPr>
          <w:p>
            <w:pPr>
              <w:spacing w:after="40" w:before="40"/>
            </w:pPr>
            <w:r>
              <w:rPr>
                <w:rFonts w:ascii="Consolas" w:hAnsi="Consolas"/>
                <w:b w:val="0"/>
                <w:i w:val="0"/>
                <w:color w:val="2C4A6E"/>
                <w:sz w:val="16"/>
              </w:rPr>
              <w:t>BAD-CAP-025</w:t>
            </w:r>
          </w:p>
        </w:tc>
        <w:tc>
          <w:tcPr>
            <w:tcW w:type="dxa" w:w="1817"/>
          </w:tcPr>
          <w:p>
            <w:pPr>
              <w:spacing w:after="40" w:before="40"/>
            </w:pPr>
            <w:r>
              <w:rPr>
                <w:b w:val="0"/>
                <w:i w:val="0"/>
                <w:sz w:val="18"/>
              </w:rPr>
              <w:t>Operate wallet &amp; ledger</w:t>
            </w:r>
          </w:p>
        </w:tc>
        <w:tc>
          <w:tcPr>
            <w:tcW w:type="dxa" w:w="1817"/>
          </w:tcPr>
          <w:p>
            <w:pPr>
              <w:spacing w:after="40" w:before="40"/>
            </w:pPr>
            <w:r>
              <w:rPr>
                <w:b w:val="0"/>
                <w:i w:val="0"/>
                <w:sz w:val="18"/>
              </w:rPr>
              <w:t>Value</w:t>
            </w:r>
          </w:p>
        </w:tc>
        <w:tc>
          <w:tcPr>
            <w:tcW w:type="dxa" w:w="1817"/>
          </w:tcPr>
          <w:p>
            <w:pPr>
              <w:spacing w:after="40" w:before="40"/>
            </w:pPr>
            <w:r>
              <w:rPr>
                <w:b w:val="0"/>
                <w:i w:val="0"/>
                <w:sz w:val="18"/>
              </w:rPr>
              <w:t>Phase 2</w:t>
            </w:r>
          </w:p>
        </w:tc>
        <w:tc>
          <w:tcPr>
            <w:tcW w:type="dxa" w:w="1817"/>
          </w:tcPr>
          <w:p>
            <w:pPr>
              <w:spacing w:after="40" w:before="40"/>
            </w:pPr>
            <w:r>
              <w:rPr>
                <w:rFonts w:ascii="Consolas" w:hAnsi="Consolas"/>
                <w:b w:val="0"/>
                <w:i w:val="0"/>
                <w:color w:val="2C4A6E"/>
                <w:sz w:val="16"/>
              </w:rPr>
              <w:t>BAD-BR-052</w:t>
            </w:r>
            <w:r>
              <w:rPr>
                <w:b w:val="0"/>
                <w:i w:val="0"/>
                <w:sz w:val="18"/>
              </w:rPr>
              <w:t>–</w:t>
            </w:r>
            <w:r>
              <w:rPr>
                <w:rFonts w:ascii="Consolas" w:hAnsi="Consolas"/>
                <w:b w:val="0"/>
                <w:i w:val="0"/>
                <w:color w:val="2C4A6E"/>
                <w:sz w:val="16"/>
              </w:rPr>
              <w:t>054</w:t>
            </w:r>
          </w:p>
        </w:tc>
      </w:tr>
      <w:tr>
        <w:tc>
          <w:tcPr>
            <w:tcW w:type="dxa" w:w="1817"/>
            <w:shd w:val="clear" w:color="auto" w:fill="F5F8FB"/>
          </w:tcPr>
          <w:p>
            <w:pPr>
              <w:spacing w:after="40" w:before="40"/>
            </w:pPr>
            <w:r>
              <w:rPr>
                <w:rFonts w:ascii="Consolas" w:hAnsi="Consolas"/>
                <w:b w:val="0"/>
                <w:i w:val="0"/>
                <w:color w:val="2C4A6E"/>
                <w:sz w:val="16"/>
              </w:rPr>
              <w:t>BAD-CAP-026</w:t>
            </w:r>
          </w:p>
        </w:tc>
        <w:tc>
          <w:tcPr>
            <w:tcW w:type="dxa" w:w="1817"/>
            <w:shd w:val="clear" w:color="auto" w:fill="F5F8FB"/>
          </w:tcPr>
          <w:p>
            <w:pPr>
              <w:spacing w:after="40" w:before="40"/>
            </w:pPr>
            <w:r>
              <w:rPr>
                <w:b w:val="0"/>
                <w:i w:val="0"/>
                <w:sz w:val="18"/>
              </w:rPr>
              <w:t>Accrue &amp; redeem rewards</w:t>
            </w:r>
          </w:p>
        </w:tc>
        <w:tc>
          <w:tcPr>
            <w:tcW w:type="dxa" w:w="1817"/>
            <w:shd w:val="clear" w:color="auto" w:fill="F5F8FB"/>
          </w:tcPr>
          <w:p>
            <w:pPr>
              <w:spacing w:after="40" w:before="40"/>
            </w:pPr>
            <w:r>
              <w:rPr>
                <w:b w:val="0"/>
                <w:i w:val="0"/>
                <w:sz w:val="18"/>
              </w:rPr>
              <w:t>Value</w:t>
            </w:r>
          </w:p>
        </w:tc>
        <w:tc>
          <w:tcPr>
            <w:tcW w:type="dxa" w:w="1817"/>
            <w:shd w:val="clear" w:color="auto" w:fill="F5F8FB"/>
          </w:tcPr>
          <w:p>
            <w:pPr>
              <w:spacing w:after="40" w:before="40"/>
            </w:pPr>
            <w:r>
              <w:rPr>
                <w:b w:val="0"/>
                <w:i w:val="0"/>
                <w:sz w:val="18"/>
              </w:rPr>
              <w:t>Phase 2</w:t>
            </w:r>
          </w:p>
        </w:tc>
        <w:tc>
          <w:tcPr>
            <w:tcW w:type="dxa" w:w="1817"/>
            <w:shd w:val="clear" w:color="auto" w:fill="F5F8FB"/>
          </w:tcPr>
          <w:p>
            <w:pPr>
              <w:spacing w:after="40" w:before="40"/>
            </w:pPr>
            <w:r>
              <w:rPr>
                <w:rFonts w:ascii="Consolas" w:hAnsi="Consolas"/>
                <w:b w:val="0"/>
                <w:i w:val="0"/>
                <w:color w:val="2C4A6E"/>
                <w:sz w:val="16"/>
              </w:rPr>
              <w:t>BAD-BR-055</w:t>
            </w:r>
            <w:r>
              <w:rPr>
                <w:b w:val="0"/>
                <w:i w:val="0"/>
                <w:sz w:val="18"/>
              </w:rPr>
              <w:t>–</w:t>
            </w:r>
            <w:r>
              <w:rPr>
                <w:rFonts w:ascii="Consolas" w:hAnsi="Consolas"/>
                <w:b w:val="0"/>
                <w:i w:val="0"/>
                <w:color w:val="2C4A6E"/>
                <w:sz w:val="16"/>
              </w:rPr>
              <w:t>056</w:t>
            </w:r>
          </w:p>
        </w:tc>
      </w:tr>
      <w:tr>
        <w:tc>
          <w:tcPr>
            <w:tcW w:type="dxa" w:w="1817"/>
          </w:tcPr>
          <w:p>
            <w:pPr>
              <w:spacing w:after="40" w:before="40"/>
            </w:pPr>
            <w:r>
              <w:rPr>
                <w:rFonts w:ascii="Consolas" w:hAnsi="Consolas"/>
                <w:b w:val="0"/>
                <w:i w:val="0"/>
                <w:color w:val="2C4A6E"/>
                <w:sz w:val="16"/>
              </w:rPr>
              <w:t>BAD-CAP-027</w:t>
            </w:r>
          </w:p>
        </w:tc>
        <w:tc>
          <w:tcPr>
            <w:tcW w:type="dxa" w:w="1817"/>
          </w:tcPr>
          <w:p>
            <w:pPr>
              <w:spacing w:after="40" w:before="40"/>
            </w:pPr>
            <w:r>
              <w:rPr>
                <w:b w:val="0"/>
                <w:i w:val="0"/>
                <w:sz w:val="18"/>
              </w:rPr>
              <w:t>Issue &amp; apply coupons</w:t>
            </w:r>
          </w:p>
        </w:tc>
        <w:tc>
          <w:tcPr>
            <w:tcW w:type="dxa" w:w="1817"/>
          </w:tcPr>
          <w:p>
            <w:pPr>
              <w:spacing w:after="40" w:before="40"/>
            </w:pPr>
            <w:r>
              <w:rPr>
                <w:b w:val="0"/>
                <w:i w:val="0"/>
                <w:sz w:val="18"/>
              </w:rPr>
              <w:t>Value</w:t>
            </w:r>
          </w:p>
        </w:tc>
        <w:tc>
          <w:tcPr>
            <w:tcW w:type="dxa" w:w="1817"/>
          </w:tcPr>
          <w:p>
            <w:pPr>
              <w:spacing w:after="40" w:before="40"/>
            </w:pPr>
            <w:r>
              <w:rPr>
                <w:b w:val="0"/>
                <w:i w:val="0"/>
                <w:sz w:val="18"/>
              </w:rPr>
              <w:t>Phase 2</w:t>
            </w:r>
          </w:p>
        </w:tc>
        <w:tc>
          <w:tcPr>
            <w:tcW w:type="dxa" w:w="1817"/>
          </w:tcPr>
          <w:p>
            <w:pPr>
              <w:spacing w:after="40" w:before="40"/>
            </w:pPr>
            <w:r>
              <w:rPr>
                <w:rFonts w:ascii="Consolas" w:hAnsi="Consolas"/>
                <w:b w:val="0"/>
                <w:i w:val="0"/>
                <w:color w:val="2C4A6E"/>
                <w:sz w:val="16"/>
              </w:rPr>
              <w:t>BAD-BR-057</w:t>
            </w:r>
          </w:p>
        </w:tc>
      </w:tr>
      <w:tr>
        <w:tc>
          <w:tcPr>
            <w:tcW w:type="dxa" w:w="1817"/>
            <w:shd w:val="clear" w:color="auto" w:fill="F5F8FB"/>
          </w:tcPr>
          <w:p>
            <w:pPr>
              <w:spacing w:after="40" w:before="40"/>
            </w:pPr>
            <w:r>
              <w:rPr>
                <w:rFonts w:ascii="Consolas" w:hAnsi="Consolas"/>
                <w:b w:val="0"/>
                <w:i w:val="0"/>
                <w:color w:val="2C4A6E"/>
                <w:sz w:val="16"/>
              </w:rPr>
              <w:t>BAD-CAP-028</w:t>
            </w:r>
          </w:p>
        </w:tc>
        <w:tc>
          <w:tcPr>
            <w:tcW w:type="dxa" w:w="1817"/>
            <w:shd w:val="clear" w:color="auto" w:fill="F5F8FB"/>
          </w:tcPr>
          <w:p>
            <w:pPr>
              <w:spacing w:after="40" w:before="40"/>
            </w:pPr>
            <w:r>
              <w:rPr>
                <w:b w:val="0"/>
                <w:i w:val="0"/>
                <w:sz w:val="18"/>
              </w:rPr>
              <w:t>Capture ratings &amp; reviews</w:t>
            </w:r>
          </w:p>
        </w:tc>
        <w:tc>
          <w:tcPr>
            <w:tcW w:type="dxa" w:w="1817"/>
            <w:shd w:val="clear" w:color="auto" w:fill="F5F8FB"/>
          </w:tcPr>
          <w:p>
            <w:pPr>
              <w:spacing w:after="40" w:before="40"/>
            </w:pPr>
            <w:r>
              <w:rPr>
                <w:b w:val="0"/>
                <w:i w:val="0"/>
                <w:sz w:val="18"/>
              </w:rPr>
              <w:t>Value</w:t>
            </w:r>
          </w:p>
        </w:tc>
        <w:tc>
          <w:tcPr>
            <w:tcW w:type="dxa" w:w="1817"/>
            <w:shd w:val="clear" w:color="auto" w:fill="F5F8FB"/>
          </w:tcPr>
          <w:p>
            <w:pPr>
              <w:spacing w:after="40" w:before="40"/>
            </w:pPr>
            <w:r>
              <w:rPr>
                <w:b w:val="0"/>
                <w:i w:val="0"/>
                <w:sz w:val="18"/>
              </w:rPr>
              <w:t>Full</w:t>
            </w:r>
          </w:p>
        </w:tc>
        <w:tc>
          <w:tcPr>
            <w:tcW w:type="dxa" w:w="1817"/>
            <w:shd w:val="clear" w:color="auto" w:fill="F5F8FB"/>
          </w:tcPr>
          <w:p>
            <w:pPr>
              <w:spacing w:after="40" w:before="40"/>
            </w:pPr>
            <w:r>
              <w:rPr>
                <w:rFonts w:ascii="Consolas" w:hAnsi="Consolas"/>
                <w:b w:val="0"/>
                <w:i w:val="0"/>
                <w:color w:val="2C4A6E"/>
                <w:sz w:val="16"/>
              </w:rPr>
              <w:t>BAD-BR-049</w:t>
            </w:r>
            <w:r>
              <w:rPr>
                <w:b w:val="0"/>
                <w:i w:val="0"/>
                <w:sz w:val="18"/>
              </w:rPr>
              <w:t>–</w:t>
            </w:r>
            <w:r>
              <w:rPr>
                <w:rFonts w:ascii="Consolas" w:hAnsi="Consolas"/>
                <w:b w:val="0"/>
                <w:i w:val="0"/>
                <w:color w:val="2C4A6E"/>
                <w:sz w:val="16"/>
              </w:rPr>
              <w:t>051</w:t>
            </w:r>
          </w:p>
        </w:tc>
      </w:tr>
      <w:tr>
        <w:tc>
          <w:tcPr>
            <w:tcW w:type="dxa" w:w="1817"/>
          </w:tcPr>
          <w:p>
            <w:pPr>
              <w:spacing w:after="40" w:before="40"/>
            </w:pPr>
            <w:r>
              <w:rPr>
                <w:rFonts w:ascii="Consolas" w:hAnsi="Consolas"/>
                <w:b w:val="0"/>
                <w:i w:val="0"/>
                <w:color w:val="2C4A6E"/>
                <w:sz w:val="16"/>
              </w:rPr>
              <w:t>BAD-CAP-029</w:t>
            </w:r>
          </w:p>
        </w:tc>
        <w:tc>
          <w:tcPr>
            <w:tcW w:type="dxa" w:w="1817"/>
          </w:tcPr>
          <w:p>
            <w:pPr>
              <w:spacing w:after="40" w:before="40"/>
            </w:pPr>
            <w:r>
              <w:rPr>
                <w:b w:val="0"/>
                <w:i w:val="0"/>
                <w:sz w:val="18"/>
              </w:rPr>
              <w:t>Administer users, rides, bookings</w:t>
            </w:r>
          </w:p>
        </w:tc>
        <w:tc>
          <w:tcPr>
            <w:tcW w:type="dxa" w:w="1817"/>
          </w:tcPr>
          <w:p>
            <w:pPr>
              <w:spacing w:after="40" w:before="40"/>
            </w:pPr>
            <w:r>
              <w:rPr>
                <w:b w:val="0"/>
                <w:i w:val="0"/>
                <w:sz w:val="18"/>
              </w:rPr>
              <w:t>Operate</w:t>
            </w:r>
          </w:p>
        </w:tc>
        <w:tc>
          <w:tcPr>
            <w:tcW w:type="dxa" w:w="1817"/>
          </w:tcPr>
          <w:p>
            <w:pPr>
              <w:spacing w:after="40" w:before="40"/>
            </w:pPr>
            <w:r>
              <w:rPr>
                <w:b w:val="0"/>
                <w:i w:val="0"/>
                <w:sz w:val="18"/>
              </w:rPr>
              <w:t>Full</w:t>
            </w:r>
          </w:p>
        </w:tc>
        <w:tc>
          <w:tcPr>
            <w:tcW w:type="dxa" w:w="1817"/>
          </w:tcPr>
          <w:p>
            <w:pPr>
              <w:spacing w:after="40" w:before="40"/>
            </w:pPr>
            <w:r>
              <w:rPr>
                <w:rFonts w:ascii="Consolas" w:hAnsi="Consolas"/>
                <w:b w:val="0"/>
                <w:i w:val="0"/>
                <w:color w:val="2C4A6E"/>
                <w:sz w:val="16"/>
              </w:rPr>
              <w:t>BAD-BR-065</w:t>
            </w:r>
            <w:r>
              <w:rPr>
                <w:b w:val="0"/>
                <w:i w:val="0"/>
                <w:sz w:val="18"/>
              </w:rPr>
              <w:t>–</w:t>
            </w:r>
            <w:r>
              <w:rPr>
                <w:rFonts w:ascii="Consolas" w:hAnsi="Consolas"/>
                <w:b w:val="0"/>
                <w:i w:val="0"/>
                <w:color w:val="2C4A6E"/>
                <w:sz w:val="16"/>
              </w:rPr>
              <w:t>068</w:t>
            </w:r>
          </w:p>
        </w:tc>
      </w:tr>
      <w:tr>
        <w:tc>
          <w:tcPr>
            <w:tcW w:type="dxa" w:w="1817"/>
            <w:shd w:val="clear" w:color="auto" w:fill="F5F8FB"/>
          </w:tcPr>
          <w:p>
            <w:pPr>
              <w:spacing w:after="40" w:before="40"/>
            </w:pPr>
            <w:r>
              <w:rPr>
                <w:rFonts w:ascii="Consolas" w:hAnsi="Consolas"/>
                <w:b w:val="0"/>
                <w:i w:val="0"/>
                <w:color w:val="2C4A6E"/>
                <w:sz w:val="16"/>
              </w:rPr>
              <w:t>BAD-CAP-030</w:t>
            </w:r>
          </w:p>
        </w:tc>
        <w:tc>
          <w:tcPr>
            <w:tcW w:type="dxa" w:w="1817"/>
            <w:shd w:val="clear" w:color="auto" w:fill="F5F8FB"/>
          </w:tcPr>
          <w:p>
            <w:pPr>
              <w:spacing w:after="40" w:before="40"/>
            </w:pPr>
            <w:r>
              <w:rPr>
                <w:b w:val="0"/>
                <w:i w:val="0"/>
                <w:sz w:val="18"/>
              </w:rPr>
              <w:t>Moderate content &amp; conduct</w:t>
            </w:r>
          </w:p>
        </w:tc>
        <w:tc>
          <w:tcPr>
            <w:tcW w:type="dxa" w:w="1817"/>
            <w:shd w:val="clear" w:color="auto" w:fill="F5F8FB"/>
          </w:tcPr>
          <w:p>
            <w:pPr>
              <w:spacing w:after="40" w:before="40"/>
            </w:pPr>
            <w:r>
              <w:rPr>
                <w:b w:val="0"/>
                <w:i w:val="0"/>
                <w:sz w:val="18"/>
              </w:rPr>
              <w:t>Operate</w:t>
            </w:r>
          </w:p>
        </w:tc>
        <w:tc>
          <w:tcPr>
            <w:tcW w:type="dxa" w:w="1817"/>
            <w:shd w:val="clear" w:color="auto" w:fill="F5F8FB"/>
          </w:tcPr>
          <w:p>
            <w:pPr>
              <w:spacing w:after="40" w:before="40"/>
            </w:pPr>
            <w:r>
              <w:rPr>
                <w:b w:val="0"/>
                <w:i w:val="0"/>
                <w:sz w:val="18"/>
              </w:rPr>
              <w:t>Full</w:t>
            </w:r>
          </w:p>
        </w:tc>
        <w:tc>
          <w:tcPr>
            <w:tcW w:type="dxa" w:w="1817"/>
            <w:shd w:val="clear" w:color="auto" w:fill="F5F8FB"/>
          </w:tcPr>
          <w:p>
            <w:pPr>
              <w:spacing w:after="40" w:before="40"/>
            </w:pPr>
            <w:r>
              <w:rPr>
                <w:rFonts w:ascii="Consolas" w:hAnsi="Consolas"/>
                <w:b w:val="0"/>
                <w:i w:val="0"/>
                <w:color w:val="2C4A6E"/>
                <w:sz w:val="16"/>
              </w:rPr>
              <w:t>BAD-BR-069</w:t>
            </w:r>
            <w:r>
              <w:rPr>
                <w:b w:val="0"/>
                <w:i w:val="0"/>
                <w:sz w:val="18"/>
              </w:rPr>
              <w:t xml:space="preserve">, </w:t>
            </w:r>
            <w:r>
              <w:rPr>
                <w:rFonts w:ascii="Consolas" w:hAnsi="Consolas"/>
                <w:b w:val="0"/>
                <w:i w:val="0"/>
                <w:color w:val="2C4A6E"/>
                <w:sz w:val="16"/>
              </w:rPr>
              <w:t>071</w:t>
            </w:r>
          </w:p>
        </w:tc>
      </w:tr>
      <w:tr>
        <w:tc>
          <w:tcPr>
            <w:tcW w:type="dxa" w:w="1817"/>
          </w:tcPr>
          <w:p>
            <w:pPr>
              <w:spacing w:after="40" w:before="40"/>
            </w:pPr>
            <w:r>
              <w:rPr>
                <w:rFonts w:ascii="Consolas" w:hAnsi="Consolas"/>
                <w:b w:val="0"/>
                <w:i w:val="0"/>
                <w:color w:val="2C4A6E"/>
                <w:sz w:val="16"/>
              </w:rPr>
              <w:t>BAD-CAP-031</w:t>
            </w:r>
          </w:p>
        </w:tc>
        <w:tc>
          <w:tcPr>
            <w:tcW w:type="dxa" w:w="1817"/>
          </w:tcPr>
          <w:p>
            <w:pPr>
              <w:spacing w:after="40" w:before="40"/>
            </w:pPr>
            <w:r>
              <w:rPr>
                <w:b w:val="0"/>
                <w:i w:val="0"/>
                <w:sz w:val="18"/>
              </w:rPr>
              <w:t>Respond to safety incidents</w:t>
            </w:r>
          </w:p>
        </w:tc>
        <w:tc>
          <w:tcPr>
            <w:tcW w:type="dxa" w:w="1817"/>
          </w:tcPr>
          <w:p>
            <w:pPr>
              <w:spacing w:after="40" w:before="40"/>
            </w:pPr>
            <w:r>
              <w:rPr>
                <w:b w:val="0"/>
                <w:i w:val="0"/>
                <w:sz w:val="18"/>
              </w:rPr>
              <w:t>Operate</w:t>
            </w:r>
          </w:p>
        </w:tc>
        <w:tc>
          <w:tcPr>
            <w:tcW w:type="dxa" w:w="1817"/>
          </w:tcPr>
          <w:p>
            <w:pPr>
              <w:spacing w:after="40" w:before="40"/>
            </w:pPr>
            <w:r>
              <w:rPr>
                <w:b/>
                <w:i w:val="0"/>
                <w:sz w:val="18"/>
              </w:rPr>
              <w:t>Full — gating</w:t>
            </w:r>
          </w:p>
        </w:tc>
        <w:tc>
          <w:tcPr>
            <w:tcW w:type="dxa" w:w="1817"/>
          </w:tcPr>
          <w:p>
            <w:pPr>
              <w:spacing w:after="40" w:before="40"/>
            </w:pPr>
            <w:r>
              <w:rPr>
                <w:rFonts w:ascii="Consolas" w:hAnsi="Consolas"/>
                <w:b w:val="0"/>
                <w:i w:val="0"/>
                <w:color w:val="2C4A6E"/>
                <w:sz w:val="16"/>
              </w:rPr>
              <w:t>BAD-BR-070</w:t>
            </w:r>
          </w:p>
        </w:tc>
      </w:tr>
      <w:tr>
        <w:tc>
          <w:tcPr>
            <w:tcW w:type="dxa" w:w="1817"/>
            <w:shd w:val="clear" w:color="auto" w:fill="F5F8FB"/>
          </w:tcPr>
          <w:p>
            <w:pPr>
              <w:spacing w:after="40" w:before="40"/>
            </w:pPr>
            <w:r>
              <w:rPr>
                <w:rFonts w:ascii="Consolas" w:hAnsi="Consolas"/>
                <w:b w:val="0"/>
                <w:i w:val="0"/>
                <w:color w:val="2C4A6E"/>
                <w:sz w:val="16"/>
              </w:rPr>
              <w:t>BAD-CAP-032</w:t>
            </w:r>
          </w:p>
        </w:tc>
        <w:tc>
          <w:tcPr>
            <w:tcW w:type="dxa" w:w="1817"/>
            <w:shd w:val="clear" w:color="auto" w:fill="F5F8FB"/>
          </w:tcPr>
          <w:p>
            <w:pPr>
              <w:spacing w:after="40" w:before="40"/>
            </w:pPr>
            <w:r>
              <w:rPr>
                <w:b w:val="0"/>
                <w:i w:val="0"/>
                <w:sz w:val="18"/>
              </w:rPr>
              <w:t>Report &amp; analyse</w:t>
            </w:r>
          </w:p>
        </w:tc>
        <w:tc>
          <w:tcPr>
            <w:tcW w:type="dxa" w:w="1817"/>
            <w:shd w:val="clear" w:color="auto" w:fill="F5F8FB"/>
          </w:tcPr>
          <w:p>
            <w:pPr>
              <w:spacing w:after="40" w:before="40"/>
            </w:pPr>
            <w:r>
              <w:rPr>
                <w:b w:val="0"/>
                <w:i w:val="0"/>
                <w:sz w:val="18"/>
              </w:rPr>
              <w:t>Operate</w:t>
            </w:r>
          </w:p>
        </w:tc>
        <w:tc>
          <w:tcPr>
            <w:tcW w:type="dxa" w:w="1817"/>
            <w:shd w:val="clear" w:color="auto" w:fill="F5F8FB"/>
          </w:tcPr>
          <w:p>
            <w:pPr>
              <w:spacing w:after="40" w:before="40"/>
            </w:pPr>
            <w:r>
              <w:rPr>
                <w:b w:val="0"/>
                <w:i w:val="0"/>
                <w:sz w:val="18"/>
              </w:rPr>
              <w:t>Basic</w:t>
            </w:r>
          </w:p>
        </w:tc>
        <w:tc>
          <w:tcPr>
            <w:tcW w:type="dxa" w:w="1817"/>
            <w:shd w:val="clear" w:color="auto" w:fill="F5F8FB"/>
          </w:tcPr>
          <w:p>
            <w:pPr>
              <w:spacing w:after="40" w:before="40"/>
            </w:pPr>
            <w:r>
              <w:rPr>
                <w:rFonts w:ascii="Consolas" w:hAnsi="Consolas"/>
                <w:b w:val="0"/>
                <w:i w:val="0"/>
                <w:color w:val="2C4A6E"/>
                <w:sz w:val="16"/>
              </w:rPr>
              <w:t>BAD-BR-072</w:t>
            </w:r>
          </w:p>
        </w:tc>
      </w:tr>
    </w:tbl>
    <w:p>
      <w:pPr>
        <w:spacing w:after="80"/>
      </w:pPr>
    </w:p>
    <w:p>
      <w:pPr>
        <w:pStyle w:val="Heading2"/>
      </w:pPr>
      <w:r>
        <w:rPr>
          <w:b/>
          <w:i w:val="0"/>
          <w:color w:val="1F3A5F"/>
          <w:sz w:val="29"/>
        </w:rPr>
        <w:t>16.3 Capability Heat — Where the Business Differentiates</w:t>
      </w:r>
    </w:p>
    <w:p>
      <w:pPr>
        <w:pStyle w:val="CMPCaption"/>
      </w:pPr>
      <w:r>
        <w:rPr>
          <w:i/>
        </w:rPr>
        <w:t>Table 77 — 16.3 Capability Heat — Where the Business Differentiates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Band</w:t>
            </w:r>
          </w:p>
        </w:tc>
        <w:tc>
          <w:tcPr>
            <w:tcW w:type="dxa" w:w="3029"/>
            <w:shd w:val="clear" w:color="auto" w:fill="1F3A5F"/>
          </w:tcPr>
          <w:p>
            <w:pPr>
              <w:spacing w:after="40" w:before="40"/>
            </w:pPr>
            <w:r>
              <w:rPr>
                <w:b/>
                <w:i w:val="0"/>
                <w:color w:val="FFFFFF"/>
                <w:sz w:val="18"/>
              </w:rPr>
              <w:t>Capabilities</w:t>
            </w:r>
          </w:p>
        </w:tc>
        <w:tc>
          <w:tcPr>
            <w:tcW w:type="dxa" w:w="3029"/>
            <w:shd w:val="clear" w:color="auto" w:fill="1F3A5F"/>
          </w:tcPr>
          <w:p>
            <w:pPr>
              <w:spacing w:after="40" w:before="40"/>
            </w:pPr>
            <w:r>
              <w:rPr>
                <w:b/>
                <w:i w:val="0"/>
                <w:color w:val="FFFFFF"/>
                <w:sz w:val="18"/>
              </w:rPr>
              <w:t>Treatment</w:t>
            </w:r>
          </w:p>
        </w:tc>
      </w:tr>
      <w:tr>
        <w:tc>
          <w:tcPr>
            <w:tcW w:type="dxa" w:w="3029"/>
          </w:tcPr>
          <w:p>
            <w:pPr>
              <w:spacing w:after="40" w:before="40"/>
            </w:pPr>
            <w:r>
              <w:rPr>
                <w:b/>
                <w:i w:val="0"/>
                <w:sz w:val="18"/>
              </w:rPr>
              <w:t>Differentiating</w:t>
            </w:r>
          </w:p>
        </w:tc>
        <w:tc>
          <w:tcPr>
            <w:tcW w:type="dxa" w:w="3029"/>
          </w:tcPr>
          <w:p>
            <w:pPr>
              <w:spacing w:after="40" w:before="40"/>
            </w:pPr>
            <w:r>
              <w:rPr>
                <w:rFonts w:ascii="Consolas" w:hAnsi="Consolas"/>
                <w:b w:val="0"/>
                <w:i w:val="0"/>
                <w:color w:val="2C4A6E"/>
                <w:sz w:val="16"/>
              </w:rPr>
              <w:t>CAP-008</w:t>
            </w:r>
            <w:r>
              <w:rPr>
                <w:b w:val="0"/>
                <w:i w:val="0"/>
                <w:sz w:val="18"/>
              </w:rPr>
              <w:t xml:space="preserve"> route-overlap matching, </w:t>
            </w:r>
            <w:r>
              <w:rPr>
                <w:rFonts w:ascii="Consolas" w:hAnsi="Consolas"/>
                <w:b w:val="0"/>
                <w:i w:val="0"/>
                <w:color w:val="2C4A6E"/>
                <w:sz w:val="16"/>
              </w:rPr>
              <w:t>CAP-011</w:t>
            </w:r>
            <w:r>
              <w:rPr>
                <w:b w:val="0"/>
                <w:i w:val="0"/>
                <w:sz w:val="18"/>
              </w:rPr>
              <w:t>/</w:t>
            </w:r>
            <w:r>
              <w:rPr>
                <w:rFonts w:ascii="Consolas" w:hAnsi="Consolas"/>
                <w:b w:val="0"/>
                <w:i w:val="0"/>
                <w:color w:val="2C4A6E"/>
                <w:sz w:val="16"/>
              </w:rPr>
              <w:t>CAP-012</w:t>
            </w:r>
            <w:r>
              <w:rPr>
                <w:b w:val="0"/>
                <w:i w:val="0"/>
                <w:sz w:val="18"/>
              </w:rPr>
              <w:t xml:space="preserve"> recurring commute, </w:t>
            </w:r>
            <w:r>
              <w:rPr>
                <w:rFonts w:ascii="Consolas" w:hAnsi="Consolas"/>
                <w:b w:val="0"/>
                <w:i w:val="0"/>
                <w:color w:val="2C4A6E"/>
                <w:sz w:val="16"/>
              </w:rPr>
              <w:t>CAP-006</w:t>
            </w:r>
            <w:r>
              <w:rPr>
                <w:b w:val="0"/>
                <w:i w:val="0"/>
                <w:sz w:val="18"/>
              </w:rPr>
              <w:t xml:space="preserve"> trust signals</w:t>
            </w:r>
          </w:p>
        </w:tc>
        <w:tc>
          <w:tcPr>
            <w:tcW w:type="dxa" w:w="3029"/>
          </w:tcPr>
          <w:p>
            <w:pPr>
              <w:spacing w:after="40" w:before="40"/>
            </w:pPr>
            <w:r>
              <w:rPr>
                <w:b w:val="0"/>
                <w:i w:val="0"/>
                <w:sz w:val="18"/>
              </w:rPr>
              <w:t>Invest disproportionately. These are the reasons to choose CMP.</w:t>
            </w:r>
          </w:p>
        </w:tc>
      </w:tr>
      <w:tr>
        <w:tc>
          <w:tcPr>
            <w:tcW w:type="dxa" w:w="3029"/>
            <w:shd w:val="clear" w:color="auto" w:fill="F5F8FB"/>
          </w:tcPr>
          <w:p>
            <w:pPr>
              <w:spacing w:after="40" w:before="40"/>
            </w:pPr>
            <w:r>
              <w:rPr>
                <w:b/>
                <w:i w:val="0"/>
                <w:sz w:val="18"/>
              </w:rPr>
              <w:t>Integrity-critical</w:t>
            </w:r>
          </w:p>
        </w:tc>
        <w:tc>
          <w:tcPr>
            <w:tcW w:type="dxa" w:w="3029"/>
            <w:shd w:val="clear" w:color="auto" w:fill="F5F8FB"/>
          </w:tcPr>
          <w:p>
            <w:pPr>
              <w:spacing w:after="40" w:before="40"/>
            </w:pPr>
            <w:r>
              <w:rPr>
                <w:rFonts w:ascii="Consolas" w:hAnsi="Consolas"/>
                <w:b w:val="0"/>
                <w:i w:val="0"/>
                <w:color w:val="2C4A6E"/>
                <w:sz w:val="16"/>
              </w:rPr>
              <w:t>CAP-014</w:t>
            </w:r>
            <w:r>
              <w:rPr>
                <w:b w:val="0"/>
                <w:i w:val="0"/>
                <w:sz w:val="18"/>
              </w:rPr>
              <w:t xml:space="preserve"> seat control, </w:t>
            </w:r>
            <w:r>
              <w:rPr>
                <w:rFonts w:ascii="Consolas" w:hAnsi="Consolas"/>
                <w:b w:val="0"/>
                <w:i w:val="0"/>
                <w:color w:val="2C4A6E"/>
                <w:sz w:val="16"/>
              </w:rPr>
              <w:t>CAP-017</w:t>
            </w:r>
            <w:r>
              <w:rPr>
                <w:b w:val="0"/>
                <w:i w:val="0"/>
                <w:sz w:val="18"/>
              </w:rPr>
              <w:t xml:space="preserve"> payment verification, </w:t>
            </w:r>
            <w:r>
              <w:rPr>
                <w:rFonts w:ascii="Consolas" w:hAnsi="Consolas"/>
                <w:b w:val="0"/>
                <w:i w:val="0"/>
                <w:color w:val="2C4A6E"/>
                <w:sz w:val="16"/>
              </w:rPr>
              <w:t>CAP-025</w:t>
            </w:r>
            <w:r>
              <w:rPr>
                <w:b w:val="0"/>
                <w:i w:val="0"/>
                <w:sz w:val="18"/>
              </w:rPr>
              <w:t xml:space="preserve"> ledger</w:t>
            </w:r>
          </w:p>
        </w:tc>
        <w:tc>
          <w:tcPr>
            <w:tcW w:type="dxa" w:w="3029"/>
            <w:shd w:val="clear" w:color="auto" w:fill="F5F8FB"/>
          </w:tcPr>
          <w:p>
            <w:pPr>
              <w:spacing w:after="40" w:before="40"/>
            </w:pPr>
            <w:r>
              <w:rPr>
                <w:b w:val="0"/>
                <w:i w:val="0"/>
                <w:sz w:val="18"/>
              </w:rPr>
              <w:t>Zero-defect expectation. Failures here are financial and reputational.</w:t>
            </w:r>
          </w:p>
        </w:tc>
      </w:tr>
      <w:tr>
        <w:tc>
          <w:tcPr>
            <w:tcW w:type="dxa" w:w="3029"/>
          </w:tcPr>
          <w:p>
            <w:pPr>
              <w:spacing w:after="40" w:before="40"/>
            </w:pPr>
            <w:r>
              <w:rPr>
                <w:b/>
                <w:i w:val="0"/>
                <w:sz w:val="18"/>
              </w:rPr>
              <w:t>Licence to operate</w:t>
            </w:r>
          </w:p>
        </w:tc>
        <w:tc>
          <w:tcPr>
            <w:tcW w:type="dxa" w:w="3029"/>
          </w:tcPr>
          <w:p>
            <w:pPr>
              <w:spacing w:after="40" w:before="40"/>
            </w:pPr>
            <w:r>
              <w:rPr>
                <w:rFonts w:ascii="Consolas" w:hAnsi="Consolas"/>
                <w:b w:val="0"/>
                <w:i w:val="0"/>
                <w:color w:val="2C4A6E"/>
                <w:sz w:val="16"/>
              </w:rPr>
              <w:t>CAP-004</w:t>
            </w:r>
            <w:r>
              <w:rPr>
                <w:b w:val="0"/>
                <w:i w:val="0"/>
                <w:sz w:val="18"/>
              </w:rPr>
              <w:t xml:space="preserve">, </w:t>
            </w:r>
            <w:r>
              <w:rPr>
                <w:rFonts w:ascii="Consolas" w:hAnsi="Consolas"/>
                <w:b w:val="0"/>
                <w:i w:val="0"/>
                <w:color w:val="2C4A6E"/>
                <w:sz w:val="16"/>
              </w:rPr>
              <w:t>CAP-005</w:t>
            </w:r>
            <w:r>
              <w:rPr>
                <w:b w:val="0"/>
                <w:i w:val="0"/>
                <w:sz w:val="18"/>
              </w:rPr>
              <w:t xml:space="preserve">, </w:t>
            </w:r>
            <w:r>
              <w:rPr>
                <w:rFonts w:ascii="Consolas" w:hAnsi="Consolas"/>
                <w:b w:val="0"/>
                <w:i w:val="0"/>
                <w:color w:val="2C4A6E"/>
                <w:sz w:val="16"/>
              </w:rPr>
              <w:t>CAP-022</w:t>
            </w:r>
            <w:r>
              <w:rPr>
                <w:b w:val="0"/>
                <w:i w:val="0"/>
                <w:sz w:val="18"/>
              </w:rPr>
              <w:t xml:space="preserve">, </w:t>
            </w:r>
            <w:r>
              <w:rPr>
                <w:rFonts w:ascii="Consolas" w:hAnsi="Consolas"/>
                <w:b w:val="0"/>
                <w:i w:val="0"/>
                <w:color w:val="2C4A6E"/>
                <w:sz w:val="16"/>
              </w:rPr>
              <w:t>CAP-031</w:t>
            </w:r>
          </w:p>
        </w:tc>
        <w:tc>
          <w:tcPr>
            <w:tcW w:type="dxa" w:w="3029"/>
          </w:tcPr>
          <w:p>
            <w:pPr>
              <w:spacing w:after="40" w:before="40"/>
            </w:pPr>
            <w:r>
              <w:rPr>
                <w:b w:val="0"/>
                <w:i w:val="0"/>
                <w:sz w:val="18"/>
              </w:rPr>
              <w:t>Must be present and credible before carrying real passengers.</w:t>
            </w:r>
          </w:p>
        </w:tc>
      </w:tr>
      <w:tr>
        <w:tc>
          <w:tcPr>
            <w:tcW w:type="dxa" w:w="3029"/>
            <w:shd w:val="clear" w:color="auto" w:fill="F5F8FB"/>
          </w:tcPr>
          <w:p>
            <w:pPr>
              <w:spacing w:after="40" w:before="40"/>
            </w:pPr>
            <w:r>
              <w:rPr>
                <w:b/>
                <w:i w:val="0"/>
                <w:sz w:val="18"/>
              </w:rPr>
              <w:t>Table stakes</w:t>
            </w:r>
          </w:p>
        </w:tc>
        <w:tc>
          <w:tcPr>
            <w:tcW w:type="dxa" w:w="3029"/>
            <w:shd w:val="clear" w:color="auto" w:fill="F5F8FB"/>
          </w:tcPr>
          <w:p>
            <w:pPr>
              <w:spacing w:after="40" w:before="40"/>
            </w:pPr>
            <w:r>
              <w:rPr>
                <w:rFonts w:ascii="Consolas" w:hAnsi="Consolas"/>
                <w:b w:val="0"/>
                <w:i w:val="0"/>
                <w:color w:val="2C4A6E"/>
                <w:sz w:val="16"/>
              </w:rPr>
              <w:t>CAP-001</w:t>
            </w:r>
            <w:r>
              <w:rPr>
                <w:b w:val="0"/>
                <w:i w:val="0"/>
                <w:sz w:val="18"/>
              </w:rPr>
              <w:t>–</w:t>
            </w:r>
            <w:r>
              <w:rPr>
                <w:rFonts w:ascii="Consolas" w:hAnsi="Consolas"/>
                <w:b w:val="0"/>
                <w:i w:val="0"/>
                <w:color w:val="2C4A6E"/>
                <w:sz w:val="16"/>
              </w:rPr>
              <w:t>003</w:t>
            </w:r>
            <w:r>
              <w:rPr>
                <w:b w:val="0"/>
                <w:i w:val="0"/>
                <w:sz w:val="18"/>
              </w:rPr>
              <w:t xml:space="preserve">, </w:t>
            </w:r>
            <w:r>
              <w:rPr>
                <w:rFonts w:ascii="Consolas" w:hAnsi="Consolas"/>
                <w:b w:val="0"/>
                <w:i w:val="0"/>
                <w:color w:val="2C4A6E"/>
                <w:sz w:val="16"/>
              </w:rPr>
              <w:t>CAP-009</w:t>
            </w:r>
            <w:r>
              <w:rPr>
                <w:b w:val="0"/>
                <w:i w:val="0"/>
                <w:sz w:val="18"/>
              </w:rPr>
              <w:t xml:space="preserve">, </w:t>
            </w:r>
            <w:r>
              <w:rPr>
                <w:rFonts w:ascii="Consolas" w:hAnsi="Consolas"/>
                <w:b w:val="0"/>
                <w:i w:val="0"/>
                <w:color w:val="2C4A6E"/>
                <w:sz w:val="16"/>
              </w:rPr>
              <w:t>CAP-019</w:t>
            </w:r>
            <w:r>
              <w:rPr>
                <w:b w:val="0"/>
                <w:i w:val="0"/>
                <w:sz w:val="18"/>
              </w:rPr>
              <w:t>–</w:t>
            </w:r>
            <w:r>
              <w:rPr>
                <w:rFonts w:ascii="Consolas" w:hAnsi="Consolas"/>
                <w:b w:val="0"/>
                <w:i w:val="0"/>
                <w:color w:val="2C4A6E"/>
                <w:sz w:val="16"/>
              </w:rPr>
              <w:t>021</w:t>
            </w:r>
            <w:r>
              <w:rPr>
                <w:b w:val="0"/>
                <w:i w:val="0"/>
                <w:sz w:val="18"/>
              </w:rPr>
              <w:t xml:space="preserve">, </w:t>
            </w:r>
            <w:r>
              <w:rPr>
                <w:rFonts w:ascii="Consolas" w:hAnsi="Consolas"/>
                <w:b w:val="0"/>
                <w:i w:val="0"/>
                <w:color w:val="2C4A6E"/>
                <w:sz w:val="16"/>
              </w:rPr>
              <w:t>CAP-024</w:t>
            </w:r>
            <w:r>
              <w:rPr>
                <w:b w:val="0"/>
                <w:i w:val="0"/>
                <w:sz w:val="18"/>
              </w:rPr>
              <w:t xml:space="preserve">, </w:t>
            </w:r>
            <w:r>
              <w:rPr>
                <w:rFonts w:ascii="Consolas" w:hAnsi="Consolas"/>
                <w:b w:val="0"/>
                <w:i w:val="0"/>
                <w:color w:val="2C4A6E"/>
                <w:sz w:val="16"/>
              </w:rPr>
              <w:t>CAP-028</w:t>
            </w:r>
          </w:p>
        </w:tc>
        <w:tc>
          <w:tcPr>
            <w:tcW w:type="dxa" w:w="3029"/>
            <w:shd w:val="clear" w:color="auto" w:fill="F5F8FB"/>
          </w:tcPr>
          <w:p>
            <w:pPr>
              <w:spacing w:after="40" w:before="40"/>
            </w:pPr>
            <w:r>
              <w:rPr>
                <w:b w:val="0"/>
                <w:i w:val="0"/>
                <w:sz w:val="18"/>
              </w:rPr>
              <w:t>Build competently; do not over-invest.</w:t>
            </w:r>
          </w:p>
        </w:tc>
      </w:tr>
      <w:tr>
        <w:tc>
          <w:tcPr>
            <w:tcW w:type="dxa" w:w="3029"/>
          </w:tcPr>
          <w:p>
            <w:pPr>
              <w:spacing w:after="40" w:before="40"/>
            </w:pPr>
            <w:r>
              <w:rPr>
                <w:b/>
                <w:i w:val="0"/>
                <w:sz w:val="18"/>
              </w:rPr>
              <w:t>Supporting</w:t>
            </w:r>
          </w:p>
        </w:tc>
        <w:tc>
          <w:tcPr>
            <w:tcW w:type="dxa" w:w="3029"/>
          </w:tcPr>
          <w:p>
            <w:pPr>
              <w:spacing w:after="40" w:before="40"/>
            </w:pPr>
            <w:r>
              <w:rPr>
                <w:rFonts w:ascii="Consolas" w:hAnsi="Consolas"/>
                <w:b w:val="0"/>
                <w:i w:val="0"/>
                <w:color w:val="2C4A6E"/>
                <w:sz w:val="16"/>
              </w:rPr>
              <w:t>CAP-026</w:t>
            </w:r>
            <w:r>
              <w:rPr>
                <w:b w:val="0"/>
                <w:i w:val="0"/>
                <w:sz w:val="18"/>
              </w:rPr>
              <w:t xml:space="preserve">, </w:t>
            </w:r>
            <w:r>
              <w:rPr>
                <w:rFonts w:ascii="Consolas" w:hAnsi="Consolas"/>
                <w:b w:val="0"/>
                <w:i w:val="0"/>
                <w:color w:val="2C4A6E"/>
                <w:sz w:val="16"/>
              </w:rPr>
              <w:t>CAP-027</w:t>
            </w:r>
            <w:r>
              <w:rPr>
                <w:b w:val="0"/>
                <w:i w:val="0"/>
                <w:sz w:val="18"/>
              </w:rPr>
              <w:t xml:space="preserve">, </w:t>
            </w:r>
            <w:r>
              <w:rPr>
                <w:rFonts w:ascii="Consolas" w:hAnsi="Consolas"/>
                <w:b w:val="0"/>
                <w:i w:val="0"/>
                <w:color w:val="2C4A6E"/>
                <w:sz w:val="16"/>
              </w:rPr>
              <w:t>CAP-032</w:t>
            </w:r>
          </w:p>
        </w:tc>
        <w:tc>
          <w:tcPr>
            <w:tcW w:type="dxa" w:w="3029"/>
          </w:tcPr>
          <w:p>
            <w:pPr>
              <w:spacing w:after="40" w:before="40"/>
            </w:pPr>
            <w:r>
              <w:rPr>
                <w:b w:val="0"/>
                <w:i w:val="0"/>
                <w:sz w:val="18"/>
              </w:rPr>
              <w:t>Defer where necessary.</w:t>
            </w:r>
          </w:p>
        </w:tc>
      </w:tr>
    </w:tbl>
    <w:p>
      <w:pPr>
        <w:spacing w:after="80"/>
      </w:pPr>
    </w:p>
    <w:p>
      <w:r>
        <w:br w:type="page"/>
      </w:r>
    </w:p>
    <w:p>
      <w:pPr>
        <w:pStyle w:val="Heading1"/>
      </w:pPr>
      <w:r>
        <w:rPr>
          <w:b/>
          <w:i w:val="0"/>
          <w:color w:val="1F3A5F"/>
          <w:sz w:val="38"/>
        </w:rPr>
        <w:t>17. Business Value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Classification: ASSUMPTION.</w:t>
            </w:r>
            <w:r>
              <w:rPr>
                <w:b w:val="0"/>
                <w:i w:val="0"/>
                <w:color w:val="1B2E47"/>
                <w:sz w:val="19"/>
              </w:rPr>
              <w:t xml:space="preserve"> Value statements below are qualitative. </w:t>
            </w:r>
            <w:r>
              <w:rPr>
                <w:b/>
                <w:i w:val="0"/>
                <w:color w:val="1B2E47"/>
                <w:sz w:val="19"/>
              </w:rPr>
              <w:t>No monetary value, saving, revenue or return figure is stated</w:t>
            </w:r>
            <w:r>
              <w:rPr>
                <w:b w:val="0"/>
                <w:i w:val="0"/>
                <w:color w:val="1B2E47"/>
                <w:sz w:val="19"/>
              </w:rPr>
              <w:t>, because none has been supplied and none may be invented (</w:t>
            </w:r>
            <w:r>
              <w:rPr>
                <w:rFonts w:ascii="Consolas" w:hAnsi="Consolas"/>
                <w:b w:val="0"/>
                <w:i w:val="0"/>
                <w:color w:val="2C4A6E"/>
                <w:sz w:val="17"/>
              </w:rPr>
              <w:t>README.md</w:t>
            </w:r>
            <w:r>
              <w:rPr>
                <w:b w:val="0"/>
                <w:i w:val="0"/>
                <w:color w:val="1B2E47"/>
                <w:sz w:val="19"/>
              </w:rPr>
              <w:t xml:space="preserve"> §9.2).</w:t>
            </w:r>
          </w:p>
        </w:tc>
      </w:tr>
    </w:tbl>
    <w:p>
      <w:pPr>
        <w:spacing w:after="80"/>
      </w:pPr>
    </w:p>
    <w:p>
      <w:pPr>
        <w:pStyle w:val="Heading2"/>
      </w:pPr>
      <w:r>
        <w:rPr>
          <w:b/>
          <w:i w:val="0"/>
          <w:color w:val="1F3A5F"/>
          <w:sz w:val="29"/>
        </w:rPr>
        <w:t>17.1 Value by Stakeholder</w:t>
      </w:r>
    </w:p>
    <w:p>
      <w:pPr>
        <w:pStyle w:val="CMPCaption"/>
      </w:pPr>
      <w:r>
        <w:rPr>
          <w:i/>
        </w:rPr>
        <w:t>Table 78 — 17.1 Value by Stakeholder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Stakeholder</w:t>
            </w:r>
          </w:p>
        </w:tc>
        <w:tc>
          <w:tcPr>
            <w:tcW w:type="dxa" w:w="3029"/>
            <w:shd w:val="clear" w:color="auto" w:fill="1F3A5F"/>
          </w:tcPr>
          <w:p>
            <w:pPr>
              <w:spacing w:after="40" w:before="40"/>
            </w:pPr>
            <w:r>
              <w:rPr>
                <w:b/>
                <w:i w:val="0"/>
                <w:color w:val="FFFFFF"/>
                <w:sz w:val="18"/>
              </w:rPr>
              <w:t>Value delivered</w:t>
            </w:r>
          </w:p>
        </w:tc>
        <w:tc>
          <w:tcPr>
            <w:tcW w:type="dxa" w:w="3029"/>
            <w:shd w:val="clear" w:color="auto" w:fill="1F3A5F"/>
          </w:tcPr>
          <w:p>
            <w:pPr>
              <w:spacing w:after="40" w:before="40"/>
            </w:pPr>
            <w:r>
              <w:rPr>
                <w:b/>
                <w:i w:val="0"/>
                <w:color w:val="FFFFFF"/>
                <w:sz w:val="18"/>
              </w:rPr>
              <w:t>Value evidence required</w:t>
            </w:r>
          </w:p>
        </w:tc>
      </w:tr>
      <w:tr>
        <w:tc>
          <w:tcPr>
            <w:tcW w:type="dxa" w:w="3029"/>
          </w:tcPr>
          <w:p>
            <w:pPr>
              <w:spacing w:after="40" w:before="40"/>
            </w:pPr>
            <w:r>
              <w:rPr>
                <w:b/>
                <w:i w:val="0"/>
                <w:sz w:val="18"/>
              </w:rPr>
              <w:t>Passenger</w:t>
            </w:r>
          </w:p>
        </w:tc>
        <w:tc>
          <w:tcPr>
            <w:tcW w:type="dxa" w:w="3029"/>
          </w:tcPr>
          <w:p>
            <w:pPr>
              <w:spacing w:after="40" w:before="40"/>
            </w:pPr>
            <w:r>
              <w:rPr>
                <w:b w:val="0"/>
                <w:i w:val="0"/>
                <w:sz w:val="18"/>
              </w:rPr>
              <w:t>Access to a commute option that is cheaper than travelling alone, more predictable than informal arrangement, and safer than an unverified private arrangement.</w:t>
            </w:r>
          </w:p>
        </w:tc>
        <w:tc>
          <w:tcPr>
            <w:tcW w:type="dxa" w:w="3029"/>
          </w:tcPr>
          <w:p>
            <w:pPr>
              <w:spacing w:after="40" w:before="40"/>
            </w:pPr>
            <w:r>
              <w:rPr>
                <w:rFonts w:ascii="Consolas" w:hAnsi="Consolas"/>
                <w:b w:val="0"/>
                <w:i w:val="0"/>
                <w:color w:val="2C4A6E"/>
                <w:sz w:val="16"/>
              </w:rPr>
              <w:t>BAD-KPI-004</w:t>
            </w:r>
            <w:r>
              <w:rPr>
                <w:b w:val="0"/>
                <w:i w:val="0"/>
                <w:sz w:val="18"/>
              </w:rPr>
              <w:t xml:space="preserve">, </w:t>
            </w:r>
            <w:r>
              <w:rPr>
                <w:rFonts w:ascii="Consolas" w:hAnsi="Consolas"/>
                <w:b w:val="0"/>
                <w:i w:val="0"/>
                <w:color w:val="2C4A6E"/>
                <w:sz w:val="16"/>
              </w:rPr>
              <w:t>BAD-KPI-011</w:t>
            </w:r>
          </w:p>
        </w:tc>
      </w:tr>
      <w:tr>
        <w:tc>
          <w:tcPr>
            <w:tcW w:type="dxa" w:w="3029"/>
            <w:shd w:val="clear" w:color="auto" w:fill="F5F8FB"/>
          </w:tcPr>
          <w:p>
            <w:pPr>
              <w:spacing w:after="40" w:before="40"/>
            </w:pPr>
            <w:r>
              <w:rPr>
                <w:b/>
                <w:i w:val="0"/>
                <w:sz w:val="18"/>
              </w:rPr>
              <w:t>Driver</w:t>
            </w:r>
          </w:p>
        </w:tc>
        <w:tc>
          <w:tcPr>
            <w:tcW w:type="dxa" w:w="3029"/>
            <w:shd w:val="clear" w:color="auto" w:fill="F5F8FB"/>
          </w:tcPr>
          <w:p>
            <w:pPr>
              <w:spacing w:after="40" w:before="40"/>
            </w:pPr>
            <w:r>
              <w:rPr>
                <w:b w:val="0"/>
                <w:i w:val="0"/>
                <w:sz w:val="18"/>
              </w:rPr>
              <w:t>Recovery of part of a cost already being incurred, with no route change and no payment friction.</w:t>
            </w:r>
          </w:p>
        </w:tc>
        <w:tc>
          <w:tcPr>
            <w:tcW w:type="dxa" w:w="3029"/>
            <w:shd w:val="clear" w:color="auto" w:fill="F5F8FB"/>
          </w:tcPr>
          <w:p>
            <w:pPr>
              <w:spacing w:after="40" w:before="40"/>
            </w:pPr>
            <w:r>
              <w:rPr>
                <w:rFonts w:ascii="Consolas" w:hAnsi="Consolas"/>
                <w:b w:val="0"/>
                <w:i w:val="0"/>
                <w:color w:val="2C4A6E"/>
                <w:sz w:val="16"/>
              </w:rPr>
              <w:t>BAD-KPI-008</w:t>
            </w:r>
            <w:r>
              <w:rPr>
                <w:b w:val="0"/>
                <w:i w:val="0"/>
                <w:sz w:val="18"/>
              </w:rPr>
              <w:t xml:space="preserve">, </w:t>
            </w:r>
            <w:r>
              <w:rPr>
                <w:rFonts w:ascii="Consolas" w:hAnsi="Consolas"/>
                <w:b w:val="0"/>
                <w:i w:val="0"/>
                <w:color w:val="2C4A6E"/>
                <w:sz w:val="16"/>
              </w:rPr>
              <w:t>BAD-KPI-009</w:t>
            </w:r>
          </w:p>
        </w:tc>
      </w:tr>
      <w:tr>
        <w:tc>
          <w:tcPr>
            <w:tcW w:type="dxa" w:w="3029"/>
          </w:tcPr>
          <w:p>
            <w:pPr>
              <w:spacing w:after="40" w:before="40"/>
            </w:pPr>
            <w:r>
              <w:rPr>
                <w:b/>
                <w:i w:val="0"/>
                <w:sz w:val="18"/>
              </w:rPr>
              <w:t>Both</w:t>
            </w:r>
          </w:p>
        </w:tc>
        <w:tc>
          <w:tcPr>
            <w:tcW w:type="dxa" w:w="3029"/>
          </w:tcPr>
          <w:p>
            <w:pPr>
              <w:spacing w:after="40" w:before="40"/>
            </w:pPr>
            <w:r>
              <w:rPr>
                <w:b w:val="0"/>
                <w:i w:val="0"/>
                <w:sz w:val="18"/>
              </w:rPr>
              <w:t>Removal of coordination effort; a record and a recourse path if something goes wrong.</w:t>
            </w:r>
          </w:p>
        </w:tc>
        <w:tc>
          <w:tcPr>
            <w:tcW w:type="dxa" w:w="3029"/>
          </w:tcPr>
          <w:p>
            <w:pPr>
              <w:spacing w:after="40" w:before="40"/>
            </w:pPr>
            <w:r>
              <w:rPr>
                <w:rFonts w:ascii="Consolas" w:hAnsi="Consolas"/>
                <w:b w:val="0"/>
                <w:i w:val="0"/>
                <w:color w:val="2C4A6E"/>
                <w:sz w:val="16"/>
              </w:rPr>
              <w:t>BAD-KPI-019</w:t>
            </w:r>
            <w:r>
              <w:rPr>
                <w:b w:val="0"/>
                <w:i w:val="0"/>
                <w:sz w:val="18"/>
              </w:rPr>
              <w:t xml:space="preserve">, </w:t>
            </w:r>
            <w:r>
              <w:rPr>
                <w:rFonts w:ascii="Consolas" w:hAnsi="Consolas"/>
                <w:b w:val="0"/>
                <w:i w:val="0"/>
                <w:color w:val="2C4A6E"/>
                <w:sz w:val="16"/>
              </w:rPr>
              <w:t>BAD-KPI-023</w:t>
            </w:r>
          </w:p>
        </w:tc>
      </w:tr>
      <w:tr>
        <w:tc>
          <w:tcPr>
            <w:tcW w:type="dxa" w:w="3029"/>
            <w:shd w:val="clear" w:color="auto" w:fill="F5F8FB"/>
          </w:tcPr>
          <w:p>
            <w:pPr>
              <w:spacing w:after="40" w:before="40"/>
            </w:pPr>
            <w:r>
              <w:rPr>
                <w:b/>
                <w:i w:val="0"/>
                <w:sz w:val="18"/>
              </w:rPr>
              <w:t>Platform owner</w:t>
            </w:r>
          </w:p>
        </w:tc>
        <w:tc>
          <w:tcPr>
            <w:tcW w:type="dxa" w:w="3029"/>
            <w:shd w:val="clear" w:color="auto" w:fill="F5F8FB"/>
          </w:tcPr>
          <w:p>
            <w:pPr>
              <w:spacing w:after="40" w:before="40"/>
            </w:pPr>
            <w:r>
              <w:rPr>
                <w:b w:val="0"/>
                <w:i w:val="0"/>
                <w:sz w:val="18"/>
              </w:rPr>
              <w:t>A repeat-usage marketplace with a monetisable transaction and a defensible matching asset.</w:t>
            </w:r>
          </w:p>
        </w:tc>
        <w:tc>
          <w:tcPr>
            <w:tcW w:type="dxa" w:w="3029"/>
            <w:shd w:val="clear" w:color="auto" w:fill="F5F8FB"/>
          </w:tcPr>
          <w:p>
            <w:pPr>
              <w:spacing w:after="40" w:before="40"/>
            </w:pPr>
            <w:r>
              <w:rPr>
                <w:rFonts w:ascii="Consolas" w:hAnsi="Consolas"/>
                <w:b w:val="0"/>
                <w:i w:val="0"/>
                <w:color w:val="2C4A6E"/>
                <w:sz w:val="16"/>
              </w:rPr>
              <w:t>BAD-KPI-013</w:t>
            </w:r>
            <w:r>
              <w:rPr>
                <w:b w:val="0"/>
                <w:i w:val="0"/>
                <w:sz w:val="18"/>
              </w:rPr>
              <w:t xml:space="preserve">, </w:t>
            </w:r>
            <w:r>
              <w:rPr>
                <w:rFonts w:ascii="Consolas" w:hAnsi="Consolas"/>
                <w:b w:val="0"/>
                <w:i w:val="0"/>
                <w:color w:val="2C4A6E"/>
                <w:sz w:val="16"/>
              </w:rPr>
              <w:t>BAD-KPI-024</w:t>
            </w:r>
          </w:p>
        </w:tc>
      </w:tr>
      <w:tr>
        <w:tc>
          <w:tcPr>
            <w:tcW w:type="dxa" w:w="3029"/>
          </w:tcPr>
          <w:p>
            <w:pPr>
              <w:spacing w:after="40" w:before="40"/>
            </w:pPr>
            <w:r>
              <w:rPr>
                <w:b/>
                <w:i w:val="0"/>
                <w:sz w:val="18"/>
              </w:rPr>
              <w:t>Operations</w:t>
            </w:r>
          </w:p>
        </w:tc>
        <w:tc>
          <w:tcPr>
            <w:tcW w:type="dxa" w:w="3029"/>
          </w:tcPr>
          <w:p>
            <w:pPr>
              <w:spacing w:after="40" w:before="40"/>
            </w:pPr>
            <w:r>
              <w:rPr>
                <w:b w:val="0"/>
                <w:i w:val="0"/>
                <w:sz w:val="18"/>
              </w:rPr>
              <w:t>Controlled, evidenced operations rather than ad-hoc intervention.</w:t>
            </w:r>
          </w:p>
        </w:tc>
        <w:tc>
          <w:tcPr>
            <w:tcW w:type="dxa" w:w="3029"/>
          </w:tcPr>
          <w:p>
            <w:pPr>
              <w:spacing w:after="40" w:before="40"/>
            </w:pPr>
            <w:r>
              <w:rPr>
                <w:rFonts w:ascii="Consolas" w:hAnsi="Consolas"/>
                <w:b w:val="0"/>
                <w:i w:val="0"/>
                <w:color w:val="2C4A6E"/>
                <w:sz w:val="16"/>
              </w:rPr>
              <w:t>BAD-KPI-022</w:t>
            </w:r>
          </w:p>
        </w:tc>
      </w:tr>
      <w:tr>
        <w:tc>
          <w:tcPr>
            <w:tcW w:type="dxa" w:w="3029"/>
            <w:shd w:val="clear" w:color="auto" w:fill="F5F8FB"/>
          </w:tcPr>
          <w:p>
            <w:pPr>
              <w:spacing w:after="40" w:before="40"/>
            </w:pPr>
            <w:r>
              <w:rPr>
                <w:b/>
                <w:i w:val="0"/>
                <w:sz w:val="18"/>
              </w:rPr>
              <w:t>Society / city</w:t>
            </w:r>
          </w:p>
        </w:tc>
        <w:tc>
          <w:tcPr>
            <w:tcW w:type="dxa" w:w="3029"/>
            <w:shd w:val="clear" w:color="auto" w:fill="F5F8FB"/>
          </w:tcPr>
          <w:p>
            <w:pPr>
              <w:spacing w:after="40" w:before="40"/>
            </w:pPr>
            <w:r>
              <w:rPr>
                <w:b w:val="0"/>
                <w:i w:val="0"/>
                <w:sz w:val="18"/>
              </w:rPr>
              <w:t>Reduced single-occupancy vehicle movement on commuter corridors.</w:t>
            </w:r>
          </w:p>
        </w:tc>
        <w:tc>
          <w:tcPr>
            <w:tcW w:type="dxa" w:w="3029"/>
            <w:shd w:val="clear" w:color="auto" w:fill="F5F8FB"/>
          </w:tcPr>
          <w:p>
            <w:pPr>
              <w:spacing w:after="40" w:before="40"/>
            </w:pPr>
            <w:r>
              <w:rPr>
                <w:rFonts w:ascii="Consolas" w:hAnsi="Consolas"/>
                <w:b w:val="0"/>
                <w:i w:val="0"/>
                <w:color w:val="2C4A6E"/>
                <w:sz w:val="16"/>
              </w:rPr>
              <w:t>BAD-KPI-025</w:t>
            </w:r>
          </w:p>
        </w:tc>
      </w:tr>
    </w:tbl>
    <w:p>
      <w:pPr>
        <w:spacing w:after="80"/>
      </w:pPr>
    </w:p>
    <w:p>
      <w:pPr>
        <w:pStyle w:val="Heading2"/>
      </w:pPr>
      <w:r>
        <w:rPr>
          <w:b/>
          <w:i w:val="0"/>
          <w:color w:val="1F3A5F"/>
          <w:sz w:val="29"/>
        </w:rPr>
        <w:t>17.2 Value Chain</w:t>
      </w:r>
    </w:p>
    <w:p>
      <w:pPr>
        <w:keepNext/>
        <w:spacing w:before="160" w:after="40"/>
        <w:jc w:val="center"/>
      </w:pPr>
      <w:r>
        <w:drawing>
          <wp:inline xmlns:a="http://schemas.openxmlformats.org/drawingml/2006/main" xmlns:pic="http://schemas.openxmlformats.org/drawingml/2006/picture">
            <wp:extent cx="5760720" cy="441211"/>
            <wp:docPr id="17" name="Picture 17"/>
            <wp:cNvGraphicFramePr>
              <a:graphicFrameLocks noChangeAspect="1"/>
            </wp:cNvGraphicFramePr>
            <a:graphic>
              <a:graphicData uri="http://schemas.openxmlformats.org/drawingml/2006/picture">
                <pic:pic>
                  <pic:nvPicPr>
                    <pic:cNvPr id="0" name="d17.png"/>
                    <pic:cNvPicPr/>
                  </pic:nvPicPr>
                  <pic:blipFill>
                    <a:blip r:embed="rId27"/>
                    <a:stretch>
                      <a:fillRect/>
                    </a:stretch>
                  </pic:blipFill>
                  <pic:spPr>
                    <a:xfrm>
                      <a:off x="0" y="0"/>
                      <a:ext cx="5760720" cy="441211"/>
                    </a:xfrm>
                    <a:prstGeom prst="rect"/>
                  </pic:spPr>
                </pic:pic>
              </a:graphicData>
            </a:graphic>
          </wp:inline>
        </w:drawing>
      </w:r>
    </w:p>
    <w:p>
      <w:pPr>
        <w:pStyle w:val="CMPCaption"/>
      </w:pPr>
      <w:r>
        <w:rPr>
          <w:i/>
        </w:rPr>
        <w:t>Figure 17 — 17.2 Value Chain</w:t>
      </w:r>
    </w:p>
    <w:p>
      <w:r>
        <w:rPr>
          <w:b/>
          <w:i w:val="0"/>
        </w:rPr>
        <w:t>Reading.</w:t>
      </w:r>
      <w:r>
        <w:rPr>
          <w:b w:val="0"/>
          <w:i w:val="0"/>
        </w:rPr>
        <w:t xml:space="preserve"> Each link is necessary. Break any one and the chain stops converting: a</w:t>
      </w:r>
    </w:p>
    <w:p>
      <w:r>
        <w:rPr>
          <w:b w:val="0"/>
          <w:i w:val="0"/>
        </w:rPr>
        <w:t>discoverable but untrusted seat is not taken; a trusted but unpayable seat creates</w:t>
      </w:r>
    </w:p>
    <w:p>
      <w:r>
        <w:rPr>
          <w:b w:val="0"/>
          <w:i w:val="0"/>
        </w:rPr>
        <w:t>disputes; a paid but unsafe trip destroys the network faster than growth builds it.</w:t>
      </w:r>
    </w:p>
    <w:p>
      <w:pPr>
        <w:pStyle w:val="Heading2"/>
      </w:pPr>
      <w:r>
        <w:rPr>
          <w:b/>
          <w:i w:val="0"/>
          <w:color w:val="1F3A5F"/>
          <w:sz w:val="29"/>
        </w:rPr>
        <w:t>17.3 Value Realisation Preconditions</w:t>
      </w:r>
    </w:p>
    <w:p>
      <w:pPr>
        <w:pStyle w:val="CMPCaption"/>
      </w:pPr>
      <w:r>
        <w:rPr>
          <w:i/>
        </w:rPr>
        <w:t>Table 79 — 17.3 Value Realisation Preconditions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Precondition</w:t>
            </w:r>
          </w:p>
        </w:tc>
        <w:tc>
          <w:tcPr>
            <w:tcW w:type="dxa" w:w="3029"/>
            <w:shd w:val="clear" w:color="auto" w:fill="1F3A5F"/>
          </w:tcPr>
          <w:p>
            <w:pPr>
              <w:spacing w:after="40" w:before="40"/>
            </w:pPr>
            <w:r>
              <w:rPr>
                <w:b/>
                <w:i w:val="0"/>
                <w:color w:val="FFFFFF"/>
                <w:sz w:val="18"/>
              </w:rPr>
              <w:t>Status</w:t>
            </w:r>
          </w:p>
        </w:tc>
      </w:tr>
      <w:tr>
        <w:tc>
          <w:tcPr>
            <w:tcW w:type="dxa" w:w="3029"/>
          </w:tcPr>
          <w:p>
            <w:pPr>
              <w:spacing w:after="40" w:before="40"/>
            </w:pPr>
            <w:r>
              <w:rPr>
                <w:b w:val="0"/>
                <w:i w:val="0"/>
                <w:sz w:val="18"/>
              </w:rPr>
              <w:t>VP-1</w:t>
            </w:r>
          </w:p>
        </w:tc>
        <w:tc>
          <w:tcPr>
            <w:tcW w:type="dxa" w:w="3029"/>
          </w:tcPr>
          <w:p>
            <w:pPr>
              <w:spacing w:after="40" w:before="40"/>
            </w:pPr>
            <w:r>
              <w:rPr>
                <w:b w:val="0"/>
                <w:i w:val="0"/>
                <w:sz w:val="18"/>
              </w:rPr>
              <w:t>Corridor liquidity sufficient for search to succeed</w:t>
            </w:r>
          </w:p>
        </w:tc>
        <w:tc>
          <w:tcPr>
            <w:tcW w:type="dxa" w:w="3029"/>
          </w:tcPr>
          <w:p>
            <w:pPr>
              <w:spacing w:after="40" w:before="40"/>
            </w:pPr>
            <w:r>
              <w:rPr>
                <w:b w:val="0"/>
                <w:i w:val="0"/>
                <w:sz w:val="18"/>
              </w:rPr>
              <w:t xml:space="preserve">Not achieved — </w:t>
            </w:r>
            <w:r>
              <w:rPr>
                <w:rFonts w:ascii="Consolas" w:hAnsi="Consolas"/>
                <w:b w:val="0"/>
                <w:i w:val="0"/>
                <w:color w:val="2C4A6E"/>
                <w:sz w:val="16"/>
              </w:rPr>
              <w:t>BAD-RISK-002</w:t>
            </w:r>
          </w:p>
        </w:tc>
      </w:tr>
      <w:tr>
        <w:tc>
          <w:tcPr>
            <w:tcW w:type="dxa" w:w="3029"/>
            <w:shd w:val="clear" w:color="auto" w:fill="F5F8FB"/>
          </w:tcPr>
          <w:p>
            <w:pPr>
              <w:spacing w:after="40" w:before="40"/>
            </w:pPr>
            <w:r>
              <w:rPr>
                <w:b w:val="0"/>
                <w:i w:val="0"/>
                <w:sz w:val="18"/>
              </w:rPr>
              <w:t>VP-2</w:t>
            </w:r>
          </w:p>
        </w:tc>
        <w:tc>
          <w:tcPr>
            <w:tcW w:type="dxa" w:w="3029"/>
            <w:shd w:val="clear" w:color="auto" w:fill="F5F8FB"/>
          </w:tcPr>
          <w:p>
            <w:pPr>
              <w:spacing w:after="40" w:before="40"/>
            </w:pPr>
            <w:r>
              <w:rPr>
                <w:b w:val="0"/>
                <w:i w:val="0"/>
                <w:sz w:val="18"/>
              </w:rPr>
              <w:t xml:space="preserve">Verification credible enough to convert </w:t>
            </w:r>
            <w:r>
              <w:rPr>
                <w:rFonts w:ascii="Consolas" w:hAnsi="Consolas"/>
                <w:b w:val="0"/>
                <w:i w:val="0"/>
                <w:color w:val="2C4A6E"/>
                <w:sz w:val="16"/>
              </w:rPr>
              <w:t>BAD-PER-003</w:t>
            </w:r>
          </w:p>
        </w:tc>
        <w:tc>
          <w:tcPr>
            <w:tcW w:type="dxa" w:w="3029"/>
            <w:shd w:val="clear" w:color="auto" w:fill="F5F8FB"/>
          </w:tcPr>
          <w:p>
            <w:pPr>
              <w:spacing w:after="40" w:before="40"/>
            </w:pPr>
            <w:r>
              <w:rPr>
                <w:b w:val="0"/>
                <w:i w:val="0"/>
                <w:sz w:val="18"/>
              </w:rPr>
              <w:t xml:space="preserve">Undecided — </w:t>
            </w:r>
            <w:r>
              <w:rPr>
                <w:rFonts w:ascii="Consolas" w:hAnsi="Consolas"/>
                <w:b w:val="0"/>
                <w:i w:val="0"/>
                <w:color w:val="2C4A6E"/>
                <w:sz w:val="16"/>
              </w:rPr>
              <w:t>BAD-DEC-005</w:t>
            </w:r>
          </w:p>
        </w:tc>
      </w:tr>
      <w:tr>
        <w:tc>
          <w:tcPr>
            <w:tcW w:type="dxa" w:w="3029"/>
          </w:tcPr>
          <w:p>
            <w:pPr>
              <w:spacing w:after="40" w:before="40"/>
            </w:pPr>
            <w:r>
              <w:rPr>
                <w:b w:val="0"/>
                <w:i w:val="0"/>
                <w:sz w:val="18"/>
              </w:rPr>
              <w:t>VP-3</w:t>
            </w:r>
          </w:p>
        </w:tc>
        <w:tc>
          <w:tcPr>
            <w:tcW w:type="dxa" w:w="3029"/>
          </w:tcPr>
          <w:p>
            <w:pPr>
              <w:spacing w:after="40" w:before="40"/>
            </w:pPr>
            <w:r>
              <w:rPr>
                <w:b w:val="0"/>
                <w:i w:val="0"/>
                <w:sz w:val="18"/>
              </w:rPr>
              <w:t>Payment settlement working end to end</w:t>
            </w:r>
          </w:p>
        </w:tc>
        <w:tc>
          <w:tcPr>
            <w:tcW w:type="dxa" w:w="3029"/>
          </w:tcPr>
          <w:p>
            <w:pPr>
              <w:spacing w:after="40" w:before="40"/>
            </w:pPr>
            <w:r>
              <w:rPr>
                <w:b w:val="0"/>
                <w:i w:val="0"/>
                <w:sz w:val="18"/>
              </w:rPr>
              <w:t>Undecided PSP</w:t>
            </w:r>
          </w:p>
        </w:tc>
      </w:tr>
      <w:tr>
        <w:tc>
          <w:tcPr>
            <w:tcW w:type="dxa" w:w="3029"/>
            <w:shd w:val="clear" w:color="auto" w:fill="F5F8FB"/>
          </w:tcPr>
          <w:p>
            <w:pPr>
              <w:spacing w:after="40" w:before="40"/>
            </w:pPr>
            <w:r>
              <w:rPr>
                <w:b w:val="0"/>
                <w:i w:val="0"/>
                <w:sz w:val="18"/>
              </w:rPr>
              <w:t>VP-4</w:t>
            </w:r>
          </w:p>
        </w:tc>
        <w:tc>
          <w:tcPr>
            <w:tcW w:type="dxa" w:w="3029"/>
            <w:shd w:val="clear" w:color="auto" w:fill="F5F8FB"/>
          </w:tcPr>
          <w:p>
            <w:pPr>
              <w:spacing w:after="40" w:before="40"/>
            </w:pPr>
            <w:r>
              <w:rPr>
                <w:b w:val="0"/>
                <w:i w:val="0"/>
                <w:sz w:val="18"/>
              </w:rPr>
              <w:t>Safety response protocol operational</w:t>
            </w:r>
          </w:p>
        </w:tc>
        <w:tc>
          <w:tcPr>
            <w:tcW w:type="dxa" w:w="3029"/>
            <w:shd w:val="clear" w:color="auto" w:fill="F5F8FB"/>
          </w:tcPr>
          <w:p>
            <w:pPr>
              <w:spacing w:after="40" w:before="40"/>
            </w:pPr>
            <w:r>
              <w:rPr>
                <w:b w:val="0"/>
                <w:i w:val="0"/>
                <w:sz w:val="18"/>
              </w:rPr>
              <w:t xml:space="preserve">Undecided — </w:t>
            </w:r>
            <w:r>
              <w:rPr>
                <w:rFonts w:ascii="Consolas" w:hAnsi="Consolas"/>
                <w:b w:val="0"/>
                <w:i w:val="0"/>
                <w:color w:val="2C4A6E"/>
                <w:sz w:val="16"/>
              </w:rPr>
              <w:t>BAD-DEC-011</w:t>
            </w:r>
          </w:p>
        </w:tc>
      </w:tr>
      <w:tr>
        <w:tc>
          <w:tcPr>
            <w:tcW w:type="dxa" w:w="3029"/>
          </w:tcPr>
          <w:p>
            <w:pPr>
              <w:spacing w:after="40" w:before="40"/>
            </w:pPr>
            <w:r>
              <w:rPr>
                <w:b w:val="0"/>
                <w:i w:val="0"/>
                <w:sz w:val="18"/>
              </w:rPr>
              <w:t>VP-5</w:t>
            </w:r>
          </w:p>
        </w:tc>
        <w:tc>
          <w:tcPr>
            <w:tcW w:type="dxa" w:w="3029"/>
          </w:tcPr>
          <w:p>
            <w:pPr>
              <w:spacing w:after="40" w:before="40"/>
            </w:pPr>
            <w:r>
              <w:rPr>
                <w:b w:val="0"/>
                <w:i w:val="0"/>
                <w:sz w:val="18"/>
              </w:rPr>
              <w:t>Lawful operating position established</w:t>
            </w:r>
          </w:p>
        </w:tc>
        <w:tc>
          <w:tcPr>
            <w:tcW w:type="dxa" w:w="3029"/>
          </w:tcPr>
          <w:p>
            <w:pPr>
              <w:spacing w:after="40" w:before="40"/>
            </w:pPr>
            <w:r>
              <w:rPr>
                <w:b/>
                <w:i w:val="0"/>
                <w:sz w:val="18"/>
              </w:rPr>
              <w:t>Unknown — `BAD-DEC-001`</w:t>
            </w:r>
          </w:p>
        </w:tc>
      </w:tr>
    </w:tbl>
    <w:p>
      <w:pPr>
        <w:spacing w:after="80"/>
      </w:pPr>
    </w:p>
    <w:p>
      <w:r>
        <w:rPr>
          <w:b/>
          <w:i w:val="0"/>
        </w:rPr>
        <w:t>None of the five preconditions is currently satisfied.</w:t>
      </w:r>
      <w:r>
        <w:rPr>
          <w:b w:val="0"/>
          <w:i w:val="0"/>
        </w:rPr>
        <w:t xml:space="preserve"> This is the central finding of</w:t>
      </w:r>
    </w:p>
    <w:p>
      <w:r>
        <w:rPr>
          <w:b w:val="0"/>
          <w:i w:val="0"/>
        </w:rPr>
        <w:t xml:space="preserve">Section 17 and drives Recommendation </w:t>
      </w:r>
      <w:r>
        <w:rPr>
          <w:rFonts w:ascii="Consolas" w:hAnsi="Consolas"/>
          <w:b w:val="0"/>
          <w:i w:val="0"/>
          <w:color w:val="2C4A6E"/>
          <w:sz w:val="19"/>
        </w:rPr>
        <w:t>R-01</w:t>
      </w:r>
      <w:r>
        <w:rPr>
          <w:b w:val="0"/>
          <w:i w:val="0"/>
        </w:rPr>
        <w:t>.</w:t>
      </w:r>
    </w:p>
    <w:p>
      <w:pPr>
        <w:pStyle w:val="Heading2"/>
      </w:pPr>
      <w:r>
        <w:rPr>
          <w:b/>
          <w:i w:val="0"/>
          <w:color w:val="1F3A5F"/>
          <w:sz w:val="29"/>
        </w:rPr>
        <w:t>17.4 Value NOT Claimed</w:t>
      </w:r>
    </w:p>
    <w:p>
      <w:r>
        <w:rPr>
          <w:b w:val="0"/>
          <w:i w:val="0"/>
        </w:rPr>
        <w:t xml:space="preserve">The author explicitly does </w:t>
      </w:r>
      <w:r>
        <w:rPr>
          <w:b/>
          <w:i w:val="0"/>
        </w:rPr>
        <w:t>not</w:t>
      </w:r>
      <w:r>
        <w:rPr>
          <w:b w:val="0"/>
          <w:i w:val="0"/>
        </w:rPr>
        <w:t xml:space="preserve"> claim, and this document must not be cited as</w:t>
      </w:r>
    </w:p>
    <w:p>
      <w:r>
        <w:rPr>
          <w:b w:val="0"/>
          <w:i w:val="0"/>
        </w:rPr>
        <w:t>claiming: cost savings of any magnitude; emissions reductions of any magnitude; revenue</w:t>
      </w:r>
    </w:p>
    <w:p>
      <w:r>
        <w:rPr>
          <w:b w:val="0"/>
          <w:i w:val="0"/>
        </w:rPr>
        <w:t>of any magnitude; time savings of any magnitude; market size; user adoption; or any</w:t>
      </w:r>
    </w:p>
    <w:p>
      <w:r>
        <w:rPr>
          <w:b w:val="0"/>
          <w:i w:val="0"/>
        </w:rPr>
        <w:t>comparative claim against a named competitor.</w:t>
      </w:r>
    </w:p>
    <w:p>
      <w:r>
        <w:br w:type="page"/>
      </w:r>
    </w:p>
    <w:p>
      <w:pPr>
        <w:pStyle w:val="Heading1"/>
      </w:pPr>
      <w:r>
        <w:rPr>
          <w:b/>
          <w:i w:val="0"/>
          <w:color w:val="1F3A5F"/>
          <w:sz w:val="38"/>
        </w:rPr>
        <w:t>18. Business Model</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Classification: BUSINESS DECISION REQUIRED (`BAD-DEC-003`).</w:t>
            </w:r>
            <w:r>
              <w:rPr>
                <w:b w:val="0"/>
                <w:i w:val="0"/>
                <w:color w:val="1B2E47"/>
                <w:sz w:val="19"/>
              </w:rPr>
              <w:t xml:space="preserve"> </w:t>
            </w:r>
            <w:r>
              <w:rPr>
                <w:b/>
                <w:i w:val="0"/>
                <w:color w:val="1B2E47"/>
                <w:sz w:val="19"/>
              </w:rPr>
              <w:t>No monetisation mechanism has been selected.</w:t>
            </w:r>
            <w:r>
              <w:rPr>
                <w:b w:val="0"/>
                <w:i w:val="0"/>
                <w:color w:val="1B2E47"/>
                <w:sz w:val="19"/>
              </w:rPr>
              <w:t xml:space="preserve"> The options below are presented as candidates for Project Owner decision. No rate, percentage, price or projection is stated.</w:t>
            </w:r>
          </w:p>
        </w:tc>
      </w:tr>
    </w:tbl>
    <w:p>
      <w:pPr>
        <w:spacing w:after="80"/>
      </w:pPr>
    </w:p>
    <w:p>
      <w:pPr>
        <w:pStyle w:val="Heading2"/>
      </w:pPr>
      <w:r>
        <w:rPr>
          <w:b/>
          <w:i w:val="0"/>
          <w:color w:val="1F3A5F"/>
          <w:sz w:val="29"/>
        </w:rPr>
        <w:t>18.1 Current Position</w:t>
      </w:r>
    </w:p>
    <w:p>
      <w:r>
        <w:rPr>
          <w:b/>
          <w:i w:val="0"/>
        </w:rPr>
        <w:t>FACT.</w:t>
      </w:r>
      <w:r>
        <w:rPr>
          <w:b w:val="0"/>
          <w:i w:val="0"/>
        </w:rPr>
        <w:t xml:space="preserve"> The approved concept establishes that the platform handles fare payment, may</w:t>
      </w:r>
    </w:p>
    <w:p>
      <w:r>
        <w:rPr>
          <w:b w:val="0"/>
          <w:i w:val="0"/>
        </w:rPr>
        <w:t xml:space="preserve">retain a </w:t>
      </w:r>
      <w:r>
        <w:rPr>
          <w:b w:val="0"/>
          <w:i/>
        </w:rPr>
        <w:t>Platform Fee</w:t>
      </w:r>
      <w:r>
        <w:rPr>
          <w:b w:val="0"/>
          <w:i w:val="0"/>
        </w:rPr>
        <w:t xml:space="preserve">, records </w:t>
      </w:r>
      <w:r>
        <w:rPr>
          <w:b w:val="0"/>
          <w:i/>
        </w:rPr>
        <w:t>Driver Earnings</w:t>
      </w:r>
      <w:r>
        <w:rPr>
          <w:b w:val="0"/>
          <w:i w:val="0"/>
        </w:rPr>
        <w:t xml:space="preserve">, and operates a </w:t>
      </w:r>
      <w:r>
        <w:rPr>
          <w:b w:val="0"/>
          <w:i/>
        </w:rPr>
        <w:t>Wallet</w:t>
      </w:r>
      <w:r>
        <w:rPr>
          <w:b w:val="0"/>
          <w:i w:val="0"/>
        </w:rPr>
        <w:t xml:space="preserve"> and a</w:t>
      </w:r>
    </w:p>
    <w:p>
      <w:r>
        <w:rPr>
          <w:b w:val="0"/>
          <w:i/>
        </w:rPr>
        <w:t>Reward</w:t>
      </w:r>
      <w:r>
        <w:rPr>
          <w:b w:val="0"/>
          <w:i w:val="0"/>
        </w:rPr>
        <w:t xml:space="preserve"> economy. It does </w:t>
      </w:r>
      <w:r>
        <w:rPr>
          <w:b/>
          <w:i w:val="0"/>
        </w:rPr>
        <w:t>not</w:t>
      </w:r>
      <w:r>
        <w:rPr>
          <w:b w:val="0"/>
          <w:i w:val="0"/>
        </w:rPr>
        <w:t xml:space="preserve"> state whether a fee is charged, on what basis, or at</w:t>
      </w:r>
    </w:p>
    <w:p>
      <w:r>
        <w:rPr>
          <w:b w:val="0"/>
          <w:i w:val="0"/>
        </w:rPr>
        <w:t>what value.</w:t>
      </w:r>
    </w:p>
    <w:p>
      <w:pPr>
        <w:pStyle w:val="Heading2"/>
      </w:pPr>
      <w:r>
        <w:rPr>
          <w:b/>
          <w:i w:val="0"/>
          <w:color w:val="1F3A5F"/>
          <w:sz w:val="29"/>
        </w:rPr>
        <w:t>18.2 Candidate Revenue Mechanisms</w:t>
      </w:r>
    </w:p>
    <w:p>
      <w:pPr>
        <w:pStyle w:val="CMPCaption"/>
      </w:pPr>
      <w:r>
        <w:rPr>
          <w:i/>
        </w:rPr>
        <w:t>Table 80 — 18.2 Candidate Revenue Mechanisms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w:t>
            </w:r>
          </w:p>
        </w:tc>
        <w:tc>
          <w:tcPr>
            <w:tcW w:type="dxa" w:w="1817"/>
            <w:shd w:val="clear" w:color="auto" w:fill="1F3A5F"/>
          </w:tcPr>
          <w:p>
            <w:pPr>
              <w:spacing w:after="40" w:before="40"/>
            </w:pPr>
            <w:r>
              <w:rPr>
                <w:b/>
                <w:i w:val="0"/>
                <w:color w:val="FFFFFF"/>
                <w:sz w:val="18"/>
              </w:rPr>
              <w:t>Mechanism</w:t>
            </w:r>
          </w:p>
        </w:tc>
        <w:tc>
          <w:tcPr>
            <w:tcW w:type="dxa" w:w="1817"/>
            <w:shd w:val="clear" w:color="auto" w:fill="1F3A5F"/>
          </w:tcPr>
          <w:p>
            <w:pPr>
              <w:spacing w:after="40" w:before="40"/>
            </w:pPr>
            <w:r>
              <w:rPr>
                <w:b/>
                <w:i w:val="0"/>
                <w:color w:val="FFFFFF"/>
                <w:sz w:val="18"/>
              </w:rPr>
              <w:t>How it works</w:t>
            </w:r>
          </w:p>
        </w:tc>
        <w:tc>
          <w:tcPr>
            <w:tcW w:type="dxa" w:w="1817"/>
            <w:shd w:val="clear" w:color="auto" w:fill="1F3A5F"/>
          </w:tcPr>
          <w:p>
            <w:pPr>
              <w:spacing w:after="40" w:before="40"/>
            </w:pPr>
            <w:r>
              <w:rPr>
                <w:b/>
                <w:i w:val="0"/>
                <w:color w:val="FFFFFF"/>
                <w:sz w:val="18"/>
              </w:rPr>
              <w:t>Fit with concept</w:t>
            </w:r>
          </w:p>
        </w:tc>
        <w:tc>
          <w:tcPr>
            <w:tcW w:type="dxa" w:w="1817"/>
            <w:shd w:val="clear" w:color="auto" w:fill="1F3A5F"/>
          </w:tcPr>
          <w:p>
            <w:pPr>
              <w:spacing w:after="40" w:before="40"/>
            </w:pPr>
            <w:r>
              <w:rPr>
                <w:b/>
                <w:i w:val="0"/>
                <w:color w:val="FFFFFF"/>
                <w:sz w:val="18"/>
              </w:rPr>
              <w:t>Principal concern</w:t>
            </w:r>
          </w:p>
        </w:tc>
      </w:tr>
      <w:tr>
        <w:tc>
          <w:tcPr>
            <w:tcW w:type="dxa" w:w="1817"/>
          </w:tcPr>
          <w:p>
            <w:pPr>
              <w:spacing w:after="40" w:before="40"/>
            </w:pPr>
            <w:r>
              <w:rPr>
                <w:b w:val="0"/>
                <w:i w:val="0"/>
                <w:sz w:val="18"/>
              </w:rPr>
              <w:t>RM-1</w:t>
            </w:r>
          </w:p>
        </w:tc>
        <w:tc>
          <w:tcPr>
            <w:tcW w:type="dxa" w:w="1817"/>
          </w:tcPr>
          <w:p>
            <w:pPr>
              <w:spacing w:after="40" w:before="40"/>
            </w:pPr>
            <w:r>
              <w:rPr>
                <w:b/>
                <w:i w:val="0"/>
                <w:sz w:val="18"/>
              </w:rPr>
              <w:t>Transaction fee on bookings</w:t>
            </w:r>
          </w:p>
        </w:tc>
        <w:tc>
          <w:tcPr>
            <w:tcW w:type="dxa" w:w="1817"/>
          </w:tcPr>
          <w:p>
            <w:pPr>
              <w:spacing w:after="40" w:before="40"/>
            </w:pPr>
            <w:r>
              <w:rPr>
                <w:b w:val="0"/>
                <w:i w:val="0"/>
                <w:sz w:val="18"/>
              </w:rPr>
              <w:t>Platform retains a portion of each fare.</w:t>
            </w:r>
          </w:p>
        </w:tc>
        <w:tc>
          <w:tcPr>
            <w:tcW w:type="dxa" w:w="1817"/>
          </w:tcPr>
          <w:p>
            <w:pPr>
              <w:spacing w:after="40" w:before="40"/>
            </w:pPr>
            <w:r>
              <w:rPr>
                <w:b w:val="0"/>
                <w:i w:val="0"/>
                <w:sz w:val="18"/>
              </w:rPr>
              <w:t>Direct — the concept already names a Platform Fee.</w:t>
            </w:r>
          </w:p>
        </w:tc>
        <w:tc>
          <w:tcPr>
            <w:tcW w:type="dxa" w:w="1817"/>
          </w:tcPr>
          <w:p>
            <w:pPr>
              <w:spacing w:after="40" w:before="40"/>
            </w:pPr>
            <w:r>
              <w:rPr>
                <w:b w:val="0"/>
                <w:i w:val="0"/>
                <w:sz w:val="18"/>
              </w:rPr>
              <w:t xml:space="preserve">May affect the cost-sharing characterisation; see </w:t>
            </w:r>
            <w:r>
              <w:rPr>
                <w:rFonts w:ascii="Consolas" w:hAnsi="Consolas"/>
                <w:b w:val="0"/>
                <w:i w:val="0"/>
                <w:color w:val="2C4A6E"/>
                <w:sz w:val="16"/>
              </w:rPr>
              <w:t>BAD-RISK-001</w:t>
            </w:r>
            <w:r>
              <w:rPr>
                <w:b w:val="0"/>
                <w:i w:val="0"/>
                <w:sz w:val="18"/>
              </w:rPr>
              <w:t>. Reduces driver benefit.</w:t>
            </w:r>
          </w:p>
        </w:tc>
      </w:tr>
      <w:tr>
        <w:tc>
          <w:tcPr>
            <w:tcW w:type="dxa" w:w="1817"/>
            <w:shd w:val="clear" w:color="auto" w:fill="F5F8FB"/>
          </w:tcPr>
          <w:p>
            <w:pPr>
              <w:spacing w:after="40" w:before="40"/>
            </w:pPr>
            <w:r>
              <w:rPr>
                <w:b w:val="0"/>
                <w:i w:val="0"/>
                <w:sz w:val="18"/>
              </w:rPr>
              <w:t>RM-2</w:t>
            </w:r>
          </w:p>
        </w:tc>
        <w:tc>
          <w:tcPr>
            <w:tcW w:type="dxa" w:w="1817"/>
            <w:shd w:val="clear" w:color="auto" w:fill="F5F8FB"/>
          </w:tcPr>
          <w:p>
            <w:pPr>
              <w:spacing w:after="40" w:before="40"/>
            </w:pPr>
            <w:r>
              <w:rPr>
                <w:b/>
                <w:i w:val="0"/>
                <w:sz w:val="18"/>
              </w:rPr>
              <w:t>Passenger service charge</w:t>
            </w:r>
          </w:p>
        </w:tc>
        <w:tc>
          <w:tcPr>
            <w:tcW w:type="dxa" w:w="1817"/>
            <w:shd w:val="clear" w:color="auto" w:fill="F5F8FB"/>
          </w:tcPr>
          <w:p>
            <w:pPr>
              <w:spacing w:after="40" w:before="40"/>
            </w:pPr>
            <w:r>
              <w:rPr>
                <w:b w:val="0"/>
                <w:i w:val="0"/>
                <w:sz w:val="18"/>
              </w:rPr>
              <w:t>A charge added to the passenger's payment.</w:t>
            </w:r>
          </w:p>
        </w:tc>
        <w:tc>
          <w:tcPr>
            <w:tcW w:type="dxa" w:w="1817"/>
            <w:shd w:val="clear" w:color="auto" w:fill="F5F8FB"/>
          </w:tcPr>
          <w:p>
            <w:pPr>
              <w:spacing w:after="40" w:before="40"/>
            </w:pPr>
            <w:r>
              <w:rPr>
                <w:b w:val="0"/>
                <w:i w:val="0"/>
                <w:sz w:val="18"/>
              </w:rPr>
              <w:t>Direct.</w:t>
            </w:r>
          </w:p>
        </w:tc>
        <w:tc>
          <w:tcPr>
            <w:tcW w:type="dxa" w:w="1817"/>
            <w:shd w:val="clear" w:color="auto" w:fill="F5F8FB"/>
          </w:tcPr>
          <w:p>
            <w:pPr>
              <w:spacing w:after="40" w:before="40"/>
            </w:pPr>
            <w:r>
              <w:rPr>
                <w:b w:val="0"/>
                <w:i w:val="0"/>
                <w:sz w:val="18"/>
              </w:rPr>
              <w:t>Raises the passenger price at the point of comparison.</w:t>
            </w:r>
          </w:p>
        </w:tc>
      </w:tr>
      <w:tr>
        <w:tc>
          <w:tcPr>
            <w:tcW w:type="dxa" w:w="1817"/>
          </w:tcPr>
          <w:p>
            <w:pPr>
              <w:spacing w:after="40" w:before="40"/>
            </w:pPr>
            <w:r>
              <w:rPr>
                <w:b w:val="0"/>
                <w:i w:val="0"/>
                <w:sz w:val="18"/>
              </w:rPr>
              <w:t>RM-3</w:t>
            </w:r>
          </w:p>
        </w:tc>
        <w:tc>
          <w:tcPr>
            <w:tcW w:type="dxa" w:w="1817"/>
          </w:tcPr>
          <w:p>
            <w:pPr>
              <w:spacing w:after="40" w:before="40"/>
            </w:pPr>
            <w:r>
              <w:rPr>
                <w:b/>
                <w:i w:val="0"/>
                <w:sz w:val="18"/>
              </w:rPr>
              <w:t>Driver subscription</w:t>
            </w:r>
          </w:p>
        </w:tc>
        <w:tc>
          <w:tcPr>
            <w:tcW w:type="dxa" w:w="1817"/>
          </w:tcPr>
          <w:p>
            <w:pPr>
              <w:spacing w:after="40" w:before="40"/>
            </w:pPr>
            <w:r>
              <w:rPr>
                <w:b w:val="0"/>
                <w:i w:val="0"/>
                <w:sz w:val="18"/>
              </w:rPr>
              <w:t>Periodic fee for publishing privileges.</w:t>
            </w:r>
          </w:p>
        </w:tc>
        <w:tc>
          <w:tcPr>
            <w:tcW w:type="dxa" w:w="1817"/>
          </w:tcPr>
          <w:p>
            <w:pPr>
              <w:spacing w:after="40" w:before="40"/>
            </w:pPr>
            <w:r>
              <w:rPr>
                <w:b w:val="0"/>
                <w:i w:val="0"/>
                <w:sz w:val="18"/>
              </w:rPr>
              <w:t>Compatible.</w:t>
            </w:r>
          </w:p>
        </w:tc>
        <w:tc>
          <w:tcPr>
            <w:tcW w:type="dxa" w:w="1817"/>
          </w:tcPr>
          <w:p>
            <w:pPr>
              <w:spacing w:after="40" w:before="40"/>
            </w:pPr>
            <w:r>
              <w:rPr>
                <w:b w:val="0"/>
                <w:i w:val="0"/>
                <w:sz w:val="18"/>
              </w:rPr>
              <w:t>Suppresses supply — the scarcer side. Not recommended early.</w:t>
            </w:r>
          </w:p>
        </w:tc>
      </w:tr>
      <w:tr>
        <w:tc>
          <w:tcPr>
            <w:tcW w:type="dxa" w:w="1817"/>
            <w:shd w:val="clear" w:color="auto" w:fill="F5F8FB"/>
          </w:tcPr>
          <w:p>
            <w:pPr>
              <w:spacing w:after="40" w:before="40"/>
            </w:pPr>
            <w:r>
              <w:rPr>
                <w:b w:val="0"/>
                <w:i w:val="0"/>
                <w:sz w:val="18"/>
              </w:rPr>
              <w:t>RM-4</w:t>
            </w:r>
          </w:p>
        </w:tc>
        <w:tc>
          <w:tcPr>
            <w:tcW w:type="dxa" w:w="1817"/>
            <w:shd w:val="clear" w:color="auto" w:fill="F5F8FB"/>
          </w:tcPr>
          <w:p>
            <w:pPr>
              <w:spacing w:after="40" w:before="40"/>
            </w:pPr>
            <w:r>
              <w:rPr>
                <w:b/>
                <w:i w:val="0"/>
                <w:sz w:val="18"/>
              </w:rPr>
              <w:t>Passenger subscription / commuter pass</w:t>
            </w:r>
          </w:p>
        </w:tc>
        <w:tc>
          <w:tcPr>
            <w:tcW w:type="dxa" w:w="1817"/>
            <w:shd w:val="clear" w:color="auto" w:fill="F5F8FB"/>
          </w:tcPr>
          <w:p>
            <w:pPr>
              <w:spacing w:after="40" w:before="40"/>
            </w:pPr>
            <w:r>
              <w:rPr>
                <w:b w:val="0"/>
                <w:i w:val="0"/>
                <w:sz w:val="18"/>
              </w:rPr>
              <w:t>Periodic fee for a bundle of commutes.</w:t>
            </w:r>
          </w:p>
        </w:tc>
        <w:tc>
          <w:tcPr>
            <w:tcW w:type="dxa" w:w="1817"/>
            <w:shd w:val="clear" w:color="auto" w:fill="F5F8FB"/>
          </w:tcPr>
          <w:p>
            <w:pPr>
              <w:spacing w:after="40" w:before="40"/>
            </w:pPr>
            <w:r>
              <w:rPr>
                <w:b w:val="0"/>
                <w:i w:val="0"/>
                <w:sz w:val="18"/>
              </w:rPr>
              <w:t>Strong fit with the recurring-commute concept.</w:t>
            </w:r>
          </w:p>
        </w:tc>
        <w:tc>
          <w:tcPr>
            <w:tcW w:type="dxa" w:w="1817"/>
            <w:shd w:val="clear" w:color="auto" w:fill="F5F8FB"/>
          </w:tcPr>
          <w:p>
            <w:pPr>
              <w:spacing w:after="40" w:before="40"/>
            </w:pPr>
            <w:r>
              <w:rPr>
                <w:b w:val="0"/>
                <w:i w:val="0"/>
                <w:sz w:val="18"/>
              </w:rPr>
              <w:t>Requires reliable liquidity first.</w:t>
            </w:r>
          </w:p>
        </w:tc>
      </w:tr>
      <w:tr>
        <w:tc>
          <w:tcPr>
            <w:tcW w:type="dxa" w:w="1817"/>
          </w:tcPr>
          <w:p>
            <w:pPr>
              <w:spacing w:after="40" w:before="40"/>
            </w:pPr>
            <w:r>
              <w:rPr>
                <w:b w:val="0"/>
                <w:i w:val="0"/>
                <w:sz w:val="18"/>
              </w:rPr>
              <w:t>RM-5</w:t>
            </w:r>
          </w:p>
        </w:tc>
        <w:tc>
          <w:tcPr>
            <w:tcW w:type="dxa" w:w="1817"/>
          </w:tcPr>
          <w:p>
            <w:pPr>
              <w:spacing w:after="40" w:before="40"/>
            </w:pPr>
            <w:r>
              <w:rPr>
                <w:b/>
                <w:i w:val="0"/>
                <w:sz w:val="18"/>
              </w:rPr>
              <w:t>Corporate / campus programmes</w:t>
            </w:r>
          </w:p>
        </w:tc>
        <w:tc>
          <w:tcPr>
            <w:tcW w:type="dxa" w:w="1817"/>
          </w:tcPr>
          <w:p>
            <w:pPr>
              <w:spacing w:after="40" w:before="40"/>
            </w:pPr>
            <w:r>
              <w:rPr>
                <w:b w:val="0"/>
                <w:i w:val="0"/>
                <w:sz w:val="18"/>
              </w:rPr>
              <w:t>Organisation pays for a managed commute programme.</w:t>
            </w:r>
          </w:p>
        </w:tc>
        <w:tc>
          <w:tcPr>
            <w:tcW w:type="dxa" w:w="1817"/>
          </w:tcPr>
          <w:p>
            <w:pPr>
              <w:spacing w:after="40" w:before="40"/>
            </w:pPr>
            <w:r>
              <w:rPr>
                <w:b w:val="0"/>
                <w:i w:val="0"/>
                <w:sz w:val="18"/>
              </w:rPr>
              <w:t>Solves liquidity and revenue together.</w:t>
            </w:r>
          </w:p>
        </w:tc>
        <w:tc>
          <w:tcPr>
            <w:tcW w:type="dxa" w:w="1817"/>
          </w:tcPr>
          <w:p>
            <w:pPr>
              <w:spacing w:after="40" w:before="40"/>
            </w:pPr>
            <w:r>
              <w:rPr>
                <w:b w:val="0"/>
                <w:i w:val="0"/>
                <w:sz w:val="18"/>
              </w:rPr>
              <w:t>Out of current scope (</w:t>
            </w:r>
            <w:r>
              <w:rPr>
                <w:rFonts w:ascii="Consolas" w:hAnsi="Consolas"/>
                <w:b w:val="0"/>
                <w:i w:val="0"/>
                <w:color w:val="2C4A6E"/>
                <w:sz w:val="16"/>
              </w:rPr>
              <w:t>FS-03</w:t>
            </w:r>
            <w:r>
              <w:rPr>
                <w:b w:val="0"/>
                <w:i w:val="0"/>
                <w:sz w:val="18"/>
              </w:rPr>
              <w:t>); would need scope change.</w:t>
            </w:r>
          </w:p>
        </w:tc>
      </w:tr>
      <w:tr>
        <w:tc>
          <w:tcPr>
            <w:tcW w:type="dxa" w:w="1817"/>
            <w:shd w:val="clear" w:color="auto" w:fill="F5F8FB"/>
          </w:tcPr>
          <w:p>
            <w:pPr>
              <w:spacing w:after="40" w:before="40"/>
            </w:pPr>
            <w:r>
              <w:rPr>
                <w:b w:val="0"/>
                <w:i w:val="0"/>
                <w:sz w:val="18"/>
              </w:rPr>
              <w:t>RM-6</w:t>
            </w:r>
          </w:p>
        </w:tc>
        <w:tc>
          <w:tcPr>
            <w:tcW w:type="dxa" w:w="1817"/>
            <w:shd w:val="clear" w:color="auto" w:fill="F5F8FB"/>
          </w:tcPr>
          <w:p>
            <w:pPr>
              <w:spacing w:after="40" w:before="40"/>
            </w:pPr>
            <w:r>
              <w:rPr>
                <w:b/>
                <w:i w:val="0"/>
                <w:sz w:val="18"/>
              </w:rPr>
              <w:t>Promoted placement</w:t>
            </w:r>
          </w:p>
        </w:tc>
        <w:tc>
          <w:tcPr>
            <w:tcW w:type="dxa" w:w="1817"/>
            <w:shd w:val="clear" w:color="auto" w:fill="F5F8FB"/>
          </w:tcPr>
          <w:p>
            <w:pPr>
              <w:spacing w:after="40" w:before="40"/>
            </w:pPr>
            <w:r>
              <w:rPr>
                <w:b w:val="0"/>
                <w:i w:val="0"/>
                <w:sz w:val="18"/>
              </w:rPr>
              <w:t>Paid prominence in results.</w:t>
            </w:r>
          </w:p>
        </w:tc>
        <w:tc>
          <w:tcPr>
            <w:tcW w:type="dxa" w:w="1817"/>
            <w:shd w:val="clear" w:color="auto" w:fill="F5F8FB"/>
          </w:tcPr>
          <w:p>
            <w:pPr>
              <w:spacing w:after="40" w:before="40"/>
            </w:pPr>
            <w:r>
              <w:rPr>
                <w:b w:val="0"/>
                <w:i w:val="0"/>
                <w:sz w:val="18"/>
              </w:rPr>
              <w:t>Poor fit.</w:t>
            </w:r>
          </w:p>
        </w:tc>
        <w:tc>
          <w:tcPr>
            <w:tcW w:type="dxa" w:w="1817"/>
            <w:shd w:val="clear" w:color="auto" w:fill="F5F8FB"/>
          </w:tcPr>
          <w:p>
            <w:pPr>
              <w:spacing w:after="40" w:before="40"/>
            </w:pPr>
            <w:r>
              <w:rPr>
                <w:b w:val="0"/>
                <w:i w:val="0"/>
                <w:sz w:val="18"/>
              </w:rPr>
              <w:t xml:space="preserve">Corrupts match quality, which is the core asset. </w:t>
            </w:r>
            <w:r>
              <w:rPr>
                <w:b/>
                <w:i w:val="0"/>
                <w:sz w:val="18"/>
              </w:rPr>
              <w:t>Author advises against.</w:t>
            </w:r>
          </w:p>
        </w:tc>
      </w:tr>
      <w:tr>
        <w:tc>
          <w:tcPr>
            <w:tcW w:type="dxa" w:w="1817"/>
          </w:tcPr>
          <w:p>
            <w:pPr>
              <w:spacing w:after="40" w:before="40"/>
            </w:pPr>
            <w:r>
              <w:rPr>
                <w:b w:val="0"/>
                <w:i w:val="0"/>
                <w:sz w:val="18"/>
              </w:rPr>
              <w:t>RM-7</w:t>
            </w:r>
          </w:p>
        </w:tc>
        <w:tc>
          <w:tcPr>
            <w:tcW w:type="dxa" w:w="1817"/>
          </w:tcPr>
          <w:p>
            <w:pPr>
              <w:spacing w:after="40" w:before="40"/>
            </w:pPr>
            <w:r>
              <w:rPr>
                <w:b/>
                <w:i w:val="0"/>
                <w:sz w:val="18"/>
              </w:rPr>
              <w:t>Advertising</w:t>
            </w:r>
          </w:p>
        </w:tc>
        <w:tc>
          <w:tcPr>
            <w:tcW w:type="dxa" w:w="1817"/>
          </w:tcPr>
          <w:p>
            <w:pPr>
              <w:spacing w:after="40" w:before="40"/>
            </w:pPr>
            <w:r>
              <w:rPr>
                <w:b w:val="0"/>
                <w:i w:val="0"/>
                <w:sz w:val="18"/>
              </w:rPr>
              <w:t>Third-party advertising in-app.</w:t>
            </w:r>
          </w:p>
        </w:tc>
        <w:tc>
          <w:tcPr>
            <w:tcW w:type="dxa" w:w="1817"/>
          </w:tcPr>
          <w:p>
            <w:pPr>
              <w:spacing w:after="40" w:before="40"/>
            </w:pPr>
            <w:r>
              <w:rPr>
                <w:b w:val="0"/>
                <w:i w:val="0"/>
                <w:sz w:val="18"/>
              </w:rPr>
              <w:t>Poor fit at current scale.</w:t>
            </w:r>
          </w:p>
        </w:tc>
        <w:tc>
          <w:tcPr>
            <w:tcW w:type="dxa" w:w="1817"/>
          </w:tcPr>
          <w:p>
            <w:pPr>
              <w:spacing w:after="40" w:before="40"/>
            </w:pPr>
            <w:r>
              <w:rPr>
                <w:b w:val="0"/>
                <w:i w:val="0"/>
                <w:sz w:val="18"/>
              </w:rPr>
              <w:t>Degrades trust-sensitive surfaces.</w:t>
            </w:r>
          </w:p>
        </w:tc>
      </w:tr>
      <w:tr>
        <w:tc>
          <w:tcPr>
            <w:tcW w:type="dxa" w:w="1817"/>
            <w:shd w:val="clear" w:color="auto" w:fill="F5F8FB"/>
          </w:tcPr>
          <w:p>
            <w:pPr>
              <w:spacing w:after="40" w:before="40"/>
            </w:pPr>
            <w:r>
              <w:rPr>
                <w:b w:val="0"/>
                <w:i w:val="0"/>
                <w:sz w:val="18"/>
              </w:rPr>
              <w:t>RM-8</w:t>
            </w:r>
          </w:p>
        </w:tc>
        <w:tc>
          <w:tcPr>
            <w:tcW w:type="dxa" w:w="1817"/>
            <w:shd w:val="clear" w:color="auto" w:fill="F5F8FB"/>
          </w:tcPr>
          <w:p>
            <w:pPr>
              <w:spacing w:after="40" w:before="40"/>
            </w:pPr>
            <w:r>
              <w:rPr>
                <w:b/>
                <w:i w:val="0"/>
                <w:sz w:val="18"/>
              </w:rPr>
              <w:t>Float / interest on wallet balances</w:t>
            </w:r>
          </w:p>
        </w:tc>
        <w:tc>
          <w:tcPr>
            <w:tcW w:type="dxa" w:w="1817"/>
            <w:shd w:val="clear" w:color="auto" w:fill="F5F8FB"/>
          </w:tcPr>
          <w:p>
            <w:pPr>
              <w:spacing w:after="40" w:before="40"/>
            </w:pPr>
            <w:r>
              <w:rPr>
                <w:b w:val="0"/>
                <w:i w:val="0"/>
                <w:sz w:val="18"/>
              </w:rPr>
              <w:t>Return on held balances.</w:t>
            </w:r>
          </w:p>
        </w:tc>
        <w:tc>
          <w:tcPr>
            <w:tcW w:type="dxa" w:w="1817"/>
            <w:shd w:val="clear" w:color="auto" w:fill="F5F8FB"/>
          </w:tcPr>
          <w:p>
            <w:pPr>
              <w:spacing w:after="40" w:before="40"/>
            </w:pPr>
            <w:r>
              <w:rPr>
                <w:b w:val="0"/>
                <w:i w:val="0"/>
                <w:sz w:val="18"/>
              </w:rPr>
              <w:t>Only if the wallet holds real money.</w:t>
            </w:r>
          </w:p>
        </w:tc>
        <w:tc>
          <w:tcPr>
            <w:tcW w:type="dxa" w:w="1817"/>
            <w:shd w:val="clear" w:color="auto" w:fill="F5F8FB"/>
          </w:tcPr>
          <w:p>
            <w:pPr>
              <w:spacing w:after="40" w:before="40"/>
            </w:pPr>
            <w:r>
              <w:rPr>
                <w:b w:val="0"/>
                <w:i w:val="0"/>
                <w:sz w:val="18"/>
              </w:rPr>
              <w:t xml:space="preserve">Regulatory implications; depends on </w:t>
            </w:r>
            <w:r>
              <w:rPr>
                <w:rFonts w:ascii="Consolas" w:hAnsi="Consolas"/>
                <w:b w:val="0"/>
                <w:i w:val="0"/>
                <w:color w:val="2C4A6E"/>
                <w:sz w:val="16"/>
              </w:rPr>
              <w:t>BAD-DEC-013</w:t>
            </w:r>
            <w:r>
              <w:rPr>
                <w:b w:val="0"/>
                <w:i w:val="0"/>
                <w:sz w:val="18"/>
              </w:rPr>
              <w:t xml:space="preserve">. </w:t>
            </w:r>
            <w:r>
              <w:rPr>
                <w:b/>
                <w:i w:val="0"/>
                <w:sz w:val="18"/>
              </w:rPr>
              <w:t>Requires legal advice.</w:t>
            </w:r>
          </w:p>
        </w:tc>
      </w:tr>
    </w:tbl>
    <w:p>
      <w:pPr>
        <w:spacing w:after="80"/>
      </w:pPr>
    </w:p>
    <w:p>
      <w:pPr>
        <w:pStyle w:val="Heading2"/>
      </w:pPr>
      <w:r>
        <w:rPr>
          <w:b/>
          <w:i w:val="0"/>
          <w:color w:val="1F3A5F"/>
          <w:sz w:val="29"/>
        </w:rPr>
        <w:t>18.3 Cost Structure (Categories Only)</w:t>
      </w:r>
    </w:p>
    <w:p>
      <w:r>
        <w:rPr>
          <w:b/>
          <w:i w:val="0"/>
        </w:rPr>
        <w:t>No amounts are given.</w:t>
      </w:r>
      <w:r>
        <w:rPr>
          <w:b w:val="0"/>
          <w:i w:val="0"/>
        </w:rPr>
        <w:t xml:space="preserve"> These are the categories the Project Owner must budget.</w:t>
      </w:r>
    </w:p>
    <w:p>
      <w:pPr>
        <w:pStyle w:val="CMPCaption"/>
      </w:pPr>
      <w:r>
        <w:rPr>
          <w:i/>
        </w:rPr>
        <w:t>Table 81 — 18.3 Cost Structure (Categories Only)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Cost category</w:t>
            </w:r>
          </w:p>
        </w:tc>
        <w:tc>
          <w:tcPr>
            <w:tcW w:type="dxa" w:w="2272"/>
            <w:shd w:val="clear" w:color="auto" w:fill="1F3A5F"/>
          </w:tcPr>
          <w:p>
            <w:pPr>
              <w:spacing w:after="40" w:before="40"/>
            </w:pPr>
            <w:r>
              <w:rPr>
                <w:b/>
                <w:i w:val="0"/>
                <w:color w:val="FFFFFF"/>
                <w:sz w:val="18"/>
              </w:rPr>
              <w:t>Driver of cost</w:t>
            </w:r>
          </w:p>
        </w:tc>
        <w:tc>
          <w:tcPr>
            <w:tcW w:type="dxa" w:w="2272"/>
            <w:shd w:val="clear" w:color="auto" w:fill="1F3A5F"/>
          </w:tcPr>
          <w:p>
            <w:pPr>
              <w:spacing w:after="40" w:before="40"/>
            </w:pPr>
            <w:r>
              <w:rPr>
                <w:b/>
                <w:i w:val="0"/>
                <w:color w:val="FFFFFF"/>
                <w:sz w:val="18"/>
              </w:rPr>
              <w:t>Note</w:t>
            </w:r>
          </w:p>
        </w:tc>
      </w:tr>
      <w:tr>
        <w:tc>
          <w:tcPr>
            <w:tcW w:type="dxa" w:w="2272"/>
          </w:tcPr>
          <w:p>
            <w:pPr>
              <w:spacing w:after="40" w:before="40"/>
            </w:pPr>
            <w:r>
              <w:rPr>
                <w:b w:val="0"/>
                <w:i w:val="0"/>
                <w:sz w:val="18"/>
              </w:rPr>
              <w:t>CC-1</w:t>
            </w:r>
          </w:p>
        </w:tc>
        <w:tc>
          <w:tcPr>
            <w:tcW w:type="dxa" w:w="2272"/>
          </w:tcPr>
          <w:p>
            <w:pPr>
              <w:spacing w:after="40" w:before="40"/>
            </w:pPr>
            <w:r>
              <w:rPr>
                <w:b w:val="0"/>
                <w:i w:val="0"/>
                <w:sz w:val="18"/>
              </w:rPr>
              <w:t>Maps &amp; routing platform usage</w:t>
            </w:r>
          </w:p>
        </w:tc>
        <w:tc>
          <w:tcPr>
            <w:tcW w:type="dxa" w:w="2272"/>
          </w:tcPr>
          <w:p>
            <w:pPr>
              <w:spacing w:after="40" w:before="40"/>
            </w:pPr>
            <w:r>
              <w:rPr>
                <w:b w:val="0"/>
                <w:i w:val="0"/>
                <w:sz w:val="18"/>
              </w:rPr>
              <w:t>Search volume, route computation, live tracking</w:t>
            </w:r>
          </w:p>
        </w:tc>
        <w:tc>
          <w:tcPr>
            <w:tcW w:type="dxa" w:w="2272"/>
          </w:tcPr>
          <w:p>
            <w:pPr>
              <w:spacing w:after="40" w:before="40"/>
            </w:pPr>
            <w:r>
              <w:rPr>
                <w:b w:val="0"/>
                <w:i w:val="0"/>
                <w:sz w:val="18"/>
              </w:rPr>
              <w:t xml:space="preserve">Usage-metered — scales with success. </w:t>
            </w:r>
            <w:r>
              <w:rPr>
                <w:rFonts w:ascii="Consolas" w:hAnsi="Consolas"/>
                <w:b w:val="0"/>
                <w:i w:val="0"/>
                <w:color w:val="2C4A6E"/>
                <w:sz w:val="16"/>
              </w:rPr>
              <w:t>BAD-DEP-002</w:t>
            </w:r>
          </w:p>
        </w:tc>
      </w:tr>
      <w:tr>
        <w:tc>
          <w:tcPr>
            <w:tcW w:type="dxa" w:w="2272"/>
            <w:shd w:val="clear" w:color="auto" w:fill="F5F8FB"/>
          </w:tcPr>
          <w:p>
            <w:pPr>
              <w:spacing w:after="40" w:before="40"/>
            </w:pPr>
            <w:r>
              <w:rPr>
                <w:b w:val="0"/>
                <w:i w:val="0"/>
                <w:sz w:val="18"/>
              </w:rPr>
              <w:t>CC-2</w:t>
            </w:r>
          </w:p>
        </w:tc>
        <w:tc>
          <w:tcPr>
            <w:tcW w:type="dxa" w:w="2272"/>
            <w:shd w:val="clear" w:color="auto" w:fill="F5F8FB"/>
          </w:tcPr>
          <w:p>
            <w:pPr>
              <w:spacing w:after="40" w:before="40"/>
            </w:pPr>
            <w:r>
              <w:rPr>
                <w:b w:val="0"/>
                <w:i w:val="0"/>
                <w:sz w:val="18"/>
              </w:rPr>
              <w:t>Payment processing</w:t>
            </w:r>
          </w:p>
        </w:tc>
        <w:tc>
          <w:tcPr>
            <w:tcW w:type="dxa" w:w="2272"/>
            <w:shd w:val="clear" w:color="auto" w:fill="F5F8FB"/>
          </w:tcPr>
          <w:p>
            <w:pPr>
              <w:spacing w:after="40" w:before="40"/>
            </w:pPr>
            <w:r>
              <w:rPr>
                <w:b w:val="0"/>
                <w:i w:val="0"/>
                <w:sz w:val="18"/>
              </w:rPr>
              <w:t>Transaction count/value</w:t>
            </w:r>
          </w:p>
        </w:tc>
        <w:tc>
          <w:tcPr>
            <w:tcW w:type="dxa" w:w="2272"/>
            <w:shd w:val="clear" w:color="auto" w:fill="F5F8FB"/>
          </w:tcPr>
          <w:p>
            <w:pPr>
              <w:spacing w:after="40" w:before="40"/>
            </w:pPr>
            <w:r>
              <w:rPr>
                <w:b w:val="0"/>
                <w:i w:val="0"/>
                <w:sz w:val="18"/>
              </w:rPr>
              <w:t>Depends on PSP selection</w:t>
            </w:r>
          </w:p>
        </w:tc>
      </w:tr>
      <w:tr>
        <w:tc>
          <w:tcPr>
            <w:tcW w:type="dxa" w:w="2272"/>
          </w:tcPr>
          <w:p>
            <w:pPr>
              <w:spacing w:after="40" w:before="40"/>
            </w:pPr>
            <w:r>
              <w:rPr>
                <w:b w:val="0"/>
                <w:i w:val="0"/>
                <w:sz w:val="18"/>
              </w:rPr>
              <w:t>CC-3</w:t>
            </w:r>
          </w:p>
        </w:tc>
        <w:tc>
          <w:tcPr>
            <w:tcW w:type="dxa" w:w="2272"/>
          </w:tcPr>
          <w:p>
            <w:pPr>
              <w:spacing w:after="40" w:before="40"/>
            </w:pPr>
            <w:r>
              <w:rPr>
                <w:b w:val="0"/>
                <w:i w:val="0"/>
                <w:sz w:val="18"/>
              </w:rPr>
              <w:t>Identity verification</w:t>
            </w:r>
          </w:p>
        </w:tc>
        <w:tc>
          <w:tcPr>
            <w:tcW w:type="dxa" w:w="2272"/>
          </w:tcPr>
          <w:p>
            <w:pPr>
              <w:spacing w:after="40" w:before="40"/>
            </w:pPr>
            <w:r>
              <w:rPr>
                <w:b w:val="0"/>
                <w:i w:val="0"/>
                <w:sz w:val="18"/>
              </w:rPr>
              <w:t>Verification volume</w:t>
            </w:r>
          </w:p>
        </w:tc>
        <w:tc>
          <w:tcPr>
            <w:tcW w:type="dxa" w:w="2272"/>
          </w:tcPr>
          <w:p>
            <w:pPr>
              <w:spacing w:after="40" w:before="40"/>
            </w:pPr>
            <w:r>
              <w:rPr>
                <w:b w:val="0"/>
                <w:i w:val="0"/>
                <w:sz w:val="18"/>
              </w:rPr>
              <w:t xml:space="preserve">Depends on </w:t>
            </w:r>
            <w:r>
              <w:rPr>
                <w:rFonts w:ascii="Consolas" w:hAnsi="Consolas"/>
                <w:b w:val="0"/>
                <w:i w:val="0"/>
                <w:color w:val="2C4A6E"/>
                <w:sz w:val="16"/>
              </w:rPr>
              <w:t>BAD-DEC-005</w:t>
            </w:r>
          </w:p>
        </w:tc>
      </w:tr>
      <w:tr>
        <w:tc>
          <w:tcPr>
            <w:tcW w:type="dxa" w:w="2272"/>
            <w:shd w:val="clear" w:color="auto" w:fill="F5F8FB"/>
          </w:tcPr>
          <w:p>
            <w:pPr>
              <w:spacing w:after="40" w:before="40"/>
            </w:pPr>
            <w:r>
              <w:rPr>
                <w:b w:val="0"/>
                <w:i w:val="0"/>
                <w:sz w:val="18"/>
              </w:rPr>
              <w:t>CC-4</w:t>
            </w:r>
          </w:p>
        </w:tc>
        <w:tc>
          <w:tcPr>
            <w:tcW w:type="dxa" w:w="2272"/>
            <w:shd w:val="clear" w:color="auto" w:fill="F5F8FB"/>
          </w:tcPr>
          <w:p>
            <w:pPr>
              <w:spacing w:after="40" w:before="40"/>
            </w:pPr>
            <w:r>
              <w:rPr>
                <w:b w:val="0"/>
                <w:i w:val="0"/>
                <w:sz w:val="18"/>
              </w:rPr>
              <w:t>Messaging (push, SMS/OTP, email)</w:t>
            </w:r>
          </w:p>
        </w:tc>
        <w:tc>
          <w:tcPr>
            <w:tcW w:type="dxa" w:w="2272"/>
            <w:shd w:val="clear" w:color="auto" w:fill="F5F8FB"/>
          </w:tcPr>
          <w:p>
            <w:pPr>
              <w:spacing w:after="40" w:before="40"/>
            </w:pPr>
            <w:r>
              <w:rPr>
                <w:b w:val="0"/>
                <w:i w:val="0"/>
                <w:sz w:val="18"/>
              </w:rPr>
              <w:t>User and event volume</w:t>
            </w:r>
          </w:p>
        </w:tc>
        <w:tc>
          <w:tcPr>
            <w:tcW w:type="dxa" w:w="2272"/>
            <w:shd w:val="clear" w:color="auto" w:fill="F5F8FB"/>
          </w:tcPr>
          <w:p>
            <w:pPr>
              <w:spacing w:after="40" w:before="40"/>
            </w:pPr>
            <w:r>
              <w:rPr>
                <w:rFonts w:ascii="Consolas" w:hAnsi="Consolas"/>
                <w:b w:val="0"/>
                <w:i w:val="0"/>
                <w:color w:val="2C4A6E"/>
                <w:sz w:val="16"/>
              </w:rPr>
              <w:t>BAD-DEP-003</w:t>
            </w:r>
          </w:p>
        </w:tc>
      </w:tr>
      <w:tr>
        <w:tc>
          <w:tcPr>
            <w:tcW w:type="dxa" w:w="2272"/>
          </w:tcPr>
          <w:p>
            <w:pPr>
              <w:spacing w:after="40" w:before="40"/>
            </w:pPr>
            <w:r>
              <w:rPr>
                <w:b w:val="0"/>
                <w:i w:val="0"/>
                <w:sz w:val="18"/>
              </w:rPr>
              <w:t>CC-5</w:t>
            </w:r>
          </w:p>
        </w:tc>
        <w:tc>
          <w:tcPr>
            <w:tcW w:type="dxa" w:w="2272"/>
          </w:tcPr>
          <w:p>
            <w:pPr>
              <w:spacing w:after="40" w:before="40"/>
            </w:pPr>
            <w:r>
              <w:rPr>
                <w:b w:val="0"/>
                <w:i w:val="0"/>
                <w:sz w:val="18"/>
              </w:rPr>
              <w:t>Hosting &amp; infrastructure</w:t>
            </w:r>
          </w:p>
        </w:tc>
        <w:tc>
          <w:tcPr>
            <w:tcW w:type="dxa" w:w="2272"/>
          </w:tcPr>
          <w:p>
            <w:pPr>
              <w:spacing w:after="40" w:before="40"/>
            </w:pPr>
            <w:r>
              <w:rPr>
                <w:b w:val="0"/>
                <w:i w:val="0"/>
                <w:sz w:val="18"/>
              </w:rPr>
              <w:t>Traffic, live tracking, data retention</w:t>
            </w:r>
          </w:p>
        </w:tc>
        <w:tc>
          <w:tcPr>
            <w:tcW w:type="dxa" w:w="2272"/>
          </w:tcPr>
          <w:p>
            <w:pPr>
              <w:spacing w:after="40" w:before="40"/>
            </w:pPr>
          </w:p>
        </w:tc>
      </w:tr>
      <w:tr>
        <w:tc>
          <w:tcPr>
            <w:tcW w:type="dxa" w:w="2272"/>
            <w:shd w:val="clear" w:color="auto" w:fill="F5F8FB"/>
          </w:tcPr>
          <w:p>
            <w:pPr>
              <w:spacing w:after="40" w:before="40"/>
            </w:pPr>
            <w:r>
              <w:rPr>
                <w:b w:val="0"/>
                <w:i w:val="0"/>
                <w:sz w:val="18"/>
              </w:rPr>
              <w:t>CC-6</w:t>
            </w:r>
          </w:p>
        </w:tc>
        <w:tc>
          <w:tcPr>
            <w:tcW w:type="dxa" w:w="2272"/>
            <w:shd w:val="clear" w:color="auto" w:fill="F5F8FB"/>
          </w:tcPr>
          <w:p>
            <w:pPr>
              <w:spacing w:after="40" w:before="40"/>
            </w:pPr>
            <w:r>
              <w:rPr>
                <w:b w:val="0"/>
                <w:i w:val="0"/>
                <w:sz w:val="18"/>
              </w:rPr>
              <w:t>Engineering &amp; maintenance</w:t>
            </w:r>
          </w:p>
        </w:tc>
        <w:tc>
          <w:tcPr>
            <w:tcW w:type="dxa" w:w="2272"/>
            <w:shd w:val="clear" w:color="auto" w:fill="F5F8FB"/>
          </w:tcPr>
          <w:p>
            <w:pPr>
              <w:spacing w:after="40" w:before="40"/>
            </w:pPr>
            <w:r>
              <w:rPr>
                <w:b w:val="0"/>
                <w:i w:val="0"/>
                <w:sz w:val="18"/>
              </w:rPr>
              <w:t>Team size</w:t>
            </w:r>
          </w:p>
        </w:tc>
        <w:tc>
          <w:tcPr>
            <w:tcW w:type="dxa" w:w="2272"/>
            <w:shd w:val="clear" w:color="auto" w:fill="F5F8FB"/>
          </w:tcPr>
          <w:p>
            <w:pPr>
              <w:spacing w:after="40" w:before="40"/>
            </w:pPr>
          </w:p>
        </w:tc>
      </w:tr>
      <w:tr>
        <w:tc>
          <w:tcPr>
            <w:tcW w:type="dxa" w:w="2272"/>
          </w:tcPr>
          <w:p>
            <w:pPr>
              <w:spacing w:after="40" w:before="40"/>
            </w:pPr>
            <w:r>
              <w:rPr>
                <w:b w:val="0"/>
                <w:i w:val="0"/>
                <w:sz w:val="18"/>
              </w:rPr>
              <w:t>CC-7</w:t>
            </w:r>
          </w:p>
        </w:tc>
        <w:tc>
          <w:tcPr>
            <w:tcW w:type="dxa" w:w="2272"/>
          </w:tcPr>
          <w:p>
            <w:pPr>
              <w:spacing w:after="40" w:before="40"/>
            </w:pPr>
            <w:r>
              <w:rPr>
                <w:b w:val="0"/>
                <w:i w:val="0"/>
                <w:sz w:val="18"/>
              </w:rPr>
              <w:t>Trust &amp; safety operations</w:t>
            </w:r>
          </w:p>
        </w:tc>
        <w:tc>
          <w:tcPr>
            <w:tcW w:type="dxa" w:w="2272"/>
          </w:tcPr>
          <w:p>
            <w:pPr>
              <w:spacing w:after="40" w:before="40"/>
            </w:pPr>
            <w:r>
              <w:rPr>
                <w:b w:val="0"/>
                <w:i w:val="0"/>
                <w:sz w:val="18"/>
              </w:rPr>
              <w:t>Incident and case volume</w:t>
            </w:r>
          </w:p>
        </w:tc>
        <w:tc>
          <w:tcPr>
            <w:tcW w:type="dxa" w:w="2272"/>
          </w:tcPr>
          <w:p>
            <w:pPr>
              <w:spacing w:after="40" w:before="40"/>
            </w:pPr>
            <w:r>
              <w:rPr>
                <w:b/>
                <w:i w:val="0"/>
                <w:sz w:val="18"/>
              </w:rPr>
              <w:t>Frequently underestimated.</w:t>
            </w:r>
            <w:r>
              <w:rPr>
                <w:b w:val="0"/>
                <w:i w:val="0"/>
                <w:sz w:val="18"/>
              </w:rPr>
              <w:t xml:space="preserve"> Scales with users, not revenue.</w:t>
            </w:r>
          </w:p>
        </w:tc>
      </w:tr>
      <w:tr>
        <w:tc>
          <w:tcPr>
            <w:tcW w:type="dxa" w:w="2272"/>
            <w:shd w:val="clear" w:color="auto" w:fill="F5F8FB"/>
          </w:tcPr>
          <w:p>
            <w:pPr>
              <w:spacing w:after="40" w:before="40"/>
            </w:pPr>
            <w:r>
              <w:rPr>
                <w:b w:val="0"/>
                <w:i w:val="0"/>
                <w:sz w:val="18"/>
              </w:rPr>
              <w:t>CC-8</w:t>
            </w:r>
          </w:p>
        </w:tc>
        <w:tc>
          <w:tcPr>
            <w:tcW w:type="dxa" w:w="2272"/>
            <w:shd w:val="clear" w:color="auto" w:fill="F5F8FB"/>
          </w:tcPr>
          <w:p>
            <w:pPr>
              <w:spacing w:after="40" w:before="40"/>
            </w:pPr>
            <w:r>
              <w:rPr>
                <w:b w:val="0"/>
                <w:i w:val="0"/>
                <w:sz w:val="18"/>
              </w:rPr>
              <w:t>Support operations</w:t>
            </w:r>
          </w:p>
        </w:tc>
        <w:tc>
          <w:tcPr>
            <w:tcW w:type="dxa" w:w="2272"/>
            <w:shd w:val="clear" w:color="auto" w:fill="F5F8FB"/>
          </w:tcPr>
          <w:p>
            <w:pPr>
              <w:spacing w:after="40" w:before="40"/>
            </w:pPr>
            <w:r>
              <w:rPr>
                <w:b w:val="0"/>
                <w:i w:val="0"/>
                <w:sz w:val="18"/>
              </w:rPr>
              <w:t>Contact rate</w:t>
            </w:r>
          </w:p>
        </w:tc>
        <w:tc>
          <w:tcPr>
            <w:tcW w:type="dxa" w:w="2272"/>
            <w:shd w:val="clear" w:color="auto" w:fill="F5F8FB"/>
          </w:tcPr>
          <w:p>
            <w:pPr>
              <w:spacing w:after="40" w:before="40"/>
            </w:pPr>
          </w:p>
        </w:tc>
      </w:tr>
      <w:tr>
        <w:tc>
          <w:tcPr>
            <w:tcW w:type="dxa" w:w="2272"/>
          </w:tcPr>
          <w:p>
            <w:pPr>
              <w:spacing w:after="40" w:before="40"/>
            </w:pPr>
            <w:r>
              <w:rPr>
                <w:b w:val="0"/>
                <w:i w:val="0"/>
                <w:sz w:val="18"/>
              </w:rPr>
              <w:t>CC-9</w:t>
            </w:r>
          </w:p>
        </w:tc>
        <w:tc>
          <w:tcPr>
            <w:tcW w:type="dxa" w:w="2272"/>
          </w:tcPr>
          <w:p>
            <w:pPr>
              <w:spacing w:after="40" w:before="40"/>
            </w:pPr>
            <w:r>
              <w:rPr>
                <w:b w:val="0"/>
                <w:i w:val="0"/>
                <w:sz w:val="18"/>
              </w:rPr>
              <w:t>Reward and coupon funding</w:t>
            </w:r>
          </w:p>
        </w:tc>
        <w:tc>
          <w:tcPr>
            <w:tcW w:type="dxa" w:w="2272"/>
          </w:tcPr>
          <w:p>
            <w:pPr>
              <w:spacing w:after="40" w:before="40"/>
            </w:pPr>
            <w:r>
              <w:rPr>
                <w:b w:val="0"/>
                <w:i w:val="0"/>
                <w:sz w:val="18"/>
              </w:rPr>
              <w:t>Reward economics</w:t>
            </w:r>
          </w:p>
        </w:tc>
        <w:tc>
          <w:tcPr>
            <w:tcW w:type="dxa" w:w="2272"/>
          </w:tcPr>
          <w:p>
            <w:pPr>
              <w:spacing w:after="40" w:before="40"/>
            </w:pPr>
            <w:r>
              <w:rPr>
                <w:rFonts w:ascii="Consolas" w:hAnsi="Consolas"/>
                <w:b w:val="0"/>
                <w:i w:val="0"/>
                <w:color w:val="2C4A6E"/>
                <w:sz w:val="16"/>
              </w:rPr>
              <w:t>BAD-DEC-013</w:t>
            </w:r>
            <w:r>
              <w:rPr>
                <w:b w:val="0"/>
                <w:i w:val="0"/>
                <w:sz w:val="18"/>
              </w:rPr>
              <w:t xml:space="preserve"> — an uncapped liability if undesigned. </w:t>
            </w:r>
            <w:r>
              <w:rPr>
                <w:rFonts w:ascii="Consolas" w:hAnsi="Consolas"/>
                <w:b w:val="0"/>
                <w:i w:val="0"/>
                <w:color w:val="2C4A6E"/>
                <w:sz w:val="16"/>
              </w:rPr>
              <w:t>BAD-RISK-010</w:t>
            </w:r>
          </w:p>
        </w:tc>
      </w:tr>
      <w:tr>
        <w:tc>
          <w:tcPr>
            <w:tcW w:type="dxa" w:w="2272"/>
            <w:shd w:val="clear" w:color="auto" w:fill="F5F8FB"/>
          </w:tcPr>
          <w:p>
            <w:pPr>
              <w:spacing w:after="40" w:before="40"/>
            </w:pPr>
            <w:r>
              <w:rPr>
                <w:b w:val="0"/>
                <w:i w:val="0"/>
                <w:sz w:val="18"/>
              </w:rPr>
              <w:t>CC-10</w:t>
            </w:r>
          </w:p>
        </w:tc>
        <w:tc>
          <w:tcPr>
            <w:tcW w:type="dxa" w:w="2272"/>
            <w:shd w:val="clear" w:color="auto" w:fill="F5F8FB"/>
          </w:tcPr>
          <w:p>
            <w:pPr>
              <w:spacing w:after="40" w:before="40"/>
            </w:pPr>
            <w:r>
              <w:rPr>
                <w:b w:val="0"/>
                <w:i w:val="0"/>
                <w:sz w:val="18"/>
              </w:rPr>
              <w:t>Legal &amp; compliance</w:t>
            </w:r>
          </w:p>
        </w:tc>
        <w:tc>
          <w:tcPr>
            <w:tcW w:type="dxa" w:w="2272"/>
            <w:shd w:val="clear" w:color="auto" w:fill="F5F8FB"/>
          </w:tcPr>
          <w:p>
            <w:pPr>
              <w:spacing w:after="40" w:before="40"/>
            </w:pPr>
            <w:r>
              <w:rPr>
                <w:b w:val="0"/>
                <w:i w:val="0"/>
                <w:sz w:val="18"/>
              </w:rPr>
              <w:t>Jurisdictions, regulatory position</w:t>
            </w:r>
          </w:p>
        </w:tc>
        <w:tc>
          <w:tcPr>
            <w:tcW w:type="dxa" w:w="2272"/>
            <w:shd w:val="clear" w:color="auto" w:fill="F5F8FB"/>
          </w:tcPr>
          <w:p>
            <w:pPr>
              <w:spacing w:after="40" w:before="40"/>
            </w:pPr>
            <w:r>
              <w:rPr>
                <w:rFonts w:ascii="Consolas" w:hAnsi="Consolas"/>
                <w:b w:val="0"/>
                <w:i w:val="0"/>
                <w:color w:val="2C4A6E"/>
                <w:sz w:val="16"/>
              </w:rPr>
              <w:t>BAD-DEC-001</w:t>
            </w:r>
          </w:p>
        </w:tc>
      </w:tr>
    </w:tbl>
    <w:p>
      <w:pPr>
        <w:spacing w:after="80"/>
      </w:pPr>
    </w:p>
    <w:p>
      <w:pPr>
        <w:pStyle w:val="Heading2"/>
      </w:pPr>
      <w:r>
        <w:rPr>
          <w:b/>
          <w:i w:val="0"/>
          <w:color w:val="1F3A5F"/>
          <w:sz w:val="29"/>
        </w:rPr>
        <w:t>18.4 Structural Observations the Project Owner Should Weigh</w:t>
      </w:r>
    </w:p>
    <w:p>
      <w:pPr>
        <w:pStyle w:val="CMPCaption"/>
      </w:pPr>
      <w:r>
        <w:rPr>
          <w:i/>
        </w:rPr>
        <w:t>Table 82 — 18.4 Structural Observations the Project Owner Should Weigh</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w:t>
            </w:r>
          </w:p>
        </w:tc>
        <w:tc>
          <w:tcPr>
            <w:tcW w:type="dxa" w:w="4543"/>
            <w:shd w:val="clear" w:color="auto" w:fill="1F3A5F"/>
          </w:tcPr>
          <w:p>
            <w:pPr>
              <w:spacing w:after="40" w:before="40"/>
            </w:pPr>
            <w:r>
              <w:rPr>
                <w:b/>
                <w:i w:val="0"/>
                <w:color w:val="FFFFFF"/>
                <w:sz w:val="18"/>
              </w:rPr>
              <w:t>Observation</w:t>
            </w:r>
          </w:p>
        </w:tc>
      </w:tr>
      <w:tr>
        <w:tc>
          <w:tcPr>
            <w:tcW w:type="dxa" w:w="4543"/>
          </w:tcPr>
          <w:p>
            <w:pPr>
              <w:spacing w:after="40" w:before="40"/>
            </w:pPr>
            <w:r>
              <w:rPr>
                <w:b w:val="0"/>
                <w:i w:val="0"/>
                <w:sz w:val="18"/>
              </w:rPr>
              <w:t>BM-1</w:t>
            </w:r>
          </w:p>
        </w:tc>
        <w:tc>
          <w:tcPr>
            <w:tcW w:type="dxa" w:w="4543"/>
          </w:tcPr>
          <w:p>
            <w:pPr>
              <w:spacing w:after="40" w:before="40"/>
            </w:pPr>
            <w:r>
              <w:rPr>
                <w:b/>
                <w:i w:val="0"/>
                <w:sz w:val="18"/>
              </w:rPr>
              <w:t>Live tracking is a metered cost, not a free feature.</w:t>
            </w:r>
            <w:r>
              <w:rPr>
                <w:b w:val="0"/>
                <w:i w:val="0"/>
                <w:sz w:val="18"/>
              </w:rPr>
              <w:t xml:space="preserve"> Continuous position and routing on every trip converts directly into third-party platform charges. Design must consider cost per trip.</w:t>
            </w:r>
          </w:p>
        </w:tc>
      </w:tr>
      <w:tr>
        <w:tc>
          <w:tcPr>
            <w:tcW w:type="dxa" w:w="4543"/>
            <w:shd w:val="clear" w:color="auto" w:fill="F5F8FB"/>
          </w:tcPr>
          <w:p>
            <w:pPr>
              <w:spacing w:after="40" w:before="40"/>
            </w:pPr>
            <w:r>
              <w:rPr>
                <w:b w:val="0"/>
                <w:i w:val="0"/>
                <w:sz w:val="18"/>
              </w:rPr>
              <w:t>BM-2</w:t>
            </w:r>
          </w:p>
        </w:tc>
        <w:tc>
          <w:tcPr>
            <w:tcW w:type="dxa" w:w="4543"/>
            <w:shd w:val="clear" w:color="auto" w:fill="F5F8FB"/>
          </w:tcPr>
          <w:p>
            <w:pPr>
              <w:spacing w:after="40" w:before="40"/>
            </w:pPr>
            <w:r>
              <w:rPr>
                <w:b/>
                <w:i w:val="0"/>
                <w:sz w:val="18"/>
              </w:rPr>
              <w:t>Trust &amp; safety cost scales with user count, not with revenue.</w:t>
            </w:r>
            <w:r>
              <w:rPr>
                <w:b w:val="0"/>
                <w:i w:val="0"/>
                <w:sz w:val="18"/>
              </w:rPr>
              <w:t xml:space="preserve"> A fee-free launch still incurs it.</w:t>
            </w:r>
          </w:p>
        </w:tc>
      </w:tr>
      <w:tr>
        <w:tc>
          <w:tcPr>
            <w:tcW w:type="dxa" w:w="4543"/>
          </w:tcPr>
          <w:p>
            <w:pPr>
              <w:spacing w:after="40" w:before="40"/>
            </w:pPr>
            <w:r>
              <w:rPr>
                <w:b w:val="0"/>
                <w:i w:val="0"/>
                <w:sz w:val="18"/>
              </w:rPr>
              <w:t>BM-3</w:t>
            </w:r>
          </w:p>
        </w:tc>
        <w:tc>
          <w:tcPr>
            <w:tcW w:type="dxa" w:w="4543"/>
          </w:tcPr>
          <w:p>
            <w:pPr>
              <w:spacing w:after="40" w:before="40"/>
            </w:pPr>
            <w:r>
              <w:rPr>
                <w:b/>
                <w:i w:val="0"/>
                <w:sz w:val="18"/>
              </w:rPr>
              <w:t>Rewards without a designed budget are an uncapped liability.</w:t>
            </w:r>
            <w:r>
              <w:rPr>
                <w:b w:val="0"/>
                <w:i w:val="0"/>
                <w:sz w:val="18"/>
              </w:rPr>
              <w:t xml:space="preserve"> </w:t>
            </w:r>
            <w:r>
              <w:rPr>
                <w:rFonts w:ascii="Consolas" w:hAnsi="Consolas"/>
                <w:b w:val="0"/>
                <w:i w:val="0"/>
                <w:color w:val="2C4A6E"/>
                <w:sz w:val="16"/>
              </w:rPr>
              <w:t>BAD-DEC-013</w:t>
            </w:r>
            <w:r>
              <w:rPr>
                <w:b w:val="0"/>
                <w:i w:val="0"/>
                <w:sz w:val="18"/>
              </w:rPr>
              <w:t xml:space="preserve"> should be resolved before any reward is issued.</w:t>
            </w:r>
          </w:p>
        </w:tc>
      </w:tr>
      <w:tr>
        <w:tc>
          <w:tcPr>
            <w:tcW w:type="dxa" w:w="4543"/>
            <w:shd w:val="clear" w:color="auto" w:fill="F5F8FB"/>
          </w:tcPr>
          <w:p>
            <w:pPr>
              <w:spacing w:after="40" w:before="40"/>
            </w:pPr>
            <w:r>
              <w:rPr>
                <w:b w:val="0"/>
                <w:i w:val="0"/>
                <w:sz w:val="18"/>
              </w:rPr>
              <w:t>BM-4</w:t>
            </w:r>
          </w:p>
        </w:tc>
        <w:tc>
          <w:tcPr>
            <w:tcW w:type="dxa" w:w="4543"/>
            <w:shd w:val="clear" w:color="auto" w:fill="F5F8FB"/>
          </w:tcPr>
          <w:p>
            <w:pPr>
              <w:spacing w:after="40" w:before="40"/>
            </w:pPr>
            <w:r>
              <w:rPr>
                <w:b/>
                <w:i w:val="0"/>
                <w:sz w:val="18"/>
              </w:rPr>
              <w:t>The scarcer side is supply.</w:t>
            </w:r>
            <w:r>
              <w:rPr>
                <w:b w:val="0"/>
                <w:i w:val="0"/>
                <w:sz w:val="18"/>
              </w:rPr>
              <w:t xml:space="preserve"> Any mechanism that taxes drivers works against OBJ-007.</w:t>
            </w:r>
          </w:p>
        </w:tc>
      </w:tr>
      <w:tr>
        <w:tc>
          <w:tcPr>
            <w:tcW w:type="dxa" w:w="4543"/>
          </w:tcPr>
          <w:p>
            <w:pPr>
              <w:spacing w:after="40" w:before="40"/>
            </w:pPr>
            <w:r>
              <w:rPr>
                <w:b w:val="0"/>
                <w:i w:val="0"/>
                <w:sz w:val="18"/>
              </w:rPr>
              <w:t>BM-5</w:t>
            </w:r>
          </w:p>
        </w:tc>
        <w:tc>
          <w:tcPr>
            <w:tcW w:type="dxa" w:w="4543"/>
          </w:tcPr>
          <w:p>
            <w:pPr>
              <w:spacing w:after="40" w:before="40"/>
            </w:pPr>
            <w:r>
              <w:rPr>
                <w:b/>
                <w:i w:val="0"/>
                <w:sz w:val="18"/>
              </w:rPr>
              <w:t>Fee design and legal characterisation interact.</w:t>
            </w:r>
            <w:r>
              <w:rPr>
                <w:b w:val="0"/>
                <w:i w:val="0"/>
                <w:sz w:val="18"/>
              </w:rPr>
              <w:t xml:space="preserve"> How the platform takes money may influence how the service is characterised. This must not be decided without </w:t>
            </w:r>
            <w:r>
              <w:rPr>
                <w:rFonts w:ascii="Consolas" w:hAnsi="Consolas"/>
                <w:b w:val="0"/>
                <w:i w:val="0"/>
                <w:color w:val="2C4A6E"/>
                <w:sz w:val="16"/>
              </w:rPr>
              <w:t>BAD-DEC-001</w:t>
            </w:r>
            <w:r>
              <w:rPr>
                <w:b w:val="0"/>
                <w:i w:val="0"/>
                <w:sz w:val="18"/>
              </w:rPr>
              <w:t>.</w:t>
            </w:r>
          </w:p>
        </w:tc>
      </w:tr>
    </w:tbl>
    <w:p>
      <w:pPr>
        <w:spacing w:after="80"/>
      </w:pPr>
    </w:p>
    <w:p>
      <w:pPr>
        <w:pStyle w:val="Heading2"/>
      </w:pPr>
      <w:r>
        <w:rPr>
          <w:b/>
          <w:i w:val="0"/>
          <w:color w:val="1F3A5F"/>
          <w:sz w:val="29"/>
        </w:rPr>
        <w:t>18.5 Author's Position</w:t>
      </w:r>
    </w:p>
    <w:p>
      <w:r>
        <w:rPr>
          <w:b/>
          <w:i w:val="0"/>
        </w:rPr>
        <w:t>RECOMMENDATION (`R-06`).</w:t>
      </w:r>
      <w:r>
        <w:rPr>
          <w:b w:val="0"/>
          <w:i w:val="0"/>
        </w:rPr>
        <w:t xml:space="preserve"> Do not select a monetisation mechanism before the legal</w:t>
      </w:r>
    </w:p>
    <w:p>
      <w:r>
        <w:rPr>
          <w:b w:val="0"/>
          <w:i w:val="0"/>
        </w:rPr>
        <w:t>opinion (</w:t>
      </w:r>
      <w:r>
        <w:rPr>
          <w:rFonts w:ascii="Consolas" w:hAnsi="Consolas"/>
          <w:b w:val="0"/>
          <w:i w:val="0"/>
          <w:color w:val="2C4A6E"/>
          <w:sz w:val="19"/>
        </w:rPr>
        <w:t>BAD-DEC-001</w:t>
      </w:r>
      <w:r>
        <w:rPr>
          <w:b w:val="0"/>
          <w:i w:val="0"/>
        </w:rPr>
        <w:t>) is in hand, and do not launch reward mechanics before the reward</w:t>
      </w:r>
    </w:p>
    <w:p>
      <w:r>
        <w:rPr>
          <w:b w:val="0"/>
          <w:i w:val="0"/>
        </w:rPr>
        <w:t>budget (</w:t>
      </w:r>
      <w:r>
        <w:rPr>
          <w:rFonts w:ascii="Consolas" w:hAnsi="Consolas"/>
          <w:b w:val="0"/>
          <w:i w:val="0"/>
          <w:color w:val="2C4A6E"/>
          <w:sz w:val="19"/>
        </w:rPr>
        <w:t>BAD-DEC-013</w:t>
      </w:r>
      <w:r>
        <w:rPr>
          <w:b w:val="0"/>
          <w:i w:val="0"/>
        </w:rPr>
        <w:t>) is set. Of the eight candidates, RM-1, RM-4 and RM-5 warrant</w:t>
      </w:r>
    </w:p>
    <w:p>
      <w:r>
        <w:rPr>
          <w:b w:val="0"/>
          <w:i w:val="0"/>
        </w:rPr>
        <w:t>serious evaluation; RM-6 should be rejected outright as it damages the platform's core</w:t>
      </w:r>
    </w:p>
    <w:p>
      <w:r>
        <w:rPr>
          <w:b w:val="0"/>
          <w:i w:val="0"/>
        </w:rPr>
        <w:t xml:space="preserve">asset. </w:t>
      </w:r>
      <w:r>
        <w:rPr>
          <w:b/>
          <w:i w:val="0"/>
        </w:rPr>
        <w:t>This is advice, not an approved business model.</w:t>
      </w:r>
    </w:p>
    <w:p>
      <w:r>
        <w:br w:type="page"/>
      </w:r>
    </w:p>
    <w:p>
      <w:pPr>
        <w:pStyle w:val="Heading1"/>
      </w:pPr>
      <w:r>
        <w:rPr>
          <w:b/>
          <w:i w:val="0"/>
          <w:color w:val="1F3A5F"/>
          <w:sz w:val="38"/>
        </w:rPr>
        <w:t>19. Risks</w:t>
      </w:r>
    </w:p>
    <w:p>
      <w:pPr>
        <w:pStyle w:val="Heading2"/>
      </w:pPr>
      <w:r>
        <w:rPr>
          <w:b/>
          <w:i w:val="0"/>
          <w:color w:val="1F3A5F"/>
          <w:sz w:val="29"/>
        </w:rPr>
        <w:t>19.1 Scoring Convention</w:t>
      </w:r>
    </w:p>
    <w:p>
      <w:r>
        <w:rPr>
          <w:b w:val="0"/>
          <w:i w:val="0"/>
        </w:rPr>
        <w:t xml:space="preserve">Likelihood and Impact: </w:t>
      </w:r>
      <w:r>
        <w:rPr>
          <w:rFonts w:ascii="Consolas" w:hAnsi="Consolas"/>
          <w:b w:val="0"/>
          <w:i w:val="0"/>
          <w:color w:val="2C4A6E"/>
          <w:sz w:val="19"/>
        </w:rPr>
        <w:t>1 Low</w:t>
      </w:r>
      <w:r>
        <w:rPr>
          <w:b w:val="0"/>
          <w:i w:val="0"/>
        </w:rPr>
        <w:t xml:space="preserve"> · </w:t>
      </w:r>
      <w:r>
        <w:rPr>
          <w:rFonts w:ascii="Consolas" w:hAnsi="Consolas"/>
          <w:b w:val="0"/>
          <w:i w:val="0"/>
          <w:color w:val="2C4A6E"/>
          <w:sz w:val="19"/>
        </w:rPr>
        <w:t>2 Medium</w:t>
      </w:r>
      <w:r>
        <w:rPr>
          <w:b w:val="0"/>
          <w:i w:val="0"/>
        </w:rPr>
        <w:t xml:space="preserve"> · </w:t>
      </w:r>
      <w:r>
        <w:rPr>
          <w:rFonts w:ascii="Consolas" w:hAnsi="Consolas"/>
          <w:b w:val="0"/>
          <w:i w:val="0"/>
          <w:color w:val="2C4A6E"/>
          <w:sz w:val="19"/>
        </w:rPr>
        <w:t>3 High</w:t>
      </w:r>
      <w:r>
        <w:rPr>
          <w:b w:val="0"/>
          <w:i w:val="0"/>
        </w:rPr>
        <w:t>. Severity = Likelihood × Impact.</w:t>
      </w:r>
    </w:p>
    <w:p>
      <w:r>
        <w:rPr>
          <w:rFonts w:ascii="Consolas" w:hAnsi="Consolas"/>
          <w:b w:val="0"/>
          <w:i w:val="0"/>
          <w:color w:val="2C4A6E"/>
          <w:sz w:val="19"/>
        </w:rPr>
        <w:t>≥6</w:t>
      </w:r>
      <w:r>
        <w:rPr>
          <w:b w:val="0"/>
          <w:i w:val="0"/>
        </w:rPr>
        <w:t xml:space="preserve"> is treated as a </w:t>
      </w:r>
      <w:r>
        <w:rPr>
          <w:b/>
          <w:i w:val="0"/>
        </w:rPr>
        <w:t>major risk</w:t>
      </w:r>
      <w:r>
        <w:rPr>
          <w:b w:val="0"/>
          <w:i w:val="0"/>
        </w:rPr>
        <w:t xml:space="preserve"> requiring an owned response before build.</w:t>
      </w:r>
    </w:p>
    <w:p>
      <w:pPr>
        <w:pStyle w:val="Heading2"/>
      </w:pPr>
      <w:r>
        <w:rPr>
          <w:b/>
          <w:i w:val="0"/>
          <w:color w:val="1F3A5F"/>
          <w:sz w:val="29"/>
        </w:rPr>
        <w:t>19.2 Risk Register</w:t>
      </w:r>
    </w:p>
    <w:p>
      <w:pPr>
        <w:pStyle w:val="CMPCaption"/>
      </w:pPr>
      <w:r>
        <w:rPr>
          <w:i/>
        </w:rPr>
        <w:t>Table 83 — 19.2 Risk Register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136"/>
        <w:gridCol w:w="1136"/>
        <w:gridCol w:w="1136"/>
        <w:gridCol w:w="1136"/>
        <w:gridCol w:w="1136"/>
        <w:gridCol w:w="1136"/>
        <w:gridCol w:w="1136"/>
        <w:gridCol w:w="1136"/>
      </w:tblGrid>
      <w:tr>
        <w:trPr>
          <w:tblHeader w:val="true"/>
        </w:trPr>
        <w:tc>
          <w:tcPr>
            <w:tcW w:type="dxa" w:w="1136"/>
            <w:shd w:val="clear" w:color="auto" w:fill="1F3A5F"/>
          </w:tcPr>
          <w:p>
            <w:pPr>
              <w:spacing w:after="40" w:before="40"/>
            </w:pPr>
            <w:r>
              <w:rPr>
                <w:b/>
                <w:i w:val="0"/>
                <w:color w:val="FFFFFF"/>
                <w:sz w:val="18"/>
              </w:rPr>
              <w:t>ID</w:t>
            </w:r>
          </w:p>
        </w:tc>
        <w:tc>
          <w:tcPr>
            <w:tcW w:type="dxa" w:w="1136"/>
            <w:shd w:val="clear" w:color="auto" w:fill="1F3A5F"/>
          </w:tcPr>
          <w:p>
            <w:pPr>
              <w:spacing w:after="40" w:before="40"/>
            </w:pPr>
            <w:r>
              <w:rPr>
                <w:b/>
                <w:i w:val="0"/>
                <w:color w:val="FFFFFF"/>
                <w:sz w:val="18"/>
              </w:rPr>
              <w:t>Risk</w:t>
            </w:r>
          </w:p>
        </w:tc>
        <w:tc>
          <w:tcPr>
            <w:tcW w:type="dxa" w:w="1136"/>
            <w:shd w:val="clear" w:color="auto" w:fill="1F3A5F"/>
          </w:tcPr>
          <w:p>
            <w:pPr>
              <w:spacing w:after="40" w:before="40"/>
            </w:pPr>
            <w:r>
              <w:rPr>
                <w:b/>
                <w:i w:val="0"/>
                <w:color w:val="FFFFFF"/>
                <w:sz w:val="18"/>
              </w:rPr>
              <w:t>Cat</w:t>
            </w:r>
          </w:p>
        </w:tc>
        <w:tc>
          <w:tcPr>
            <w:tcW w:type="dxa" w:w="1136"/>
            <w:shd w:val="clear" w:color="auto" w:fill="1F3A5F"/>
          </w:tcPr>
          <w:p>
            <w:pPr>
              <w:spacing w:after="40" w:before="40"/>
            </w:pPr>
            <w:r>
              <w:rPr>
                <w:b/>
                <w:i w:val="0"/>
                <w:color w:val="FFFFFF"/>
                <w:sz w:val="18"/>
              </w:rPr>
              <w:t>L</w:t>
            </w:r>
          </w:p>
        </w:tc>
        <w:tc>
          <w:tcPr>
            <w:tcW w:type="dxa" w:w="1136"/>
            <w:shd w:val="clear" w:color="auto" w:fill="1F3A5F"/>
          </w:tcPr>
          <w:p>
            <w:pPr>
              <w:spacing w:after="40" w:before="40"/>
            </w:pPr>
            <w:r>
              <w:rPr>
                <w:b/>
                <w:i w:val="0"/>
                <w:color w:val="FFFFFF"/>
                <w:sz w:val="18"/>
              </w:rPr>
              <w:t>I</w:t>
            </w:r>
          </w:p>
        </w:tc>
        <w:tc>
          <w:tcPr>
            <w:tcW w:type="dxa" w:w="1136"/>
            <w:shd w:val="clear" w:color="auto" w:fill="1F3A5F"/>
          </w:tcPr>
          <w:p>
            <w:pPr>
              <w:spacing w:after="40" w:before="40"/>
            </w:pPr>
            <w:r>
              <w:rPr>
                <w:b/>
                <w:i w:val="0"/>
                <w:color w:val="FFFFFF"/>
                <w:sz w:val="18"/>
              </w:rPr>
              <w:t>Sev</w:t>
            </w:r>
          </w:p>
        </w:tc>
        <w:tc>
          <w:tcPr>
            <w:tcW w:type="dxa" w:w="1136"/>
            <w:shd w:val="clear" w:color="auto" w:fill="1F3A5F"/>
          </w:tcPr>
          <w:p>
            <w:pPr>
              <w:spacing w:after="40" w:before="40"/>
            </w:pPr>
            <w:r>
              <w:rPr>
                <w:b/>
                <w:i w:val="0"/>
                <w:color w:val="FFFFFF"/>
                <w:sz w:val="18"/>
              </w:rPr>
              <w:t>Response strategy</w:t>
            </w:r>
          </w:p>
        </w:tc>
        <w:tc>
          <w:tcPr>
            <w:tcW w:type="dxa" w:w="1136"/>
            <w:shd w:val="clear" w:color="auto" w:fill="1F3A5F"/>
          </w:tcPr>
          <w:p>
            <w:pPr>
              <w:spacing w:after="40" w:before="40"/>
            </w:pPr>
            <w:r>
              <w:rPr>
                <w:b/>
                <w:i w:val="0"/>
                <w:color w:val="FFFFFF"/>
                <w:sz w:val="18"/>
              </w:rPr>
              <w:t>Owner</w:t>
            </w:r>
          </w:p>
        </w:tc>
      </w:tr>
      <w:tr>
        <w:tc>
          <w:tcPr>
            <w:tcW w:type="dxa" w:w="1136"/>
          </w:tcPr>
          <w:p>
            <w:pPr>
              <w:spacing w:after="40" w:before="40"/>
            </w:pPr>
            <w:r>
              <w:rPr>
                <w:rFonts w:ascii="Consolas" w:hAnsi="Consolas"/>
                <w:b w:val="0"/>
                <w:i w:val="0"/>
                <w:color w:val="2C4A6E"/>
                <w:sz w:val="16"/>
              </w:rPr>
              <w:t>BAD-RISK-001</w:t>
            </w:r>
          </w:p>
        </w:tc>
        <w:tc>
          <w:tcPr>
            <w:tcW w:type="dxa" w:w="1136"/>
          </w:tcPr>
          <w:p>
            <w:pPr>
              <w:spacing w:after="40" w:before="40"/>
            </w:pPr>
            <w:r>
              <w:rPr>
                <w:b/>
                <w:i w:val="0"/>
                <w:sz w:val="18"/>
              </w:rPr>
              <w:t>Regulatory characterisation is unknown.</w:t>
            </w:r>
            <w:r>
              <w:rPr>
                <w:b w:val="0"/>
                <w:i w:val="0"/>
                <w:sz w:val="18"/>
              </w:rPr>
              <w:t xml:space="preserve"> The platform may be treated differently from a private cost-sharing arrangement, particularly if it sets fares or takes a fee.</w:t>
            </w:r>
          </w:p>
        </w:tc>
        <w:tc>
          <w:tcPr>
            <w:tcW w:type="dxa" w:w="1136"/>
          </w:tcPr>
          <w:p>
            <w:pPr>
              <w:spacing w:after="40" w:before="40"/>
            </w:pPr>
            <w:r>
              <w:rPr>
                <w:b w:val="0"/>
                <w:i w:val="0"/>
                <w:sz w:val="18"/>
              </w:rPr>
              <w:t>Legal</w:t>
            </w:r>
          </w:p>
        </w:tc>
        <w:tc>
          <w:tcPr>
            <w:tcW w:type="dxa" w:w="1136"/>
          </w:tcPr>
          <w:p>
            <w:pPr>
              <w:spacing w:after="40" w:before="40"/>
            </w:pPr>
            <w:r>
              <w:rPr>
                <w:b w:val="0"/>
                <w:i w:val="0"/>
                <w:sz w:val="18"/>
              </w:rPr>
              <w:t>3</w:t>
            </w:r>
          </w:p>
        </w:tc>
        <w:tc>
          <w:tcPr>
            <w:tcW w:type="dxa" w:w="1136"/>
          </w:tcPr>
          <w:p>
            <w:pPr>
              <w:spacing w:after="40" w:before="40"/>
            </w:pPr>
            <w:r>
              <w:rPr>
                <w:b w:val="0"/>
                <w:i w:val="0"/>
                <w:sz w:val="18"/>
              </w:rPr>
              <w:t>3</w:t>
            </w:r>
          </w:p>
        </w:tc>
        <w:tc>
          <w:tcPr>
            <w:tcW w:type="dxa" w:w="1136"/>
          </w:tcPr>
          <w:p>
            <w:pPr>
              <w:spacing w:after="40" w:before="40"/>
            </w:pPr>
            <w:r>
              <w:rPr>
                <w:b/>
                <w:i w:val="0"/>
                <w:sz w:val="18"/>
              </w:rPr>
              <w:t>9</w:t>
            </w:r>
          </w:p>
        </w:tc>
        <w:tc>
          <w:tcPr>
            <w:tcW w:type="dxa" w:w="1136"/>
          </w:tcPr>
          <w:p>
            <w:pPr>
              <w:spacing w:after="40" w:before="40"/>
            </w:pPr>
            <w:r>
              <w:rPr>
                <w:b/>
                <w:i w:val="0"/>
                <w:sz w:val="18"/>
              </w:rPr>
              <w:t>Mitigate — obtain qualified legal opinion before build (`BAD-DEC-001`).</w:t>
            </w:r>
            <w:r>
              <w:rPr>
                <w:b w:val="0"/>
                <w:i w:val="0"/>
                <w:sz w:val="18"/>
              </w:rPr>
              <w:t xml:space="preserve"> Do not finalise fare or fee design until then.</w:t>
            </w:r>
          </w:p>
        </w:tc>
        <w:tc>
          <w:tcPr>
            <w:tcW w:type="dxa" w:w="1136"/>
          </w:tcPr>
          <w:p>
            <w:pPr>
              <w:spacing w:after="40" w:before="40"/>
            </w:pPr>
            <w:r>
              <w:rPr>
                <w:b w:val="0"/>
                <w:i w:val="0"/>
                <w:sz w:val="18"/>
              </w:rPr>
              <w:t>Project Owner</w:t>
            </w:r>
          </w:p>
        </w:tc>
      </w:tr>
      <w:tr>
        <w:tc>
          <w:tcPr>
            <w:tcW w:type="dxa" w:w="1136"/>
            <w:shd w:val="clear" w:color="auto" w:fill="F5F8FB"/>
          </w:tcPr>
          <w:p>
            <w:pPr>
              <w:spacing w:after="40" w:before="40"/>
            </w:pPr>
            <w:r>
              <w:rPr>
                <w:rFonts w:ascii="Consolas" w:hAnsi="Consolas"/>
                <w:b w:val="0"/>
                <w:i w:val="0"/>
                <w:color w:val="2C4A6E"/>
                <w:sz w:val="16"/>
              </w:rPr>
              <w:t>BAD-RISK-002</w:t>
            </w:r>
          </w:p>
        </w:tc>
        <w:tc>
          <w:tcPr>
            <w:tcW w:type="dxa" w:w="1136"/>
            <w:shd w:val="clear" w:color="auto" w:fill="F5F8FB"/>
          </w:tcPr>
          <w:p>
            <w:pPr>
              <w:spacing w:after="40" w:before="40"/>
            </w:pPr>
            <w:r>
              <w:rPr>
                <w:b/>
                <w:i w:val="0"/>
                <w:sz w:val="18"/>
              </w:rPr>
              <w:t>Corridor liquidity failure.</w:t>
            </w:r>
            <w:r>
              <w:rPr>
                <w:b w:val="0"/>
                <w:i w:val="0"/>
                <w:sz w:val="18"/>
              </w:rPr>
              <w:t xml:space="preserve"> Too few rides on a corridor at a given time; search returns nothing; both sides churn.</w:t>
            </w:r>
          </w:p>
        </w:tc>
        <w:tc>
          <w:tcPr>
            <w:tcW w:type="dxa" w:w="1136"/>
            <w:shd w:val="clear" w:color="auto" w:fill="F5F8FB"/>
          </w:tcPr>
          <w:p>
            <w:pPr>
              <w:spacing w:after="40" w:before="40"/>
            </w:pPr>
            <w:r>
              <w:rPr>
                <w:b w:val="0"/>
                <w:i w:val="0"/>
                <w:sz w:val="18"/>
              </w:rPr>
              <w:t>Market</w:t>
            </w:r>
          </w:p>
        </w:tc>
        <w:tc>
          <w:tcPr>
            <w:tcW w:type="dxa" w:w="1136"/>
            <w:shd w:val="clear" w:color="auto" w:fill="F5F8FB"/>
          </w:tcPr>
          <w:p>
            <w:pPr>
              <w:spacing w:after="40" w:before="40"/>
            </w:pPr>
            <w:r>
              <w:rPr>
                <w:b w:val="0"/>
                <w:i w:val="0"/>
                <w:sz w:val="18"/>
              </w:rPr>
              <w:t>3</w:t>
            </w:r>
          </w:p>
        </w:tc>
        <w:tc>
          <w:tcPr>
            <w:tcW w:type="dxa" w:w="1136"/>
            <w:shd w:val="clear" w:color="auto" w:fill="F5F8FB"/>
          </w:tcPr>
          <w:p>
            <w:pPr>
              <w:spacing w:after="40" w:before="40"/>
            </w:pPr>
            <w:r>
              <w:rPr>
                <w:b w:val="0"/>
                <w:i w:val="0"/>
                <w:sz w:val="18"/>
              </w:rPr>
              <w:t>3</w:t>
            </w:r>
          </w:p>
        </w:tc>
        <w:tc>
          <w:tcPr>
            <w:tcW w:type="dxa" w:w="1136"/>
            <w:shd w:val="clear" w:color="auto" w:fill="F5F8FB"/>
          </w:tcPr>
          <w:p>
            <w:pPr>
              <w:spacing w:after="40" w:before="40"/>
            </w:pPr>
            <w:r>
              <w:rPr>
                <w:b/>
                <w:i w:val="0"/>
                <w:sz w:val="18"/>
              </w:rPr>
              <w:t>9</w:t>
            </w:r>
          </w:p>
        </w:tc>
        <w:tc>
          <w:tcPr>
            <w:tcW w:type="dxa" w:w="1136"/>
            <w:shd w:val="clear" w:color="auto" w:fill="F5F8FB"/>
          </w:tcPr>
          <w:p>
            <w:pPr>
              <w:spacing w:after="40" w:before="40"/>
            </w:pPr>
            <w:r>
              <w:rPr>
                <w:b w:val="0"/>
                <w:i w:val="0"/>
                <w:sz w:val="18"/>
              </w:rPr>
              <w:t>Mitigate — corridor-by-corridor launch, seed supply, reward-supported early phase (</w:t>
            </w:r>
            <w:r>
              <w:rPr>
                <w:rFonts w:ascii="Consolas" w:hAnsi="Consolas"/>
                <w:b w:val="0"/>
                <w:i w:val="0"/>
                <w:color w:val="2C4A6E"/>
                <w:sz w:val="16"/>
              </w:rPr>
              <w:t>BAD-DEC-014</w:t>
            </w:r>
            <w:r>
              <w:rPr>
                <w:b w:val="0"/>
                <w:i w:val="0"/>
                <w:sz w:val="18"/>
              </w:rPr>
              <w:t>).</w:t>
            </w:r>
          </w:p>
        </w:tc>
        <w:tc>
          <w:tcPr>
            <w:tcW w:type="dxa" w:w="1136"/>
            <w:shd w:val="clear" w:color="auto" w:fill="F5F8FB"/>
          </w:tcPr>
          <w:p>
            <w:pPr>
              <w:spacing w:after="40" w:before="40"/>
            </w:pPr>
            <w:r>
              <w:rPr>
                <w:b w:val="0"/>
                <w:i w:val="0"/>
                <w:sz w:val="18"/>
              </w:rPr>
              <w:t>Product Owner</w:t>
            </w:r>
          </w:p>
        </w:tc>
      </w:tr>
      <w:tr>
        <w:tc>
          <w:tcPr>
            <w:tcW w:type="dxa" w:w="1136"/>
          </w:tcPr>
          <w:p>
            <w:pPr>
              <w:spacing w:after="40" w:before="40"/>
            </w:pPr>
            <w:r>
              <w:rPr>
                <w:rFonts w:ascii="Consolas" w:hAnsi="Consolas"/>
                <w:b w:val="0"/>
                <w:i w:val="0"/>
                <w:color w:val="2C4A6E"/>
                <w:sz w:val="16"/>
              </w:rPr>
              <w:t>BAD-RISK-003</w:t>
            </w:r>
          </w:p>
        </w:tc>
        <w:tc>
          <w:tcPr>
            <w:tcW w:type="dxa" w:w="1136"/>
          </w:tcPr>
          <w:p>
            <w:pPr>
              <w:spacing w:after="40" w:before="40"/>
            </w:pPr>
            <w:r>
              <w:rPr>
                <w:b/>
                <w:i w:val="0"/>
                <w:sz w:val="18"/>
              </w:rPr>
              <w:t>Pressure to introduce professional drivers</w:t>
            </w:r>
            <w:r>
              <w:rPr>
                <w:b w:val="0"/>
                <w:i w:val="0"/>
                <w:sz w:val="18"/>
              </w:rPr>
              <w:t xml:space="preserve"> to solve liquidity, breaking </w:t>
            </w:r>
            <w:r>
              <w:rPr>
                <w:rFonts w:ascii="Consolas" w:hAnsi="Consolas"/>
                <w:b w:val="0"/>
                <w:i w:val="0"/>
                <w:color w:val="2C4A6E"/>
                <w:sz w:val="16"/>
              </w:rPr>
              <w:t>BAD-RULE-001</w:t>
            </w:r>
            <w:r>
              <w:rPr>
                <w:b w:val="0"/>
                <w:i w:val="0"/>
                <w:sz w:val="18"/>
              </w:rPr>
              <w:t>.</w:t>
            </w:r>
          </w:p>
        </w:tc>
        <w:tc>
          <w:tcPr>
            <w:tcW w:type="dxa" w:w="1136"/>
          </w:tcPr>
          <w:p>
            <w:pPr>
              <w:spacing w:after="40" w:before="40"/>
            </w:pPr>
            <w:r>
              <w:rPr>
                <w:b w:val="0"/>
                <w:i w:val="0"/>
                <w:sz w:val="18"/>
              </w:rPr>
              <w:t>Strategic</w:t>
            </w:r>
          </w:p>
        </w:tc>
        <w:tc>
          <w:tcPr>
            <w:tcW w:type="dxa" w:w="1136"/>
          </w:tcPr>
          <w:p>
            <w:pPr>
              <w:spacing w:after="40" w:before="40"/>
            </w:pPr>
            <w:r>
              <w:rPr>
                <w:b w:val="0"/>
                <w:i w:val="0"/>
                <w:sz w:val="18"/>
              </w:rPr>
              <w:t>2</w:t>
            </w:r>
          </w:p>
        </w:tc>
        <w:tc>
          <w:tcPr>
            <w:tcW w:type="dxa" w:w="1136"/>
          </w:tcPr>
          <w:p>
            <w:pPr>
              <w:spacing w:after="40" w:before="40"/>
            </w:pPr>
            <w:r>
              <w:rPr>
                <w:b w:val="0"/>
                <w:i w:val="0"/>
                <w:sz w:val="18"/>
              </w:rPr>
              <w:t>3</w:t>
            </w:r>
          </w:p>
        </w:tc>
        <w:tc>
          <w:tcPr>
            <w:tcW w:type="dxa" w:w="1136"/>
          </w:tcPr>
          <w:p>
            <w:pPr>
              <w:spacing w:after="40" w:before="40"/>
            </w:pPr>
            <w:r>
              <w:rPr>
                <w:b/>
                <w:i w:val="0"/>
                <w:sz w:val="18"/>
              </w:rPr>
              <w:t>6</w:t>
            </w:r>
          </w:p>
        </w:tc>
        <w:tc>
          <w:tcPr>
            <w:tcW w:type="dxa" w:w="1136"/>
          </w:tcPr>
          <w:p>
            <w:pPr>
              <w:spacing w:after="40" w:before="40"/>
            </w:pPr>
            <w:r>
              <w:rPr>
                <w:b w:val="0"/>
                <w:i w:val="0"/>
                <w:sz w:val="18"/>
              </w:rPr>
              <w:t xml:space="preserve">Avoid — treat </w:t>
            </w:r>
            <w:r>
              <w:rPr>
                <w:rFonts w:ascii="Consolas" w:hAnsi="Consolas"/>
                <w:b w:val="0"/>
                <w:i w:val="0"/>
                <w:color w:val="2C4A6E"/>
                <w:sz w:val="16"/>
              </w:rPr>
              <w:t>BAD-RULE-001</w:t>
            </w:r>
            <w:r>
              <w:rPr>
                <w:b w:val="0"/>
                <w:i w:val="0"/>
                <w:sz w:val="18"/>
              </w:rPr>
              <w:t xml:space="preserve"> as absolute; any change via formal change control.</w:t>
            </w:r>
          </w:p>
        </w:tc>
        <w:tc>
          <w:tcPr>
            <w:tcW w:type="dxa" w:w="1136"/>
          </w:tcPr>
          <w:p>
            <w:pPr>
              <w:spacing w:after="40" w:before="40"/>
            </w:pPr>
            <w:r>
              <w:rPr>
                <w:b w:val="0"/>
                <w:i w:val="0"/>
                <w:sz w:val="18"/>
              </w:rPr>
              <w:t>Project Owner</w:t>
            </w:r>
          </w:p>
        </w:tc>
      </w:tr>
      <w:tr>
        <w:tc>
          <w:tcPr>
            <w:tcW w:type="dxa" w:w="1136"/>
            <w:shd w:val="clear" w:color="auto" w:fill="F5F8FB"/>
          </w:tcPr>
          <w:p>
            <w:pPr>
              <w:spacing w:after="40" w:before="40"/>
            </w:pPr>
            <w:r>
              <w:rPr>
                <w:rFonts w:ascii="Consolas" w:hAnsi="Consolas"/>
                <w:b w:val="0"/>
                <w:i w:val="0"/>
                <w:color w:val="2C4A6E"/>
                <w:sz w:val="16"/>
              </w:rPr>
              <w:t>BAD-RISK-004</w:t>
            </w:r>
          </w:p>
        </w:tc>
        <w:tc>
          <w:tcPr>
            <w:tcW w:type="dxa" w:w="1136"/>
            <w:shd w:val="clear" w:color="auto" w:fill="F5F8FB"/>
          </w:tcPr>
          <w:p>
            <w:pPr>
              <w:spacing w:after="40" w:before="40"/>
            </w:pPr>
            <w:r>
              <w:rPr>
                <w:b/>
                <w:i w:val="0"/>
                <w:sz w:val="18"/>
              </w:rPr>
              <w:t>Launch without adequate verification or safety response.</w:t>
            </w:r>
          </w:p>
        </w:tc>
        <w:tc>
          <w:tcPr>
            <w:tcW w:type="dxa" w:w="1136"/>
            <w:shd w:val="clear" w:color="auto" w:fill="F5F8FB"/>
          </w:tcPr>
          <w:p>
            <w:pPr>
              <w:spacing w:after="40" w:before="40"/>
            </w:pPr>
            <w:r>
              <w:rPr>
                <w:b w:val="0"/>
                <w:i w:val="0"/>
                <w:sz w:val="18"/>
              </w:rPr>
              <w:t>Safety</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3</w:t>
            </w:r>
          </w:p>
        </w:tc>
        <w:tc>
          <w:tcPr>
            <w:tcW w:type="dxa" w:w="1136"/>
            <w:shd w:val="clear" w:color="auto" w:fill="F5F8FB"/>
          </w:tcPr>
          <w:p>
            <w:pPr>
              <w:spacing w:after="40" w:before="40"/>
            </w:pPr>
            <w:r>
              <w:rPr>
                <w:b/>
                <w:i w:val="0"/>
                <w:sz w:val="18"/>
              </w:rPr>
              <w:t>6</w:t>
            </w:r>
          </w:p>
        </w:tc>
        <w:tc>
          <w:tcPr>
            <w:tcW w:type="dxa" w:w="1136"/>
            <w:shd w:val="clear" w:color="auto" w:fill="F5F8FB"/>
          </w:tcPr>
          <w:p>
            <w:pPr>
              <w:spacing w:after="40" w:before="40"/>
            </w:pPr>
            <w:r>
              <w:rPr>
                <w:b w:val="0"/>
                <w:i w:val="0"/>
                <w:sz w:val="18"/>
              </w:rPr>
              <w:t xml:space="preserve">Avoid — make </w:t>
            </w:r>
            <w:r>
              <w:rPr>
                <w:rFonts w:ascii="Consolas" w:hAnsi="Consolas"/>
                <w:b w:val="0"/>
                <w:i w:val="0"/>
                <w:color w:val="2C4A6E"/>
                <w:sz w:val="16"/>
              </w:rPr>
              <w:t>BAD-SC-007</w:t>
            </w:r>
            <w:r>
              <w:rPr>
                <w:b w:val="0"/>
                <w:i w:val="0"/>
                <w:sz w:val="18"/>
              </w:rPr>
              <w:t xml:space="preserve">, </w:t>
            </w:r>
            <w:r>
              <w:rPr>
                <w:rFonts w:ascii="Consolas" w:hAnsi="Consolas"/>
                <w:b w:val="0"/>
                <w:i w:val="0"/>
                <w:color w:val="2C4A6E"/>
                <w:sz w:val="16"/>
              </w:rPr>
              <w:t>BAD-SC-009</w:t>
            </w:r>
            <w:r>
              <w:rPr>
                <w:b w:val="0"/>
                <w:i w:val="0"/>
                <w:sz w:val="18"/>
              </w:rPr>
              <w:t xml:space="preserve">, </w:t>
            </w:r>
            <w:r>
              <w:rPr>
                <w:rFonts w:ascii="Consolas" w:hAnsi="Consolas"/>
                <w:b w:val="0"/>
                <w:i w:val="0"/>
                <w:color w:val="2C4A6E"/>
                <w:sz w:val="16"/>
              </w:rPr>
              <w:t>BAD-SC-014</w:t>
            </w:r>
            <w:r>
              <w:rPr>
                <w:b w:val="0"/>
                <w:i w:val="0"/>
                <w:sz w:val="18"/>
              </w:rPr>
              <w:t xml:space="preserve"> release gates.</w:t>
            </w:r>
          </w:p>
        </w:tc>
        <w:tc>
          <w:tcPr>
            <w:tcW w:type="dxa" w:w="1136"/>
            <w:shd w:val="clear" w:color="auto" w:fill="F5F8FB"/>
          </w:tcPr>
          <w:p>
            <w:pPr>
              <w:spacing w:after="40" w:before="40"/>
            </w:pPr>
            <w:r>
              <w:rPr>
                <w:b w:val="0"/>
                <w:i w:val="0"/>
                <w:sz w:val="18"/>
              </w:rPr>
              <w:t>Trust &amp; Safety</w:t>
            </w:r>
          </w:p>
        </w:tc>
      </w:tr>
      <w:tr>
        <w:tc>
          <w:tcPr>
            <w:tcW w:type="dxa" w:w="1136"/>
          </w:tcPr>
          <w:p>
            <w:pPr>
              <w:spacing w:after="40" w:before="40"/>
            </w:pPr>
            <w:r>
              <w:rPr>
                <w:rFonts w:ascii="Consolas" w:hAnsi="Consolas"/>
                <w:b w:val="0"/>
                <w:i w:val="0"/>
                <w:color w:val="2C4A6E"/>
                <w:sz w:val="16"/>
              </w:rPr>
              <w:t>BAD-RISK-005</w:t>
            </w:r>
          </w:p>
        </w:tc>
        <w:tc>
          <w:tcPr>
            <w:tcW w:type="dxa" w:w="1136"/>
          </w:tcPr>
          <w:p>
            <w:pPr>
              <w:spacing w:after="40" w:before="40"/>
            </w:pPr>
            <w:r>
              <w:rPr>
                <w:b/>
                <w:i w:val="0"/>
                <w:sz w:val="18"/>
              </w:rPr>
              <w:t>SOS exists with no defined response.</w:t>
            </w:r>
            <w:r>
              <w:rPr>
                <w:b w:val="0"/>
                <w:i w:val="0"/>
                <w:sz w:val="18"/>
              </w:rPr>
              <w:t xml:space="preserve"> Users rely on a control that does nothing.</w:t>
            </w:r>
          </w:p>
        </w:tc>
        <w:tc>
          <w:tcPr>
            <w:tcW w:type="dxa" w:w="1136"/>
          </w:tcPr>
          <w:p>
            <w:pPr>
              <w:spacing w:after="40" w:before="40"/>
            </w:pPr>
            <w:r>
              <w:rPr>
                <w:b w:val="0"/>
                <w:i w:val="0"/>
                <w:sz w:val="18"/>
              </w:rPr>
              <w:t>Safety</w:t>
            </w:r>
          </w:p>
        </w:tc>
        <w:tc>
          <w:tcPr>
            <w:tcW w:type="dxa" w:w="1136"/>
          </w:tcPr>
          <w:p>
            <w:pPr>
              <w:spacing w:after="40" w:before="40"/>
            </w:pPr>
            <w:r>
              <w:rPr>
                <w:b w:val="0"/>
                <w:i w:val="0"/>
                <w:sz w:val="18"/>
              </w:rPr>
              <w:t>3</w:t>
            </w:r>
          </w:p>
        </w:tc>
        <w:tc>
          <w:tcPr>
            <w:tcW w:type="dxa" w:w="1136"/>
          </w:tcPr>
          <w:p>
            <w:pPr>
              <w:spacing w:after="40" w:before="40"/>
            </w:pPr>
            <w:r>
              <w:rPr>
                <w:b w:val="0"/>
                <w:i w:val="0"/>
                <w:sz w:val="18"/>
              </w:rPr>
              <w:t>3</w:t>
            </w:r>
          </w:p>
        </w:tc>
        <w:tc>
          <w:tcPr>
            <w:tcW w:type="dxa" w:w="1136"/>
          </w:tcPr>
          <w:p>
            <w:pPr>
              <w:spacing w:after="40" w:before="40"/>
            </w:pPr>
            <w:r>
              <w:rPr>
                <w:b/>
                <w:i w:val="0"/>
                <w:sz w:val="18"/>
              </w:rPr>
              <w:t>9</w:t>
            </w:r>
          </w:p>
        </w:tc>
        <w:tc>
          <w:tcPr>
            <w:tcW w:type="dxa" w:w="1136"/>
          </w:tcPr>
          <w:p>
            <w:pPr>
              <w:spacing w:after="40" w:before="40"/>
            </w:pPr>
            <w:r>
              <w:rPr>
                <w:b w:val="0"/>
                <w:i w:val="0"/>
                <w:sz w:val="18"/>
              </w:rPr>
              <w:t xml:space="preserve">Avoid — do not ship SOS until </w:t>
            </w:r>
            <w:r>
              <w:rPr>
                <w:rFonts w:ascii="Consolas" w:hAnsi="Consolas"/>
                <w:b w:val="0"/>
                <w:i w:val="0"/>
                <w:color w:val="2C4A6E"/>
                <w:sz w:val="16"/>
              </w:rPr>
              <w:t>BAD-DEC-011</w:t>
            </w:r>
            <w:r>
              <w:rPr>
                <w:b w:val="0"/>
                <w:i w:val="0"/>
                <w:sz w:val="18"/>
              </w:rPr>
              <w:t xml:space="preserve"> resolved.</w:t>
            </w:r>
          </w:p>
        </w:tc>
        <w:tc>
          <w:tcPr>
            <w:tcW w:type="dxa" w:w="1136"/>
          </w:tcPr>
          <w:p>
            <w:pPr>
              <w:spacing w:after="40" w:before="40"/>
            </w:pPr>
            <w:r>
              <w:rPr>
                <w:b w:val="0"/>
                <w:i w:val="0"/>
                <w:sz w:val="18"/>
              </w:rPr>
              <w:t>Trust &amp; Safety</w:t>
            </w:r>
          </w:p>
        </w:tc>
      </w:tr>
      <w:tr>
        <w:tc>
          <w:tcPr>
            <w:tcW w:type="dxa" w:w="1136"/>
            <w:shd w:val="clear" w:color="auto" w:fill="F5F8FB"/>
          </w:tcPr>
          <w:p>
            <w:pPr>
              <w:spacing w:after="40" w:before="40"/>
            </w:pPr>
            <w:r>
              <w:rPr>
                <w:rFonts w:ascii="Consolas" w:hAnsi="Consolas"/>
                <w:b w:val="0"/>
                <w:i w:val="0"/>
                <w:color w:val="2C4A6E"/>
                <w:sz w:val="16"/>
              </w:rPr>
              <w:t>BAD-RISK-006</w:t>
            </w:r>
          </w:p>
        </w:tc>
        <w:tc>
          <w:tcPr>
            <w:tcW w:type="dxa" w:w="1136"/>
            <w:shd w:val="clear" w:color="auto" w:fill="F5F8FB"/>
          </w:tcPr>
          <w:p>
            <w:pPr>
              <w:spacing w:after="40" w:before="40"/>
            </w:pPr>
            <w:r>
              <w:rPr>
                <w:b/>
                <w:i w:val="0"/>
                <w:sz w:val="18"/>
              </w:rPr>
              <w:t>Users assume the platform provides insurance cover.</w:t>
            </w:r>
          </w:p>
        </w:tc>
        <w:tc>
          <w:tcPr>
            <w:tcW w:type="dxa" w:w="1136"/>
            <w:shd w:val="clear" w:color="auto" w:fill="F5F8FB"/>
          </w:tcPr>
          <w:p>
            <w:pPr>
              <w:spacing w:after="40" w:before="40"/>
            </w:pPr>
            <w:r>
              <w:rPr>
                <w:b w:val="0"/>
                <w:i w:val="0"/>
                <w:sz w:val="18"/>
              </w:rPr>
              <w:t>Legal</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3</w:t>
            </w:r>
          </w:p>
        </w:tc>
        <w:tc>
          <w:tcPr>
            <w:tcW w:type="dxa" w:w="1136"/>
            <w:shd w:val="clear" w:color="auto" w:fill="F5F8FB"/>
          </w:tcPr>
          <w:p>
            <w:pPr>
              <w:spacing w:after="40" w:before="40"/>
            </w:pPr>
            <w:r>
              <w:rPr>
                <w:b/>
                <w:i w:val="0"/>
                <w:sz w:val="18"/>
              </w:rPr>
              <w:t>6</w:t>
            </w:r>
          </w:p>
        </w:tc>
        <w:tc>
          <w:tcPr>
            <w:tcW w:type="dxa" w:w="1136"/>
            <w:shd w:val="clear" w:color="auto" w:fill="F5F8FB"/>
          </w:tcPr>
          <w:p>
            <w:pPr>
              <w:spacing w:after="40" w:before="40"/>
            </w:pPr>
            <w:r>
              <w:rPr>
                <w:b w:val="0"/>
                <w:i w:val="0"/>
                <w:sz w:val="18"/>
              </w:rPr>
              <w:t xml:space="preserve">Mitigate — explicit user communication; no coverage claim anywhere. </w:t>
            </w:r>
            <w:r>
              <w:rPr>
                <w:rFonts w:ascii="Consolas" w:hAnsi="Consolas"/>
                <w:b w:val="0"/>
                <w:i w:val="0"/>
                <w:color w:val="2C4A6E"/>
                <w:sz w:val="16"/>
              </w:rPr>
              <w:t>BAD-DEC-019</w:t>
            </w:r>
            <w:r>
              <w:rPr>
                <w:b w:val="0"/>
                <w:i w:val="0"/>
                <w:sz w:val="18"/>
              </w:rPr>
              <w:t>.</w:t>
            </w:r>
          </w:p>
        </w:tc>
        <w:tc>
          <w:tcPr>
            <w:tcW w:type="dxa" w:w="1136"/>
            <w:shd w:val="clear" w:color="auto" w:fill="F5F8FB"/>
          </w:tcPr>
          <w:p>
            <w:pPr>
              <w:spacing w:after="40" w:before="40"/>
            </w:pPr>
            <w:r>
              <w:rPr>
                <w:b w:val="0"/>
                <w:i w:val="0"/>
                <w:sz w:val="18"/>
              </w:rPr>
              <w:t>Project Owner</w:t>
            </w:r>
          </w:p>
        </w:tc>
      </w:tr>
      <w:tr>
        <w:tc>
          <w:tcPr>
            <w:tcW w:type="dxa" w:w="1136"/>
          </w:tcPr>
          <w:p>
            <w:pPr>
              <w:spacing w:after="40" w:before="40"/>
            </w:pPr>
            <w:r>
              <w:rPr>
                <w:rFonts w:ascii="Consolas" w:hAnsi="Consolas"/>
                <w:b w:val="0"/>
                <w:i w:val="0"/>
                <w:color w:val="2C4A6E"/>
                <w:sz w:val="16"/>
              </w:rPr>
              <w:t>BAD-RISK-007</w:t>
            </w:r>
          </w:p>
        </w:tc>
        <w:tc>
          <w:tcPr>
            <w:tcW w:type="dxa" w:w="1136"/>
          </w:tcPr>
          <w:p>
            <w:pPr>
              <w:spacing w:after="40" w:before="40"/>
            </w:pPr>
            <w:r>
              <w:rPr>
                <w:b/>
                <w:i w:val="0"/>
                <w:sz w:val="18"/>
              </w:rPr>
              <w:t>Payment treated as confirmed on client evidence</w:t>
            </w:r>
            <w:r>
              <w:rPr>
                <w:b w:val="0"/>
                <w:i w:val="0"/>
                <w:sz w:val="18"/>
              </w:rPr>
              <w:t>, causing free rides or false confirmations.</w:t>
            </w:r>
          </w:p>
        </w:tc>
        <w:tc>
          <w:tcPr>
            <w:tcW w:type="dxa" w:w="1136"/>
          </w:tcPr>
          <w:p>
            <w:pPr>
              <w:spacing w:after="40" w:before="40"/>
            </w:pPr>
            <w:r>
              <w:rPr>
                <w:b w:val="0"/>
                <w:i w:val="0"/>
                <w:sz w:val="18"/>
              </w:rPr>
              <w:t>Financial</w:t>
            </w:r>
          </w:p>
        </w:tc>
        <w:tc>
          <w:tcPr>
            <w:tcW w:type="dxa" w:w="1136"/>
          </w:tcPr>
          <w:p>
            <w:pPr>
              <w:spacing w:after="40" w:before="40"/>
            </w:pPr>
            <w:r>
              <w:rPr>
                <w:b w:val="0"/>
                <w:i w:val="0"/>
                <w:sz w:val="18"/>
              </w:rPr>
              <w:t>2</w:t>
            </w:r>
          </w:p>
        </w:tc>
        <w:tc>
          <w:tcPr>
            <w:tcW w:type="dxa" w:w="1136"/>
          </w:tcPr>
          <w:p>
            <w:pPr>
              <w:spacing w:after="40" w:before="40"/>
            </w:pPr>
            <w:r>
              <w:rPr>
                <w:b w:val="0"/>
                <w:i w:val="0"/>
                <w:sz w:val="18"/>
              </w:rPr>
              <w:t>3</w:t>
            </w:r>
          </w:p>
        </w:tc>
        <w:tc>
          <w:tcPr>
            <w:tcW w:type="dxa" w:w="1136"/>
          </w:tcPr>
          <w:p>
            <w:pPr>
              <w:spacing w:after="40" w:before="40"/>
            </w:pPr>
            <w:r>
              <w:rPr>
                <w:b/>
                <w:i w:val="0"/>
                <w:sz w:val="18"/>
              </w:rPr>
              <w:t>6</w:t>
            </w:r>
          </w:p>
        </w:tc>
        <w:tc>
          <w:tcPr>
            <w:tcW w:type="dxa" w:w="1136"/>
          </w:tcPr>
          <w:p>
            <w:pPr>
              <w:spacing w:after="40" w:before="40"/>
            </w:pPr>
            <w:r>
              <w:rPr>
                <w:b w:val="0"/>
                <w:i w:val="0"/>
                <w:sz w:val="18"/>
              </w:rPr>
              <w:t xml:space="preserve">Avoid — </w:t>
            </w:r>
            <w:r>
              <w:rPr>
                <w:rFonts w:ascii="Consolas" w:hAnsi="Consolas"/>
                <w:b w:val="0"/>
                <w:i w:val="0"/>
                <w:color w:val="2C4A6E"/>
                <w:sz w:val="16"/>
              </w:rPr>
              <w:t>BAD-RULE-032</w:t>
            </w:r>
            <w:r>
              <w:rPr>
                <w:b w:val="0"/>
                <w:i w:val="0"/>
                <w:sz w:val="18"/>
              </w:rPr>
              <w:t>/</w:t>
            </w:r>
            <w:r>
              <w:rPr>
                <w:rFonts w:ascii="Consolas" w:hAnsi="Consolas"/>
                <w:b w:val="0"/>
                <w:i w:val="0"/>
                <w:color w:val="2C4A6E"/>
                <w:sz w:val="16"/>
              </w:rPr>
              <w:t>033</w:t>
            </w:r>
            <w:r>
              <w:rPr>
                <w:b w:val="0"/>
                <w:i w:val="0"/>
                <w:sz w:val="18"/>
              </w:rPr>
              <w:t xml:space="preserve"> absolute; verify in QA (DOC-18).</w:t>
            </w:r>
          </w:p>
        </w:tc>
        <w:tc>
          <w:tcPr>
            <w:tcW w:type="dxa" w:w="1136"/>
          </w:tcPr>
          <w:p>
            <w:pPr>
              <w:spacing w:after="40" w:before="40"/>
            </w:pPr>
            <w:r>
              <w:rPr>
                <w:b w:val="0"/>
                <w:i w:val="0"/>
                <w:sz w:val="18"/>
              </w:rPr>
              <w:t>Solution Architect</w:t>
            </w:r>
          </w:p>
        </w:tc>
      </w:tr>
      <w:tr>
        <w:tc>
          <w:tcPr>
            <w:tcW w:type="dxa" w:w="1136"/>
            <w:shd w:val="clear" w:color="auto" w:fill="F5F8FB"/>
          </w:tcPr>
          <w:p>
            <w:pPr>
              <w:spacing w:after="40" w:before="40"/>
            </w:pPr>
            <w:r>
              <w:rPr>
                <w:rFonts w:ascii="Consolas" w:hAnsi="Consolas"/>
                <w:b w:val="0"/>
                <w:i w:val="0"/>
                <w:color w:val="2C4A6E"/>
                <w:sz w:val="16"/>
              </w:rPr>
              <w:t>BAD-RISK-008</w:t>
            </w:r>
          </w:p>
        </w:tc>
        <w:tc>
          <w:tcPr>
            <w:tcW w:type="dxa" w:w="1136"/>
            <w:shd w:val="clear" w:color="auto" w:fill="F5F8FB"/>
          </w:tcPr>
          <w:p>
            <w:pPr>
              <w:spacing w:after="40" w:before="40"/>
            </w:pPr>
            <w:r>
              <w:rPr>
                <w:b/>
                <w:i w:val="0"/>
                <w:sz w:val="18"/>
              </w:rPr>
              <w:t>Seat over-allocation</w:t>
            </w:r>
            <w:r>
              <w:rPr>
                <w:b w:val="0"/>
                <w:i w:val="0"/>
                <w:sz w:val="18"/>
              </w:rPr>
              <w:t xml:space="preserve"> through concurrent bookings.</w:t>
            </w:r>
          </w:p>
        </w:tc>
        <w:tc>
          <w:tcPr>
            <w:tcW w:type="dxa" w:w="1136"/>
            <w:shd w:val="clear" w:color="auto" w:fill="F5F8FB"/>
          </w:tcPr>
          <w:p>
            <w:pPr>
              <w:spacing w:after="40" w:before="40"/>
            </w:pPr>
            <w:r>
              <w:rPr>
                <w:b w:val="0"/>
                <w:i w:val="0"/>
                <w:sz w:val="18"/>
              </w:rPr>
              <w:t>Operational</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3</w:t>
            </w:r>
          </w:p>
        </w:tc>
        <w:tc>
          <w:tcPr>
            <w:tcW w:type="dxa" w:w="1136"/>
            <w:shd w:val="clear" w:color="auto" w:fill="F5F8FB"/>
          </w:tcPr>
          <w:p>
            <w:pPr>
              <w:spacing w:after="40" w:before="40"/>
            </w:pPr>
            <w:r>
              <w:rPr>
                <w:b/>
                <w:i w:val="0"/>
                <w:sz w:val="18"/>
              </w:rPr>
              <w:t>6</w:t>
            </w:r>
          </w:p>
        </w:tc>
        <w:tc>
          <w:tcPr>
            <w:tcW w:type="dxa" w:w="1136"/>
            <w:shd w:val="clear" w:color="auto" w:fill="F5F8FB"/>
          </w:tcPr>
          <w:p>
            <w:pPr>
              <w:spacing w:after="40" w:before="40"/>
            </w:pPr>
            <w:r>
              <w:rPr>
                <w:b w:val="0"/>
                <w:i w:val="0"/>
                <w:sz w:val="18"/>
              </w:rPr>
              <w:t>Avoid — backend-only seat control (</w:t>
            </w:r>
            <w:r>
              <w:rPr>
                <w:rFonts w:ascii="Consolas" w:hAnsi="Consolas"/>
                <w:b w:val="0"/>
                <w:i w:val="0"/>
                <w:color w:val="2C4A6E"/>
                <w:sz w:val="16"/>
              </w:rPr>
              <w:t>BAD-RULE-026</w:t>
            </w:r>
            <w:r>
              <w:rPr>
                <w:b w:val="0"/>
                <w:i w:val="0"/>
                <w:sz w:val="18"/>
              </w:rPr>
              <w:t>/</w:t>
            </w:r>
            <w:r>
              <w:rPr>
                <w:rFonts w:ascii="Consolas" w:hAnsi="Consolas"/>
                <w:b w:val="0"/>
                <w:i w:val="0"/>
                <w:color w:val="2C4A6E"/>
                <w:sz w:val="16"/>
              </w:rPr>
              <w:t>027</w:t>
            </w:r>
            <w:r>
              <w:rPr>
                <w:b w:val="0"/>
                <w:i w:val="0"/>
                <w:sz w:val="18"/>
              </w:rPr>
              <w:t>); concurrency tests.</w:t>
            </w:r>
          </w:p>
        </w:tc>
        <w:tc>
          <w:tcPr>
            <w:tcW w:type="dxa" w:w="1136"/>
            <w:shd w:val="clear" w:color="auto" w:fill="F5F8FB"/>
          </w:tcPr>
          <w:p>
            <w:pPr>
              <w:spacing w:after="40" w:before="40"/>
            </w:pPr>
            <w:r>
              <w:rPr>
                <w:b w:val="0"/>
                <w:i w:val="0"/>
                <w:sz w:val="18"/>
              </w:rPr>
              <w:t>Backend Lead</w:t>
            </w:r>
          </w:p>
        </w:tc>
      </w:tr>
      <w:tr>
        <w:tc>
          <w:tcPr>
            <w:tcW w:type="dxa" w:w="1136"/>
          </w:tcPr>
          <w:p>
            <w:pPr>
              <w:spacing w:after="40" w:before="40"/>
            </w:pPr>
            <w:r>
              <w:rPr>
                <w:rFonts w:ascii="Consolas" w:hAnsi="Consolas"/>
                <w:b w:val="0"/>
                <w:i w:val="0"/>
                <w:color w:val="2C4A6E"/>
                <w:sz w:val="16"/>
              </w:rPr>
              <w:t>BAD-RISK-009</w:t>
            </w:r>
          </w:p>
        </w:tc>
        <w:tc>
          <w:tcPr>
            <w:tcW w:type="dxa" w:w="1136"/>
          </w:tcPr>
          <w:p>
            <w:pPr>
              <w:spacing w:after="40" w:before="40"/>
            </w:pPr>
            <w:r>
              <w:rPr>
                <w:b/>
                <w:i w:val="0"/>
                <w:sz w:val="18"/>
              </w:rPr>
              <w:t>Personal safety incident during a trip.</w:t>
            </w:r>
          </w:p>
        </w:tc>
        <w:tc>
          <w:tcPr>
            <w:tcW w:type="dxa" w:w="1136"/>
          </w:tcPr>
          <w:p>
            <w:pPr>
              <w:spacing w:after="40" w:before="40"/>
            </w:pPr>
            <w:r>
              <w:rPr>
                <w:b w:val="0"/>
                <w:i w:val="0"/>
                <w:sz w:val="18"/>
              </w:rPr>
              <w:t>Safety</w:t>
            </w:r>
          </w:p>
        </w:tc>
        <w:tc>
          <w:tcPr>
            <w:tcW w:type="dxa" w:w="1136"/>
          </w:tcPr>
          <w:p>
            <w:pPr>
              <w:spacing w:after="40" w:before="40"/>
            </w:pPr>
            <w:r>
              <w:rPr>
                <w:b w:val="0"/>
                <w:i w:val="0"/>
                <w:sz w:val="18"/>
              </w:rPr>
              <w:t>2</w:t>
            </w:r>
          </w:p>
        </w:tc>
        <w:tc>
          <w:tcPr>
            <w:tcW w:type="dxa" w:w="1136"/>
          </w:tcPr>
          <w:p>
            <w:pPr>
              <w:spacing w:after="40" w:before="40"/>
            </w:pPr>
            <w:r>
              <w:rPr>
                <w:b w:val="0"/>
                <w:i w:val="0"/>
                <w:sz w:val="18"/>
              </w:rPr>
              <w:t>3</w:t>
            </w:r>
          </w:p>
        </w:tc>
        <w:tc>
          <w:tcPr>
            <w:tcW w:type="dxa" w:w="1136"/>
          </w:tcPr>
          <w:p>
            <w:pPr>
              <w:spacing w:after="40" w:before="40"/>
            </w:pPr>
            <w:r>
              <w:rPr>
                <w:b/>
                <w:i w:val="0"/>
                <w:sz w:val="18"/>
              </w:rPr>
              <w:t>6</w:t>
            </w:r>
          </w:p>
        </w:tc>
        <w:tc>
          <w:tcPr>
            <w:tcW w:type="dxa" w:w="1136"/>
          </w:tcPr>
          <w:p>
            <w:pPr>
              <w:spacing w:after="40" w:before="40"/>
            </w:pPr>
            <w:r>
              <w:rPr>
                <w:b w:val="0"/>
                <w:i w:val="0"/>
                <w:sz w:val="18"/>
              </w:rPr>
              <w:t>Mitigate — verification, sharing, SOS, incident response, conduct rules. Cannot be eliminated.</w:t>
            </w:r>
          </w:p>
        </w:tc>
        <w:tc>
          <w:tcPr>
            <w:tcW w:type="dxa" w:w="1136"/>
          </w:tcPr>
          <w:p>
            <w:pPr>
              <w:spacing w:after="40" w:before="40"/>
            </w:pPr>
            <w:r>
              <w:rPr>
                <w:b w:val="0"/>
                <w:i w:val="0"/>
                <w:sz w:val="18"/>
              </w:rPr>
              <w:t>Trust &amp; Safety</w:t>
            </w:r>
          </w:p>
        </w:tc>
      </w:tr>
      <w:tr>
        <w:tc>
          <w:tcPr>
            <w:tcW w:type="dxa" w:w="1136"/>
            <w:shd w:val="clear" w:color="auto" w:fill="F5F8FB"/>
          </w:tcPr>
          <w:p>
            <w:pPr>
              <w:spacing w:after="40" w:before="40"/>
            </w:pPr>
            <w:r>
              <w:rPr>
                <w:rFonts w:ascii="Consolas" w:hAnsi="Consolas"/>
                <w:b w:val="0"/>
                <w:i w:val="0"/>
                <w:color w:val="2C4A6E"/>
                <w:sz w:val="16"/>
              </w:rPr>
              <w:t>BAD-RISK-010</w:t>
            </w:r>
          </w:p>
        </w:tc>
        <w:tc>
          <w:tcPr>
            <w:tcW w:type="dxa" w:w="1136"/>
            <w:shd w:val="clear" w:color="auto" w:fill="F5F8FB"/>
          </w:tcPr>
          <w:p>
            <w:pPr>
              <w:spacing w:after="40" w:before="40"/>
            </w:pPr>
            <w:r>
              <w:rPr>
                <w:b/>
                <w:i w:val="0"/>
                <w:sz w:val="18"/>
              </w:rPr>
              <w:t>Reward liability runs away</w:t>
            </w:r>
            <w:r>
              <w:rPr>
                <w:b w:val="0"/>
                <w:i w:val="0"/>
                <w:sz w:val="18"/>
              </w:rPr>
              <w:t xml:space="preserve"> without designed economics.</w:t>
            </w:r>
          </w:p>
        </w:tc>
        <w:tc>
          <w:tcPr>
            <w:tcW w:type="dxa" w:w="1136"/>
            <w:shd w:val="clear" w:color="auto" w:fill="F5F8FB"/>
          </w:tcPr>
          <w:p>
            <w:pPr>
              <w:spacing w:after="40" w:before="40"/>
            </w:pPr>
            <w:r>
              <w:rPr>
                <w:b w:val="0"/>
                <w:i w:val="0"/>
                <w:sz w:val="18"/>
              </w:rPr>
              <w:t>Financial</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3</w:t>
            </w:r>
          </w:p>
        </w:tc>
        <w:tc>
          <w:tcPr>
            <w:tcW w:type="dxa" w:w="1136"/>
            <w:shd w:val="clear" w:color="auto" w:fill="F5F8FB"/>
          </w:tcPr>
          <w:p>
            <w:pPr>
              <w:spacing w:after="40" w:before="40"/>
            </w:pPr>
            <w:r>
              <w:rPr>
                <w:b/>
                <w:i w:val="0"/>
                <w:sz w:val="18"/>
              </w:rPr>
              <w:t>6</w:t>
            </w:r>
          </w:p>
        </w:tc>
        <w:tc>
          <w:tcPr>
            <w:tcW w:type="dxa" w:w="1136"/>
            <w:shd w:val="clear" w:color="auto" w:fill="F5F8FB"/>
          </w:tcPr>
          <w:p>
            <w:pPr>
              <w:spacing w:after="40" w:before="40"/>
            </w:pPr>
            <w:r>
              <w:rPr>
                <w:b w:val="0"/>
                <w:i w:val="0"/>
                <w:sz w:val="18"/>
              </w:rPr>
              <w:t>Mitigate — set reward budget and caps (</w:t>
            </w:r>
            <w:r>
              <w:rPr>
                <w:rFonts w:ascii="Consolas" w:hAnsi="Consolas"/>
                <w:b w:val="0"/>
                <w:i w:val="0"/>
                <w:color w:val="2C4A6E"/>
                <w:sz w:val="16"/>
              </w:rPr>
              <w:t>BAD-DEC-013</w:t>
            </w:r>
            <w:r>
              <w:rPr>
                <w:b w:val="0"/>
                <w:i w:val="0"/>
                <w:sz w:val="18"/>
              </w:rPr>
              <w:t>) before issuing rewards.</w:t>
            </w:r>
          </w:p>
        </w:tc>
        <w:tc>
          <w:tcPr>
            <w:tcW w:type="dxa" w:w="1136"/>
            <w:shd w:val="clear" w:color="auto" w:fill="F5F8FB"/>
          </w:tcPr>
          <w:p>
            <w:pPr>
              <w:spacing w:after="40" w:before="40"/>
            </w:pPr>
            <w:r>
              <w:rPr>
                <w:b w:val="0"/>
                <w:i w:val="0"/>
                <w:sz w:val="18"/>
              </w:rPr>
              <w:t>Project Owner</w:t>
            </w:r>
          </w:p>
        </w:tc>
      </w:tr>
      <w:tr>
        <w:tc>
          <w:tcPr>
            <w:tcW w:type="dxa" w:w="1136"/>
          </w:tcPr>
          <w:p>
            <w:pPr>
              <w:spacing w:after="40" w:before="40"/>
            </w:pPr>
            <w:r>
              <w:rPr>
                <w:rFonts w:ascii="Consolas" w:hAnsi="Consolas"/>
                <w:b w:val="0"/>
                <w:i w:val="0"/>
                <w:color w:val="2C4A6E"/>
                <w:sz w:val="16"/>
              </w:rPr>
              <w:t>BAD-RISK-011</w:t>
            </w:r>
          </w:p>
        </w:tc>
        <w:tc>
          <w:tcPr>
            <w:tcW w:type="dxa" w:w="1136"/>
          </w:tcPr>
          <w:p>
            <w:pPr>
              <w:spacing w:after="40" w:before="40"/>
            </w:pPr>
            <w:r>
              <w:rPr>
                <w:b/>
                <w:i w:val="0"/>
                <w:sz w:val="18"/>
              </w:rPr>
              <w:t>Fraud and abuse</w:t>
            </w:r>
            <w:r>
              <w:rPr>
                <w:b w:val="0"/>
                <w:i w:val="0"/>
                <w:sz w:val="18"/>
              </w:rPr>
              <w:t xml:space="preserve"> — fake accounts, collusive ride/reward farming, payment abuse.</w:t>
            </w:r>
          </w:p>
        </w:tc>
        <w:tc>
          <w:tcPr>
            <w:tcW w:type="dxa" w:w="1136"/>
          </w:tcPr>
          <w:p>
            <w:pPr>
              <w:spacing w:after="40" w:before="40"/>
            </w:pPr>
            <w:r>
              <w:rPr>
                <w:b w:val="0"/>
                <w:i w:val="0"/>
                <w:sz w:val="18"/>
              </w:rPr>
              <w:t>Financial</w:t>
            </w:r>
          </w:p>
        </w:tc>
        <w:tc>
          <w:tcPr>
            <w:tcW w:type="dxa" w:w="1136"/>
          </w:tcPr>
          <w:p>
            <w:pPr>
              <w:spacing w:after="40" w:before="40"/>
            </w:pPr>
            <w:r>
              <w:rPr>
                <w:b w:val="0"/>
                <w:i w:val="0"/>
                <w:sz w:val="18"/>
              </w:rPr>
              <w:t>3</w:t>
            </w:r>
          </w:p>
        </w:tc>
        <w:tc>
          <w:tcPr>
            <w:tcW w:type="dxa" w:w="1136"/>
          </w:tcPr>
          <w:p>
            <w:pPr>
              <w:spacing w:after="40" w:before="40"/>
            </w:pPr>
            <w:r>
              <w:rPr>
                <w:b w:val="0"/>
                <w:i w:val="0"/>
                <w:sz w:val="18"/>
              </w:rPr>
              <w:t>2</w:t>
            </w:r>
          </w:p>
        </w:tc>
        <w:tc>
          <w:tcPr>
            <w:tcW w:type="dxa" w:w="1136"/>
          </w:tcPr>
          <w:p>
            <w:pPr>
              <w:spacing w:after="40" w:before="40"/>
            </w:pPr>
            <w:r>
              <w:rPr>
                <w:b/>
                <w:i w:val="0"/>
                <w:sz w:val="18"/>
              </w:rPr>
              <w:t>6</w:t>
            </w:r>
          </w:p>
        </w:tc>
        <w:tc>
          <w:tcPr>
            <w:tcW w:type="dxa" w:w="1136"/>
          </w:tcPr>
          <w:p>
            <w:pPr>
              <w:spacing w:after="40" w:before="40"/>
            </w:pPr>
            <w:r>
              <w:rPr>
                <w:b w:val="0"/>
                <w:i w:val="0"/>
                <w:sz w:val="18"/>
              </w:rPr>
              <w:t>Mitigate — verification strength, ledger auditability, admin tooling. Detection design is a gap (</w:t>
            </w:r>
            <w:r>
              <w:rPr>
                <w:rFonts w:ascii="Consolas" w:hAnsi="Consolas"/>
                <w:b w:val="0"/>
                <w:i w:val="0"/>
                <w:color w:val="2C4A6E"/>
                <w:sz w:val="16"/>
              </w:rPr>
              <w:t>BAD-OQ-014</w:t>
            </w:r>
            <w:r>
              <w:rPr>
                <w:b w:val="0"/>
                <w:i w:val="0"/>
                <w:sz w:val="18"/>
              </w:rPr>
              <w:t>).</w:t>
            </w:r>
          </w:p>
        </w:tc>
        <w:tc>
          <w:tcPr>
            <w:tcW w:type="dxa" w:w="1136"/>
          </w:tcPr>
          <w:p>
            <w:pPr>
              <w:spacing w:after="40" w:before="40"/>
            </w:pPr>
            <w:r>
              <w:rPr>
                <w:b w:val="0"/>
                <w:i w:val="0"/>
                <w:sz w:val="18"/>
              </w:rPr>
              <w:t>Security Analyst</w:t>
            </w:r>
          </w:p>
        </w:tc>
      </w:tr>
      <w:tr>
        <w:tc>
          <w:tcPr>
            <w:tcW w:type="dxa" w:w="1136"/>
            <w:shd w:val="clear" w:color="auto" w:fill="F5F8FB"/>
          </w:tcPr>
          <w:p>
            <w:pPr>
              <w:spacing w:after="40" w:before="40"/>
            </w:pPr>
            <w:r>
              <w:rPr>
                <w:rFonts w:ascii="Consolas" w:hAnsi="Consolas"/>
                <w:b w:val="0"/>
                <w:i w:val="0"/>
                <w:color w:val="2C4A6E"/>
                <w:sz w:val="16"/>
              </w:rPr>
              <w:t>BAD-RISK-012</w:t>
            </w:r>
          </w:p>
        </w:tc>
        <w:tc>
          <w:tcPr>
            <w:tcW w:type="dxa" w:w="1136"/>
            <w:shd w:val="clear" w:color="auto" w:fill="F5F8FB"/>
          </w:tcPr>
          <w:p>
            <w:pPr>
              <w:spacing w:after="40" w:before="40"/>
            </w:pPr>
            <w:r>
              <w:rPr>
                <w:b/>
                <w:i w:val="0"/>
                <w:sz w:val="18"/>
              </w:rPr>
              <w:t>Personal data exposure</w:t>
            </w:r>
            <w:r>
              <w:rPr>
                <w:b w:val="0"/>
                <w:i w:val="0"/>
                <w:sz w:val="18"/>
              </w:rPr>
              <w:t xml:space="preserve"> — location history, contacts, identity documents.</w:t>
            </w:r>
          </w:p>
        </w:tc>
        <w:tc>
          <w:tcPr>
            <w:tcW w:type="dxa" w:w="1136"/>
            <w:shd w:val="clear" w:color="auto" w:fill="F5F8FB"/>
          </w:tcPr>
          <w:p>
            <w:pPr>
              <w:spacing w:after="40" w:before="40"/>
            </w:pPr>
            <w:r>
              <w:rPr>
                <w:b w:val="0"/>
                <w:i w:val="0"/>
                <w:sz w:val="18"/>
              </w:rPr>
              <w:t>Privacy</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3</w:t>
            </w:r>
          </w:p>
        </w:tc>
        <w:tc>
          <w:tcPr>
            <w:tcW w:type="dxa" w:w="1136"/>
            <w:shd w:val="clear" w:color="auto" w:fill="F5F8FB"/>
          </w:tcPr>
          <w:p>
            <w:pPr>
              <w:spacing w:after="40" w:before="40"/>
            </w:pPr>
            <w:r>
              <w:rPr>
                <w:b/>
                <w:i w:val="0"/>
                <w:sz w:val="18"/>
              </w:rPr>
              <w:t>6</w:t>
            </w:r>
          </w:p>
        </w:tc>
        <w:tc>
          <w:tcPr>
            <w:tcW w:type="dxa" w:w="1136"/>
            <w:shd w:val="clear" w:color="auto" w:fill="F5F8FB"/>
          </w:tcPr>
          <w:p>
            <w:pPr>
              <w:spacing w:after="40" w:before="40"/>
            </w:pPr>
            <w:r>
              <w:rPr>
                <w:b w:val="0"/>
                <w:i w:val="0"/>
                <w:sz w:val="18"/>
              </w:rPr>
              <w:t>Mitigate — minimise, protect, and define retention (</w:t>
            </w:r>
            <w:r>
              <w:rPr>
                <w:rFonts w:ascii="Consolas" w:hAnsi="Consolas"/>
                <w:b w:val="0"/>
                <w:i w:val="0"/>
                <w:color w:val="2C4A6E"/>
                <w:sz w:val="16"/>
              </w:rPr>
              <w:t>BAD-OQ-013</w:t>
            </w:r>
            <w:r>
              <w:rPr>
                <w:b w:val="0"/>
                <w:i w:val="0"/>
                <w:sz w:val="18"/>
              </w:rPr>
              <w:t>); route to DOC-13.</w:t>
            </w:r>
          </w:p>
        </w:tc>
        <w:tc>
          <w:tcPr>
            <w:tcW w:type="dxa" w:w="1136"/>
            <w:shd w:val="clear" w:color="auto" w:fill="F5F8FB"/>
          </w:tcPr>
          <w:p>
            <w:pPr>
              <w:spacing w:after="40" w:before="40"/>
            </w:pPr>
            <w:r>
              <w:rPr>
                <w:b w:val="0"/>
                <w:i w:val="0"/>
                <w:sz w:val="18"/>
              </w:rPr>
              <w:t>Security Analyst</w:t>
            </w:r>
          </w:p>
        </w:tc>
      </w:tr>
      <w:tr>
        <w:tc>
          <w:tcPr>
            <w:tcW w:type="dxa" w:w="1136"/>
          </w:tcPr>
          <w:p>
            <w:pPr>
              <w:spacing w:after="40" w:before="40"/>
            </w:pPr>
            <w:r>
              <w:rPr>
                <w:rFonts w:ascii="Consolas" w:hAnsi="Consolas"/>
                <w:b w:val="0"/>
                <w:i w:val="0"/>
                <w:color w:val="2C4A6E"/>
                <w:sz w:val="16"/>
              </w:rPr>
              <w:t>BAD-RISK-013</w:t>
            </w:r>
          </w:p>
        </w:tc>
        <w:tc>
          <w:tcPr>
            <w:tcW w:type="dxa" w:w="1136"/>
          </w:tcPr>
          <w:p>
            <w:pPr>
              <w:spacing w:after="40" w:before="40"/>
            </w:pPr>
            <w:r>
              <w:rPr>
                <w:b/>
                <w:i w:val="0"/>
                <w:sz w:val="18"/>
              </w:rPr>
              <w:t>Third-party platform cost escalation</w:t>
            </w:r>
            <w:r>
              <w:rPr>
                <w:b w:val="0"/>
                <w:i w:val="0"/>
                <w:sz w:val="18"/>
              </w:rPr>
              <w:t xml:space="preserve"> with usage growth (maps, routing, tracking).</w:t>
            </w:r>
          </w:p>
        </w:tc>
        <w:tc>
          <w:tcPr>
            <w:tcW w:type="dxa" w:w="1136"/>
          </w:tcPr>
          <w:p>
            <w:pPr>
              <w:spacing w:after="40" w:before="40"/>
            </w:pPr>
            <w:r>
              <w:rPr>
                <w:b w:val="0"/>
                <w:i w:val="0"/>
                <w:sz w:val="18"/>
              </w:rPr>
              <w:t>Financial</w:t>
            </w:r>
          </w:p>
        </w:tc>
        <w:tc>
          <w:tcPr>
            <w:tcW w:type="dxa" w:w="1136"/>
          </w:tcPr>
          <w:p>
            <w:pPr>
              <w:spacing w:after="40" w:before="40"/>
            </w:pPr>
            <w:r>
              <w:rPr>
                <w:b w:val="0"/>
                <w:i w:val="0"/>
                <w:sz w:val="18"/>
              </w:rPr>
              <w:t>3</w:t>
            </w:r>
          </w:p>
        </w:tc>
        <w:tc>
          <w:tcPr>
            <w:tcW w:type="dxa" w:w="1136"/>
          </w:tcPr>
          <w:p>
            <w:pPr>
              <w:spacing w:after="40" w:before="40"/>
            </w:pPr>
            <w:r>
              <w:rPr>
                <w:b w:val="0"/>
                <w:i w:val="0"/>
                <w:sz w:val="18"/>
              </w:rPr>
              <w:t>2</w:t>
            </w:r>
          </w:p>
        </w:tc>
        <w:tc>
          <w:tcPr>
            <w:tcW w:type="dxa" w:w="1136"/>
          </w:tcPr>
          <w:p>
            <w:pPr>
              <w:spacing w:after="40" w:before="40"/>
            </w:pPr>
            <w:r>
              <w:rPr>
                <w:b/>
                <w:i w:val="0"/>
                <w:sz w:val="18"/>
              </w:rPr>
              <w:t>6</w:t>
            </w:r>
          </w:p>
        </w:tc>
        <w:tc>
          <w:tcPr>
            <w:tcW w:type="dxa" w:w="1136"/>
          </w:tcPr>
          <w:p>
            <w:pPr>
              <w:spacing w:after="40" w:before="40"/>
            </w:pPr>
            <w:r>
              <w:rPr>
                <w:b w:val="0"/>
                <w:i w:val="0"/>
                <w:sz w:val="18"/>
              </w:rPr>
              <w:t>Mitigate — measure cost per trip from day one; design for call efficiency.</w:t>
            </w:r>
          </w:p>
        </w:tc>
        <w:tc>
          <w:tcPr>
            <w:tcW w:type="dxa" w:w="1136"/>
          </w:tcPr>
          <w:p>
            <w:pPr>
              <w:spacing w:after="40" w:before="40"/>
            </w:pPr>
            <w:r>
              <w:rPr>
                <w:b w:val="0"/>
                <w:i w:val="0"/>
                <w:sz w:val="18"/>
              </w:rPr>
              <w:t>Solution Architect</w:t>
            </w:r>
          </w:p>
        </w:tc>
      </w:tr>
      <w:tr>
        <w:tc>
          <w:tcPr>
            <w:tcW w:type="dxa" w:w="1136"/>
            <w:shd w:val="clear" w:color="auto" w:fill="F5F8FB"/>
          </w:tcPr>
          <w:p>
            <w:pPr>
              <w:spacing w:after="40" w:before="40"/>
            </w:pPr>
            <w:r>
              <w:rPr>
                <w:rFonts w:ascii="Consolas" w:hAnsi="Consolas"/>
                <w:b w:val="0"/>
                <w:i w:val="0"/>
                <w:color w:val="2C4A6E"/>
                <w:sz w:val="16"/>
              </w:rPr>
              <w:t>BAD-RISK-014</w:t>
            </w:r>
          </w:p>
        </w:tc>
        <w:tc>
          <w:tcPr>
            <w:tcW w:type="dxa" w:w="1136"/>
            <w:shd w:val="clear" w:color="auto" w:fill="F5F8FB"/>
          </w:tcPr>
          <w:p>
            <w:pPr>
              <w:spacing w:after="40" w:before="40"/>
            </w:pPr>
            <w:r>
              <w:rPr>
                <w:b/>
                <w:i w:val="0"/>
                <w:sz w:val="18"/>
              </w:rPr>
              <w:t>Dependence on unselected suppliers</w:t>
            </w:r>
            <w:r>
              <w:rPr>
                <w:b w:val="0"/>
                <w:i w:val="0"/>
                <w:sz w:val="18"/>
              </w:rPr>
              <w:t xml:space="preserve"> (PSP, verification, email/SMS).</w:t>
            </w:r>
          </w:p>
        </w:tc>
        <w:tc>
          <w:tcPr>
            <w:tcW w:type="dxa" w:w="1136"/>
            <w:shd w:val="clear" w:color="auto" w:fill="F5F8FB"/>
          </w:tcPr>
          <w:p>
            <w:pPr>
              <w:spacing w:after="40" w:before="40"/>
            </w:pPr>
            <w:r>
              <w:rPr>
                <w:b w:val="0"/>
                <w:i w:val="0"/>
                <w:sz w:val="18"/>
              </w:rPr>
              <w:t>Delivery</w:t>
            </w:r>
          </w:p>
        </w:tc>
        <w:tc>
          <w:tcPr>
            <w:tcW w:type="dxa" w:w="1136"/>
            <w:shd w:val="clear" w:color="auto" w:fill="F5F8FB"/>
          </w:tcPr>
          <w:p>
            <w:pPr>
              <w:spacing w:after="40" w:before="40"/>
            </w:pPr>
            <w:r>
              <w:rPr>
                <w:b w:val="0"/>
                <w:i w:val="0"/>
                <w:sz w:val="18"/>
              </w:rPr>
              <w:t>3</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i w:val="0"/>
                <w:sz w:val="18"/>
              </w:rPr>
              <w:t>6</w:t>
            </w:r>
          </w:p>
        </w:tc>
        <w:tc>
          <w:tcPr>
            <w:tcW w:type="dxa" w:w="1136"/>
            <w:shd w:val="clear" w:color="auto" w:fill="F5F8FB"/>
          </w:tcPr>
          <w:p>
            <w:pPr>
              <w:spacing w:after="40" w:before="40"/>
            </w:pPr>
            <w:r>
              <w:rPr>
                <w:b w:val="0"/>
                <w:i w:val="0"/>
                <w:sz w:val="18"/>
              </w:rPr>
              <w:t>Mitigate — abstract at business level; select early (</w:t>
            </w:r>
            <w:r>
              <w:rPr>
                <w:rFonts w:ascii="Consolas" w:hAnsi="Consolas"/>
                <w:b w:val="0"/>
                <w:i w:val="0"/>
                <w:color w:val="2C4A6E"/>
                <w:sz w:val="16"/>
              </w:rPr>
              <w:t>BAD-DEP-004</w:t>
            </w:r>
            <w:r>
              <w:rPr>
                <w:b w:val="0"/>
                <w:i w:val="0"/>
                <w:sz w:val="18"/>
              </w:rPr>
              <w:t>).</w:t>
            </w:r>
          </w:p>
        </w:tc>
        <w:tc>
          <w:tcPr>
            <w:tcW w:type="dxa" w:w="1136"/>
            <w:shd w:val="clear" w:color="auto" w:fill="F5F8FB"/>
          </w:tcPr>
          <w:p>
            <w:pPr>
              <w:spacing w:after="40" w:before="40"/>
            </w:pPr>
            <w:r>
              <w:rPr>
                <w:b w:val="0"/>
                <w:i w:val="0"/>
                <w:sz w:val="18"/>
              </w:rPr>
              <w:t>Solution Architect</w:t>
            </w:r>
          </w:p>
        </w:tc>
      </w:tr>
      <w:tr>
        <w:tc>
          <w:tcPr>
            <w:tcW w:type="dxa" w:w="1136"/>
          </w:tcPr>
          <w:p>
            <w:pPr>
              <w:spacing w:after="40" w:before="40"/>
            </w:pPr>
            <w:r>
              <w:rPr>
                <w:rFonts w:ascii="Consolas" w:hAnsi="Consolas"/>
                <w:b w:val="0"/>
                <w:i w:val="0"/>
                <w:color w:val="2C4A6E"/>
                <w:sz w:val="16"/>
              </w:rPr>
              <w:t>BAD-RISK-015</w:t>
            </w:r>
          </w:p>
        </w:tc>
        <w:tc>
          <w:tcPr>
            <w:tcW w:type="dxa" w:w="1136"/>
          </w:tcPr>
          <w:p>
            <w:pPr>
              <w:spacing w:after="40" w:before="40"/>
            </w:pPr>
            <w:r>
              <w:rPr>
                <w:b/>
                <w:i w:val="0"/>
                <w:sz w:val="18"/>
              </w:rPr>
              <w:t>Requirements built on unvalidated personas and pain points.</w:t>
            </w:r>
          </w:p>
        </w:tc>
        <w:tc>
          <w:tcPr>
            <w:tcW w:type="dxa" w:w="1136"/>
          </w:tcPr>
          <w:p>
            <w:pPr>
              <w:spacing w:after="40" w:before="40"/>
            </w:pPr>
            <w:r>
              <w:rPr>
                <w:b w:val="0"/>
                <w:i w:val="0"/>
                <w:sz w:val="18"/>
              </w:rPr>
              <w:t>Delivery</w:t>
            </w:r>
          </w:p>
        </w:tc>
        <w:tc>
          <w:tcPr>
            <w:tcW w:type="dxa" w:w="1136"/>
          </w:tcPr>
          <w:p>
            <w:pPr>
              <w:spacing w:after="40" w:before="40"/>
            </w:pPr>
            <w:r>
              <w:rPr>
                <w:b w:val="0"/>
                <w:i w:val="0"/>
                <w:sz w:val="18"/>
              </w:rPr>
              <w:t>3</w:t>
            </w:r>
          </w:p>
        </w:tc>
        <w:tc>
          <w:tcPr>
            <w:tcW w:type="dxa" w:w="1136"/>
          </w:tcPr>
          <w:p>
            <w:pPr>
              <w:spacing w:after="40" w:before="40"/>
            </w:pPr>
            <w:r>
              <w:rPr>
                <w:b w:val="0"/>
                <w:i w:val="0"/>
                <w:sz w:val="18"/>
              </w:rPr>
              <w:t>2</w:t>
            </w:r>
          </w:p>
        </w:tc>
        <w:tc>
          <w:tcPr>
            <w:tcW w:type="dxa" w:w="1136"/>
          </w:tcPr>
          <w:p>
            <w:pPr>
              <w:spacing w:after="40" w:before="40"/>
            </w:pPr>
            <w:r>
              <w:rPr>
                <w:b/>
                <w:i w:val="0"/>
                <w:sz w:val="18"/>
              </w:rPr>
              <w:t>6</w:t>
            </w:r>
          </w:p>
        </w:tc>
        <w:tc>
          <w:tcPr>
            <w:tcW w:type="dxa" w:w="1136"/>
          </w:tcPr>
          <w:p>
            <w:pPr>
              <w:spacing w:after="40" w:before="40"/>
            </w:pPr>
            <w:r>
              <w:rPr>
                <w:b w:val="0"/>
                <w:i w:val="0"/>
                <w:sz w:val="18"/>
              </w:rPr>
              <w:t>Mitigate — validation research before BRD sign-off (</w:t>
            </w:r>
            <w:r>
              <w:rPr>
                <w:rFonts w:ascii="Consolas" w:hAnsi="Consolas"/>
                <w:b w:val="0"/>
                <w:i w:val="0"/>
                <w:color w:val="2C4A6E"/>
                <w:sz w:val="16"/>
              </w:rPr>
              <w:t>BAD-DEC-002</w:t>
            </w:r>
            <w:r>
              <w:rPr>
                <w:b w:val="0"/>
                <w:i w:val="0"/>
                <w:sz w:val="18"/>
              </w:rPr>
              <w:t>).</w:t>
            </w:r>
          </w:p>
        </w:tc>
        <w:tc>
          <w:tcPr>
            <w:tcW w:type="dxa" w:w="1136"/>
          </w:tcPr>
          <w:p>
            <w:pPr>
              <w:spacing w:after="40" w:before="40"/>
            </w:pPr>
            <w:r>
              <w:rPr>
                <w:b w:val="0"/>
                <w:i w:val="0"/>
                <w:sz w:val="18"/>
              </w:rPr>
              <w:t>Product Owner</w:t>
            </w:r>
          </w:p>
        </w:tc>
      </w:tr>
      <w:tr>
        <w:tc>
          <w:tcPr>
            <w:tcW w:type="dxa" w:w="1136"/>
            <w:shd w:val="clear" w:color="auto" w:fill="F5F8FB"/>
          </w:tcPr>
          <w:p>
            <w:pPr>
              <w:spacing w:after="40" w:before="40"/>
            </w:pPr>
            <w:r>
              <w:rPr>
                <w:rFonts w:ascii="Consolas" w:hAnsi="Consolas"/>
                <w:b w:val="0"/>
                <w:i w:val="0"/>
                <w:color w:val="2C4A6E"/>
                <w:sz w:val="16"/>
              </w:rPr>
              <w:t>BAD-RISK-016</w:t>
            </w:r>
          </w:p>
        </w:tc>
        <w:tc>
          <w:tcPr>
            <w:tcW w:type="dxa" w:w="1136"/>
            <w:shd w:val="clear" w:color="auto" w:fill="F5F8FB"/>
          </w:tcPr>
          <w:p>
            <w:pPr>
              <w:spacing w:after="40" w:before="40"/>
            </w:pPr>
            <w:r>
              <w:rPr>
                <w:b/>
                <w:i w:val="0"/>
                <w:sz w:val="18"/>
              </w:rPr>
              <w:t>Eleven undecided business rules block requirements engineering.</w:t>
            </w:r>
          </w:p>
        </w:tc>
        <w:tc>
          <w:tcPr>
            <w:tcW w:type="dxa" w:w="1136"/>
            <w:shd w:val="clear" w:color="auto" w:fill="F5F8FB"/>
          </w:tcPr>
          <w:p>
            <w:pPr>
              <w:spacing w:after="40" w:before="40"/>
            </w:pPr>
            <w:r>
              <w:rPr>
                <w:b w:val="0"/>
                <w:i w:val="0"/>
                <w:sz w:val="18"/>
              </w:rPr>
              <w:t>Delivery</w:t>
            </w:r>
          </w:p>
        </w:tc>
        <w:tc>
          <w:tcPr>
            <w:tcW w:type="dxa" w:w="1136"/>
            <w:shd w:val="clear" w:color="auto" w:fill="F5F8FB"/>
          </w:tcPr>
          <w:p>
            <w:pPr>
              <w:spacing w:after="40" w:before="40"/>
            </w:pPr>
            <w:r>
              <w:rPr>
                <w:b w:val="0"/>
                <w:i w:val="0"/>
                <w:sz w:val="18"/>
              </w:rPr>
              <w:t>3</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i w:val="0"/>
                <w:sz w:val="18"/>
              </w:rPr>
              <w:t>6</w:t>
            </w:r>
          </w:p>
        </w:tc>
        <w:tc>
          <w:tcPr>
            <w:tcW w:type="dxa" w:w="1136"/>
            <w:shd w:val="clear" w:color="auto" w:fill="F5F8FB"/>
          </w:tcPr>
          <w:p>
            <w:pPr>
              <w:spacing w:after="40" w:before="40"/>
            </w:pPr>
            <w:r>
              <w:rPr>
                <w:b w:val="0"/>
                <w:i w:val="0"/>
                <w:sz w:val="18"/>
              </w:rPr>
              <w:t>Mitigate — resolve Section 27 decisions before BRD.</w:t>
            </w:r>
          </w:p>
        </w:tc>
        <w:tc>
          <w:tcPr>
            <w:tcW w:type="dxa" w:w="1136"/>
            <w:shd w:val="clear" w:color="auto" w:fill="F5F8FB"/>
          </w:tcPr>
          <w:p>
            <w:pPr>
              <w:spacing w:after="40" w:before="40"/>
            </w:pPr>
            <w:r>
              <w:rPr>
                <w:b w:val="0"/>
                <w:i w:val="0"/>
                <w:sz w:val="18"/>
              </w:rPr>
              <w:t>Project Owner</w:t>
            </w:r>
          </w:p>
        </w:tc>
      </w:tr>
      <w:tr>
        <w:tc>
          <w:tcPr>
            <w:tcW w:type="dxa" w:w="1136"/>
          </w:tcPr>
          <w:p>
            <w:pPr>
              <w:spacing w:after="40" w:before="40"/>
            </w:pPr>
            <w:r>
              <w:rPr>
                <w:rFonts w:ascii="Consolas" w:hAnsi="Consolas"/>
                <w:b w:val="0"/>
                <w:i w:val="0"/>
                <w:color w:val="2C4A6E"/>
                <w:sz w:val="16"/>
              </w:rPr>
              <w:t>BAD-RISK-017</w:t>
            </w:r>
          </w:p>
        </w:tc>
        <w:tc>
          <w:tcPr>
            <w:tcW w:type="dxa" w:w="1136"/>
          </w:tcPr>
          <w:p>
            <w:pPr>
              <w:spacing w:after="40" w:before="40"/>
            </w:pPr>
            <w:r>
              <w:rPr>
                <w:b/>
                <w:i w:val="0"/>
                <w:sz w:val="18"/>
              </w:rPr>
              <w:t>Driver no-shows and passenger no-shows</w:t>
            </w:r>
            <w:r>
              <w:rPr>
                <w:b w:val="0"/>
                <w:i w:val="0"/>
                <w:sz w:val="18"/>
              </w:rPr>
              <w:t xml:space="preserve"> erode trust on both sides.</w:t>
            </w:r>
          </w:p>
        </w:tc>
        <w:tc>
          <w:tcPr>
            <w:tcW w:type="dxa" w:w="1136"/>
          </w:tcPr>
          <w:p>
            <w:pPr>
              <w:spacing w:after="40" w:before="40"/>
            </w:pPr>
            <w:r>
              <w:rPr>
                <w:b w:val="0"/>
                <w:i w:val="0"/>
                <w:sz w:val="18"/>
              </w:rPr>
              <w:t>Operational</w:t>
            </w:r>
          </w:p>
        </w:tc>
        <w:tc>
          <w:tcPr>
            <w:tcW w:type="dxa" w:w="1136"/>
          </w:tcPr>
          <w:p>
            <w:pPr>
              <w:spacing w:after="40" w:before="40"/>
            </w:pPr>
            <w:r>
              <w:rPr>
                <w:b w:val="0"/>
                <w:i w:val="0"/>
                <w:sz w:val="18"/>
              </w:rPr>
              <w:t>3</w:t>
            </w:r>
          </w:p>
        </w:tc>
        <w:tc>
          <w:tcPr>
            <w:tcW w:type="dxa" w:w="1136"/>
          </w:tcPr>
          <w:p>
            <w:pPr>
              <w:spacing w:after="40" w:before="40"/>
            </w:pPr>
            <w:r>
              <w:rPr>
                <w:b w:val="0"/>
                <w:i w:val="0"/>
                <w:sz w:val="18"/>
              </w:rPr>
              <w:t>2</w:t>
            </w:r>
          </w:p>
        </w:tc>
        <w:tc>
          <w:tcPr>
            <w:tcW w:type="dxa" w:w="1136"/>
          </w:tcPr>
          <w:p>
            <w:pPr>
              <w:spacing w:after="40" w:before="40"/>
            </w:pPr>
            <w:r>
              <w:rPr>
                <w:b/>
                <w:i w:val="0"/>
                <w:sz w:val="18"/>
              </w:rPr>
              <w:t>6</w:t>
            </w:r>
          </w:p>
        </w:tc>
        <w:tc>
          <w:tcPr>
            <w:tcW w:type="dxa" w:w="1136"/>
          </w:tcPr>
          <w:p>
            <w:pPr>
              <w:spacing w:after="40" w:before="40"/>
            </w:pPr>
            <w:r>
              <w:rPr>
                <w:b w:val="0"/>
                <w:i w:val="0"/>
                <w:sz w:val="18"/>
              </w:rPr>
              <w:t>Mitigate — cancellation and no-show rules (</w:t>
            </w:r>
            <w:r>
              <w:rPr>
                <w:rFonts w:ascii="Consolas" w:hAnsi="Consolas"/>
                <w:b w:val="0"/>
                <w:i w:val="0"/>
                <w:color w:val="2C4A6E"/>
                <w:sz w:val="16"/>
              </w:rPr>
              <w:t>BAD-DEC-009</w:t>
            </w:r>
            <w:r>
              <w:rPr>
                <w:b w:val="0"/>
                <w:i w:val="0"/>
                <w:sz w:val="18"/>
              </w:rPr>
              <w:t>); reputation effects.</w:t>
            </w:r>
          </w:p>
        </w:tc>
        <w:tc>
          <w:tcPr>
            <w:tcW w:type="dxa" w:w="1136"/>
          </w:tcPr>
          <w:p>
            <w:pPr>
              <w:spacing w:after="40" w:before="40"/>
            </w:pPr>
            <w:r>
              <w:rPr>
                <w:b w:val="0"/>
                <w:i w:val="0"/>
                <w:sz w:val="18"/>
              </w:rPr>
              <w:t>Product Owner</w:t>
            </w:r>
          </w:p>
        </w:tc>
      </w:tr>
      <w:tr>
        <w:tc>
          <w:tcPr>
            <w:tcW w:type="dxa" w:w="1136"/>
            <w:shd w:val="clear" w:color="auto" w:fill="F5F8FB"/>
          </w:tcPr>
          <w:p>
            <w:pPr>
              <w:spacing w:after="40" w:before="40"/>
            </w:pPr>
            <w:r>
              <w:rPr>
                <w:rFonts w:ascii="Consolas" w:hAnsi="Consolas"/>
                <w:b w:val="0"/>
                <w:i w:val="0"/>
                <w:color w:val="2C4A6E"/>
                <w:sz w:val="16"/>
              </w:rPr>
              <w:t>BAD-RISK-018</w:t>
            </w:r>
          </w:p>
        </w:tc>
        <w:tc>
          <w:tcPr>
            <w:tcW w:type="dxa" w:w="1136"/>
            <w:shd w:val="clear" w:color="auto" w:fill="F5F8FB"/>
          </w:tcPr>
          <w:p>
            <w:pPr>
              <w:spacing w:after="40" w:before="40"/>
            </w:pPr>
            <w:r>
              <w:rPr>
                <w:b/>
                <w:i w:val="0"/>
                <w:sz w:val="18"/>
              </w:rPr>
              <w:t>Location accuracy and battery cost</w:t>
            </w:r>
            <w:r>
              <w:rPr>
                <w:b w:val="0"/>
                <w:i w:val="0"/>
                <w:sz w:val="18"/>
              </w:rPr>
              <w:t xml:space="preserve"> degrade live tracking usefulness.</w:t>
            </w:r>
          </w:p>
        </w:tc>
        <w:tc>
          <w:tcPr>
            <w:tcW w:type="dxa" w:w="1136"/>
            <w:shd w:val="clear" w:color="auto" w:fill="F5F8FB"/>
          </w:tcPr>
          <w:p>
            <w:pPr>
              <w:spacing w:after="40" w:before="40"/>
            </w:pPr>
            <w:r>
              <w:rPr>
                <w:b w:val="0"/>
                <w:i w:val="0"/>
                <w:sz w:val="18"/>
              </w:rPr>
              <w:t>Technical</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4</w:t>
            </w:r>
          </w:p>
        </w:tc>
        <w:tc>
          <w:tcPr>
            <w:tcW w:type="dxa" w:w="1136"/>
            <w:shd w:val="clear" w:color="auto" w:fill="F5F8FB"/>
          </w:tcPr>
          <w:p>
            <w:pPr>
              <w:spacing w:after="40" w:before="40"/>
            </w:pPr>
            <w:r>
              <w:rPr>
                <w:b w:val="0"/>
                <w:i w:val="0"/>
                <w:sz w:val="18"/>
              </w:rPr>
              <w:t>Mitigate — route to DOC-15; set expectations in UX.</w:t>
            </w:r>
          </w:p>
        </w:tc>
        <w:tc>
          <w:tcPr>
            <w:tcW w:type="dxa" w:w="1136"/>
            <w:shd w:val="clear" w:color="auto" w:fill="F5F8FB"/>
          </w:tcPr>
          <w:p>
            <w:pPr>
              <w:spacing w:after="40" w:before="40"/>
            </w:pPr>
            <w:r>
              <w:rPr>
                <w:b w:val="0"/>
                <w:i w:val="0"/>
                <w:sz w:val="18"/>
              </w:rPr>
              <w:t>Software Architect</w:t>
            </w:r>
          </w:p>
        </w:tc>
      </w:tr>
      <w:tr>
        <w:tc>
          <w:tcPr>
            <w:tcW w:type="dxa" w:w="1136"/>
          </w:tcPr>
          <w:p>
            <w:pPr>
              <w:spacing w:after="40" w:before="40"/>
            </w:pPr>
            <w:r>
              <w:rPr>
                <w:rFonts w:ascii="Consolas" w:hAnsi="Consolas"/>
                <w:b w:val="0"/>
                <w:i w:val="0"/>
                <w:color w:val="2C4A6E"/>
                <w:sz w:val="16"/>
              </w:rPr>
              <w:t>BAD-RISK-019</w:t>
            </w:r>
          </w:p>
        </w:tc>
        <w:tc>
          <w:tcPr>
            <w:tcW w:type="dxa" w:w="1136"/>
          </w:tcPr>
          <w:p>
            <w:pPr>
              <w:spacing w:after="40" w:before="40"/>
            </w:pPr>
            <w:r>
              <w:rPr>
                <w:b/>
                <w:i w:val="0"/>
                <w:sz w:val="18"/>
              </w:rPr>
              <w:t>Android background/location restrictions</w:t>
            </w:r>
            <w:r>
              <w:rPr>
                <w:b w:val="0"/>
                <w:i w:val="0"/>
                <w:sz w:val="18"/>
              </w:rPr>
              <w:t xml:space="preserve"> limit tracking continuity.</w:t>
            </w:r>
          </w:p>
        </w:tc>
        <w:tc>
          <w:tcPr>
            <w:tcW w:type="dxa" w:w="1136"/>
          </w:tcPr>
          <w:p>
            <w:pPr>
              <w:spacing w:after="40" w:before="40"/>
            </w:pPr>
            <w:r>
              <w:rPr>
                <w:b w:val="0"/>
                <w:i w:val="0"/>
                <w:sz w:val="18"/>
              </w:rPr>
              <w:t>Technical</w:t>
            </w:r>
          </w:p>
        </w:tc>
        <w:tc>
          <w:tcPr>
            <w:tcW w:type="dxa" w:w="1136"/>
          </w:tcPr>
          <w:p>
            <w:pPr>
              <w:spacing w:after="40" w:before="40"/>
            </w:pPr>
            <w:r>
              <w:rPr>
                <w:b w:val="0"/>
                <w:i w:val="0"/>
                <w:sz w:val="18"/>
              </w:rPr>
              <w:t>2</w:t>
            </w:r>
          </w:p>
        </w:tc>
        <w:tc>
          <w:tcPr>
            <w:tcW w:type="dxa" w:w="1136"/>
          </w:tcPr>
          <w:p>
            <w:pPr>
              <w:spacing w:after="40" w:before="40"/>
            </w:pPr>
            <w:r>
              <w:rPr>
                <w:b w:val="0"/>
                <w:i w:val="0"/>
                <w:sz w:val="18"/>
              </w:rPr>
              <w:t>2</w:t>
            </w:r>
          </w:p>
        </w:tc>
        <w:tc>
          <w:tcPr>
            <w:tcW w:type="dxa" w:w="1136"/>
          </w:tcPr>
          <w:p>
            <w:pPr>
              <w:spacing w:after="40" w:before="40"/>
            </w:pPr>
            <w:r>
              <w:rPr>
                <w:b w:val="0"/>
                <w:i w:val="0"/>
                <w:sz w:val="18"/>
              </w:rPr>
              <w:t>4</w:t>
            </w:r>
          </w:p>
        </w:tc>
        <w:tc>
          <w:tcPr>
            <w:tcW w:type="dxa" w:w="1136"/>
          </w:tcPr>
          <w:p>
            <w:pPr>
              <w:spacing w:after="40" w:before="40"/>
            </w:pPr>
            <w:r>
              <w:rPr>
                <w:b w:val="0"/>
                <w:i w:val="0"/>
                <w:sz w:val="18"/>
              </w:rPr>
              <w:t>Mitigate — design within platform constraints; DOC-08/DOC-15.</w:t>
            </w:r>
          </w:p>
        </w:tc>
        <w:tc>
          <w:tcPr>
            <w:tcW w:type="dxa" w:w="1136"/>
          </w:tcPr>
          <w:p>
            <w:pPr>
              <w:spacing w:after="40" w:before="40"/>
            </w:pPr>
            <w:r>
              <w:rPr>
                <w:b w:val="0"/>
                <w:i w:val="0"/>
                <w:sz w:val="18"/>
              </w:rPr>
              <w:t>Mobile Lead</w:t>
            </w:r>
          </w:p>
        </w:tc>
      </w:tr>
      <w:tr>
        <w:tc>
          <w:tcPr>
            <w:tcW w:type="dxa" w:w="1136"/>
            <w:shd w:val="clear" w:color="auto" w:fill="F5F8FB"/>
          </w:tcPr>
          <w:p>
            <w:pPr>
              <w:spacing w:after="40" w:before="40"/>
            </w:pPr>
            <w:r>
              <w:rPr>
                <w:rFonts w:ascii="Consolas" w:hAnsi="Consolas"/>
                <w:b w:val="0"/>
                <w:i w:val="0"/>
                <w:color w:val="2C4A6E"/>
                <w:sz w:val="16"/>
              </w:rPr>
              <w:t>BAD-RISK-020</w:t>
            </w:r>
          </w:p>
        </w:tc>
        <w:tc>
          <w:tcPr>
            <w:tcW w:type="dxa" w:w="1136"/>
            <w:shd w:val="clear" w:color="auto" w:fill="F5F8FB"/>
          </w:tcPr>
          <w:p>
            <w:pPr>
              <w:spacing w:after="40" w:before="40"/>
            </w:pPr>
            <w:r>
              <w:rPr>
                <w:b/>
                <w:i w:val="0"/>
                <w:sz w:val="18"/>
              </w:rPr>
              <w:t>Dispute volume exceeds operational capacity.</w:t>
            </w:r>
          </w:p>
        </w:tc>
        <w:tc>
          <w:tcPr>
            <w:tcW w:type="dxa" w:w="1136"/>
            <w:shd w:val="clear" w:color="auto" w:fill="F5F8FB"/>
          </w:tcPr>
          <w:p>
            <w:pPr>
              <w:spacing w:after="40" w:before="40"/>
            </w:pPr>
            <w:r>
              <w:rPr>
                <w:b w:val="0"/>
                <w:i w:val="0"/>
                <w:sz w:val="18"/>
              </w:rPr>
              <w:t>Operational</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4</w:t>
            </w:r>
          </w:p>
        </w:tc>
        <w:tc>
          <w:tcPr>
            <w:tcW w:type="dxa" w:w="1136"/>
            <w:shd w:val="clear" w:color="auto" w:fill="F5F8FB"/>
          </w:tcPr>
          <w:p>
            <w:pPr>
              <w:spacing w:after="40" w:before="40"/>
            </w:pPr>
            <w:r>
              <w:rPr>
                <w:b w:val="0"/>
                <w:i w:val="0"/>
                <w:sz w:val="18"/>
              </w:rPr>
              <w:t>Mitigate — evidence-rich records; triage tooling in DOC-17.</w:t>
            </w:r>
          </w:p>
        </w:tc>
        <w:tc>
          <w:tcPr>
            <w:tcW w:type="dxa" w:w="1136"/>
            <w:shd w:val="clear" w:color="auto" w:fill="F5F8FB"/>
          </w:tcPr>
          <w:p>
            <w:pPr>
              <w:spacing w:after="40" w:before="40"/>
            </w:pPr>
            <w:r>
              <w:rPr>
                <w:b w:val="0"/>
                <w:i w:val="0"/>
                <w:sz w:val="18"/>
              </w:rPr>
              <w:t>Operations</w:t>
            </w:r>
          </w:p>
        </w:tc>
      </w:tr>
      <w:tr>
        <w:tc>
          <w:tcPr>
            <w:tcW w:type="dxa" w:w="1136"/>
          </w:tcPr>
          <w:p>
            <w:pPr>
              <w:spacing w:after="40" w:before="40"/>
            </w:pPr>
            <w:r>
              <w:rPr>
                <w:rFonts w:ascii="Consolas" w:hAnsi="Consolas"/>
                <w:b w:val="0"/>
                <w:i w:val="0"/>
                <w:color w:val="2C4A6E"/>
                <w:sz w:val="16"/>
              </w:rPr>
              <w:t>BAD-RISK-021</w:t>
            </w:r>
          </w:p>
        </w:tc>
        <w:tc>
          <w:tcPr>
            <w:tcW w:type="dxa" w:w="1136"/>
          </w:tcPr>
          <w:p>
            <w:pPr>
              <w:spacing w:after="40" w:before="40"/>
            </w:pPr>
            <w:r>
              <w:rPr>
                <w:b/>
                <w:i w:val="0"/>
                <w:sz w:val="18"/>
              </w:rPr>
              <w:t>Rating system gamed or weaponised</w:t>
            </w:r>
            <w:r>
              <w:rPr>
                <w:b w:val="0"/>
                <w:i w:val="0"/>
                <w:sz w:val="18"/>
              </w:rPr>
              <w:t xml:space="preserve"> (retaliatory ratings).</w:t>
            </w:r>
          </w:p>
        </w:tc>
        <w:tc>
          <w:tcPr>
            <w:tcW w:type="dxa" w:w="1136"/>
          </w:tcPr>
          <w:p>
            <w:pPr>
              <w:spacing w:after="40" w:before="40"/>
            </w:pPr>
            <w:r>
              <w:rPr>
                <w:b w:val="0"/>
                <w:i w:val="0"/>
                <w:sz w:val="18"/>
              </w:rPr>
              <w:t>Operational</w:t>
            </w:r>
          </w:p>
        </w:tc>
        <w:tc>
          <w:tcPr>
            <w:tcW w:type="dxa" w:w="1136"/>
          </w:tcPr>
          <w:p>
            <w:pPr>
              <w:spacing w:after="40" w:before="40"/>
            </w:pPr>
            <w:r>
              <w:rPr>
                <w:b w:val="0"/>
                <w:i w:val="0"/>
                <w:sz w:val="18"/>
              </w:rPr>
              <w:t>2</w:t>
            </w:r>
          </w:p>
        </w:tc>
        <w:tc>
          <w:tcPr>
            <w:tcW w:type="dxa" w:w="1136"/>
          </w:tcPr>
          <w:p>
            <w:pPr>
              <w:spacing w:after="40" w:before="40"/>
            </w:pPr>
            <w:r>
              <w:rPr>
                <w:b w:val="0"/>
                <w:i w:val="0"/>
                <w:sz w:val="18"/>
              </w:rPr>
              <w:t>2</w:t>
            </w:r>
          </w:p>
        </w:tc>
        <w:tc>
          <w:tcPr>
            <w:tcW w:type="dxa" w:w="1136"/>
          </w:tcPr>
          <w:p>
            <w:pPr>
              <w:spacing w:after="40" w:before="40"/>
            </w:pPr>
            <w:r>
              <w:rPr>
                <w:b w:val="0"/>
                <w:i w:val="0"/>
                <w:sz w:val="18"/>
              </w:rPr>
              <w:t>4</w:t>
            </w:r>
          </w:p>
        </w:tc>
        <w:tc>
          <w:tcPr>
            <w:tcW w:type="dxa" w:w="1136"/>
          </w:tcPr>
          <w:p>
            <w:pPr>
              <w:spacing w:after="40" w:before="40"/>
            </w:pPr>
            <w:r>
              <w:rPr>
                <w:b w:val="0"/>
                <w:i w:val="0"/>
                <w:sz w:val="18"/>
              </w:rPr>
              <w:t>Mitigate — rating rules (</w:t>
            </w:r>
            <w:r>
              <w:rPr>
                <w:rFonts w:ascii="Consolas" w:hAnsi="Consolas"/>
                <w:b w:val="0"/>
                <w:i w:val="0"/>
                <w:color w:val="2C4A6E"/>
                <w:sz w:val="16"/>
              </w:rPr>
              <w:t>BAD-DEC-012</w:t>
            </w:r>
            <w:r>
              <w:rPr>
                <w:b w:val="0"/>
                <w:i w:val="0"/>
                <w:sz w:val="18"/>
              </w:rPr>
              <w:t>), moderation.</w:t>
            </w:r>
          </w:p>
        </w:tc>
        <w:tc>
          <w:tcPr>
            <w:tcW w:type="dxa" w:w="1136"/>
          </w:tcPr>
          <w:p>
            <w:pPr>
              <w:spacing w:after="40" w:before="40"/>
            </w:pPr>
            <w:r>
              <w:rPr>
                <w:b w:val="0"/>
                <w:i w:val="0"/>
                <w:sz w:val="18"/>
              </w:rPr>
              <w:t>Product Owner</w:t>
            </w:r>
          </w:p>
        </w:tc>
      </w:tr>
      <w:tr>
        <w:tc>
          <w:tcPr>
            <w:tcW w:type="dxa" w:w="1136"/>
            <w:shd w:val="clear" w:color="auto" w:fill="F5F8FB"/>
          </w:tcPr>
          <w:p>
            <w:pPr>
              <w:spacing w:after="40" w:before="40"/>
            </w:pPr>
            <w:r>
              <w:rPr>
                <w:rFonts w:ascii="Consolas" w:hAnsi="Consolas"/>
                <w:b w:val="0"/>
                <w:i w:val="0"/>
                <w:color w:val="2C4A6E"/>
                <w:sz w:val="16"/>
              </w:rPr>
              <w:t>BAD-RISK-022</w:t>
            </w:r>
          </w:p>
        </w:tc>
        <w:tc>
          <w:tcPr>
            <w:tcW w:type="dxa" w:w="1136"/>
            <w:shd w:val="clear" w:color="auto" w:fill="F5F8FB"/>
          </w:tcPr>
          <w:p>
            <w:pPr>
              <w:spacing w:after="40" w:before="40"/>
            </w:pPr>
            <w:r>
              <w:rPr>
                <w:b/>
                <w:i w:val="0"/>
                <w:sz w:val="18"/>
              </w:rPr>
              <w:t>Brand name undecided</w:t>
            </w:r>
            <w:r>
              <w:rPr>
                <w:b w:val="0"/>
                <w:i w:val="0"/>
                <w:sz w:val="18"/>
              </w:rPr>
              <w:t>, causing rework in user-facing assets.</w:t>
            </w:r>
          </w:p>
        </w:tc>
        <w:tc>
          <w:tcPr>
            <w:tcW w:type="dxa" w:w="1136"/>
            <w:shd w:val="clear" w:color="auto" w:fill="F5F8FB"/>
          </w:tcPr>
          <w:p>
            <w:pPr>
              <w:spacing w:after="40" w:before="40"/>
            </w:pPr>
            <w:r>
              <w:rPr>
                <w:b w:val="0"/>
                <w:i w:val="0"/>
                <w:sz w:val="18"/>
              </w:rPr>
              <w:t>Delivery</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1</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Accept — keep brand strings externalised; documentation already brand-neutral.</w:t>
            </w:r>
          </w:p>
        </w:tc>
        <w:tc>
          <w:tcPr>
            <w:tcW w:type="dxa" w:w="1136"/>
            <w:shd w:val="clear" w:color="auto" w:fill="F5F8FB"/>
          </w:tcPr>
          <w:p>
            <w:pPr>
              <w:spacing w:after="40" w:before="40"/>
            </w:pPr>
            <w:r>
              <w:rPr>
                <w:b w:val="0"/>
                <w:i w:val="0"/>
                <w:sz w:val="18"/>
              </w:rPr>
              <w:t>Project Owner</w:t>
            </w:r>
          </w:p>
        </w:tc>
      </w:tr>
      <w:tr>
        <w:tc>
          <w:tcPr>
            <w:tcW w:type="dxa" w:w="1136"/>
          </w:tcPr>
          <w:p>
            <w:pPr>
              <w:spacing w:after="40" w:before="40"/>
            </w:pPr>
            <w:r>
              <w:rPr>
                <w:rFonts w:ascii="Consolas" w:hAnsi="Consolas"/>
                <w:b w:val="0"/>
                <w:i w:val="0"/>
                <w:color w:val="2C4A6E"/>
                <w:sz w:val="16"/>
              </w:rPr>
              <w:t>BAD-RISK-023</w:t>
            </w:r>
          </w:p>
        </w:tc>
        <w:tc>
          <w:tcPr>
            <w:tcW w:type="dxa" w:w="1136"/>
          </w:tcPr>
          <w:p>
            <w:pPr>
              <w:spacing w:after="40" w:before="40"/>
            </w:pPr>
            <w:r>
              <w:rPr>
                <w:b/>
                <w:i w:val="0"/>
                <w:sz w:val="18"/>
              </w:rPr>
              <w:t>Scope expansion into out-of-scope domains</w:t>
            </w:r>
            <w:r>
              <w:rPr>
                <w:b w:val="0"/>
                <w:i w:val="0"/>
                <w:sz w:val="18"/>
              </w:rPr>
              <w:t xml:space="preserve"> (freight, rental, intercity) before the core loop works.</w:t>
            </w:r>
          </w:p>
        </w:tc>
        <w:tc>
          <w:tcPr>
            <w:tcW w:type="dxa" w:w="1136"/>
          </w:tcPr>
          <w:p>
            <w:pPr>
              <w:spacing w:after="40" w:before="40"/>
            </w:pPr>
            <w:r>
              <w:rPr>
                <w:b w:val="0"/>
                <w:i w:val="0"/>
                <w:sz w:val="18"/>
              </w:rPr>
              <w:t>Strategic</w:t>
            </w:r>
          </w:p>
        </w:tc>
        <w:tc>
          <w:tcPr>
            <w:tcW w:type="dxa" w:w="1136"/>
          </w:tcPr>
          <w:p>
            <w:pPr>
              <w:spacing w:after="40" w:before="40"/>
            </w:pPr>
            <w:r>
              <w:rPr>
                <w:b w:val="0"/>
                <w:i w:val="0"/>
                <w:sz w:val="18"/>
              </w:rPr>
              <w:t>2</w:t>
            </w:r>
          </w:p>
        </w:tc>
        <w:tc>
          <w:tcPr>
            <w:tcW w:type="dxa" w:w="1136"/>
          </w:tcPr>
          <w:p>
            <w:pPr>
              <w:spacing w:after="40" w:before="40"/>
            </w:pPr>
            <w:r>
              <w:rPr>
                <w:b w:val="0"/>
                <w:i w:val="0"/>
                <w:sz w:val="18"/>
              </w:rPr>
              <w:t>2</w:t>
            </w:r>
          </w:p>
        </w:tc>
        <w:tc>
          <w:tcPr>
            <w:tcW w:type="dxa" w:w="1136"/>
          </w:tcPr>
          <w:p>
            <w:pPr>
              <w:spacing w:after="40" w:before="40"/>
            </w:pPr>
            <w:r>
              <w:rPr>
                <w:b w:val="0"/>
                <w:i w:val="0"/>
                <w:sz w:val="18"/>
              </w:rPr>
              <w:t>4</w:t>
            </w:r>
          </w:p>
        </w:tc>
        <w:tc>
          <w:tcPr>
            <w:tcW w:type="dxa" w:w="1136"/>
          </w:tcPr>
          <w:p>
            <w:pPr>
              <w:spacing w:after="40" w:before="40"/>
            </w:pPr>
            <w:r>
              <w:rPr>
                <w:b w:val="0"/>
                <w:i w:val="0"/>
                <w:sz w:val="18"/>
              </w:rPr>
              <w:t>Avoid — Section 10 boundary + change control.</w:t>
            </w:r>
          </w:p>
        </w:tc>
        <w:tc>
          <w:tcPr>
            <w:tcW w:type="dxa" w:w="1136"/>
          </w:tcPr>
          <w:p>
            <w:pPr>
              <w:spacing w:after="40" w:before="40"/>
            </w:pPr>
            <w:r>
              <w:rPr>
                <w:b w:val="0"/>
                <w:i w:val="0"/>
                <w:sz w:val="18"/>
              </w:rPr>
              <w:t>Project Owner</w:t>
            </w:r>
          </w:p>
        </w:tc>
      </w:tr>
      <w:tr>
        <w:tc>
          <w:tcPr>
            <w:tcW w:type="dxa" w:w="1136"/>
            <w:shd w:val="clear" w:color="auto" w:fill="F5F8FB"/>
          </w:tcPr>
          <w:p>
            <w:pPr>
              <w:spacing w:after="40" w:before="40"/>
            </w:pPr>
            <w:r>
              <w:rPr>
                <w:rFonts w:ascii="Consolas" w:hAnsi="Consolas"/>
                <w:b w:val="0"/>
                <w:i w:val="0"/>
                <w:color w:val="2C4A6E"/>
                <w:sz w:val="16"/>
              </w:rPr>
              <w:t>BAD-RISK-024</w:t>
            </w:r>
          </w:p>
        </w:tc>
        <w:tc>
          <w:tcPr>
            <w:tcW w:type="dxa" w:w="1136"/>
            <w:shd w:val="clear" w:color="auto" w:fill="F5F8FB"/>
          </w:tcPr>
          <w:p>
            <w:pPr>
              <w:spacing w:after="40" w:before="40"/>
            </w:pPr>
            <w:r>
              <w:rPr>
                <w:b/>
                <w:i w:val="0"/>
                <w:sz w:val="18"/>
              </w:rPr>
              <w:t>Single-platform (Android-only) reach limit</w:t>
            </w:r>
            <w:r>
              <w:rPr>
                <w:b w:val="0"/>
                <w:i w:val="0"/>
                <w:sz w:val="18"/>
              </w:rPr>
              <w:t xml:space="preserve"> constrains corridor density.</w:t>
            </w:r>
          </w:p>
        </w:tc>
        <w:tc>
          <w:tcPr>
            <w:tcW w:type="dxa" w:w="1136"/>
            <w:shd w:val="clear" w:color="auto" w:fill="F5F8FB"/>
          </w:tcPr>
          <w:p>
            <w:pPr>
              <w:spacing w:after="40" w:before="40"/>
            </w:pPr>
            <w:r>
              <w:rPr>
                <w:b w:val="0"/>
                <w:i w:val="0"/>
                <w:sz w:val="18"/>
              </w:rPr>
              <w:t>Market</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2</w:t>
            </w:r>
          </w:p>
        </w:tc>
        <w:tc>
          <w:tcPr>
            <w:tcW w:type="dxa" w:w="1136"/>
            <w:shd w:val="clear" w:color="auto" w:fill="F5F8FB"/>
          </w:tcPr>
          <w:p>
            <w:pPr>
              <w:spacing w:after="40" w:before="40"/>
            </w:pPr>
            <w:r>
              <w:rPr>
                <w:b w:val="0"/>
                <w:i w:val="0"/>
                <w:sz w:val="18"/>
              </w:rPr>
              <w:t>4</w:t>
            </w:r>
          </w:p>
        </w:tc>
        <w:tc>
          <w:tcPr>
            <w:tcW w:type="dxa" w:w="1136"/>
            <w:shd w:val="clear" w:color="auto" w:fill="F5F8FB"/>
          </w:tcPr>
          <w:p>
            <w:pPr>
              <w:spacing w:after="40" w:before="40"/>
            </w:pPr>
            <w:r>
              <w:rPr>
                <w:b w:val="0"/>
                <w:i w:val="0"/>
                <w:sz w:val="18"/>
              </w:rPr>
              <w:t xml:space="preserve">Accept for now — revisit with </w:t>
            </w:r>
            <w:r>
              <w:rPr>
                <w:rFonts w:ascii="Consolas" w:hAnsi="Consolas"/>
                <w:b w:val="0"/>
                <w:i w:val="0"/>
                <w:color w:val="2C4A6E"/>
                <w:sz w:val="16"/>
              </w:rPr>
              <w:t>FS-01</w:t>
            </w:r>
            <w:r>
              <w:rPr>
                <w:b w:val="0"/>
                <w:i w:val="0"/>
                <w:sz w:val="18"/>
              </w:rPr>
              <w:t>.</w:t>
            </w:r>
          </w:p>
        </w:tc>
        <w:tc>
          <w:tcPr>
            <w:tcW w:type="dxa" w:w="1136"/>
            <w:shd w:val="clear" w:color="auto" w:fill="F5F8FB"/>
          </w:tcPr>
          <w:p>
            <w:pPr>
              <w:spacing w:after="40" w:before="40"/>
            </w:pPr>
            <w:r>
              <w:rPr>
                <w:b w:val="0"/>
                <w:i w:val="0"/>
                <w:sz w:val="18"/>
              </w:rPr>
              <w:t>Product Owner</w:t>
            </w:r>
          </w:p>
        </w:tc>
      </w:tr>
    </w:tbl>
    <w:p>
      <w:pPr>
        <w:spacing w:after="80"/>
      </w:pPr>
    </w:p>
    <w:p>
      <w:pPr>
        <w:pStyle w:val="Heading2"/>
      </w:pPr>
      <w:r>
        <w:rPr>
          <w:b/>
          <w:i w:val="0"/>
          <w:color w:val="1F3A5F"/>
          <w:sz w:val="29"/>
        </w:rPr>
        <w:t>19.3 Major Risk Concentration</w:t>
      </w:r>
    </w:p>
    <w:p>
      <w:pPr>
        <w:keepNext/>
        <w:spacing w:before="160" w:after="40"/>
        <w:jc w:val="center"/>
      </w:pPr>
      <w:r>
        <w:drawing>
          <wp:inline xmlns:a="http://schemas.openxmlformats.org/drawingml/2006/main" xmlns:pic="http://schemas.openxmlformats.org/drawingml/2006/picture">
            <wp:extent cx="3401925" cy="6949439"/>
            <wp:docPr id="18" name="Picture 18"/>
            <wp:cNvGraphicFramePr>
              <a:graphicFrameLocks noChangeAspect="1"/>
            </wp:cNvGraphicFramePr>
            <a:graphic>
              <a:graphicData uri="http://schemas.openxmlformats.org/drawingml/2006/picture">
                <pic:pic>
                  <pic:nvPicPr>
                    <pic:cNvPr id="0" name="d18.png"/>
                    <pic:cNvPicPr/>
                  </pic:nvPicPr>
                  <pic:blipFill>
                    <a:blip r:embed="rId28"/>
                    <a:stretch>
                      <a:fillRect/>
                    </a:stretch>
                  </pic:blipFill>
                  <pic:spPr>
                    <a:xfrm>
                      <a:off x="0" y="0"/>
                      <a:ext cx="3401925" cy="6949439"/>
                    </a:xfrm>
                    <a:prstGeom prst="rect"/>
                  </pic:spPr>
                </pic:pic>
              </a:graphicData>
            </a:graphic>
          </wp:inline>
        </w:drawing>
      </w:r>
    </w:p>
    <w:p>
      <w:pPr>
        <w:pStyle w:val="CMPCaption"/>
      </w:pPr>
      <w:r>
        <w:rPr>
          <w:i/>
        </w:rPr>
        <w:t>Figure 18 — 19.3 Major Risk Concentration</w:t>
      </w:r>
    </w:p>
    <w:p>
      <w:r>
        <w:rPr>
          <w:b/>
          <w:i w:val="0"/>
        </w:rPr>
        <w:t>Three risks score 9.</w:t>
      </w:r>
      <w:r>
        <w:rPr>
          <w:b w:val="0"/>
          <w:i w:val="0"/>
        </w:rPr>
        <w:t xml:space="preserve"> All three are **decision or evidence gaps, not engineering</w:t>
      </w:r>
    </w:p>
    <w:p>
      <w:r>
        <w:rPr>
          <w:b w:val="0"/>
          <w:i w:val="0"/>
        </w:rPr>
        <w:t>problems** — which means they can be closed by the Project Owner without writing code,</w:t>
      </w:r>
    </w:p>
    <w:p>
      <w:r>
        <w:rPr>
          <w:b w:val="0"/>
          <w:i w:val="0"/>
        </w:rPr>
        <w:t>and cannot be closed by engineering at all.</w:t>
      </w:r>
    </w:p>
    <w:p>
      <w:pPr>
        <w:pStyle w:val="Heading2"/>
      </w:pPr>
      <w:r>
        <w:rPr>
          <w:b/>
          <w:i w:val="0"/>
          <w:color w:val="1F3A5F"/>
          <w:sz w:val="29"/>
        </w:rPr>
        <w:t>19.4 Risks the Author Considers Under-Appreciated</w:t>
      </w:r>
    </w:p>
    <w:p>
      <w:pPr>
        <w:pStyle w:val="CMPCaption"/>
      </w:pPr>
      <w:r>
        <w:rPr>
          <w:i/>
        </w:rPr>
        <w:t>Table 84 — 19.4 Risks the Author Considers Under-Appreciated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Risk</w:t>
            </w:r>
          </w:p>
        </w:tc>
        <w:tc>
          <w:tcPr>
            <w:tcW w:type="dxa" w:w="4543"/>
            <w:shd w:val="clear" w:color="auto" w:fill="1F3A5F"/>
          </w:tcPr>
          <w:p>
            <w:pPr>
              <w:spacing w:after="40" w:before="40"/>
            </w:pPr>
            <w:r>
              <w:rPr>
                <w:b/>
                <w:i w:val="0"/>
                <w:color w:val="FFFFFF"/>
                <w:sz w:val="18"/>
              </w:rPr>
              <w:t>Why it is under-appreciated</w:t>
            </w:r>
          </w:p>
        </w:tc>
      </w:tr>
      <w:tr>
        <w:tc>
          <w:tcPr>
            <w:tcW w:type="dxa" w:w="4543"/>
          </w:tcPr>
          <w:p>
            <w:pPr>
              <w:spacing w:after="40" w:before="40"/>
            </w:pPr>
            <w:r>
              <w:rPr>
                <w:rFonts w:ascii="Consolas" w:hAnsi="Consolas"/>
                <w:b w:val="0"/>
                <w:i w:val="0"/>
                <w:color w:val="2C4A6E"/>
                <w:sz w:val="16"/>
              </w:rPr>
              <w:t>BAD-RISK-002</w:t>
            </w:r>
            <w:r>
              <w:rPr>
                <w:b w:val="0"/>
                <w:i w:val="0"/>
                <w:sz w:val="18"/>
              </w:rPr>
              <w:t xml:space="preserve"> liquidity</w:t>
            </w:r>
          </w:p>
        </w:tc>
        <w:tc>
          <w:tcPr>
            <w:tcW w:type="dxa" w:w="4543"/>
          </w:tcPr>
          <w:p>
            <w:pPr>
              <w:spacing w:after="40" w:before="40"/>
            </w:pPr>
            <w:r>
              <w:rPr>
                <w:b w:val="0"/>
                <w:i w:val="0"/>
                <w:sz w:val="18"/>
              </w:rPr>
              <w:t>Feature completeness feels like progress; liquidity is what actually determines whether the product works. A perfect app on an empty corridor returns nothing.</w:t>
            </w:r>
          </w:p>
        </w:tc>
      </w:tr>
      <w:tr>
        <w:tc>
          <w:tcPr>
            <w:tcW w:type="dxa" w:w="4543"/>
            <w:shd w:val="clear" w:color="auto" w:fill="F5F8FB"/>
          </w:tcPr>
          <w:p>
            <w:pPr>
              <w:spacing w:after="40" w:before="40"/>
            </w:pPr>
            <w:r>
              <w:rPr>
                <w:rFonts w:ascii="Consolas" w:hAnsi="Consolas"/>
                <w:b w:val="0"/>
                <w:i w:val="0"/>
                <w:color w:val="2C4A6E"/>
                <w:sz w:val="16"/>
              </w:rPr>
              <w:t>BAD-RISK-005</w:t>
            </w:r>
            <w:r>
              <w:rPr>
                <w:b w:val="0"/>
                <w:i w:val="0"/>
                <w:sz w:val="18"/>
              </w:rPr>
              <w:t xml:space="preserve"> SOS</w:t>
            </w:r>
          </w:p>
        </w:tc>
        <w:tc>
          <w:tcPr>
            <w:tcW w:type="dxa" w:w="4543"/>
            <w:shd w:val="clear" w:color="auto" w:fill="F5F8FB"/>
          </w:tcPr>
          <w:p>
            <w:pPr>
              <w:spacing w:after="40" w:before="40"/>
            </w:pPr>
            <w:r>
              <w:rPr>
                <w:b w:val="0"/>
                <w:i w:val="0"/>
                <w:sz w:val="18"/>
              </w:rPr>
              <w:t xml:space="preserve">A safety control is usually treated as a feature to build. Until the </w:t>
            </w:r>
            <w:r>
              <w:rPr>
                <w:b w:val="0"/>
                <w:i/>
                <w:sz w:val="18"/>
              </w:rPr>
              <w:t>response</w:t>
            </w:r>
            <w:r>
              <w:rPr>
                <w:b w:val="0"/>
                <w:i w:val="0"/>
                <w:sz w:val="18"/>
              </w:rPr>
              <w:t xml:space="preserve"> exists, shipping the button is worse than not shipping it.</w:t>
            </w:r>
          </w:p>
        </w:tc>
      </w:tr>
      <w:tr>
        <w:tc>
          <w:tcPr>
            <w:tcW w:type="dxa" w:w="4543"/>
          </w:tcPr>
          <w:p>
            <w:pPr>
              <w:spacing w:after="40" w:before="40"/>
            </w:pPr>
            <w:r>
              <w:rPr>
                <w:rFonts w:ascii="Consolas" w:hAnsi="Consolas"/>
                <w:b w:val="0"/>
                <w:i w:val="0"/>
                <w:color w:val="2C4A6E"/>
                <w:sz w:val="16"/>
              </w:rPr>
              <w:t>BAD-RISK-013</w:t>
            </w:r>
            <w:r>
              <w:rPr>
                <w:b w:val="0"/>
                <w:i w:val="0"/>
                <w:sz w:val="18"/>
              </w:rPr>
              <w:t xml:space="preserve"> metered cost</w:t>
            </w:r>
          </w:p>
        </w:tc>
        <w:tc>
          <w:tcPr>
            <w:tcW w:type="dxa" w:w="4543"/>
          </w:tcPr>
          <w:p>
            <w:pPr>
              <w:spacing w:after="40" w:before="40"/>
            </w:pPr>
            <w:r>
              <w:rPr>
                <w:b w:val="0"/>
                <w:i w:val="0"/>
                <w:sz w:val="18"/>
              </w:rPr>
              <w:t>Live tracking and routing feel free during development and become a material per-trip cost at scale.</w:t>
            </w:r>
          </w:p>
        </w:tc>
      </w:tr>
    </w:tbl>
    <w:p>
      <w:pPr>
        <w:spacing w:after="80"/>
      </w:pPr>
    </w:p>
    <w:p>
      <w:r>
        <w:br w:type="page"/>
      </w:r>
    </w:p>
    <w:p>
      <w:pPr>
        <w:pStyle w:val="Heading1"/>
      </w:pPr>
      <w:r>
        <w:rPr>
          <w:b/>
          <w:i w:val="0"/>
          <w:color w:val="1F3A5F"/>
          <w:sz w:val="38"/>
        </w:rPr>
        <w:t>20. Constraints</w:t>
      </w:r>
    </w:p>
    <w:p>
      <w:pPr>
        <w:pStyle w:val="CMPCaption"/>
      </w:pPr>
      <w:r>
        <w:rPr>
          <w:i/>
        </w:rPr>
        <w:t>Table 85 — 20. Constraints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Constraint</w:t>
            </w:r>
          </w:p>
        </w:tc>
        <w:tc>
          <w:tcPr>
            <w:tcW w:type="dxa" w:w="1817"/>
            <w:shd w:val="clear" w:color="auto" w:fill="1F3A5F"/>
          </w:tcPr>
          <w:p>
            <w:pPr>
              <w:spacing w:after="40" w:before="40"/>
            </w:pPr>
            <w:r>
              <w:rPr>
                <w:b/>
                <w:i w:val="0"/>
                <w:color w:val="FFFFFF"/>
                <w:sz w:val="18"/>
              </w:rPr>
              <w:t>Type</w:t>
            </w:r>
          </w:p>
        </w:tc>
        <w:tc>
          <w:tcPr>
            <w:tcW w:type="dxa" w:w="1817"/>
            <w:shd w:val="clear" w:color="auto" w:fill="1F3A5F"/>
          </w:tcPr>
          <w:p>
            <w:pPr>
              <w:spacing w:after="40" w:before="40"/>
            </w:pPr>
            <w:r>
              <w:rPr>
                <w:b/>
                <w:i w:val="0"/>
                <w:color w:val="FFFFFF"/>
                <w:sz w:val="18"/>
              </w:rPr>
              <w:t>Source</w:t>
            </w:r>
          </w:p>
        </w:tc>
        <w:tc>
          <w:tcPr>
            <w:tcW w:type="dxa" w:w="1817"/>
            <w:shd w:val="clear" w:color="auto" w:fill="1F3A5F"/>
          </w:tcPr>
          <w:p>
            <w:pPr>
              <w:spacing w:after="40" w:before="40"/>
            </w:pPr>
            <w:r>
              <w:rPr>
                <w:b/>
                <w:i w:val="0"/>
                <w:color w:val="FFFFFF"/>
                <w:sz w:val="18"/>
              </w:rPr>
              <w:t>Consequence</w:t>
            </w:r>
          </w:p>
        </w:tc>
      </w:tr>
      <w:tr>
        <w:tc>
          <w:tcPr>
            <w:tcW w:type="dxa" w:w="1817"/>
          </w:tcPr>
          <w:p>
            <w:pPr>
              <w:spacing w:after="40" w:before="40"/>
            </w:pPr>
            <w:r>
              <w:rPr>
                <w:rFonts w:ascii="Consolas" w:hAnsi="Consolas"/>
                <w:b w:val="0"/>
                <w:i w:val="0"/>
                <w:color w:val="2C4A6E"/>
                <w:sz w:val="16"/>
              </w:rPr>
              <w:t>BAD-CON-001</w:t>
            </w:r>
          </w:p>
        </w:tc>
        <w:tc>
          <w:tcPr>
            <w:tcW w:type="dxa" w:w="1817"/>
          </w:tcPr>
          <w:p>
            <w:pPr>
              <w:spacing w:after="40" w:before="40"/>
            </w:pPr>
            <w:r>
              <w:rPr>
                <w:b w:val="0"/>
                <w:i w:val="0"/>
                <w:sz w:val="18"/>
              </w:rPr>
              <w:t xml:space="preserve">Mobile client is </w:t>
            </w:r>
            <w:r>
              <w:rPr>
                <w:b/>
                <w:i w:val="0"/>
                <w:sz w:val="18"/>
              </w:rPr>
              <w:t>Android only</w:t>
            </w:r>
            <w:r>
              <w:rPr>
                <w:b w:val="0"/>
                <w:i w:val="0"/>
                <w:sz w:val="18"/>
              </w:rPr>
              <w:t>; Kotlin and Jetpack Compose.</w:t>
            </w:r>
          </w:p>
        </w:tc>
        <w:tc>
          <w:tcPr>
            <w:tcW w:type="dxa" w:w="1817"/>
          </w:tcPr>
          <w:p>
            <w:pPr>
              <w:spacing w:after="40" w:before="40"/>
            </w:pPr>
            <w:r>
              <w:rPr>
                <w:b w:val="0"/>
                <w:i w:val="0"/>
                <w:sz w:val="18"/>
              </w:rPr>
              <w:t>Technology</w:t>
            </w:r>
          </w:p>
        </w:tc>
        <w:tc>
          <w:tcPr>
            <w:tcW w:type="dxa" w:w="1817"/>
          </w:tcPr>
          <w:p>
            <w:pPr>
              <w:spacing w:after="40" w:before="40"/>
            </w:pPr>
            <w:r>
              <w:rPr>
                <w:b w:val="0"/>
                <w:i w:val="0"/>
                <w:sz w:val="18"/>
              </w:rPr>
              <w:t>Approved direction (FACT)</w:t>
            </w:r>
          </w:p>
        </w:tc>
        <w:tc>
          <w:tcPr>
            <w:tcW w:type="dxa" w:w="1817"/>
          </w:tcPr>
          <w:p>
            <w:pPr>
              <w:spacing w:after="40" w:before="40"/>
            </w:pPr>
            <w:r>
              <w:rPr>
                <w:b w:val="0"/>
                <w:i w:val="0"/>
                <w:sz w:val="18"/>
              </w:rPr>
              <w:t>No iOS/web reach in current scope.</w:t>
            </w:r>
          </w:p>
        </w:tc>
      </w:tr>
      <w:tr>
        <w:tc>
          <w:tcPr>
            <w:tcW w:type="dxa" w:w="1817"/>
            <w:shd w:val="clear" w:color="auto" w:fill="F5F8FB"/>
          </w:tcPr>
          <w:p>
            <w:pPr>
              <w:spacing w:after="40" w:before="40"/>
            </w:pPr>
            <w:r>
              <w:rPr>
                <w:rFonts w:ascii="Consolas" w:hAnsi="Consolas"/>
                <w:b w:val="0"/>
                <w:i w:val="0"/>
                <w:color w:val="2C4A6E"/>
                <w:sz w:val="16"/>
              </w:rPr>
              <w:t>BAD-CON-002</w:t>
            </w:r>
          </w:p>
        </w:tc>
        <w:tc>
          <w:tcPr>
            <w:tcW w:type="dxa" w:w="1817"/>
            <w:shd w:val="clear" w:color="auto" w:fill="F5F8FB"/>
          </w:tcPr>
          <w:p>
            <w:pPr>
              <w:spacing w:after="40" w:before="40"/>
            </w:pPr>
            <w:r>
              <w:rPr>
                <w:b w:val="0"/>
                <w:i w:val="0"/>
                <w:sz w:val="18"/>
              </w:rPr>
              <w:t xml:space="preserve">Backend must be </w:t>
            </w:r>
            <w:r>
              <w:rPr>
                <w:b/>
                <w:i w:val="0"/>
                <w:sz w:val="18"/>
              </w:rPr>
              <w:t>Laravel</w:t>
            </w:r>
            <w:r>
              <w:rPr>
                <w:b w:val="0"/>
                <w:i w:val="0"/>
                <w:sz w:val="18"/>
              </w:rPr>
              <w:t>.</w:t>
            </w:r>
          </w:p>
        </w:tc>
        <w:tc>
          <w:tcPr>
            <w:tcW w:type="dxa" w:w="1817"/>
            <w:shd w:val="clear" w:color="auto" w:fill="F5F8FB"/>
          </w:tcPr>
          <w:p>
            <w:pPr>
              <w:spacing w:after="40" w:before="40"/>
            </w:pPr>
            <w:r>
              <w:rPr>
                <w:b w:val="0"/>
                <w:i w:val="0"/>
                <w:sz w:val="18"/>
              </w:rPr>
              <w:t>Technology</w:t>
            </w:r>
          </w:p>
        </w:tc>
        <w:tc>
          <w:tcPr>
            <w:tcW w:type="dxa" w:w="1817"/>
            <w:shd w:val="clear" w:color="auto" w:fill="F5F8FB"/>
          </w:tcPr>
          <w:p>
            <w:pPr>
              <w:spacing w:after="40" w:before="40"/>
            </w:pPr>
            <w:r>
              <w:rPr>
                <w:b w:val="0"/>
                <w:i w:val="0"/>
                <w:sz w:val="18"/>
              </w:rPr>
              <w:t>Approved direction (FACT)</w:t>
            </w:r>
          </w:p>
        </w:tc>
        <w:tc>
          <w:tcPr>
            <w:tcW w:type="dxa" w:w="1817"/>
            <w:shd w:val="clear" w:color="auto" w:fill="F5F8FB"/>
          </w:tcPr>
          <w:p>
            <w:pPr>
              <w:spacing w:after="40" w:before="40"/>
            </w:pPr>
            <w:r>
              <w:rPr>
                <w:b w:val="0"/>
                <w:i w:val="0"/>
                <w:sz w:val="18"/>
              </w:rPr>
              <w:t>Architecture must fit the Laravel ecosystem.</w:t>
            </w:r>
          </w:p>
        </w:tc>
      </w:tr>
      <w:tr>
        <w:tc>
          <w:tcPr>
            <w:tcW w:type="dxa" w:w="1817"/>
          </w:tcPr>
          <w:p>
            <w:pPr>
              <w:spacing w:after="40" w:before="40"/>
            </w:pPr>
            <w:r>
              <w:rPr>
                <w:rFonts w:ascii="Consolas" w:hAnsi="Consolas"/>
                <w:b w:val="0"/>
                <w:i w:val="0"/>
                <w:color w:val="2C4A6E"/>
                <w:sz w:val="16"/>
              </w:rPr>
              <w:t>BAD-CON-003</w:t>
            </w:r>
          </w:p>
        </w:tc>
        <w:tc>
          <w:tcPr>
            <w:tcW w:type="dxa" w:w="1817"/>
          </w:tcPr>
          <w:p>
            <w:pPr>
              <w:spacing w:after="40" w:before="40"/>
            </w:pPr>
            <w:r>
              <w:rPr>
                <w:b w:val="0"/>
                <w:i w:val="0"/>
                <w:sz w:val="18"/>
              </w:rPr>
              <w:t xml:space="preserve">Admin must be </w:t>
            </w:r>
            <w:r>
              <w:rPr>
                <w:b/>
                <w:i w:val="0"/>
                <w:sz w:val="18"/>
              </w:rPr>
              <w:t>Laravel Filament</w:t>
            </w:r>
            <w:r>
              <w:rPr>
                <w:b w:val="0"/>
                <w:i w:val="0"/>
                <w:sz w:val="18"/>
              </w:rPr>
              <w:t>, treated as part of Laravel — not a separate backend.</w:t>
            </w:r>
          </w:p>
        </w:tc>
        <w:tc>
          <w:tcPr>
            <w:tcW w:type="dxa" w:w="1817"/>
          </w:tcPr>
          <w:p>
            <w:pPr>
              <w:spacing w:after="40" w:before="40"/>
            </w:pPr>
            <w:r>
              <w:rPr>
                <w:b w:val="0"/>
                <w:i w:val="0"/>
                <w:sz w:val="18"/>
              </w:rPr>
              <w:t>Technology</w:t>
            </w:r>
          </w:p>
        </w:tc>
        <w:tc>
          <w:tcPr>
            <w:tcW w:type="dxa" w:w="1817"/>
          </w:tcPr>
          <w:p>
            <w:pPr>
              <w:spacing w:after="40" w:before="40"/>
            </w:pPr>
            <w:r>
              <w:rPr>
                <w:b w:val="0"/>
                <w:i w:val="0"/>
                <w:sz w:val="18"/>
              </w:rPr>
              <w:t>Approved direction (FACT)</w:t>
            </w:r>
          </w:p>
        </w:tc>
        <w:tc>
          <w:tcPr>
            <w:tcW w:type="dxa" w:w="1817"/>
          </w:tcPr>
          <w:p>
            <w:pPr>
              <w:spacing w:after="40" w:before="40"/>
            </w:pPr>
            <w:r>
              <w:rPr>
                <w:b w:val="0"/>
                <w:i w:val="0"/>
                <w:sz w:val="18"/>
              </w:rPr>
              <w:t>Admin shares the backend's business logic and authority.</w:t>
            </w:r>
          </w:p>
        </w:tc>
      </w:tr>
      <w:tr>
        <w:tc>
          <w:tcPr>
            <w:tcW w:type="dxa" w:w="1817"/>
            <w:shd w:val="clear" w:color="auto" w:fill="F5F8FB"/>
          </w:tcPr>
          <w:p>
            <w:pPr>
              <w:spacing w:after="40" w:before="40"/>
            </w:pPr>
            <w:r>
              <w:rPr>
                <w:rFonts w:ascii="Consolas" w:hAnsi="Consolas"/>
                <w:b w:val="0"/>
                <w:i w:val="0"/>
                <w:color w:val="2C4A6E"/>
                <w:sz w:val="16"/>
              </w:rPr>
              <w:t>BAD-CON-004</w:t>
            </w:r>
          </w:p>
        </w:tc>
        <w:tc>
          <w:tcPr>
            <w:tcW w:type="dxa" w:w="1817"/>
            <w:shd w:val="clear" w:color="auto" w:fill="F5F8FB"/>
          </w:tcPr>
          <w:p>
            <w:pPr>
              <w:spacing w:after="40" w:before="40"/>
            </w:pPr>
            <w:r>
              <w:rPr>
                <w:b/>
                <w:i w:val="0"/>
                <w:sz w:val="18"/>
              </w:rPr>
              <w:t>Backend is the business authority</w:t>
            </w:r>
            <w:r>
              <w:rPr>
                <w:b w:val="0"/>
                <w:i w:val="0"/>
                <w:sz w:val="18"/>
              </w:rPr>
              <w:t>; the client may never be authoritative for shared business state.</w:t>
            </w:r>
          </w:p>
        </w:tc>
        <w:tc>
          <w:tcPr>
            <w:tcW w:type="dxa" w:w="1817"/>
            <w:shd w:val="clear" w:color="auto" w:fill="F5F8FB"/>
          </w:tcPr>
          <w:p>
            <w:pPr>
              <w:spacing w:after="40" w:before="40"/>
            </w:pPr>
            <w:r>
              <w:rPr>
                <w:b w:val="0"/>
                <w:i w:val="0"/>
                <w:sz w:val="18"/>
              </w:rPr>
              <w:t>Architecture</w:t>
            </w:r>
          </w:p>
        </w:tc>
        <w:tc>
          <w:tcPr>
            <w:tcW w:type="dxa" w:w="1817"/>
            <w:shd w:val="clear" w:color="auto" w:fill="F5F8FB"/>
          </w:tcPr>
          <w:p>
            <w:pPr>
              <w:spacing w:after="40" w:before="40"/>
            </w:pPr>
            <w:r>
              <w:rPr>
                <w:b w:val="0"/>
                <w:i w:val="0"/>
                <w:sz w:val="18"/>
              </w:rPr>
              <w:t>Approved direction (FACT)</w:t>
            </w:r>
          </w:p>
        </w:tc>
        <w:tc>
          <w:tcPr>
            <w:tcW w:type="dxa" w:w="1817"/>
            <w:shd w:val="clear" w:color="auto" w:fill="F5F8FB"/>
          </w:tcPr>
          <w:p>
            <w:pPr>
              <w:spacing w:after="40" w:before="40"/>
            </w:pPr>
            <w:r>
              <w:rPr>
                <w:b w:val="0"/>
                <w:i w:val="0"/>
                <w:sz w:val="18"/>
              </w:rPr>
              <w:t>Constrains offline behaviour and optimistic UI.</w:t>
            </w:r>
          </w:p>
        </w:tc>
      </w:tr>
      <w:tr>
        <w:tc>
          <w:tcPr>
            <w:tcW w:type="dxa" w:w="1817"/>
          </w:tcPr>
          <w:p>
            <w:pPr>
              <w:spacing w:after="40" w:before="40"/>
            </w:pPr>
            <w:r>
              <w:rPr>
                <w:rFonts w:ascii="Consolas" w:hAnsi="Consolas"/>
                <w:b w:val="0"/>
                <w:i w:val="0"/>
                <w:color w:val="2C4A6E"/>
                <w:sz w:val="16"/>
              </w:rPr>
              <w:t>BAD-CON-005</w:t>
            </w:r>
          </w:p>
        </w:tc>
        <w:tc>
          <w:tcPr>
            <w:tcW w:type="dxa" w:w="1817"/>
          </w:tcPr>
          <w:p>
            <w:pPr>
              <w:spacing w:after="40" w:before="40"/>
            </w:pPr>
            <w:r>
              <w:rPr>
                <w:b w:val="0"/>
                <w:i w:val="0"/>
                <w:sz w:val="18"/>
              </w:rPr>
              <w:t xml:space="preserve">Database must be </w:t>
            </w:r>
            <w:r>
              <w:rPr>
                <w:b/>
                <w:i w:val="0"/>
                <w:sz w:val="18"/>
              </w:rPr>
              <w:t>MySQL</w:t>
            </w:r>
            <w:r>
              <w:rPr>
                <w:b w:val="0"/>
                <w:i w:val="0"/>
                <w:sz w:val="18"/>
              </w:rPr>
              <w:t>.</w:t>
            </w:r>
          </w:p>
        </w:tc>
        <w:tc>
          <w:tcPr>
            <w:tcW w:type="dxa" w:w="1817"/>
          </w:tcPr>
          <w:p>
            <w:pPr>
              <w:spacing w:after="40" w:before="40"/>
            </w:pPr>
            <w:r>
              <w:rPr>
                <w:b w:val="0"/>
                <w:i w:val="0"/>
                <w:sz w:val="18"/>
              </w:rPr>
              <w:t>Technology</w:t>
            </w:r>
          </w:p>
        </w:tc>
        <w:tc>
          <w:tcPr>
            <w:tcW w:type="dxa" w:w="1817"/>
          </w:tcPr>
          <w:p>
            <w:pPr>
              <w:spacing w:after="40" w:before="40"/>
            </w:pPr>
            <w:r>
              <w:rPr>
                <w:b w:val="0"/>
                <w:i w:val="0"/>
                <w:sz w:val="18"/>
              </w:rPr>
              <w:t>Approved direction (FACT)</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BAD-CON-006</w:t>
            </w:r>
          </w:p>
        </w:tc>
        <w:tc>
          <w:tcPr>
            <w:tcW w:type="dxa" w:w="1817"/>
            <w:shd w:val="clear" w:color="auto" w:fill="F5F8FB"/>
          </w:tcPr>
          <w:p>
            <w:pPr>
              <w:spacing w:after="40" w:before="40"/>
            </w:pPr>
            <w:r>
              <w:rPr>
                <w:b w:val="0"/>
                <w:i w:val="0"/>
                <w:sz w:val="18"/>
              </w:rPr>
              <w:t xml:space="preserve">The Android app </w:t>
            </w:r>
            <w:r>
              <w:rPr>
                <w:b/>
                <w:i w:val="0"/>
                <w:sz w:val="18"/>
              </w:rPr>
              <w:t>must not</w:t>
            </w:r>
            <w:r>
              <w:rPr>
                <w:b w:val="0"/>
                <w:i w:val="0"/>
                <w:sz w:val="18"/>
              </w:rPr>
              <w:t xml:space="preserve"> connect directly to the database.</w:t>
            </w:r>
          </w:p>
        </w:tc>
        <w:tc>
          <w:tcPr>
            <w:tcW w:type="dxa" w:w="1817"/>
            <w:shd w:val="clear" w:color="auto" w:fill="F5F8FB"/>
          </w:tcPr>
          <w:p>
            <w:pPr>
              <w:spacing w:after="40" w:before="40"/>
            </w:pPr>
            <w:r>
              <w:rPr>
                <w:b w:val="0"/>
                <w:i w:val="0"/>
                <w:sz w:val="18"/>
              </w:rPr>
              <w:t>Architecture</w:t>
            </w:r>
          </w:p>
        </w:tc>
        <w:tc>
          <w:tcPr>
            <w:tcW w:type="dxa" w:w="1817"/>
            <w:shd w:val="clear" w:color="auto" w:fill="F5F8FB"/>
          </w:tcPr>
          <w:p>
            <w:pPr>
              <w:spacing w:after="40" w:before="40"/>
            </w:pPr>
            <w:r>
              <w:rPr>
                <w:b w:val="0"/>
                <w:i w:val="0"/>
                <w:sz w:val="18"/>
              </w:rPr>
              <w:t>Approved direction (FACT)</w:t>
            </w:r>
          </w:p>
        </w:tc>
        <w:tc>
          <w:tcPr>
            <w:tcW w:type="dxa" w:w="1817"/>
            <w:shd w:val="clear" w:color="auto" w:fill="F5F8FB"/>
          </w:tcPr>
          <w:p>
            <w:pPr>
              <w:spacing w:after="40" w:before="40"/>
            </w:pPr>
            <w:r>
              <w:rPr>
                <w:b w:val="0"/>
                <w:i w:val="0"/>
                <w:sz w:val="18"/>
              </w:rPr>
              <w:t>All access via the API.</w:t>
            </w:r>
          </w:p>
        </w:tc>
      </w:tr>
      <w:tr>
        <w:tc>
          <w:tcPr>
            <w:tcW w:type="dxa" w:w="1817"/>
          </w:tcPr>
          <w:p>
            <w:pPr>
              <w:spacing w:after="40" w:before="40"/>
            </w:pPr>
            <w:r>
              <w:rPr>
                <w:rFonts w:ascii="Consolas" w:hAnsi="Consolas"/>
                <w:b w:val="0"/>
                <w:i w:val="0"/>
                <w:color w:val="2C4A6E"/>
                <w:sz w:val="16"/>
              </w:rPr>
              <w:t>BAD-CON-007</w:t>
            </w:r>
          </w:p>
        </w:tc>
        <w:tc>
          <w:tcPr>
            <w:tcW w:type="dxa" w:w="1817"/>
          </w:tcPr>
          <w:p>
            <w:pPr>
              <w:spacing w:after="40" w:before="40"/>
            </w:pPr>
            <w:r>
              <w:rPr>
                <w:b w:val="0"/>
                <w:i w:val="0"/>
                <w:sz w:val="18"/>
              </w:rPr>
              <w:t xml:space="preserve">API must be </w:t>
            </w:r>
            <w:r>
              <w:rPr>
                <w:b/>
                <w:i w:val="0"/>
                <w:sz w:val="18"/>
              </w:rPr>
              <w:t>REST/JSON and versioned</w:t>
            </w:r>
            <w:r>
              <w:rPr>
                <w:b w:val="0"/>
                <w:i w:val="0"/>
                <w:sz w:val="18"/>
              </w:rPr>
              <w:t xml:space="preserve"> (</w:t>
            </w:r>
            <w:r>
              <w:rPr>
                <w:rFonts w:ascii="Consolas" w:hAnsi="Consolas"/>
                <w:b w:val="0"/>
                <w:i w:val="0"/>
                <w:color w:val="2C4A6E"/>
                <w:sz w:val="16"/>
              </w:rPr>
              <w:t>/api/v1/</w:t>
            </w:r>
            <w:r>
              <w:rPr>
                <w:b w:val="0"/>
                <w:i w:val="0"/>
                <w:sz w:val="18"/>
              </w:rPr>
              <w:t>).</w:t>
            </w:r>
          </w:p>
        </w:tc>
        <w:tc>
          <w:tcPr>
            <w:tcW w:type="dxa" w:w="1817"/>
          </w:tcPr>
          <w:p>
            <w:pPr>
              <w:spacing w:after="40" w:before="40"/>
            </w:pPr>
            <w:r>
              <w:rPr>
                <w:b w:val="0"/>
                <w:i w:val="0"/>
                <w:sz w:val="18"/>
              </w:rPr>
              <w:t>Technology</w:t>
            </w:r>
          </w:p>
        </w:tc>
        <w:tc>
          <w:tcPr>
            <w:tcW w:type="dxa" w:w="1817"/>
          </w:tcPr>
          <w:p>
            <w:pPr>
              <w:spacing w:after="40" w:before="40"/>
            </w:pPr>
            <w:r>
              <w:rPr>
                <w:b w:val="0"/>
                <w:i w:val="0"/>
                <w:sz w:val="18"/>
              </w:rPr>
              <w:t>Approved direction (FACT)</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BAD-CON-008</w:t>
            </w:r>
          </w:p>
        </w:tc>
        <w:tc>
          <w:tcPr>
            <w:tcW w:type="dxa" w:w="1817"/>
            <w:shd w:val="clear" w:color="auto" w:fill="F5F8FB"/>
          </w:tcPr>
          <w:p>
            <w:pPr>
              <w:spacing w:after="40" w:before="40"/>
            </w:pPr>
            <w:r>
              <w:rPr>
                <w:b/>
                <w:i w:val="0"/>
                <w:sz w:val="18"/>
              </w:rPr>
              <w:t>Supabase, PostgreSQL and Spring Boot are excluded.</w:t>
            </w:r>
          </w:p>
        </w:tc>
        <w:tc>
          <w:tcPr>
            <w:tcW w:type="dxa" w:w="1817"/>
            <w:shd w:val="clear" w:color="auto" w:fill="F5F8FB"/>
          </w:tcPr>
          <w:p>
            <w:pPr>
              <w:spacing w:after="40" w:before="40"/>
            </w:pPr>
            <w:r>
              <w:rPr>
                <w:b w:val="0"/>
                <w:i w:val="0"/>
                <w:sz w:val="18"/>
              </w:rPr>
              <w:t>Technology</w:t>
            </w:r>
          </w:p>
        </w:tc>
        <w:tc>
          <w:tcPr>
            <w:tcW w:type="dxa" w:w="1817"/>
            <w:shd w:val="clear" w:color="auto" w:fill="F5F8FB"/>
          </w:tcPr>
          <w:p>
            <w:pPr>
              <w:spacing w:after="40" w:before="40"/>
            </w:pPr>
            <w:r>
              <w:rPr>
                <w:b w:val="0"/>
                <w:i w:val="0"/>
                <w:sz w:val="18"/>
              </w:rPr>
              <w:t>Approved direction (FACT)</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BAD-CON-009</w:t>
            </w:r>
          </w:p>
        </w:tc>
        <w:tc>
          <w:tcPr>
            <w:tcW w:type="dxa" w:w="1817"/>
          </w:tcPr>
          <w:p>
            <w:pPr>
              <w:spacing w:after="40" w:before="40"/>
            </w:pPr>
            <w:r>
              <w:rPr>
                <w:b w:val="0"/>
                <w:i w:val="0"/>
                <w:sz w:val="18"/>
              </w:rPr>
              <w:t xml:space="preserve">Mapping and routing via </w:t>
            </w:r>
            <w:r>
              <w:rPr>
                <w:b/>
                <w:i w:val="0"/>
                <w:sz w:val="18"/>
              </w:rPr>
              <w:t>Google Maps Platform</w:t>
            </w:r>
            <w:r>
              <w:rPr>
                <w:b w:val="0"/>
                <w:i w:val="0"/>
                <w:sz w:val="18"/>
              </w:rPr>
              <w:t xml:space="preserve"> (Places, Routes).</w:t>
            </w:r>
          </w:p>
        </w:tc>
        <w:tc>
          <w:tcPr>
            <w:tcW w:type="dxa" w:w="1817"/>
          </w:tcPr>
          <w:p>
            <w:pPr>
              <w:spacing w:after="40" w:before="40"/>
            </w:pPr>
            <w:r>
              <w:rPr>
                <w:b w:val="0"/>
                <w:i w:val="0"/>
                <w:sz w:val="18"/>
              </w:rPr>
              <w:t>Technology</w:t>
            </w:r>
          </w:p>
        </w:tc>
        <w:tc>
          <w:tcPr>
            <w:tcW w:type="dxa" w:w="1817"/>
          </w:tcPr>
          <w:p>
            <w:pPr>
              <w:spacing w:after="40" w:before="40"/>
            </w:pPr>
            <w:r>
              <w:rPr>
                <w:b w:val="0"/>
                <w:i w:val="0"/>
                <w:sz w:val="18"/>
              </w:rPr>
              <w:t>Approved direction (FACT)</w:t>
            </w:r>
          </w:p>
        </w:tc>
        <w:tc>
          <w:tcPr>
            <w:tcW w:type="dxa" w:w="1817"/>
          </w:tcPr>
          <w:p>
            <w:pPr>
              <w:spacing w:after="40" w:before="40"/>
            </w:pPr>
            <w:r>
              <w:rPr>
                <w:b w:val="0"/>
                <w:i w:val="0"/>
                <w:sz w:val="18"/>
              </w:rPr>
              <w:t>Third-party terms and metered cost apply.</w:t>
            </w:r>
          </w:p>
        </w:tc>
      </w:tr>
      <w:tr>
        <w:tc>
          <w:tcPr>
            <w:tcW w:type="dxa" w:w="1817"/>
            <w:shd w:val="clear" w:color="auto" w:fill="F5F8FB"/>
          </w:tcPr>
          <w:p>
            <w:pPr>
              <w:spacing w:after="40" w:before="40"/>
            </w:pPr>
            <w:r>
              <w:rPr>
                <w:rFonts w:ascii="Consolas" w:hAnsi="Consolas"/>
                <w:b w:val="0"/>
                <w:i w:val="0"/>
                <w:color w:val="2C4A6E"/>
                <w:sz w:val="16"/>
              </w:rPr>
              <w:t>BAD-CON-010</w:t>
            </w:r>
          </w:p>
        </w:tc>
        <w:tc>
          <w:tcPr>
            <w:tcW w:type="dxa" w:w="1817"/>
            <w:shd w:val="clear" w:color="auto" w:fill="F5F8FB"/>
          </w:tcPr>
          <w:p>
            <w:pPr>
              <w:spacing w:after="40" w:before="40"/>
            </w:pPr>
            <w:r>
              <w:rPr>
                <w:b w:val="0"/>
                <w:i w:val="0"/>
                <w:sz w:val="18"/>
              </w:rPr>
              <w:t xml:space="preserve">Location via </w:t>
            </w:r>
            <w:r>
              <w:rPr>
                <w:b/>
                <w:i w:val="0"/>
                <w:sz w:val="18"/>
              </w:rPr>
              <w:t>Android Fused Location Provider</w:t>
            </w:r>
            <w:r>
              <w:rPr>
                <w:b w:val="0"/>
                <w:i w:val="0"/>
                <w:sz w:val="18"/>
              </w:rPr>
              <w:t>.</w:t>
            </w:r>
          </w:p>
        </w:tc>
        <w:tc>
          <w:tcPr>
            <w:tcW w:type="dxa" w:w="1817"/>
            <w:shd w:val="clear" w:color="auto" w:fill="F5F8FB"/>
          </w:tcPr>
          <w:p>
            <w:pPr>
              <w:spacing w:after="40" w:before="40"/>
            </w:pPr>
            <w:r>
              <w:rPr>
                <w:b w:val="0"/>
                <w:i w:val="0"/>
                <w:sz w:val="18"/>
              </w:rPr>
              <w:t>Technology</w:t>
            </w:r>
          </w:p>
        </w:tc>
        <w:tc>
          <w:tcPr>
            <w:tcW w:type="dxa" w:w="1817"/>
            <w:shd w:val="clear" w:color="auto" w:fill="F5F8FB"/>
          </w:tcPr>
          <w:p>
            <w:pPr>
              <w:spacing w:after="40" w:before="40"/>
            </w:pPr>
            <w:r>
              <w:rPr>
                <w:b w:val="0"/>
                <w:i w:val="0"/>
                <w:sz w:val="18"/>
              </w:rPr>
              <w:t>Approved direction (FACT)</w:t>
            </w:r>
          </w:p>
        </w:tc>
        <w:tc>
          <w:tcPr>
            <w:tcW w:type="dxa" w:w="1817"/>
            <w:shd w:val="clear" w:color="auto" w:fill="F5F8FB"/>
          </w:tcPr>
          <w:p>
            <w:pPr>
              <w:spacing w:after="40" w:before="40"/>
            </w:pPr>
            <w:r>
              <w:rPr>
                <w:b w:val="0"/>
                <w:i w:val="0"/>
                <w:sz w:val="18"/>
              </w:rPr>
              <w:t>Subject to Android platform behaviour.</w:t>
            </w:r>
          </w:p>
        </w:tc>
      </w:tr>
      <w:tr>
        <w:tc>
          <w:tcPr>
            <w:tcW w:type="dxa" w:w="1817"/>
          </w:tcPr>
          <w:p>
            <w:pPr>
              <w:spacing w:after="40" w:before="40"/>
            </w:pPr>
            <w:r>
              <w:rPr>
                <w:rFonts w:ascii="Consolas" w:hAnsi="Consolas"/>
                <w:b w:val="0"/>
                <w:i w:val="0"/>
                <w:color w:val="2C4A6E"/>
                <w:sz w:val="16"/>
              </w:rPr>
              <w:t>BAD-CON-011</w:t>
            </w:r>
          </w:p>
        </w:tc>
        <w:tc>
          <w:tcPr>
            <w:tcW w:type="dxa" w:w="1817"/>
          </w:tcPr>
          <w:p>
            <w:pPr>
              <w:spacing w:after="40" w:before="40"/>
            </w:pPr>
            <w:r>
              <w:rPr>
                <w:b w:val="0"/>
                <w:i w:val="0"/>
                <w:sz w:val="18"/>
              </w:rPr>
              <w:t xml:space="preserve">Messaging/analytics via </w:t>
            </w:r>
            <w:r>
              <w:rPr>
                <w:b/>
                <w:i w:val="0"/>
                <w:sz w:val="18"/>
              </w:rPr>
              <w:t>Firebase</w:t>
            </w:r>
            <w:r>
              <w:rPr>
                <w:b w:val="0"/>
                <w:i w:val="0"/>
                <w:sz w:val="18"/>
              </w:rPr>
              <w:t xml:space="preserve"> (FCM, Crashlytics, Performance, Analytics).</w:t>
            </w:r>
          </w:p>
        </w:tc>
        <w:tc>
          <w:tcPr>
            <w:tcW w:type="dxa" w:w="1817"/>
          </w:tcPr>
          <w:p>
            <w:pPr>
              <w:spacing w:after="40" w:before="40"/>
            </w:pPr>
            <w:r>
              <w:rPr>
                <w:b w:val="0"/>
                <w:i w:val="0"/>
                <w:sz w:val="18"/>
              </w:rPr>
              <w:t>Technology</w:t>
            </w:r>
          </w:p>
        </w:tc>
        <w:tc>
          <w:tcPr>
            <w:tcW w:type="dxa" w:w="1817"/>
          </w:tcPr>
          <w:p>
            <w:pPr>
              <w:spacing w:after="40" w:before="40"/>
            </w:pPr>
            <w:r>
              <w:rPr>
                <w:b w:val="0"/>
                <w:i w:val="0"/>
                <w:sz w:val="18"/>
              </w:rPr>
              <w:t>Approved direction (FACT)</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BAD-CON-012</w:t>
            </w:r>
          </w:p>
        </w:tc>
        <w:tc>
          <w:tcPr>
            <w:tcW w:type="dxa" w:w="1817"/>
            <w:shd w:val="clear" w:color="auto" w:fill="F5F8FB"/>
          </w:tcPr>
          <w:p>
            <w:pPr>
              <w:spacing w:after="40" w:before="40"/>
            </w:pPr>
            <w:r>
              <w:rPr>
                <w:b w:val="0"/>
                <w:i w:val="0"/>
                <w:sz w:val="18"/>
              </w:rPr>
              <w:t xml:space="preserve">Payments via the </w:t>
            </w:r>
            <w:r>
              <w:rPr>
                <w:b/>
                <w:i w:val="0"/>
                <w:sz w:val="18"/>
              </w:rPr>
              <w:t>Indian UPI ecosystem</w:t>
            </w:r>
            <w:r>
              <w:rPr>
                <w:b w:val="0"/>
                <w:i w:val="0"/>
                <w:sz w:val="18"/>
              </w:rPr>
              <w:t>.</w:t>
            </w:r>
          </w:p>
        </w:tc>
        <w:tc>
          <w:tcPr>
            <w:tcW w:type="dxa" w:w="1817"/>
            <w:shd w:val="clear" w:color="auto" w:fill="F5F8FB"/>
          </w:tcPr>
          <w:p>
            <w:pPr>
              <w:spacing w:after="40" w:before="40"/>
            </w:pPr>
            <w:r>
              <w:rPr>
                <w:b w:val="0"/>
                <w:i w:val="0"/>
                <w:sz w:val="18"/>
              </w:rPr>
              <w:t>Commercial</w:t>
            </w:r>
          </w:p>
        </w:tc>
        <w:tc>
          <w:tcPr>
            <w:tcW w:type="dxa" w:w="1817"/>
            <w:shd w:val="clear" w:color="auto" w:fill="F5F8FB"/>
          </w:tcPr>
          <w:p>
            <w:pPr>
              <w:spacing w:after="40" w:before="40"/>
            </w:pPr>
            <w:r>
              <w:rPr>
                <w:b w:val="0"/>
                <w:i w:val="0"/>
                <w:sz w:val="18"/>
              </w:rPr>
              <w:t>Approved direction (FACT)</w:t>
            </w:r>
          </w:p>
        </w:tc>
        <w:tc>
          <w:tcPr>
            <w:tcW w:type="dxa" w:w="1817"/>
            <w:shd w:val="clear" w:color="auto" w:fill="F5F8FB"/>
          </w:tcPr>
          <w:p>
            <w:pPr>
              <w:spacing w:after="40" w:before="40"/>
            </w:pPr>
            <w:r>
              <w:rPr>
                <w:b w:val="0"/>
                <w:i w:val="0"/>
                <w:sz w:val="18"/>
              </w:rPr>
              <w:t>INR only; UPI rules apply.</w:t>
            </w:r>
          </w:p>
        </w:tc>
      </w:tr>
      <w:tr>
        <w:tc>
          <w:tcPr>
            <w:tcW w:type="dxa" w:w="1817"/>
          </w:tcPr>
          <w:p>
            <w:pPr>
              <w:spacing w:after="40" w:before="40"/>
            </w:pPr>
            <w:r>
              <w:rPr>
                <w:rFonts w:ascii="Consolas" w:hAnsi="Consolas"/>
                <w:b w:val="0"/>
                <w:i w:val="0"/>
                <w:color w:val="2C4A6E"/>
                <w:sz w:val="16"/>
              </w:rPr>
              <w:t>BAD-CON-013</w:t>
            </w:r>
          </w:p>
        </w:tc>
        <w:tc>
          <w:tcPr>
            <w:tcW w:type="dxa" w:w="1817"/>
          </w:tcPr>
          <w:p>
            <w:pPr>
              <w:spacing w:after="40" w:before="40"/>
            </w:pPr>
            <w:r>
              <w:rPr>
                <w:b w:val="0"/>
                <w:i w:val="0"/>
                <w:sz w:val="18"/>
              </w:rPr>
              <w:t xml:space="preserve">Initial market is </w:t>
            </w:r>
            <w:r>
              <w:rPr>
                <w:b/>
                <w:i w:val="0"/>
                <w:sz w:val="18"/>
              </w:rPr>
              <w:t>India</w:t>
            </w:r>
            <w:r>
              <w:rPr>
                <w:b w:val="0"/>
                <w:i w:val="0"/>
                <w:sz w:val="18"/>
              </w:rPr>
              <w:t>.</w:t>
            </w:r>
          </w:p>
        </w:tc>
        <w:tc>
          <w:tcPr>
            <w:tcW w:type="dxa" w:w="1817"/>
          </w:tcPr>
          <w:p>
            <w:pPr>
              <w:spacing w:after="40" w:before="40"/>
            </w:pPr>
            <w:r>
              <w:rPr>
                <w:b w:val="0"/>
                <w:i w:val="0"/>
                <w:sz w:val="18"/>
              </w:rPr>
              <w:t>Commercial</w:t>
            </w:r>
          </w:p>
        </w:tc>
        <w:tc>
          <w:tcPr>
            <w:tcW w:type="dxa" w:w="1817"/>
          </w:tcPr>
          <w:p>
            <w:pPr>
              <w:spacing w:after="40" w:before="40"/>
            </w:pPr>
            <w:r>
              <w:rPr>
                <w:b w:val="0"/>
                <w:i w:val="0"/>
                <w:sz w:val="18"/>
              </w:rPr>
              <w:t>Approved direction (FACT)</w:t>
            </w:r>
          </w:p>
        </w:tc>
        <w:tc>
          <w:tcPr>
            <w:tcW w:type="dxa" w:w="1817"/>
          </w:tcPr>
          <w:p>
            <w:pPr>
              <w:spacing w:after="40" w:before="40"/>
            </w:pPr>
            <w:r>
              <w:rPr>
                <w:b w:val="0"/>
                <w:i w:val="0"/>
                <w:sz w:val="18"/>
              </w:rPr>
              <w:t>Local regulatory and payment context governs.</w:t>
            </w:r>
          </w:p>
        </w:tc>
      </w:tr>
      <w:tr>
        <w:tc>
          <w:tcPr>
            <w:tcW w:type="dxa" w:w="1817"/>
            <w:shd w:val="clear" w:color="auto" w:fill="F5F8FB"/>
          </w:tcPr>
          <w:p>
            <w:pPr>
              <w:spacing w:after="40" w:before="40"/>
            </w:pPr>
            <w:r>
              <w:rPr>
                <w:rFonts w:ascii="Consolas" w:hAnsi="Consolas"/>
                <w:b w:val="0"/>
                <w:i w:val="0"/>
                <w:color w:val="2C4A6E"/>
                <w:sz w:val="16"/>
              </w:rPr>
              <w:t>BAD-CON-014</w:t>
            </w:r>
          </w:p>
        </w:tc>
        <w:tc>
          <w:tcPr>
            <w:tcW w:type="dxa" w:w="1817"/>
            <w:shd w:val="clear" w:color="auto" w:fill="F5F8FB"/>
          </w:tcPr>
          <w:p>
            <w:pPr>
              <w:spacing w:after="40" w:before="40"/>
            </w:pPr>
            <w:r>
              <w:rPr>
                <w:b/>
                <w:i w:val="0"/>
                <w:sz w:val="18"/>
              </w:rPr>
              <w:t>Brand name is not final.</w:t>
            </w:r>
            <w:r>
              <w:rPr>
                <w:b w:val="0"/>
                <w:i w:val="0"/>
                <w:sz w:val="18"/>
              </w:rPr>
              <w:t xml:space="preserve"> Documentation uses "Carpool Mobility Platform"/"CMP".</w:t>
            </w:r>
          </w:p>
        </w:tc>
        <w:tc>
          <w:tcPr>
            <w:tcW w:type="dxa" w:w="1817"/>
            <w:shd w:val="clear" w:color="auto" w:fill="F5F8FB"/>
          </w:tcPr>
          <w:p>
            <w:pPr>
              <w:spacing w:after="40" w:before="40"/>
            </w:pPr>
            <w:r>
              <w:rPr>
                <w:b w:val="0"/>
                <w:i w:val="0"/>
                <w:sz w:val="18"/>
              </w:rPr>
              <w:t>Project</w:t>
            </w:r>
          </w:p>
        </w:tc>
        <w:tc>
          <w:tcPr>
            <w:tcW w:type="dxa" w:w="1817"/>
            <w:shd w:val="clear" w:color="auto" w:fill="F5F8FB"/>
          </w:tcPr>
          <w:p>
            <w:pPr>
              <w:spacing w:after="40" w:before="40"/>
            </w:pPr>
            <w:r>
              <w:rPr>
                <w:b w:val="0"/>
                <w:i w:val="0"/>
                <w:sz w:val="18"/>
              </w:rPr>
              <w:t>Master prompt (FACT)</w:t>
            </w:r>
          </w:p>
        </w:tc>
        <w:tc>
          <w:tcPr>
            <w:tcW w:type="dxa" w:w="1817"/>
            <w:shd w:val="clear" w:color="auto" w:fill="F5F8FB"/>
          </w:tcPr>
          <w:p>
            <w:pPr>
              <w:spacing w:after="40" w:before="40"/>
            </w:pPr>
            <w:r>
              <w:rPr>
                <w:b w:val="0"/>
                <w:i w:val="0"/>
                <w:sz w:val="18"/>
              </w:rPr>
              <w:t>User-facing naming deferred; keep strings externalised.</w:t>
            </w:r>
          </w:p>
        </w:tc>
      </w:tr>
      <w:tr>
        <w:tc>
          <w:tcPr>
            <w:tcW w:type="dxa" w:w="1817"/>
          </w:tcPr>
          <w:p>
            <w:pPr>
              <w:spacing w:after="40" w:before="40"/>
            </w:pPr>
            <w:r>
              <w:rPr>
                <w:rFonts w:ascii="Consolas" w:hAnsi="Consolas"/>
                <w:b w:val="0"/>
                <w:i w:val="0"/>
                <w:color w:val="2C4A6E"/>
                <w:sz w:val="16"/>
              </w:rPr>
              <w:t>BAD-CON-015</w:t>
            </w:r>
          </w:p>
        </w:tc>
        <w:tc>
          <w:tcPr>
            <w:tcW w:type="dxa" w:w="1817"/>
          </w:tcPr>
          <w:p>
            <w:pPr>
              <w:spacing w:after="40" w:before="40"/>
            </w:pPr>
            <w:r>
              <w:rPr>
                <w:b w:val="0"/>
                <w:i w:val="0"/>
                <w:sz w:val="18"/>
              </w:rPr>
              <w:t xml:space="preserve">Documents are produced </w:t>
            </w:r>
            <w:r>
              <w:rPr>
                <w:b/>
                <w:i w:val="0"/>
                <w:sz w:val="18"/>
              </w:rPr>
              <w:t>one at a time</w:t>
            </w:r>
            <w:r>
              <w:rPr>
                <w:b w:val="0"/>
                <w:i w:val="0"/>
                <w:sz w:val="18"/>
              </w:rPr>
              <w:t xml:space="preserve">, on explicit request, in Markdown </w:t>
            </w:r>
            <w:r>
              <w:rPr>
                <w:b/>
                <w:i w:val="0"/>
                <w:sz w:val="18"/>
              </w:rPr>
              <w:t>and</w:t>
            </w:r>
            <w:r>
              <w:rPr>
                <w:b w:val="0"/>
                <w:i w:val="0"/>
                <w:sz w:val="18"/>
              </w:rPr>
              <w:t xml:space="preserve"> Word.</w:t>
            </w:r>
          </w:p>
        </w:tc>
        <w:tc>
          <w:tcPr>
            <w:tcW w:type="dxa" w:w="1817"/>
          </w:tcPr>
          <w:p>
            <w:pPr>
              <w:spacing w:after="40" w:before="40"/>
            </w:pPr>
            <w:r>
              <w:rPr>
                <w:b w:val="0"/>
                <w:i w:val="0"/>
                <w:sz w:val="18"/>
              </w:rPr>
              <w:t>Process</w:t>
            </w:r>
          </w:p>
        </w:tc>
        <w:tc>
          <w:tcPr>
            <w:tcW w:type="dxa" w:w="1817"/>
          </w:tcPr>
          <w:p>
            <w:pPr>
              <w:spacing w:after="40" w:before="40"/>
            </w:pPr>
            <w:r>
              <w:rPr>
                <w:b w:val="0"/>
                <w:i w:val="0"/>
                <w:sz w:val="18"/>
              </w:rPr>
              <w:t>Master prompt (FACT)</w:t>
            </w:r>
          </w:p>
        </w:tc>
        <w:tc>
          <w:tcPr>
            <w:tcW w:type="dxa" w:w="1817"/>
          </w:tcPr>
          <w:p>
            <w:pPr>
              <w:spacing w:after="40" w:before="40"/>
            </w:pPr>
            <w:r>
              <w:rPr>
                <w:b w:val="0"/>
                <w:i w:val="0"/>
                <w:sz w:val="18"/>
              </w:rPr>
              <w:t>Governs this documentation programme.</w:t>
            </w:r>
          </w:p>
        </w:tc>
      </w:tr>
      <w:tr>
        <w:tc>
          <w:tcPr>
            <w:tcW w:type="dxa" w:w="1817"/>
            <w:shd w:val="clear" w:color="auto" w:fill="F5F8FB"/>
          </w:tcPr>
          <w:p>
            <w:pPr>
              <w:spacing w:after="40" w:before="40"/>
            </w:pPr>
            <w:r>
              <w:rPr>
                <w:rFonts w:ascii="Consolas" w:hAnsi="Consolas"/>
                <w:b w:val="0"/>
                <w:i w:val="0"/>
                <w:color w:val="2C4A6E"/>
                <w:sz w:val="16"/>
              </w:rPr>
              <w:t>BAD-CON-016</w:t>
            </w:r>
          </w:p>
        </w:tc>
        <w:tc>
          <w:tcPr>
            <w:tcW w:type="dxa" w:w="1817"/>
            <w:shd w:val="clear" w:color="auto" w:fill="F5F8FB"/>
          </w:tcPr>
          <w:p>
            <w:pPr>
              <w:spacing w:after="40" w:before="40"/>
            </w:pPr>
            <w:r>
              <w:rPr>
                <w:b/>
                <w:i w:val="0"/>
                <w:sz w:val="18"/>
              </w:rPr>
              <w:t>No invention</w:t>
            </w:r>
            <w:r>
              <w:rPr>
                <w:b w:val="0"/>
                <w:i w:val="0"/>
                <w:sz w:val="18"/>
              </w:rPr>
              <w:t xml:space="preserve"> of pricing, legal, financial, certification or market facts.</w:t>
            </w:r>
          </w:p>
        </w:tc>
        <w:tc>
          <w:tcPr>
            <w:tcW w:type="dxa" w:w="1817"/>
            <w:shd w:val="clear" w:color="auto" w:fill="F5F8FB"/>
          </w:tcPr>
          <w:p>
            <w:pPr>
              <w:spacing w:after="40" w:before="40"/>
            </w:pPr>
            <w:r>
              <w:rPr>
                <w:b w:val="0"/>
                <w:i w:val="0"/>
                <w:sz w:val="18"/>
              </w:rPr>
              <w:t>Process</w:t>
            </w:r>
          </w:p>
        </w:tc>
        <w:tc>
          <w:tcPr>
            <w:tcW w:type="dxa" w:w="1817"/>
            <w:shd w:val="clear" w:color="auto" w:fill="F5F8FB"/>
          </w:tcPr>
          <w:p>
            <w:pPr>
              <w:spacing w:after="40" w:before="40"/>
            </w:pPr>
            <w:r>
              <w:rPr>
                <w:b w:val="0"/>
                <w:i w:val="0"/>
                <w:sz w:val="18"/>
              </w:rPr>
              <w:t>Master prompt (FACT)</w:t>
            </w:r>
          </w:p>
        </w:tc>
        <w:tc>
          <w:tcPr>
            <w:tcW w:type="dxa" w:w="1817"/>
            <w:shd w:val="clear" w:color="auto" w:fill="F5F8FB"/>
          </w:tcPr>
          <w:p>
            <w:pPr>
              <w:spacing w:after="40" w:before="40"/>
            </w:pPr>
            <w:r>
              <w:rPr>
                <w:b w:val="0"/>
                <w:i w:val="0"/>
                <w:sz w:val="18"/>
              </w:rPr>
              <w:t xml:space="preserve">Explains the density of </w:t>
            </w:r>
            <w:r>
              <w:rPr>
                <w:rFonts w:ascii="Consolas" w:hAnsi="Consolas"/>
                <w:b w:val="0"/>
                <w:i w:val="0"/>
                <w:color w:val="2C4A6E"/>
                <w:sz w:val="16"/>
              </w:rPr>
              <w:t>[TBD]</w:t>
            </w:r>
            <w:r>
              <w:rPr>
                <w:b w:val="0"/>
                <w:i w:val="0"/>
                <w:sz w:val="18"/>
              </w:rPr>
              <w:t xml:space="preserve"> in this document.</w:t>
            </w:r>
          </w:p>
        </w:tc>
      </w:tr>
      <w:tr>
        <w:tc>
          <w:tcPr>
            <w:tcW w:type="dxa" w:w="1817"/>
          </w:tcPr>
          <w:p>
            <w:pPr>
              <w:spacing w:after="40" w:before="40"/>
            </w:pPr>
            <w:r>
              <w:rPr>
                <w:rFonts w:ascii="Consolas" w:hAnsi="Consolas"/>
                <w:b w:val="0"/>
                <w:i w:val="0"/>
                <w:color w:val="2C4A6E"/>
                <w:sz w:val="16"/>
              </w:rPr>
              <w:t>BAD-CON-017</w:t>
            </w:r>
          </w:p>
        </w:tc>
        <w:tc>
          <w:tcPr>
            <w:tcW w:type="dxa" w:w="1817"/>
          </w:tcPr>
          <w:p>
            <w:pPr>
              <w:spacing w:after="40" w:before="40"/>
            </w:pPr>
            <w:r>
              <w:rPr>
                <w:b w:val="0"/>
                <w:i w:val="0"/>
                <w:sz w:val="18"/>
              </w:rPr>
              <w:t>No approved budget, timeline, or team composition has been supplied.</w:t>
            </w:r>
          </w:p>
        </w:tc>
        <w:tc>
          <w:tcPr>
            <w:tcW w:type="dxa" w:w="1817"/>
          </w:tcPr>
          <w:p>
            <w:pPr>
              <w:spacing w:after="40" w:before="40"/>
            </w:pPr>
            <w:r>
              <w:rPr>
                <w:b w:val="0"/>
                <w:i w:val="0"/>
                <w:sz w:val="18"/>
              </w:rPr>
              <w:t>Project</w:t>
            </w:r>
          </w:p>
        </w:tc>
        <w:tc>
          <w:tcPr>
            <w:tcW w:type="dxa" w:w="1817"/>
          </w:tcPr>
          <w:p>
            <w:pPr>
              <w:spacing w:after="40" w:before="40"/>
            </w:pPr>
            <w:r>
              <w:rPr>
                <w:b w:val="0"/>
                <w:i w:val="0"/>
                <w:sz w:val="18"/>
              </w:rPr>
              <w:t>Absence of input</w:t>
            </w:r>
          </w:p>
        </w:tc>
        <w:tc>
          <w:tcPr>
            <w:tcW w:type="dxa" w:w="1817"/>
          </w:tcPr>
          <w:p>
            <w:pPr>
              <w:spacing w:after="40" w:before="40"/>
            </w:pPr>
            <w:r>
              <w:rPr>
                <w:b w:val="0"/>
                <w:i w:val="0"/>
                <w:sz w:val="18"/>
              </w:rPr>
              <w:t xml:space="preserve">Roadmap is phase-based, not date-based. </w:t>
            </w:r>
            <w:r>
              <w:rPr>
                <w:rFonts w:ascii="Consolas" w:hAnsi="Consolas"/>
                <w:b w:val="0"/>
                <w:i w:val="0"/>
                <w:color w:val="2C4A6E"/>
                <w:sz w:val="16"/>
              </w:rPr>
              <w:t>BAD-DEC-002</w:t>
            </w: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BAD-CON-018</w:t>
            </w:r>
          </w:p>
        </w:tc>
        <w:tc>
          <w:tcPr>
            <w:tcW w:type="dxa" w:w="1817"/>
            <w:shd w:val="clear" w:color="auto" w:fill="F5F8FB"/>
          </w:tcPr>
          <w:p>
            <w:pPr>
              <w:spacing w:after="40" w:before="40"/>
            </w:pPr>
            <w:r>
              <w:rPr>
                <w:b w:val="0"/>
                <w:i w:val="0"/>
                <w:sz w:val="18"/>
              </w:rPr>
              <w:t>No user research, market data, or legal opinion is available.</w:t>
            </w:r>
          </w:p>
        </w:tc>
        <w:tc>
          <w:tcPr>
            <w:tcW w:type="dxa" w:w="1817"/>
            <w:shd w:val="clear" w:color="auto" w:fill="F5F8FB"/>
          </w:tcPr>
          <w:p>
            <w:pPr>
              <w:spacing w:after="40" w:before="40"/>
            </w:pPr>
            <w:r>
              <w:rPr>
                <w:b w:val="0"/>
                <w:i w:val="0"/>
                <w:sz w:val="18"/>
              </w:rPr>
              <w:t>Evidence</w:t>
            </w:r>
          </w:p>
        </w:tc>
        <w:tc>
          <w:tcPr>
            <w:tcW w:type="dxa" w:w="1817"/>
            <w:shd w:val="clear" w:color="auto" w:fill="F5F8FB"/>
          </w:tcPr>
          <w:p>
            <w:pPr>
              <w:spacing w:after="40" w:before="40"/>
            </w:pPr>
            <w:r>
              <w:rPr>
                <w:b w:val="0"/>
                <w:i w:val="0"/>
                <w:sz w:val="18"/>
              </w:rPr>
              <w:t>Absence of input</w:t>
            </w:r>
          </w:p>
        </w:tc>
        <w:tc>
          <w:tcPr>
            <w:tcW w:type="dxa" w:w="1817"/>
            <w:shd w:val="clear" w:color="auto" w:fill="F5F8FB"/>
          </w:tcPr>
          <w:p>
            <w:pPr>
              <w:spacing w:after="40" w:before="40"/>
            </w:pPr>
            <w:r>
              <w:rPr>
                <w:b w:val="0"/>
                <w:i w:val="0"/>
                <w:sz w:val="18"/>
              </w:rPr>
              <w:t>Sections 4, 5, 12, 17, 18 are hypothesis-level.</w:t>
            </w:r>
          </w:p>
        </w:tc>
      </w:tr>
    </w:tbl>
    <w:p>
      <w:pPr>
        <w:spacing w:after="80"/>
      </w:pPr>
    </w:p>
    <w:p>
      <w:r>
        <w:br w:type="page"/>
      </w:r>
    </w:p>
    <w:p>
      <w:pPr>
        <w:pStyle w:val="Heading1"/>
      </w:pPr>
      <w:r>
        <w:rPr>
          <w:b/>
          <w:i w:val="0"/>
          <w:color w:val="1F3A5F"/>
          <w:sz w:val="38"/>
        </w:rPr>
        <w:t>21. Dependencies</w:t>
      </w:r>
    </w:p>
    <w:p>
      <w:pPr>
        <w:pStyle w:val="CMPCaption"/>
      </w:pPr>
      <w:r>
        <w:rPr>
          <w:i/>
        </w:rPr>
        <w:t>Table 86 — 21. Dependencies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Dependency</w:t>
            </w:r>
          </w:p>
        </w:tc>
        <w:tc>
          <w:tcPr>
            <w:tcW w:type="dxa" w:w="1514"/>
            <w:shd w:val="clear" w:color="auto" w:fill="1F3A5F"/>
          </w:tcPr>
          <w:p>
            <w:pPr>
              <w:spacing w:after="40" w:before="40"/>
            </w:pPr>
            <w:r>
              <w:rPr>
                <w:b/>
                <w:i w:val="0"/>
                <w:color w:val="FFFFFF"/>
                <w:sz w:val="18"/>
              </w:rPr>
              <w:t>Type</w:t>
            </w:r>
          </w:p>
        </w:tc>
        <w:tc>
          <w:tcPr>
            <w:tcW w:type="dxa" w:w="1514"/>
            <w:shd w:val="clear" w:color="auto" w:fill="1F3A5F"/>
          </w:tcPr>
          <w:p>
            <w:pPr>
              <w:spacing w:after="40" w:before="40"/>
            </w:pPr>
            <w:r>
              <w:rPr>
                <w:b/>
                <w:i w:val="0"/>
                <w:color w:val="FFFFFF"/>
                <w:sz w:val="18"/>
              </w:rPr>
              <w:t>Depends on</w:t>
            </w:r>
          </w:p>
        </w:tc>
        <w:tc>
          <w:tcPr>
            <w:tcW w:type="dxa" w:w="1514"/>
            <w:shd w:val="clear" w:color="auto" w:fill="1F3A5F"/>
          </w:tcPr>
          <w:p>
            <w:pPr>
              <w:spacing w:after="40" w:before="40"/>
            </w:pPr>
            <w:r>
              <w:rPr>
                <w:b/>
                <w:i w:val="0"/>
                <w:color w:val="FFFFFF"/>
                <w:sz w:val="18"/>
              </w:rPr>
              <w:t>Status</w:t>
            </w:r>
          </w:p>
        </w:tc>
        <w:tc>
          <w:tcPr>
            <w:tcW w:type="dxa" w:w="1514"/>
            <w:shd w:val="clear" w:color="auto" w:fill="1F3A5F"/>
          </w:tcPr>
          <w:p>
            <w:pPr>
              <w:spacing w:after="40" w:before="40"/>
            </w:pPr>
            <w:r>
              <w:rPr>
                <w:b/>
                <w:i w:val="0"/>
                <w:color w:val="FFFFFF"/>
                <w:sz w:val="18"/>
              </w:rPr>
              <w:t>Risk if unmet</w:t>
            </w:r>
          </w:p>
        </w:tc>
      </w:tr>
      <w:tr>
        <w:tc>
          <w:tcPr>
            <w:tcW w:type="dxa" w:w="1514"/>
          </w:tcPr>
          <w:p>
            <w:pPr>
              <w:spacing w:after="40" w:before="40"/>
            </w:pPr>
            <w:r>
              <w:rPr>
                <w:rFonts w:ascii="Consolas" w:hAnsi="Consolas"/>
                <w:b w:val="0"/>
                <w:i w:val="0"/>
                <w:color w:val="2C4A6E"/>
                <w:sz w:val="16"/>
              </w:rPr>
              <w:t>BAD-DEP-001</w:t>
            </w:r>
          </w:p>
        </w:tc>
        <w:tc>
          <w:tcPr>
            <w:tcW w:type="dxa" w:w="1514"/>
          </w:tcPr>
          <w:p>
            <w:pPr>
              <w:spacing w:after="40" w:before="40"/>
            </w:pPr>
            <w:r>
              <w:rPr>
                <w:b w:val="0"/>
                <w:i w:val="0"/>
                <w:sz w:val="18"/>
              </w:rPr>
              <w:t>Qualified legal opinion on the operating model in the target market.</w:t>
            </w:r>
          </w:p>
        </w:tc>
        <w:tc>
          <w:tcPr>
            <w:tcW w:type="dxa" w:w="1514"/>
          </w:tcPr>
          <w:p>
            <w:pPr>
              <w:spacing w:after="40" w:before="40"/>
            </w:pPr>
            <w:r>
              <w:rPr>
                <w:b w:val="0"/>
                <w:i w:val="0"/>
                <w:sz w:val="18"/>
              </w:rPr>
              <w:t>External / Legal</w:t>
            </w:r>
          </w:p>
        </w:tc>
        <w:tc>
          <w:tcPr>
            <w:tcW w:type="dxa" w:w="1514"/>
          </w:tcPr>
          <w:p>
            <w:pPr>
              <w:spacing w:after="40" w:before="40"/>
            </w:pPr>
            <w:r>
              <w:rPr>
                <w:b w:val="0"/>
                <w:i w:val="0"/>
                <w:sz w:val="18"/>
              </w:rPr>
              <w:t>External counsel</w:t>
            </w:r>
          </w:p>
        </w:tc>
        <w:tc>
          <w:tcPr>
            <w:tcW w:type="dxa" w:w="1514"/>
          </w:tcPr>
          <w:p>
            <w:pPr>
              <w:spacing w:after="40" w:before="40"/>
            </w:pPr>
            <w:r>
              <w:rPr>
                <w:b/>
                <w:i w:val="0"/>
                <w:sz w:val="18"/>
              </w:rPr>
              <w:t>Not started</w:t>
            </w:r>
          </w:p>
        </w:tc>
        <w:tc>
          <w:tcPr>
            <w:tcW w:type="dxa" w:w="1514"/>
          </w:tcPr>
          <w:p>
            <w:pPr>
              <w:spacing w:after="40" w:before="40"/>
            </w:pPr>
            <w:r>
              <w:rPr>
                <w:rFonts w:ascii="Consolas" w:hAnsi="Consolas"/>
                <w:b w:val="0"/>
                <w:i w:val="0"/>
                <w:color w:val="2C4A6E"/>
                <w:sz w:val="16"/>
              </w:rPr>
              <w:t>BAD-RISK-001</w:t>
            </w:r>
            <w:r>
              <w:rPr>
                <w:b w:val="0"/>
                <w:i w:val="0"/>
                <w:sz w:val="18"/>
              </w:rPr>
              <w:t xml:space="preserve"> — blocks launch</w:t>
            </w:r>
          </w:p>
        </w:tc>
      </w:tr>
      <w:tr>
        <w:tc>
          <w:tcPr>
            <w:tcW w:type="dxa" w:w="1514"/>
            <w:shd w:val="clear" w:color="auto" w:fill="F5F8FB"/>
          </w:tcPr>
          <w:p>
            <w:pPr>
              <w:spacing w:after="40" w:before="40"/>
            </w:pPr>
            <w:r>
              <w:rPr>
                <w:rFonts w:ascii="Consolas" w:hAnsi="Consolas"/>
                <w:b w:val="0"/>
                <w:i w:val="0"/>
                <w:color w:val="2C4A6E"/>
                <w:sz w:val="16"/>
              </w:rPr>
              <w:t>BAD-DEP-002</w:t>
            </w:r>
          </w:p>
        </w:tc>
        <w:tc>
          <w:tcPr>
            <w:tcW w:type="dxa" w:w="1514"/>
            <w:shd w:val="clear" w:color="auto" w:fill="F5F8FB"/>
          </w:tcPr>
          <w:p>
            <w:pPr>
              <w:spacing w:after="40" w:before="40"/>
            </w:pPr>
            <w:r>
              <w:rPr>
                <w:b w:val="0"/>
                <w:i w:val="0"/>
                <w:sz w:val="18"/>
              </w:rPr>
              <w:t>Google Maps Platform (Maps, Places, Routes) availability, terms and quota.</w:t>
            </w:r>
          </w:p>
        </w:tc>
        <w:tc>
          <w:tcPr>
            <w:tcW w:type="dxa" w:w="1514"/>
            <w:shd w:val="clear" w:color="auto" w:fill="F5F8FB"/>
          </w:tcPr>
          <w:p>
            <w:pPr>
              <w:spacing w:after="40" w:before="40"/>
            </w:pPr>
            <w:r>
              <w:rPr>
                <w:b w:val="0"/>
                <w:i w:val="0"/>
                <w:sz w:val="18"/>
              </w:rPr>
              <w:t>External / Supplier</w:t>
            </w:r>
          </w:p>
        </w:tc>
        <w:tc>
          <w:tcPr>
            <w:tcW w:type="dxa" w:w="1514"/>
            <w:shd w:val="clear" w:color="auto" w:fill="F5F8FB"/>
          </w:tcPr>
          <w:p>
            <w:pPr>
              <w:spacing w:after="40" w:before="40"/>
            </w:pPr>
            <w:r>
              <w:rPr>
                <w:b w:val="0"/>
                <w:i w:val="0"/>
                <w:sz w:val="18"/>
              </w:rPr>
              <w:t>Google</w:t>
            </w:r>
          </w:p>
        </w:tc>
        <w:tc>
          <w:tcPr>
            <w:tcW w:type="dxa" w:w="1514"/>
            <w:shd w:val="clear" w:color="auto" w:fill="F5F8FB"/>
          </w:tcPr>
          <w:p>
            <w:pPr>
              <w:spacing w:after="40" w:before="40"/>
            </w:pPr>
            <w:r>
              <w:rPr>
                <w:b w:val="0"/>
                <w:i w:val="0"/>
                <w:sz w:val="18"/>
              </w:rPr>
              <w:t>Direction approved; commercial terms not established</w:t>
            </w:r>
          </w:p>
        </w:tc>
        <w:tc>
          <w:tcPr>
            <w:tcW w:type="dxa" w:w="1514"/>
            <w:shd w:val="clear" w:color="auto" w:fill="F5F8FB"/>
          </w:tcPr>
          <w:p>
            <w:pPr>
              <w:spacing w:after="40" w:before="40"/>
            </w:pPr>
            <w:r>
              <w:rPr>
                <w:rFonts w:ascii="Consolas" w:hAnsi="Consolas"/>
                <w:b w:val="0"/>
                <w:i w:val="0"/>
                <w:color w:val="2C4A6E"/>
                <w:sz w:val="16"/>
              </w:rPr>
              <w:t>BAD-RISK-013</w:t>
            </w:r>
          </w:p>
        </w:tc>
      </w:tr>
      <w:tr>
        <w:tc>
          <w:tcPr>
            <w:tcW w:type="dxa" w:w="1514"/>
          </w:tcPr>
          <w:p>
            <w:pPr>
              <w:spacing w:after="40" w:before="40"/>
            </w:pPr>
            <w:r>
              <w:rPr>
                <w:rFonts w:ascii="Consolas" w:hAnsi="Consolas"/>
                <w:b w:val="0"/>
                <w:i w:val="0"/>
                <w:color w:val="2C4A6E"/>
                <w:sz w:val="16"/>
              </w:rPr>
              <w:t>BAD-DEP-003</w:t>
            </w:r>
          </w:p>
        </w:tc>
        <w:tc>
          <w:tcPr>
            <w:tcW w:type="dxa" w:w="1514"/>
          </w:tcPr>
          <w:p>
            <w:pPr>
              <w:spacing w:after="40" w:before="40"/>
            </w:pPr>
            <w:r>
              <w:rPr>
                <w:b w:val="0"/>
                <w:i w:val="0"/>
                <w:sz w:val="18"/>
              </w:rPr>
              <w:t>Firebase services (FCM, Crashlytics, Performance, Analytics).</w:t>
            </w:r>
          </w:p>
        </w:tc>
        <w:tc>
          <w:tcPr>
            <w:tcW w:type="dxa" w:w="1514"/>
          </w:tcPr>
          <w:p>
            <w:pPr>
              <w:spacing w:after="40" w:before="40"/>
            </w:pPr>
            <w:r>
              <w:rPr>
                <w:b w:val="0"/>
                <w:i w:val="0"/>
                <w:sz w:val="18"/>
              </w:rPr>
              <w:t>External / Supplier</w:t>
            </w:r>
          </w:p>
        </w:tc>
        <w:tc>
          <w:tcPr>
            <w:tcW w:type="dxa" w:w="1514"/>
          </w:tcPr>
          <w:p>
            <w:pPr>
              <w:spacing w:after="40" w:before="40"/>
            </w:pPr>
            <w:r>
              <w:rPr>
                <w:b w:val="0"/>
                <w:i w:val="0"/>
                <w:sz w:val="18"/>
              </w:rPr>
              <w:t>Google</w:t>
            </w:r>
          </w:p>
        </w:tc>
        <w:tc>
          <w:tcPr>
            <w:tcW w:type="dxa" w:w="1514"/>
          </w:tcPr>
          <w:p>
            <w:pPr>
              <w:spacing w:after="40" w:before="40"/>
            </w:pPr>
            <w:r>
              <w:rPr>
                <w:b w:val="0"/>
                <w:i w:val="0"/>
                <w:sz w:val="18"/>
              </w:rPr>
              <w:t>Direction approved</w:t>
            </w:r>
          </w:p>
        </w:tc>
        <w:tc>
          <w:tcPr>
            <w:tcW w:type="dxa" w:w="1514"/>
          </w:tcPr>
          <w:p>
            <w:pPr>
              <w:spacing w:after="40" w:before="40"/>
            </w:pPr>
            <w:r>
              <w:rPr>
                <w:b w:val="0"/>
                <w:i w:val="0"/>
                <w:sz w:val="18"/>
              </w:rPr>
              <w:t>Notification capability degraded</w:t>
            </w:r>
          </w:p>
        </w:tc>
      </w:tr>
      <w:tr>
        <w:tc>
          <w:tcPr>
            <w:tcW w:type="dxa" w:w="1514"/>
            <w:shd w:val="clear" w:color="auto" w:fill="F5F8FB"/>
          </w:tcPr>
          <w:p>
            <w:pPr>
              <w:spacing w:after="40" w:before="40"/>
            </w:pPr>
            <w:r>
              <w:rPr>
                <w:rFonts w:ascii="Consolas" w:hAnsi="Consolas"/>
                <w:b w:val="0"/>
                <w:i w:val="0"/>
                <w:color w:val="2C4A6E"/>
                <w:sz w:val="16"/>
              </w:rPr>
              <w:t>BAD-DEP-004</w:t>
            </w:r>
          </w:p>
        </w:tc>
        <w:tc>
          <w:tcPr>
            <w:tcW w:type="dxa" w:w="1514"/>
            <w:shd w:val="clear" w:color="auto" w:fill="F5F8FB"/>
          </w:tcPr>
          <w:p>
            <w:pPr>
              <w:spacing w:after="40" w:before="40"/>
            </w:pPr>
            <w:r>
              <w:rPr>
                <w:b w:val="0"/>
                <w:i w:val="0"/>
                <w:sz w:val="18"/>
              </w:rPr>
              <w:t>UPI payment integration and PSP selection.</w:t>
            </w:r>
          </w:p>
        </w:tc>
        <w:tc>
          <w:tcPr>
            <w:tcW w:type="dxa" w:w="1514"/>
            <w:shd w:val="clear" w:color="auto" w:fill="F5F8FB"/>
          </w:tcPr>
          <w:p>
            <w:pPr>
              <w:spacing w:after="40" w:before="40"/>
            </w:pPr>
            <w:r>
              <w:rPr>
                <w:b w:val="0"/>
                <w:i w:val="0"/>
                <w:sz w:val="18"/>
              </w:rPr>
              <w:t>External / Supplier</w:t>
            </w:r>
          </w:p>
        </w:tc>
        <w:tc>
          <w:tcPr>
            <w:tcW w:type="dxa" w:w="1514"/>
            <w:shd w:val="clear" w:color="auto" w:fill="F5F8FB"/>
          </w:tcPr>
          <w:p>
            <w:pPr>
              <w:spacing w:after="40" w:before="40"/>
            </w:pPr>
            <w:r>
              <w:rPr>
                <w:b/>
                <w:i w:val="0"/>
                <w:sz w:val="18"/>
              </w:rPr>
              <w:t>Unselected</w:t>
            </w:r>
          </w:p>
        </w:tc>
        <w:tc>
          <w:tcPr>
            <w:tcW w:type="dxa" w:w="1514"/>
            <w:shd w:val="clear" w:color="auto" w:fill="F5F8FB"/>
          </w:tcPr>
          <w:p>
            <w:pPr>
              <w:spacing w:after="40" w:before="40"/>
            </w:pPr>
            <w:r>
              <w:rPr>
                <w:b/>
                <w:i w:val="0"/>
                <w:sz w:val="18"/>
              </w:rPr>
              <w:t>Not started</w:t>
            </w:r>
          </w:p>
        </w:tc>
        <w:tc>
          <w:tcPr>
            <w:tcW w:type="dxa" w:w="1514"/>
            <w:shd w:val="clear" w:color="auto" w:fill="F5F8FB"/>
          </w:tcPr>
          <w:p>
            <w:pPr>
              <w:spacing w:after="40" w:before="40"/>
            </w:pPr>
            <w:r>
              <w:rPr>
                <w:rFonts w:ascii="Consolas" w:hAnsi="Consolas"/>
                <w:b w:val="0"/>
                <w:i w:val="0"/>
                <w:color w:val="2C4A6E"/>
                <w:sz w:val="16"/>
              </w:rPr>
              <w:t>BAD-RISK-014</w:t>
            </w:r>
            <w:r>
              <w:rPr>
                <w:b w:val="0"/>
                <w:i w:val="0"/>
                <w:sz w:val="18"/>
              </w:rPr>
              <w:t xml:space="preserve"> — blocks payment build</w:t>
            </w:r>
          </w:p>
        </w:tc>
      </w:tr>
      <w:tr>
        <w:tc>
          <w:tcPr>
            <w:tcW w:type="dxa" w:w="1514"/>
          </w:tcPr>
          <w:p>
            <w:pPr>
              <w:spacing w:after="40" w:before="40"/>
            </w:pPr>
            <w:r>
              <w:rPr>
                <w:rFonts w:ascii="Consolas" w:hAnsi="Consolas"/>
                <w:b w:val="0"/>
                <w:i w:val="0"/>
                <w:color w:val="2C4A6E"/>
                <w:sz w:val="16"/>
              </w:rPr>
              <w:t>BAD-DEP-005</w:t>
            </w:r>
          </w:p>
        </w:tc>
        <w:tc>
          <w:tcPr>
            <w:tcW w:type="dxa" w:w="1514"/>
          </w:tcPr>
          <w:p>
            <w:pPr>
              <w:spacing w:after="40" w:before="40"/>
            </w:pPr>
            <w:r>
              <w:rPr>
                <w:b w:val="0"/>
                <w:i w:val="0"/>
                <w:sz w:val="18"/>
              </w:rPr>
              <w:t>Identity verification method/provider.</w:t>
            </w:r>
          </w:p>
        </w:tc>
        <w:tc>
          <w:tcPr>
            <w:tcW w:type="dxa" w:w="1514"/>
          </w:tcPr>
          <w:p>
            <w:pPr>
              <w:spacing w:after="40" w:before="40"/>
            </w:pPr>
            <w:r>
              <w:rPr>
                <w:b w:val="0"/>
                <w:i w:val="0"/>
                <w:sz w:val="18"/>
              </w:rPr>
              <w:t>External / Supplier</w:t>
            </w:r>
          </w:p>
        </w:tc>
        <w:tc>
          <w:tcPr>
            <w:tcW w:type="dxa" w:w="1514"/>
          </w:tcPr>
          <w:p>
            <w:pPr>
              <w:spacing w:after="40" w:before="40"/>
            </w:pPr>
            <w:r>
              <w:rPr>
                <w:b/>
                <w:i w:val="0"/>
                <w:sz w:val="18"/>
              </w:rPr>
              <w:t>Unselected</w:t>
            </w:r>
          </w:p>
        </w:tc>
        <w:tc>
          <w:tcPr>
            <w:tcW w:type="dxa" w:w="1514"/>
          </w:tcPr>
          <w:p>
            <w:pPr>
              <w:spacing w:after="40" w:before="40"/>
            </w:pPr>
            <w:r>
              <w:rPr>
                <w:b w:val="0"/>
                <w:i w:val="0"/>
                <w:sz w:val="18"/>
              </w:rPr>
              <w:t xml:space="preserve">Blocked by </w:t>
            </w:r>
            <w:r>
              <w:rPr>
                <w:rFonts w:ascii="Consolas" w:hAnsi="Consolas"/>
                <w:b w:val="0"/>
                <w:i w:val="0"/>
                <w:color w:val="2C4A6E"/>
                <w:sz w:val="16"/>
              </w:rPr>
              <w:t>BAD-DEC-005</w:t>
            </w:r>
          </w:p>
        </w:tc>
        <w:tc>
          <w:tcPr>
            <w:tcW w:type="dxa" w:w="1514"/>
          </w:tcPr>
          <w:p>
            <w:pPr>
              <w:spacing w:after="40" w:before="40"/>
            </w:pPr>
            <w:r>
              <w:rPr>
                <w:b w:val="0"/>
                <w:i w:val="0"/>
                <w:sz w:val="18"/>
              </w:rPr>
              <w:t>Trust model undeliverable</w:t>
            </w:r>
          </w:p>
        </w:tc>
      </w:tr>
      <w:tr>
        <w:tc>
          <w:tcPr>
            <w:tcW w:type="dxa" w:w="1514"/>
            <w:shd w:val="clear" w:color="auto" w:fill="F5F8FB"/>
          </w:tcPr>
          <w:p>
            <w:pPr>
              <w:spacing w:after="40" w:before="40"/>
            </w:pPr>
            <w:r>
              <w:rPr>
                <w:rFonts w:ascii="Consolas" w:hAnsi="Consolas"/>
                <w:b w:val="0"/>
                <w:i w:val="0"/>
                <w:color w:val="2C4A6E"/>
                <w:sz w:val="16"/>
              </w:rPr>
              <w:t>BAD-DEP-006</w:t>
            </w:r>
          </w:p>
        </w:tc>
        <w:tc>
          <w:tcPr>
            <w:tcW w:type="dxa" w:w="1514"/>
            <w:shd w:val="clear" w:color="auto" w:fill="F5F8FB"/>
          </w:tcPr>
          <w:p>
            <w:pPr>
              <w:spacing w:after="40" w:before="40"/>
            </w:pPr>
            <w:r>
              <w:rPr>
                <w:b w:val="0"/>
                <w:i w:val="0"/>
                <w:sz w:val="18"/>
              </w:rPr>
              <w:t>Phone verification (OTP/SMS) provider.</w:t>
            </w:r>
          </w:p>
        </w:tc>
        <w:tc>
          <w:tcPr>
            <w:tcW w:type="dxa" w:w="1514"/>
            <w:shd w:val="clear" w:color="auto" w:fill="F5F8FB"/>
          </w:tcPr>
          <w:p>
            <w:pPr>
              <w:spacing w:after="40" w:before="40"/>
            </w:pPr>
            <w:r>
              <w:rPr>
                <w:b w:val="0"/>
                <w:i w:val="0"/>
                <w:sz w:val="18"/>
              </w:rPr>
              <w:t>External / Supplier</w:t>
            </w:r>
          </w:p>
        </w:tc>
        <w:tc>
          <w:tcPr>
            <w:tcW w:type="dxa" w:w="1514"/>
            <w:shd w:val="clear" w:color="auto" w:fill="F5F8FB"/>
          </w:tcPr>
          <w:p>
            <w:pPr>
              <w:spacing w:after="40" w:before="40"/>
            </w:pPr>
            <w:r>
              <w:rPr>
                <w:b/>
                <w:i w:val="0"/>
                <w:sz w:val="18"/>
              </w:rPr>
              <w:t>Unselected</w:t>
            </w:r>
          </w:p>
        </w:tc>
        <w:tc>
          <w:tcPr>
            <w:tcW w:type="dxa" w:w="1514"/>
            <w:shd w:val="clear" w:color="auto" w:fill="F5F8FB"/>
          </w:tcPr>
          <w:p>
            <w:pPr>
              <w:spacing w:after="40" w:before="40"/>
            </w:pPr>
            <w:r>
              <w:rPr>
                <w:b w:val="0"/>
                <w:i w:val="0"/>
                <w:sz w:val="18"/>
              </w:rPr>
              <w:t>Not started</w:t>
            </w:r>
          </w:p>
        </w:tc>
        <w:tc>
          <w:tcPr>
            <w:tcW w:type="dxa" w:w="1514"/>
            <w:shd w:val="clear" w:color="auto" w:fill="F5F8FB"/>
          </w:tcPr>
          <w:p>
            <w:pPr>
              <w:spacing w:after="40" w:before="40"/>
            </w:pPr>
            <w:r>
              <w:rPr>
                <w:b w:val="0"/>
                <w:i w:val="0"/>
                <w:sz w:val="18"/>
              </w:rPr>
              <w:t>Onboarding blocked</w:t>
            </w:r>
          </w:p>
        </w:tc>
      </w:tr>
      <w:tr>
        <w:tc>
          <w:tcPr>
            <w:tcW w:type="dxa" w:w="1514"/>
          </w:tcPr>
          <w:p>
            <w:pPr>
              <w:spacing w:after="40" w:before="40"/>
            </w:pPr>
            <w:r>
              <w:rPr>
                <w:rFonts w:ascii="Consolas" w:hAnsi="Consolas"/>
                <w:b w:val="0"/>
                <w:i w:val="0"/>
                <w:color w:val="2C4A6E"/>
                <w:sz w:val="16"/>
              </w:rPr>
              <w:t>BAD-DEP-007</w:t>
            </w:r>
          </w:p>
        </w:tc>
        <w:tc>
          <w:tcPr>
            <w:tcW w:type="dxa" w:w="1514"/>
          </w:tcPr>
          <w:p>
            <w:pPr>
              <w:spacing w:after="40" w:before="40"/>
            </w:pPr>
            <w:r>
              <w:rPr>
                <w:b w:val="0"/>
                <w:i w:val="0"/>
                <w:sz w:val="18"/>
              </w:rPr>
              <w:t>Transactional email provider.</w:t>
            </w:r>
          </w:p>
        </w:tc>
        <w:tc>
          <w:tcPr>
            <w:tcW w:type="dxa" w:w="1514"/>
          </w:tcPr>
          <w:p>
            <w:pPr>
              <w:spacing w:after="40" w:before="40"/>
            </w:pPr>
            <w:r>
              <w:rPr>
                <w:b w:val="0"/>
                <w:i w:val="0"/>
                <w:sz w:val="18"/>
              </w:rPr>
              <w:t>External / Supplier</w:t>
            </w:r>
          </w:p>
        </w:tc>
        <w:tc>
          <w:tcPr>
            <w:tcW w:type="dxa" w:w="1514"/>
          </w:tcPr>
          <w:p>
            <w:pPr>
              <w:spacing w:after="40" w:before="40"/>
            </w:pPr>
            <w:r>
              <w:rPr>
                <w:b/>
                <w:i w:val="0"/>
                <w:sz w:val="18"/>
              </w:rPr>
              <w:t>Unselected</w:t>
            </w:r>
          </w:p>
        </w:tc>
        <w:tc>
          <w:tcPr>
            <w:tcW w:type="dxa" w:w="1514"/>
          </w:tcPr>
          <w:p>
            <w:pPr>
              <w:spacing w:after="40" w:before="40"/>
            </w:pPr>
            <w:r>
              <w:rPr>
                <w:b w:val="0"/>
                <w:i w:val="0"/>
                <w:sz w:val="18"/>
              </w:rPr>
              <w:t>Not started</w:t>
            </w:r>
          </w:p>
        </w:tc>
        <w:tc>
          <w:tcPr>
            <w:tcW w:type="dxa" w:w="1514"/>
          </w:tcPr>
          <w:p>
            <w:pPr>
              <w:spacing w:after="40" w:before="40"/>
            </w:pPr>
            <w:r>
              <w:rPr>
                <w:b w:val="0"/>
                <w:i w:val="0"/>
                <w:sz w:val="18"/>
              </w:rPr>
              <w:t>Limited impact</w:t>
            </w:r>
          </w:p>
        </w:tc>
      </w:tr>
      <w:tr>
        <w:tc>
          <w:tcPr>
            <w:tcW w:type="dxa" w:w="1514"/>
            <w:shd w:val="clear" w:color="auto" w:fill="F5F8FB"/>
          </w:tcPr>
          <w:p>
            <w:pPr>
              <w:spacing w:after="40" w:before="40"/>
            </w:pPr>
            <w:r>
              <w:rPr>
                <w:rFonts w:ascii="Consolas" w:hAnsi="Consolas"/>
                <w:b w:val="0"/>
                <w:i w:val="0"/>
                <w:color w:val="2C4A6E"/>
                <w:sz w:val="16"/>
              </w:rPr>
              <w:t>BAD-DEP-008</w:t>
            </w:r>
          </w:p>
        </w:tc>
        <w:tc>
          <w:tcPr>
            <w:tcW w:type="dxa" w:w="1514"/>
            <w:shd w:val="clear" w:color="auto" w:fill="F5F8FB"/>
          </w:tcPr>
          <w:p>
            <w:pPr>
              <w:spacing w:after="40" w:before="40"/>
            </w:pPr>
            <w:r>
              <w:rPr>
                <w:b w:val="0"/>
                <w:i w:val="0"/>
                <w:sz w:val="18"/>
              </w:rPr>
              <w:t>Google Play distribution and policy compliance.</w:t>
            </w:r>
          </w:p>
        </w:tc>
        <w:tc>
          <w:tcPr>
            <w:tcW w:type="dxa" w:w="1514"/>
            <w:shd w:val="clear" w:color="auto" w:fill="F5F8FB"/>
          </w:tcPr>
          <w:p>
            <w:pPr>
              <w:spacing w:after="40" w:before="40"/>
            </w:pPr>
            <w:r>
              <w:rPr>
                <w:b w:val="0"/>
                <w:i w:val="0"/>
                <w:sz w:val="18"/>
              </w:rPr>
              <w:t>External / Platform</w:t>
            </w:r>
          </w:p>
        </w:tc>
        <w:tc>
          <w:tcPr>
            <w:tcW w:type="dxa" w:w="1514"/>
            <w:shd w:val="clear" w:color="auto" w:fill="F5F8FB"/>
          </w:tcPr>
          <w:p>
            <w:pPr>
              <w:spacing w:after="40" w:before="40"/>
            </w:pPr>
            <w:r>
              <w:rPr>
                <w:b w:val="0"/>
                <w:i w:val="0"/>
                <w:sz w:val="18"/>
              </w:rPr>
              <w:t>Google</w:t>
            </w:r>
          </w:p>
        </w:tc>
        <w:tc>
          <w:tcPr>
            <w:tcW w:type="dxa" w:w="1514"/>
            <w:shd w:val="clear" w:color="auto" w:fill="F5F8FB"/>
          </w:tcPr>
          <w:p>
            <w:pPr>
              <w:spacing w:after="40" w:before="40"/>
            </w:pPr>
            <w:r>
              <w:rPr>
                <w:b w:val="0"/>
                <w:i w:val="0"/>
                <w:sz w:val="18"/>
              </w:rPr>
              <w:t>Not started</w:t>
            </w:r>
          </w:p>
        </w:tc>
        <w:tc>
          <w:tcPr>
            <w:tcW w:type="dxa" w:w="1514"/>
            <w:shd w:val="clear" w:color="auto" w:fill="F5F8FB"/>
          </w:tcPr>
          <w:p>
            <w:pPr>
              <w:spacing w:after="40" w:before="40"/>
            </w:pPr>
            <w:r>
              <w:rPr>
                <w:b w:val="0"/>
                <w:i w:val="0"/>
                <w:sz w:val="18"/>
              </w:rPr>
              <w:t>Distribution blocked</w:t>
            </w:r>
          </w:p>
        </w:tc>
      </w:tr>
      <w:tr>
        <w:tc>
          <w:tcPr>
            <w:tcW w:type="dxa" w:w="1514"/>
          </w:tcPr>
          <w:p>
            <w:pPr>
              <w:spacing w:after="40" w:before="40"/>
            </w:pPr>
            <w:r>
              <w:rPr>
                <w:rFonts w:ascii="Consolas" w:hAnsi="Consolas"/>
                <w:b w:val="0"/>
                <w:i w:val="0"/>
                <w:color w:val="2C4A6E"/>
                <w:sz w:val="16"/>
              </w:rPr>
              <w:t>BAD-DEP-009</w:t>
            </w:r>
          </w:p>
        </w:tc>
        <w:tc>
          <w:tcPr>
            <w:tcW w:type="dxa" w:w="1514"/>
          </w:tcPr>
          <w:p>
            <w:pPr>
              <w:spacing w:after="40" w:before="40"/>
            </w:pPr>
            <w:r>
              <w:rPr>
                <w:b w:val="0"/>
                <w:i w:val="0"/>
                <w:sz w:val="18"/>
              </w:rPr>
              <w:t>Hosting/infrastructure for Laravel + MySQL.</w:t>
            </w:r>
          </w:p>
        </w:tc>
        <w:tc>
          <w:tcPr>
            <w:tcW w:type="dxa" w:w="1514"/>
          </w:tcPr>
          <w:p>
            <w:pPr>
              <w:spacing w:after="40" w:before="40"/>
            </w:pPr>
            <w:r>
              <w:rPr>
                <w:b w:val="0"/>
                <w:i w:val="0"/>
                <w:sz w:val="18"/>
              </w:rPr>
              <w:t>External / Supplier</w:t>
            </w:r>
          </w:p>
        </w:tc>
        <w:tc>
          <w:tcPr>
            <w:tcW w:type="dxa" w:w="1514"/>
          </w:tcPr>
          <w:p>
            <w:pPr>
              <w:spacing w:after="40" w:before="40"/>
            </w:pPr>
            <w:r>
              <w:rPr>
                <w:b/>
                <w:i w:val="0"/>
                <w:sz w:val="18"/>
              </w:rPr>
              <w:t>Unselected</w:t>
            </w:r>
          </w:p>
        </w:tc>
        <w:tc>
          <w:tcPr>
            <w:tcW w:type="dxa" w:w="1514"/>
          </w:tcPr>
          <w:p>
            <w:pPr>
              <w:spacing w:after="40" w:before="40"/>
            </w:pPr>
            <w:r>
              <w:rPr>
                <w:b w:val="0"/>
                <w:i w:val="0"/>
                <w:sz w:val="18"/>
              </w:rPr>
              <w:t>Not started</w:t>
            </w:r>
          </w:p>
        </w:tc>
        <w:tc>
          <w:tcPr>
            <w:tcW w:type="dxa" w:w="1514"/>
          </w:tcPr>
          <w:p>
            <w:pPr>
              <w:spacing w:after="40" w:before="40"/>
            </w:pPr>
            <w:r>
              <w:rPr>
                <w:b w:val="0"/>
                <w:i w:val="0"/>
                <w:sz w:val="18"/>
              </w:rPr>
              <w:t>Routed to DOC-19</w:t>
            </w:r>
          </w:p>
        </w:tc>
      </w:tr>
      <w:tr>
        <w:tc>
          <w:tcPr>
            <w:tcW w:type="dxa" w:w="1514"/>
            <w:shd w:val="clear" w:color="auto" w:fill="F5F8FB"/>
          </w:tcPr>
          <w:p>
            <w:pPr>
              <w:spacing w:after="40" w:before="40"/>
            </w:pPr>
            <w:r>
              <w:rPr>
                <w:rFonts w:ascii="Consolas" w:hAnsi="Consolas"/>
                <w:b w:val="0"/>
                <w:i w:val="0"/>
                <w:color w:val="2C4A6E"/>
                <w:sz w:val="16"/>
              </w:rPr>
              <w:t>BAD-DEP-010</w:t>
            </w:r>
          </w:p>
        </w:tc>
        <w:tc>
          <w:tcPr>
            <w:tcW w:type="dxa" w:w="1514"/>
            <w:shd w:val="clear" w:color="auto" w:fill="F5F8FB"/>
          </w:tcPr>
          <w:p>
            <w:pPr>
              <w:spacing w:after="40" w:before="40"/>
            </w:pPr>
            <w:r>
              <w:rPr>
                <w:b w:val="0"/>
                <w:i w:val="0"/>
                <w:sz w:val="18"/>
              </w:rPr>
              <w:t>Project Owner resolution of the 24 business decisions.</w:t>
            </w:r>
          </w:p>
        </w:tc>
        <w:tc>
          <w:tcPr>
            <w:tcW w:type="dxa" w:w="1514"/>
            <w:shd w:val="clear" w:color="auto" w:fill="F5F8FB"/>
          </w:tcPr>
          <w:p>
            <w:pPr>
              <w:spacing w:after="40" w:before="40"/>
            </w:pPr>
            <w:r>
              <w:rPr>
                <w:b w:val="0"/>
                <w:i w:val="0"/>
                <w:sz w:val="18"/>
              </w:rPr>
              <w:t>Internal</w:t>
            </w:r>
          </w:p>
        </w:tc>
        <w:tc>
          <w:tcPr>
            <w:tcW w:type="dxa" w:w="1514"/>
            <w:shd w:val="clear" w:color="auto" w:fill="F5F8FB"/>
          </w:tcPr>
          <w:p>
            <w:pPr>
              <w:spacing w:after="40" w:before="40"/>
            </w:pPr>
            <w:r>
              <w:rPr>
                <w:b w:val="0"/>
                <w:i w:val="0"/>
                <w:sz w:val="18"/>
              </w:rPr>
              <w:t>Project Owner</w:t>
            </w:r>
          </w:p>
        </w:tc>
        <w:tc>
          <w:tcPr>
            <w:tcW w:type="dxa" w:w="1514"/>
            <w:shd w:val="clear" w:color="auto" w:fill="F5F8FB"/>
          </w:tcPr>
          <w:p>
            <w:pPr>
              <w:spacing w:after="40" w:before="40"/>
            </w:pPr>
            <w:r>
              <w:rPr>
                <w:b/>
                <w:i w:val="0"/>
                <w:sz w:val="18"/>
              </w:rPr>
              <w:t>Outstanding</w:t>
            </w:r>
          </w:p>
        </w:tc>
        <w:tc>
          <w:tcPr>
            <w:tcW w:type="dxa" w:w="1514"/>
            <w:shd w:val="clear" w:color="auto" w:fill="F5F8FB"/>
          </w:tcPr>
          <w:p>
            <w:pPr>
              <w:spacing w:after="40" w:before="40"/>
            </w:pPr>
            <w:r>
              <w:rPr>
                <w:rFonts w:ascii="Consolas" w:hAnsi="Consolas"/>
                <w:b w:val="0"/>
                <w:i w:val="0"/>
                <w:color w:val="2C4A6E"/>
                <w:sz w:val="16"/>
              </w:rPr>
              <w:t>BAD-RISK-016</w:t>
            </w:r>
            <w:r>
              <w:rPr>
                <w:b w:val="0"/>
                <w:i w:val="0"/>
                <w:sz w:val="18"/>
              </w:rPr>
              <w:t xml:space="preserve"> — blocks BRD</w:t>
            </w:r>
          </w:p>
        </w:tc>
      </w:tr>
      <w:tr>
        <w:tc>
          <w:tcPr>
            <w:tcW w:type="dxa" w:w="1514"/>
          </w:tcPr>
          <w:p>
            <w:pPr>
              <w:spacing w:after="40" w:before="40"/>
            </w:pPr>
            <w:r>
              <w:rPr>
                <w:rFonts w:ascii="Consolas" w:hAnsi="Consolas"/>
                <w:b w:val="0"/>
                <w:i w:val="0"/>
                <w:color w:val="2C4A6E"/>
                <w:sz w:val="16"/>
              </w:rPr>
              <w:t>BAD-DEP-011</w:t>
            </w:r>
          </w:p>
        </w:tc>
        <w:tc>
          <w:tcPr>
            <w:tcW w:type="dxa" w:w="1514"/>
          </w:tcPr>
          <w:p>
            <w:pPr>
              <w:spacing w:after="40" w:before="40"/>
            </w:pPr>
            <w:r>
              <w:rPr>
                <w:b w:val="0"/>
                <w:i w:val="0"/>
                <w:sz w:val="18"/>
              </w:rPr>
              <w:t>Validation research with real commuters.</w:t>
            </w:r>
          </w:p>
        </w:tc>
        <w:tc>
          <w:tcPr>
            <w:tcW w:type="dxa" w:w="1514"/>
          </w:tcPr>
          <w:p>
            <w:pPr>
              <w:spacing w:after="40" w:before="40"/>
            </w:pPr>
            <w:r>
              <w:rPr>
                <w:b w:val="0"/>
                <w:i w:val="0"/>
                <w:sz w:val="18"/>
              </w:rPr>
              <w:t>Internal</w:t>
            </w:r>
          </w:p>
        </w:tc>
        <w:tc>
          <w:tcPr>
            <w:tcW w:type="dxa" w:w="1514"/>
          </w:tcPr>
          <w:p>
            <w:pPr>
              <w:spacing w:after="40" w:before="40"/>
            </w:pPr>
            <w:r>
              <w:rPr>
                <w:b w:val="0"/>
                <w:i w:val="0"/>
                <w:sz w:val="18"/>
              </w:rPr>
              <w:t>Product Owner</w:t>
            </w:r>
          </w:p>
        </w:tc>
        <w:tc>
          <w:tcPr>
            <w:tcW w:type="dxa" w:w="1514"/>
          </w:tcPr>
          <w:p>
            <w:pPr>
              <w:spacing w:after="40" w:before="40"/>
            </w:pPr>
            <w:r>
              <w:rPr>
                <w:b/>
                <w:i w:val="0"/>
                <w:sz w:val="18"/>
              </w:rPr>
              <w:t>Not started</w:t>
            </w:r>
          </w:p>
        </w:tc>
        <w:tc>
          <w:tcPr>
            <w:tcW w:type="dxa" w:w="1514"/>
          </w:tcPr>
          <w:p>
            <w:pPr>
              <w:spacing w:after="40" w:before="40"/>
            </w:pPr>
            <w:r>
              <w:rPr>
                <w:rFonts w:ascii="Consolas" w:hAnsi="Consolas"/>
                <w:b w:val="0"/>
                <w:i w:val="0"/>
                <w:color w:val="2C4A6E"/>
                <w:sz w:val="16"/>
              </w:rPr>
              <w:t>BAD-RISK-015</w:t>
            </w:r>
          </w:p>
        </w:tc>
      </w:tr>
      <w:tr>
        <w:tc>
          <w:tcPr>
            <w:tcW w:type="dxa" w:w="1514"/>
            <w:shd w:val="clear" w:color="auto" w:fill="F5F8FB"/>
          </w:tcPr>
          <w:p>
            <w:pPr>
              <w:spacing w:after="40" w:before="40"/>
            </w:pPr>
            <w:r>
              <w:rPr>
                <w:rFonts w:ascii="Consolas" w:hAnsi="Consolas"/>
                <w:b w:val="0"/>
                <w:i w:val="0"/>
                <w:color w:val="2C4A6E"/>
                <w:sz w:val="16"/>
              </w:rPr>
              <w:t>BAD-DEP-012</w:t>
            </w:r>
          </w:p>
        </w:tc>
        <w:tc>
          <w:tcPr>
            <w:tcW w:type="dxa" w:w="1514"/>
            <w:shd w:val="clear" w:color="auto" w:fill="F5F8FB"/>
          </w:tcPr>
          <w:p>
            <w:pPr>
              <w:spacing w:after="40" w:before="40"/>
            </w:pPr>
            <w:r>
              <w:rPr>
                <w:b w:val="0"/>
                <w:i w:val="0"/>
                <w:sz w:val="18"/>
              </w:rPr>
              <w:t>Trust &amp; safety operating capability (people and protocol).</w:t>
            </w:r>
          </w:p>
        </w:tc>
        <w:tc>
          <w:tcPr>
            <w:tcW w:type="dxa" w:w="1514"/>
            <w:shd w:val="clear" w:color="auto" w:fill="F5F8FB"/>
          </w:tcPr>
          <w:p>
            <w:pPr>
              <w:spacing w:after="40" w:before="40"/>
            </w:pPr>
            <w:r>
              <w:rPr>
                <w:b w:val="0"/>
                <w:i w:val="0"/>
                <w:sz w:val="18"/>
              </w:rPr>
              <w:t>Internal</w:t>
            </w:r>
          </w:p>
        </w:tc>
        <w:tc>
          <w:tcPr>
            <w:tcW w:type="dxa" w:w="1514"/>
            <w:shd w:val="clear" w:color="auto" w:fill="F5F8FB"/>
          </w:tcPr>
          <w:p>
            <w:pPr>
              <w:spacing w:after="40" w:before="40"/>
            </w:pPr>
            <w:r>
              <w:rPr>
                <w:b w:val="0"/>
                <w:i w:val="0"/>
                <w:sz w:val="18"/>
              </w:rPr>
              <w:t>Project Owner</w:t>
            </w:r>
          </w:p>
        </w:tc>
        <w:tc>
          <w:tcPr>
            <w:tcW w:type="dxa" w:w="1514"/>
            <w:shd w:val="clear" w:color="auto" w:fill="F5F8FB"/>
          </w:tcPr>
          <w:p>
            <w:pPr>
              <w:spacing w:after="40" w:before="40"/>
            </w:pPr>
            <w:r>
              <w:rPr>
                <w:b/>
                <w:i w:val="0"/>
                <w:sz w:val="18"/>
              </w:rPr>
              <w:t>Not started</w:t>
            </w:r>
          </w:p>
        </w:tc>
        <w:tc>
          <w:tcPr>
            <w:tcW w:type="dxa" w:w="1514"/>
            <w:shd w:val="clear" w:color="auto" w:fill="F5F8FB"/>
          </w:tcPr>
          <w:p>
            <w:pPr>
              <w:spacing w:after="40" w:before="40"/>
            </w:pPr>
            <w:r>
              <w:rPr>
                <w:rFonts w:ascii="Consolas" w:hAnsi="Consolas"/>
                <w:b w:val="0"/>
                <w:i w:val="0"/>
                <w:color w:val="2C4A6E"/>
                <w:sz w:val="16"/>
              </w:rPr>
              <w:t>BAD-RISK-005</w:t>
            </w:r>
            <w:r>
              <w:rPr>
                <w:b w:val="0"/>
                <w:i w:val="0"/>
                <w:sz w:val="18"/>
              </w:rPr>
              <w:t xml:space="preserve"> — blocks safety launch</w:t>
            </w:r>
          </w:p>
        </w:tc>
      </w:tr>
      <w:tr>
        <w:tc>
          <w:tcPr>
            <w:tcW w:type="dxa" w:w="1514"/>
          </w:tcPr>
          <w:p>
            <w:pPr>
              <w:spacing w:after="40" w:before="40"/>
            </w:pPr>
            <w:r>
              <w:rPr>
                <w:rFonts w:ascii="Consolas" w:hAnsi="Consolas"/>
                <w:b w:val="0"/>
                <w:i w:val="0"/>
                <w:color w:val="2C4A6E"/>
                <w:sz w:val="16"/>
              </w:rPr>
              <w:t>BAD-DEP-013</w:t>
            </w:r>
          </w:p>
        </w:tc>
        <w:tc>
          <w:tcPr>
            <w:tcW w:type="dxa" w:w="1514"/>
          </w:tcPr>
          <w:p>
            <w:pPr>
              <w:spacing w:after="40" w:before="40"/>
            </w:pPr>
            <w:r>
              <w:rPr>
                <w:b w:val="0"/>
                <w:i w:val="0"/>
                <w:sz w:val="18"/>
              </w:rPr>
              <w:t>Support and moderation operating capability.</w:t>
            </w:r>
          </w:p>
        </w:tc>
        <w:tc>
          <w:tcPr>
            <w:tcW w:type="dxa" w:w="1514"/>
          </w:tcPr>
          <w:p>
            <w:pPr>
              <w:spacing w:after="40" w:before="40"/>
            </w:pPr>
            <w:r>
              <w:rPr>
                <w:b w:val="0"/>
                <w:i w:val="0"/>
                <w:sz w:val="18"/>
              </w:rPr>
              <w:t>Internal</w:t>
            </w:r>
          </w:p>
        </w:tc>
        <w:tc>
          <w:tcPr>
            <w:tcW w:type="dxa" w:w="1514"/>
          </w:tcPr>
          <w:p>
            <w:pPr>
              <w:spacing w:after="40" w:before="40"/>
            </w:pPr>
            <w:r>
              <w:rPr>
                <w:b w:val="0"/>
                <w:i w:val="0"/>
                <w:sz w:val="18"/>
              </w:rPr>
              <w:t>Project Owner</w:t>
            </w:r>
          </w:p>
        </w:tc>
        <w:tc>
          <w:tcPr>
            <w:tcW w:type="dxa" w:w="1514"/>
          </w:tcPr>
          <w:p>
            <w:pPr>
              <w:spacing w:after="40" w:before="40"/>
            </w:pPr>
            <w:r>
              <w:rPr>
                <w:b w:val="0"/>
                <w:i w:val="0"/>
                <w:sz w:val="18"/>
              </w:rPr>
              <w:t>Not started</w:t>
            </w:r>
          </w:p>
        </w:tc>
        <w:tc>
          <w:tcPr>
            <w:tcW w:type="dxa" w:w="1514"/>
          </w:tcPr>
          <w:p>
            <w:pPr>
              <w:spacing w:after="40" w:before="40"/>
            </w:pPr>
            <w:r>
              <w:rPr>
                <w:rFonts w:ascii="Consolas" w:hAnsi="Consolas"/>
                <w:b w:val="0"/>
                <w:i w:val="0"/>
                <w:color w:val="2C4A6E"/>
                <w:sz w:val="16"/>
              </w:rPr>
              <w:t>BAD-RISK-020</w:t>
            </w:r>
          </w:p>
        </w:tc>
      </w:tr>
      <w:tr>
        <w:tc>
          <w:tcPr>
            <w:tcW w:type="dxa" w:w="1514"/>
            <w:shd w:val="clear" w:color="auto" w:fill="F5F8FB"/>
          </w:tcPr>
          <w:p>
            <w:pPr>
              <w:spacing w:after="40" w:before="40"/>
            </w:pPr>
            <w:r>
              <w:rPr>
                <w:rFonts w:ascii="Consolas" w:hAnsi="Consolas"/>
                <w:b w:val="0"/>
                <w:i w:val="0"/>
                <w:color w:val="2C4A6E"/>
                <w:sz w:val="16"/>
              </w:rPr>
              <w:t>BAD-DEP-014</w:t>
            </w:r>
          </w:p>
        </w:tc>
        <w:tc>
          <w:tcPr>
            <w:tcW w:type="dxa" w:w="1514"/>
            <w:shd w:val="clear" w:color="auto" w:fill="F5F8FB"/>
          </w:tcPr>
          <w:p>
            <w:pPr>
              <w:spacing w:after="40" w:before="40"/>
            </w:pPr>
            <w:r>
              <w:rPr>
                <w:b w:val="0"/>
                <w:i w:val="0"/>
                <w:sz w:val="18"/>
              </w:rPr>
              <w:t>Approval of this BAD, then sequential production of DOC-02 onward.</w:t>
            </w:r>
          </w:p>
        </w:tc>
        <w:tc>
          <w:tcPr>
            <w:tcW w:type="dxa" w:w="1514"/>
            <w:shd w:val="clear" w:color="auto" w:fill="F5F8FB"/>
          </w:tcPr>
          <w:p>
            <w:pPr>
              <w:spacing w:after="40" w:before="40"/>
            </w:pPr>
            <w:r>
              <w:rPr>
                <w:b w:val="0"/>
                <w:i w:val="0"/>
                <w:sz w:val="18"/>
              </w:rPr>
              <w:t>Internal / Process</w:t>
            </w:r>
          </w:p>
        </w:tc>
        <w:tc>
          <w:tcPr>
            <w:tcW w:type="dxa" w:w="1514"/>
            <w:shd w:val="clear" w:color="auto" w:fill="F5F8FB"/>
          </w:tcPr>
          <w:p>
            <w:pPr>
              <w:spacing w:after="40" w:before="40"/>
            </w:pPr>
            <w:r>
              <w:rPr>
                <w:b w:val="0"/>
                <w:i w:val="0"/>
                <w:sz w:val="18"/>
              </w:rPr>
              <w:t>Project Owner</w:t>
            </w:r>
          </w:p>
        </w:tc>
        <w:tc>
          <w:tcPr>
            <w:tcW w:type="dxa" w:w="1514"/>
            <w:shd w:val="clear" w:color="auto" w:fill="F5F8FB"/>
          </w:tcPr>
          <w:p>
            <w:pPr>
              <w:spacing w:after="40" w:before="40"/>
            </w:pPr>
            <w:r>
              <w:rPr>
                <w:b w:val="0"/>
                <w:i w:val="0"/>
                <w:sz w:val="18"/>
              </w:rPr>
              <w:t>In progress</w:t>
            </w:r>
          </w:p>
        </w:tc>
        <w:tc>
          <w:tcPr>
            <w:tcW w:type="dxa" w:w="1514"/>
            <w:shd w:val="clear" w:color="auto" w:fill="F5F8FB"/>
          </w:tcPr>
          <w:p>
            <w:pPr>
              <w:spacing w:after="40" w:before="40"/>
            </w:pPr>
            <w:r>
              <w:rPr>
                <w:b w:val="0"/>
                <w:i w:val="0"/>
                <w:sz w:val="18"/>
              </w:rPr>
              <w:t>Documentation chain stalls</w:t>
            </w:r>
          </w:p>
        </w:tc>
      </w:tr>
    </w:tbl>
    <w:p>
      <w:pPr>
        <w:spacing w:after="80"/>
      </w:pPr>
    </w:p>
    <w:p>
      <w:pPr>
        <w:pStyle w:val="Heading2"/>
      </w:pPr>
      <w:r>
        <w:rPr>
          <w:b/>
          <w:i w:val="0"/>
          <w:color w:val="1F3A5F"/>
          <w:sz w:val="29"/>
        </w:rPr>
        <w:t>21.1 Critical Path</w:t>
      </w:r>
    </w:p>
    <w:p>
      <w:pPr>
        <w:keepNext/>
        <w:spacing w:before="160" w:after="40"/>
        <w:jc w:val="center"/>
      </w:pPr>
      <w:r>
        <w:drawing>
          <wp:inline xmlns:a="http://schemas.openxmlformats.org/drawingml/2006/main" xmlns:pic="http://schemas.openxmlformats.org/drawingml/2006/picture">
            <wp:extent cx="5760720" cy="1090541"/>
            <wp:docPr id="19" name="Picture 19"/>
            <wp:cNvGraphicFramePr>
              <a:graphicFrameLocks noChangeAspect="1"/>
            </wp:cNvGraphicFramePr>
            <a:graphic>
              <a:graphicData uri="http://schemas.openxmlformats.org/drawingml/2006/picture">
                <pic:pic>
                  <pic:nvPicPr>
                    <pic:cNvPr id="0" name="d19.png"/>
                    <pic:cNvPicPr/>
                  </pic:nvPicPr>
                  <pic:blipFill>
                    <a:blip r:embed="rId29"/>
                    <a:stretch>
                      <a:fillRect/>
                    </a:stretch>
                  </pic:blipFill>
                  <pic:spPr>
                    <a:xfrm>
                      <a:off x="0" y="0"/>
                      <a:ext cx="5760720" cy="1090541"/>
                    </a:xfrm>
                    <a:prstGeom prst="rect"/>
                  </pic:spPr>
                </pic:pic>
              </a:graphicData>
            </a:graphic>
          </wp:inline>
        </w:drawing>
      </w:r>
    </w:p>
    <w:p>
      <w:pPr>
        <w:pStyle w:val="CMPCaption"/>
      </w:pPr>
      <w:r>
        <w:rPr>
          <w:i/>
        </w:rPr>
        <w:t>Figure 19 — 21.1 Critical Path</w:t>
      </w:r>
    </w:p>
    <w:p>
      <w:r>
        <w:rPr>
          <w:b w:val="0"/>
          <w:i w:val="0"/>
        </w:rPr>
        <w:t>**The critical path to a Business Requirements Document runs through legal advice and</w:t>
      </w:r>
    </w:p>
    <w:p>
      <w:r>
        <w:rPr>
          <w:b w:val="0"/>
          <w:i w:val="0"/>
        </w:rPr>
        <w:t>Project Owner decisions — not through engineering.**</w:t>
      </w:r>
    </w:p>
    <w:p>
      <w:r>
        <w:br w:type="page"/>
      </w:r>
    </w:p>
    <w:p>
      <w:pPr>
        <w:pStyle w:val="Heading1"/>
      </w:pPr>
      <w:r>
        <w:rPr>
          <w:b/>
          <w:i w:val="0"/>
          <w:color w:val="1F3A5F"/>
          <w:sz w:val="38"/>
        </w:rPr>
        <w:t>22. Opportunities</w:t>
      </w:r>
    </w:p>
    <w:p>
      <w:pPr>
        <w:pStyle w:val="CMPCaption"/>
      </w:pPr>
      <w:r>
        <w:rPr>
          <w:i/>
        </w:rPr>
        <w:t>Table 87 — 22. Opportunities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Opportunity</w:t>
            </w:r>
          </w:p>
        </w:tc>
        <w:tc>
          <w:tcPr>
            <w:tcW w:type="dxa" w:w="1817"/>
            <w:shd w:val="clear" w:color="auto" w:fill="1F3A5F"/>
          </w:tcPr>
          <w:p>
            <w:pPr>
              <w:spacing w:after="40" w:before="40"/>
            </w:pPr>
            <w:r>
              <w:rPr>
                <w:b/>
                <w:i w:val="0"/>
                <w:color w:val="FFFFFF"/>
                <w:sz w:val="18"/>
              </w:rPr>
              <w:t>Basis</w:t>
            </w:r>
          </w:p>
        </w:tc>
        <w:tc>
          <w:tcPr>
            <w:tcW w:type="dxa" w:w="1817"/>
            <w:shd w:val="clear" w:color="auto" w:fill="1F3A5F"/>
          </w:tcPr>
          <w:p>
            <w:pPr>
              <w:spacing w:after="40" w:before="40"/>
            </w:pPr>
            <w:r>
              <w:rPr>
                <w:b/>
                <w:i w:val="0"/>
                <w:color w:val="FFFFFF"/>
                <w:sz w:val="18"/>
              </w:rPr>
              <w:t>Value</w:t>
            </w:r>
          </w:p>
        </w:tc>
        <w:tc>
          <w:tcPr>
            <w:tcW w:type="dxa" w:w="1817"/>
            <w:shd w:val="clear" w:color="auto" w:fill="1F3A5F"/>
          </w:tcPr>
          <w:p>
            <w:pPr>
              <w:spacing w:after="40" w:before="40"/>
            </w:pPr>
            <w:r>
              <w:rPr>
                <w:b/>
                <w:i w:val="0"/>
                <w:color w:val="FFFFFF"/>
                <w:sz w:val="18"/>
              </w:rPr>
              <w:t>Action</w:t>
            </w:r>
          </w:p>
        </w:tc>
      </w:tr>
      <w:tr>
        <w:tc>
          <w:tcPr>
            <w:tcW w:type="dxa" w:w="1817"/>
          </w:tcPr>
          <w:p>
            <w:pPr>
              <w:spacing w:after="40" w:before="40"/>
            </w:pPr>
            <w:r>
              <w:rPr>
                <w:rFonts w:ascii="Consolas" w:hAnsi="Consolas"/>
                <w:b w:val="0"/>
                <w:i w:val="0"/>
                <w:color w:val="2C4A6E"/>
                <w:sz w:val="16"/>
              </w:rPr>
              <w:t>BAD-OPP-001</w:t>
            </w:r>
          </w:p>
        </w:tc>
        <w:tc>
          <w:tcPr>
            <w:tcW w:type="dxa" w:w="1817"/>
          </w:tcPr>
          <w:p>
            <w:pPr>
              <w:spacing w:after="40" w:before="40"/>
            </w:pPr>
            <w:r>
              <w:rPr>
                <w:b/>
                <w:i w:val="0"/>
                <w:sz w:val="18"/>
              </w:rPr>
              <w:t>Route-overlap matching as a defensible asset.</w:t>
            </w:r>
            <w:r>
              <w:rPr>
                <w:b w:val="0"/>
                <w:i w:val="0"/>
                <w:sz w:val="18"/>
              </w:rPr>
              <w:t xml:space="preserve"> Partial-segment matching is harder to copy well than point-to-point matching and directly increases match rate.</w:t>
            </w:r>
          </w:p>
        </w:tc>
        <w:tc>
          <w:tcPr>
            <w:tcW w:type="dxa" w:w="1817"/>
          </w:tcPr>
          <w:p>
            <w:pPr>
              <w:spacing w:after="40" w:before="40"/>
            </w:pPr>
            <w:r>
              <w:rPr>
                <w:b w:val="0"/>
                <w:i w:val="0"/>
                <w:sz w:val="18"/>
              </w:rPr>
              <w:t>Concept differentiator</w:t>
            </w:r>
          </w:p>
        </w:tc>
        <w:tc>
          <w:tcPr>
            <w:tcW w:type="dxa" w:w="1817"/>
          </w:tcPr>
          <w:p>
            <w:pPr>
              <w:spacing w:after="40" w:before="40"/>
            </w:pPr>
            <w:r>
              <w:rPr>
                <w:b w:val="0"/>
                <w:i w:val="0"/>
                <w:sz w:val="18"/>
              </w:rPr>
              <w:t>High</w:t>
            </w:r>
          </w:p>
        </w:tc>
        <w:tc>
          <w:tcPr>
            <w:tcW w:type="dxa" w:w="1817"/>
          </w:tcPr>
          <w:p>
            <w:pPr>
              <w:spacing w:after="40" w:before="40"/>
            </w:pPr>
            <w:r>
              <w:rPr>
                <w:b w:val="0"/>
                <w:i w:val="0"/>
                <w:sz w:val="18"/>
              </w:rPr>
              <w:t xml:space="preserve">Invest disproportionately in </w:t>
            </w:r>
            <w:r>
              <w:rPr>
                <w:rFonts w:ascii="Consolas" w:hAnsi="Consolas"/>
                <w:b w:val="0"/>
                <w:i w:val="0"/>
                <w:color w:val="2C4A6E"/>
                <w:sz w:val="16"/>
              </w:rPr>
              <w:t>CAP-008</w:t>
            </w: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BAD-OPP-002</w:t>
            </w:r>
          </w:p>
        </w:tc>
        <w:tc>
          <w:tcPr>
            <w:tcW w:type="dxa" w:w="1817"/>
            <w:shd w:val="clear" w:color="auto" w:fill="F5F8FB"/>
          </w:tcPr>
          <w:p>
            <w:pPr>
              <w:spacing w:after="40" w:before="40"/>
            </w:pPr>
            <w:r>
              <w:rPr>
                <w:b/>
                <w:i w:val="0"/>
                <w:sz w:val="18"/>
              </w:rPr>
              <w:t>Recurring commute as a retention moat.</w:t>
            </w:r>
            <w:r>
              <w:rPr>
                <w:b w:val="0"/>
                <w:i w:val="0"/>
                <w:sz w:val="18"/>
              </w:rPr>
              <w:t xml:space="preserve"> A locked-in daily arrangement is far stickier than transactional ride-hailing.</w:t>
            </w:r>
          </w:p>
        </w:tc>
        <w:tc>
          <w:tcPr>
            <w:tcW w:type="dxa" w:w="1817"/>
            <w:shd w:val="clear" w:color="auto" w:fill="F5F8FB"/>
          </w:tcPr>
          <w:p>
            <w:pPr>
              <w:spacing w:after="40" w:before="40"/>
            </w:pPr>
            <w:r>
              <w:rPr>
                <w:b w:val="0"/>
                <w:i w:val="0"/>
                <w:sz w:val="18"/>
              </w:rPr>
              <w:t>Concept differentiator</w:t>
            </w:r>
          </w:p>
        </w:tc>
        <w:tc>
          <w:tcPr>
            <w:tcW w:type="dxa" w:w="1817"/>
            <w:shd w:val="clear" w:color="auto" w:fill="F5F8FB"/>
          </w:tcPr>
          <w:p>
            <w:pPr>
              <w:spacing w:after="40" w:before="40"/>
            </w:pPr>
            <w:r>
              <w:rPr>
                <w:b w:val="0"/>
                <w:i w:val="0"/>
                <w:sz w:val="18"/>
              </w:rPr>
              <w:t>High</w:t>
            </w:r>
          </w:p>
        </w:tc>
        <w:tc>
          <w:tcPr>
            <w:tcW w:type="dxa" w:w="1817"/>
            <w:shd w:val="clear" w:color="auto" w:fill="F5F8FB"/>
          </w:tcPr>
          <w:p>
            <w:pPr>
              <w:spacing w:after="40" w:before="40"/>
            </w:pPr>
            <w:r>
              <w:rPr>
                <w:b w:val="0"/>
                <w:i w:val="0"/>
                <w:sz w:val="18"/>
              </w:rPr>
              <w:t xml:space="preserve">Bring </w:t>
            </w:r>
            <w:r>
              <w:rPr>
                <w:rFonts w:ascii="Consolas" w:hAnsi="Consolas"/>
                <w:b w:val="0"/>
                <w:i w:val="0"/>
                <w:color w:val="2C4A6E"/>
                <w:sz w:val="16"/>
              </w:rPr>
              <w:t>CAP-011</w:t>
            </w:r>
            <w:r>
              <w:rPr>
                <w:b w:val="0"/>
                <w:i w:val="0"/>
                <w:sz w:val="18"/>
              </w:rPr>
              <w:t xml:space="preserve"> forward if MVP evidence supports it.</w:t>
            </w:r>
          </w:p>
        </w:tc>
      </w:tr>
      <w:tr>
        <w:tc>
          <w:tcPr>
            <w:tcW w:type="dxa" w:w="1817"/>
          </w:tcPr>
          <w:p>
            <w:pPr>
              <w:spacing w:after="40" w:before="40"/>
            </w:pPr>
            <w:r>
              <w:rPr>
                <w:rFonts w:ascii="Consolas" w:hAnsi="Consolas"/>
                <w:b w:val="0"/>
                <w:i w:val="0"/>
                <w:color w:val="2C4A6E"/>
                <w:sz w:val="16"/>
              </w:rPr>
              <w:t>BAD-OPP-003</w:t>
            </w:r>
          </w:p>
        </w:tc>
        <w:tc>
          <w:tcPr>
            <w:tcW w:type="dxa" w:w="1817"/>
          </w:tcPr>
          <w:p>
            <w:pPr>
              <w:spacing w:after="40" w:before="40"/>
            </w:pPr>
            <w:r>
              <w:rPr>
                <w:b/>
                <w:i w:val="0"/>
                <w:sz w:val="18"/>
              </w:rPr>
              <w:t>Corridor-first launch strategy.</w:t>
            </w:r>
            <w:r>
              <w:rPr>
                <w:b w:val="0"/>
                <w:i w:val="0"/>
                <w:sz w:val="18"/>
              </w:rPr>
              <w:t xml:space="preserve"> Concentrating on a small number of dense corridors converts a national liquidity problem into a solvable local one.</w:t>
            </w:r>
          </w:p>
        </w:tc>
        <w:tc>
          <w:tcPr>
            <w:tcW w:type="dxa" w:w="1817"/>
          </w:tcPr>
          <w:p>
            <w:pPr>
              <w:spacing w:after="40" w:before="40"/>
            </w:pPr>
            <w:r>
              <w:rPr>
                <w:b w:val="0"/>
                <w:i w:val="0"/>
                <w:sz w:val="18"/>
              </w:rPr>
              <w:t>Analysis (</w:t>
            </w:r>
            <w:r>
              <w:rPr>
                <w:rFonts w:ascii="Consolas" w:hAnsi="Consolas"/>
                <w:b w:val="0"/>
                <w:i w:val="0"/>
                <w:color w:val="2C4A6E"/>
                <w:sz w:val="16"/>
              </w:rPr>
              <w:t>BAD-RISK-002</w:t>
            </w:r>
            <w:r>
              <w:rPr>
                <w:b w:val="0"/>
                <w:i w:val="0"/>
                <w:sz w:val="18"/>
              </w:rPr>
              <w:t>)</w:t>
            </w:r>
          </w:p>
        </w:tc>
        <w:tc>
          <w:tcPr>
            <w:tcW w:type="dxa" w:w="1817"/>
          </w:tcPr>
          <w:p>
            <w:pPr>
              <w:spacing w:after="40" w:before="40"/>
            </w:pPr>
            <w:r>
              <w:rPr>
                <w:b w:val="0"/>
                <w:i w:val="0"/>
                <w:sz w:val="18"/>
              </w:rPr>
              <w:t>High</w:t>
            </w:r>
          </w:p>
        </w:tc>
        <w:tc>
          <w:tcPr>
            <w:tcW w:type="dxa" w:w="1817"/>
          </w:tcPr>
          <w:p>
            <w:pPr>
              <w:spacing w:after="40" w:before="40"/>
            </w:pPr>
            <w:r>
              <w:rPr>
                <w:b w:val="0"/>
                <w:i w:val="0"/>
                <w:sz w:val="18"/>
              </w:rPr>
              <w:t xml:space="preserve">Adopt in </w:t>
            </w:r>
            <w:r>
              <w:rPr>
                <w:rFonts w:ascii="Consolas" w:hAnsi="Consolas"/>
                <w:b w:val="0"/>
                <w:i w:val="0"/>
                <w:color w:val="2C4A6E"/>
                <w:sz w:val="16"/>
              </w:rPr>
              <w:t>BAD-DEC-014</w:t>
            </w: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BAD-OPP-004</w:t>
            </w:r>
          </w:p>
        </w:tc>
        <w:tc>
          <w:tcPr>
            <w:tcW w:type="dxa" w:w="1817"/>
            <w:shd w:val="clear" w:color="auto" w:fill="F5F8FB"/>
          </w:tcPr>
          <w:p>
            <w:pPr>
              <w:spacing w:after="40" w:before="40"/>
            </w:pPr>
            <w:r>
              <w:rPr>
                <w:b/>
                <w:i w:val="0"/>
                <w:sz w:val="18"/>
              </w:rPr>
              <w:t>Verified-community trust tiers</w:t>
            </w:r>
            <w:r>
              <w:rPr>
                <w:b w:val="0"/>
                <w:i w:val="0"/>
                <w:sz w:val="18"/>
              </w:rPr>
              <w:t xml:space="preserve"> (e.g. verified workplace or campus cohorts) as a future trust accelerant.</w:t>
            </w:r>
          </w:p>
        </w:tc>
        <w:tc>
          <w:tcPr>
            <w:tcW w:type="dxa" w:w="1817"/>
            <w:shd w:val="clear" w:color="auto" w:fill="F5F8FB"/>
          </w:tcPr>
          <w:p>
            <w:pPr>
              <w:spacing w:after="40" w:before="40"/>
            </w:pPr>
            <w:r>
              <w:rPr>
                <w:b w:val="0"/>
                <w:i w:val="0"/>
                <w:sz w:val="18"/>
              </w:rPr>
              <w:t xml:space="preserve">Extension of </w:t>
            </w:r>
            <w:r>
              <w:rPr>
                <w:rFonts w:ascii="Consolas" w:hAnsi="Consolas"/>
                <w:b w:val="0"/>
                <w:i w:val="0"/>
                <w:color w:val="2C4A6E"/>
                <w:sz w:val="16"/>
              </w:rPr>
              <w:t>CAP-004</w:t>
            </w:r>
            <w:r>
              <w:rPr>
                <w:b w:val="0"/>
                <w:i w:val="0"/>
                <w:sz w:val="18"/>
              </w:rPr>
              <w:t>/</w:t>
            </w:r>
            <w:r>
              <w:rPr>
                <w:rFonts w:ascii="Consolas" w:hAnsi="Consolas"/>
                <w:b w:val="0"/>
                <w:i w:val="0"/>
                <w:color w:val="2C4A6E"/>
                <w:sz w:val="16"/>
              </w:rPr>
              <w:t>CAP-006</w:t>
            </w:r>
          </w:p>
        </w:tc>
        <w:tc>
          <w:tcPr>
            <w:tcW w:type="dxa" w:w="1817"/>
            <w:shd w:val="clear" w:color="auto" w:fill="F5F8FB"/>
          </w:tcPr>
          <w:p>
            <w:pPr>
              <w:spacing w:after="40" w:before="40"/>
            </w:pPr>
            <w:r>
              <w:rPr>
                <w:b w:val="0"/>
                <w:i w:val="0"/>
                <w:sz w:val="18"/>
              </w:rPr>
              <w:t>Medium</w:t>
            </w:r>
          </w:p>
        </w:tc>
        <w:tc>
          <w:tcPr>
            <w:tcW w:type="dxa" w:w="1817"/>
            <w:shd w:val="clear" w:color="auto" w:fill="F5F8FB"/>
          </w:tcPr>
          <w:p>
            <w:pPr>
              <w:spacing w:after="40" w:before="40"/>
            </w:pPr>
            <w:r>
              <w:rPr>
                <w:b w:val="0"/>
                <w:i w:val="0"/>
                <w:sz w:val="18"/>
              </w:rPr>
              <w:t xml:space="preserve">Keep verification multi-level, not boolean. </w:t>
            </w:r>
            <w:r>
              <w:rPr>
                <w:rFonts w:ascii="Consolas" w:hAnsi="Consolas"/>
                <w:b w:val="0"/>
                <w:i w:val="0"/>
                <w:color w:val="2C4A6E"/>
                <w:sz w:val="16"/>
              </w:rPr>
              <w:t>FS-09</w:t>
            </w:r>
            <w:r>
              <w:rPr>
                <w:b w:val="0"/>
                <w:i w:val="0"/>
                <w:sz w:val="18"/>
              </w:rPr>
              <w:t>.</w:t>
            </w:r>
          </w:p>
        </w:tc>
      </w:tr>
      <w:tr>
        <w:tc>
          <w:tcPr>
            <w:tcW w:type="dxa" w:w="1817"/>
          </w:tcPr>
          <w:p>
            <w:pPr>
              <w:spacing w:after="40" w:before="40"/>
            </w:pPr>
            <w:r>
              <w:rPr>
                <w:rFonts w:ascii="Consolas" w:hAnsi="Consolas"/>
                <w:b w:val="0"/>
                <w:i w:val="0"/>
                <w:color w:val="2C4A6E"/>
                <w:sz w:val="16"/>
              </w:rPr>
              <w:t>BAD-OPP-005</w:t>
            </w:r>
          </w:p>
        </w:tc>
        <w:tc>
          <w:tcPr>
            <w:tcW w:type="dxa" w:w="1817"/>
          </w:tcPr>
          <w:p>
            <w:pPr>
              <w:spacing w:after="40" w:before="40"/>
            </w:pPr>
            <w:r>
              <w:rPr>
                <w:b/>
                <w:i w:val="0"/>
                <w:sz w:val="18"/>
              </w:rPr>
              <w:t>Corporate/campus programmes</w:t>
            </w:r>
            <w:r>
              <w:rPr>
                <w:b w:val="0"/>
                <w:i w:val="0"/>
                <w:sz w:val="18"/>
              </w:rPr>
              <w:t xml:space="preserve"> solve liquidity and revenue simultaneously.</w:t>
            </w:r>
          </w:p>
        </w:tc>
        <w:tc>
          <w:tcPr>
            <w:tcW w:type="dxa" w:w="1817"/>
          </w:tcPr>
          <w:p>
            <w:pPr>
              <w:spacing w:after="40" w:before="40"/>
            </w:pPr>
            <w:r>
              <w:rPr>
                <w:rFonts w:ascii="Consolas" w:hAnsi="Consolas"/>
                <w:b w:val="0"/>
                <w:i w:val="0"/>
                <w:color w:val="2C4A6E"/>
                <w:sz w:val="16"/>
              </w:rPr>
              <w:t>FS-03</w:t>
            </w:r>
            <w:r>
              <w:rPr>
                <w:b w:val="0"/>
                <w:i w:val="0"/>
                <w:sz w:val="18"/>
              </w:rPr>
              <w:t xml:space="preserve">, </w:t>
            </w:r>
            <w:r>
              <w:rPr>
                <w:rFonts w:ascii="Consolas" w:hAnsi="Consolas"/>
                <w:b w:val="0"/>
                <w:i w:val="0"/>
                <w:color w:val="2C4A6E"/>
                <w:sz w:val="16"/>
              </w:rPr>
              <w:t>RM-5</w:t>
            </w:r>
          </w:p>
        </w:tc>
        <w:tc>
          <w:tcPr>
            <w:tcW w:type="dxa" w:w="1817"/>
          </w:tcPr>
          <w:p>
            <w:pPr>
              <w:spacing w:after="40" w:before="40"/>
            </w:pPr>
            <w:r>
              <w:rPr>
                <w:b w:val="0"/>
                <w:i w:val="0"/>
                <w:sz w:val="18"/>
              </w:rPr>
              <w:t>High</w:t>
            </w:r>
          </w:p>
        </w:tc>
        <w:tc>
          <w:tcPr>
            <w:tcW w:type="dxa" w:w="1817"/>
          </w:tcPr>
          <w:p>
            <w:pPr>
              <w:spacing w:after="40" w:before="40"/>
            </w:pPr>
            <w:r>
              <w:rPr>
                <w:b w:val="0"/>
                <w:i w:val="0"/>
                <w:sz w:val="18"/>
              </w:rPr>
              <w:t>Evaluate after core loop proven; requires scope change.</w:t>
            </w:r>
          </w:p>
        </w:tc>
      </w:tr>
      <w:tr>
        <w:tc>
          <w:tcPr>
            <w:tcW w:type="dxa" w:w="1817"/>
            <w:shd w:val="clear" w:color="auto" w:fill="F5F8FB"/>
          </w:tcPr>
          <w:p>
            <w:pPr>
              <w:spacing w:after="40" w:before="40"/>
            </w:pPr>
            <w:r>
              <w:rPr>
                <w:rFonts w:ascii="Consolas" w:hAnsi="Consolas"/>
                <w:b w:val="0"/>
                <w:i w:val="0"/>
                <w:color w:val="2C4A6E"/>
                <w:sz w:val="16"/>
              </w:rPr>
              <w:t>BAD-OPP-006</w:t>
            </w:r>
          </w:p>
        </w:tc>
        <w:tc>
          <w:tcPr>
            <w:tcW w:type="dxa" w:w="1817"/>
            <w:shd w:val="clear" w:color="auto" w:fill="F5F8FB"/>
          </w:tcPr>
          <w:p>
            <w:pPr>
              <w:spacing w:after="40" w:before="40"/>
            </w:pPr>
            <w:r>
              <w:rPr>
                <w:b/>
                <w:i w:val="0"/>
                <w:sz w:val="18"/>
              </w:rPr>
              <w:t>Trip data as an operational asset</w:t>
            </w:r>
            <w:r>
              <w:rPr>
                <w:b w:val="0"/>
                <w:i w:val="0"/>
                <w:sz w:val="18"/>
              </w:rPr>
              <w:t xml:space="preserve"> — corridor demand, timing patterns, match failures.</w:t>
            </w:r>
          </w:p>
        </w:tc>
        <w:tc>
          <w:tcPr>
            <w:tcW w:type="dxa" w:w="1817"/>
            <w:shd w:val="clear" w:color="auto" w:fill="F5F8FB"/>
          </w:tcPr>
          <w:p>
            <w:pPr>
              <w:spacing w:after="40" w:before="40"/>
            </w:pPr>
            <w:r>
              <w:rPr>
                <w:b w:val="0"/>
                <w:i w:val="0"/>
                <w:sz w:val="18"/>
              </w:rPr>
              <w:t xml:space="preserve">By-product of </w:t>
            </w:r>
            <w:r>
              <w:rPr>
                <w:rFonts w:ascii="Consolas" w:hAnsi="Consolas"/>
                <w:b w:val="0"/>
                <w:i w:val="0"/>
                <w:color w:val="2C4A6E"/>
                <w:sz w:val="16"/>
              </w:rPr>
              <w:t>CAP-024</w:t>
            </w:r>
          </w:p>
        </w:tc>
        <w:tc>
          <w:tcPr>
            <w:tcW w:type="dxa" w:w="1817"/>
            <w:shd w:val="clear" w:color="auto" w:fill="F5F8FB"/>
          </w:tcPr>
          <w:p>
            <w:pPr>
              <w:spacing w:after="40" w:before="40"/>
            </w:pPr>
            <w:r>
              <w:rPr>
                <w:b w:val="0"/>
                <w:i w:val="0"/>
                <w:sz w:val="18"/>
              </w:rPr>
              <w:t>Medium</w:t>
            </w:r>
          </w:p>
        </w:tc>
        <w:tc>
          <w:tcPr>
            <w:tcW w:type="dxa" w:w="1817"/>
            <w:shd w:val="clear" w:color="auto" w:fill="F5F8FB"/>
          </w:tcPr>
          <w:p>
            <w:pPr>
              <w:spacing w:after="40" w:before="40"/>
            </w:pPr>
            <w:r>
              <w:rPr>
                <w:b w:val="0"/>
                <w:i w:val="0"/>
                <w:sz w:val="18"/>
              </w:rPr>
              <w:t>Instrument from day one (</w:t>
            </w:r>
            <w:r>
              <w:rPr>
                <w:rFonts w:ascii="Consolas" w:hAnsi="Consolas"/>
                <w:b w:val="0"/>
                <w:i w:val="0"/>
                <w:color w:val="2C4A6E"/>
                <w:sz w:val="16"/>
              </w:rPr>
              <w:t>BAD-KPI-002</w:t>
            </w:r>
            <w:r>
              <w:rPr>
                <w:b w:val="0"/>
                <w:i w:val="0"/>
                <w:sz w:val="18"/>
              </w:rPr>
              <w:t xml:space="preserve">, </w:t>
            </w:r>
            <w:r>
              <w:rPr>
                <w:rFonts w:ascii="Consolas" w:hAnsi="Consolas"/>
                <w:b w:val="0"/>
                <w:i w:val="0"/>
                <w:color w:val="2C4A6E"/>
                <w:sz w:val="16"/>
              </w:rPr>
              <w:t>003</w:t>
            </w:r>
            <w:r>
              <w:rPr>
                <w:b w:val="0"/>
                <w:i w:val="0"/>
                <w:sz w:val="18"/>
              </w:rPr>
              <w:t>).</w:t>
            </w:r>
          </w:p>
        </w:tc>
      </w:tr>
      <w:tr>
        <w:tc>
          <w:tcPr>
            <w:tcW w:type="dxa" w:w="1817"/>
          </w:tcPr>
          <w:p>
            <w:pPr>
              <w:spacing w:after="40" w:before="40"/>
            </w:pPr>
            <w:r>
              <w:rPr>
                <w:rFonts w:ascii="Consolas" w:hAnsi="Consolas"/>
                <w:b w:val="0"/>
                <w:i w:val="0"/>
                <w:color w:val="2C4A6E"/>
                <w:sz w:val="16"/>
              </w:rPr>
              <w:t>BAD-OPP-007</w:t>
            </w:r>
          </w:p>
        </w:tc>
        <w:tc>
          <w:tcPr>
            <w:tcW w:type="dxa" w:w="1817"/>
          </w:tcPr>
          <w:p>
            <w:pPr>
              <w:spacing w:after="40" w:before="40"/>
            </w:pPr>
            <w:r>
              <w:rPr>
                <w:b/>
                <w:i w:val="0"/>
                <w:sz w:val="18"/>
              </w:rPr>
              <w:t>Sustainability reporting</w:t>
            </w:r>
            <w:r>
              <w:rPr>
                <w:b w:val="0"/>
                <w:i w:val="0"/>
                <w:sz w:val="18"/>
              </w:rPr>
              <w:t xml:space="preserve"> to users or organisations from existing trip data.</w:t>
            </w:r>
          </w:p>
        </w:tc>
        <w:tc>
          <w:tcPr>
            <w:tcW w:type="dxa" w:w="1817"/>
          </w:tcPr>
          <w:p>
            <w:pPr>
              <w:spacing w:after="40" w:before="40"/>
            </w:pPr>
            <w:r>
              <w:rPr>
                <w:rFonts w:ascii="Consolas" w:hAnsi="Consolas"/>
                <w:b w:val="0"/>
                <w:i w:val="0"/>
                <w:color w:val="2C4A6E"/>
                <w:sz w:val="16"/>
              </w:rPr>
              <w:t>FS-08</w:t>
            </w:r>
          </w:p>
        </w:tc>
        <w:tc>
          <w:tcPr>
            <w:tcW w:type="dxa" w:w="1817"/>
          </w:tcPr>
          <w:p>
            <w:pPr>
              <w:spacing w:after="40" w:before="40"/>
            </w:pPr>
            <w:r>
              <w:rPr>
                <w:b w:val="0"/>
                <w:i w:val="0"/>
                <w:sz w:val="18"/>
              </w:rPr>
              <w:t>Low–Medium</w:t>
            </w:r>
          </w:p>
        </w:tc>
        <w:tc>
          <w:tcPr>
            <w:tcW w:type="dxa" w:w="1817"/>
          </w:tcPr>
          <w:p>
            <w:pPr>
              <w:spacing w:after="40" w:before="40"/>
            </w:pPr>
            <w:r>
              <w:rPr>
                <w:b w:val="0"/>
                <w:i w:val="0"/>
                <w:sz w:val="18"/>
              </w:rPr>
              <w:t>Retain occupancy and distance data. Make no unverified environmental claim.</w:t>
            </w:r>
          </w:p>
        </w:tc>
      </w:tr>
      <w:tr>
        <w:tc>
          <w:tcPr>
            <w:tcW w:type="dxa" w:w="1817"/>
            <w:shd w:val="clear" w:color="auto" w:fill="F5F8FB"/>
          </w:tcPr>
          <w:p>
            <w:pPr>
              <w:spacing w:after="40" w:before="40"/>
            </w:pPr>
            <w:r>
              <w:rPr>
                <w:rFonts w:ascii="Consolas" w:hAnsi="Consolas"/>
                <w:b w:val="0"/>
                <w:i w:val="0"/>
                <w:color w:val="2C4A6E"/>
                <w:sz w:val="16"/>
              </w:rPr>
              <w:t>BAD-OPP-008</w:t>
            </w:r>
          </w:p>
        </w:tc>
        <w:tc>
          <w:tcPr>
            <w:tcW w:type="dxa" w:w="1817"/>
            <w:shd w:val="clear" w:color="auto" w:fill="F5F8FB"/>
          </w:tcPr>
          <w:p>
            <w:pPr>
              <w:spacing w:after="40" w:before="40"/>
            </w:pPr>
            <w:r>
              <w:rPr>
                <w:b/>
                <w:i w:val="0"/>
                <w:sz w:val="18"/>
              </w:rPr>
              <w:t>Reward mechanics as a liquidity instrument</w:t>
            </w:r>
            <w:r>
              <w:rPr>
                <w:b w:val="0"/>
                <w:i w:val="0"/>
                <w:sz w:val="18"/>
              </w:rPr>
              <w:t>, not just loyalty — targeted at thin corridors and times.</w:t>
            </w:r>
          </w:p>
        </w:tc>
        <w:tc>
          <w:tcPr>
            <w:tcW w:type="dxa" w:w="1817"/>
            <w:shd w:val="clear" w:color="auto" w:fill="F5F8FB"/>
          </w:tcPr>
          <w:p>
            <w:pPr>
              <w:spacing w:after="40" w:before="40"/>
            </w:pPr>
            <w:r>
              <w:rPr>
                <w:rFonts w:ascii="Consolas" w:hAnsi="Consolas"/>
                <w:b w:val="0"/>
                <w:i w:val="0"/>
                <w:color w:val="2C4A6E"/>
                <w:sz w:val="16"/>
              </w:rPr>
              <w:t>CAP-026</w:t>
            </w:r>
            <w:r>
              <w:rPr>
                <w:b w:val="0"/>
                <w:i w:val="0"/>
                <w:sz w:val="18"/>
              </w:rPr>
              <w:t xml:space="preserve"> + </w:t>
            </w:r>
            <w:r>
              <w:rPr>
                <w:rFonts w:ascii="Consolas" w:hAnsi="Consolas"/>
                <w:b w:val="0"/>
                <w:i w:val="0"/>
                <w:color w:val="2C4A6E"/>
                <w:sz w:val="16"/>
              </w:rPr>
              <w:t>BAD-RISK-002</w:t>
            </w:r>
          </w:p>
        </w:tc>
        <w:tc>
          <w:tcPr>
            <w:tcW w:type="dxa" w:w="1817"/>
            <w:shd w:val="clear" w:color="auto" w:fill="F5F8FB"/>
          </w:tcPr>
          <w:p>
            <w:pPr>
              <w:spacing w:after="40" w:before="40"/>
            </w:pPr>
            <w:r>
              <w:rPr>
                <w:b w:val="0"/>
                <w:i w:val="0"/>
                <w:sz w:val="18"/>
              </w:rPr>
              <w:t>Medium–High</w:t>
            </w:r>
          </w:p>
        </w:tc>
        <w:tc>
          <w:tcPr>
            <w:tcW w:type="dxa" w:w="1817"/>
            <w:shd w:val="clear" w:color="auto" w:fill="F5F8FB"/>
          </w:tcPr>
          <w:p>
            <w:pPr>
              <w:spacing w:after="40" w:before="40"/>
            </w:pPr>
            <w:r>
              <w:rPr>
                <w:b w:val="0"/>
                <w:i w:val="0"/>
                <w:sz w:val="18"/>
              </w:rPr>
              <w:t xml:space="preserve">Design rewards to be corridor-targetable in </w:t>
            </w:r>
            <w:r>
              <w:rPr>
                <w:rFonts w:ascii="Consolas" w:hAnsi="Consolas"/>
                <w:b w:val="0"/>
                <w:i w:val="0"/>
                <w:color w:val="2C4A6E"/>
                <w:sz w:val="16"/>
              </w:rPr>
              <w:t>BAD-DEC-013</w:t>
            </w:r>
            <w:r>
              <w:rPr>
                <w:b w:val="0"/>
                <w:i w:val="0"/>
                <w:sz w:val="18"/>
              </w:rPr>
              <w:t>.</w:t>
            </w:r>
          </w:p>
        </w:tc>
      </w:tr>
      <w:tr>
        <w:tc>
          <w:tcPr>
            <w:tcW w:type="dxa" w:w="1817"/>
          </w:tcPr>
          <w:p>
            <w:pPr>
              <w:spacing w:after="40" w:before="40"/>
            </w:pPr>
            <w:r>
              <w:rPr>
                <w:rFonts w:ascii="Consolas" w:hAnsi="Consolas"/>
                <w:b w:val="0"/>
                <w:i w:val="0"/>
                <w:color w:val="2C4A6E"/>
                <w:sz w:val="16"/>
              </w:rPr>
              <w:t>BAD-OPP-009</w:t>
            </w:r>
          </w:p>
        </w:tc>
        <w:tc>
          <w:tcPr>
            <w:tcW w:type="dxa" w:w="1817"/>
          </w:tcPr>
          <w:p>
            <w:pPr>
              <w:spacing w:after="40" w:before="40"/>
            </w:pPr>
            <w:r>
              <w:rPr>
                <w:b/>
                <w:i w:val="0"/>
                <w:sz w:val="18"/>
              </w:rPr>
              <w:t>Server-authoritative design enables multi-client expansion</w:t>
            </w:r>
            <w:r>
              <w:rPr>
                <w:b w:val="0"/>
                <w:i w:val="0"/>
                <w:sz w:val="18"/>
              </w:rPr>
              <w:t xml:space="preserve"> cheaply (iOS, web) because business logic is not in the client.</w:t>
            </w:r>
          </w:p>
        </w:tc>
        <w:tc>
          <w:tcPr>
            <w:tcW w:type="dxa" w:w="1817"/>
          </w:tcPr>
          <w:p>
            <w:pPr>
              <w:spacing w:after="40" w:before="40"/>
            </w:pPr>
            <w:r>
              <w:rPr>
                <w:rFonts w:ascii="Consolas" w:hAnsi="Consolas"/>
                <w:b w:val="0"/>
                <w:i w:val="0"/>
                <w:color w:val="2C4A6E"/>
                <w:sz w:val="16"/>
              </w:rPr>
              <w:t>BAD-CON-004</w:t>
            </w:r>
          </w:p>
        </w:tc>
        <w:tc>
          <w:tcPr>
            <w:tcW w:type="dxa" w:w="1817"/>
          </w:tcPr>
          <w:p>
            <w:pPr>
              <w:spacing w:after="40" w:before="40"/>
            </w:pPr>
            <w:r>
              <w:rPr>
                <w:b w:val="0"/>
                <w:i w:val="0"/>
                <w:sz w:val="18"/>
              </w:rPr>
              <w:t>Medium</w:t>
            </w:r>
          </w:p>
        </w:tc>
        <w:tc>
          <w:tcPr>
            <w:tcW w:type="dxa" w:w="1817"/>
          </w:tcPr>
          <w:p>
            <w:pPr>
              <w:spacing w:after="40" w:before="40"/>
            </w:pPr>
            <w:r>
              <w:rPr>
                <w:b w:val="0"/>
                <w:i w:val="0"/>
                <w:sz w:val="18"/>
              </w:rPr>
              <w:t>Already secured by architecture direction. Preserve it.</w:t>
            </w:r>
          </w:p>
        </w:tc>
      </w:tr>
      <w:tr>
        <w:tc>
          <w:tcPr>
            <w:tcW w:type="dxa" w:w="1817"/>
            <w:shd w:val="clear" w:color="auto" w:fill="F5F8FB"/>
          </w:tcPr>
          <w:p>
            <w:pPr>
              <w:spacing w:after="40" w:before="40"/>
            </w:pPr>
            <w:r>
              <w:rPr>
                <w:rFonts w:ascii="Consolas" w:hAnsi="Consolas"/>
                <w:b w:val="0"/>
                <w:i w:val="0"/>
                <w:color w:val="2C4A6E"/>
                <w:sz w:val="16"/>
              </w:rPr>
              <w:t>BAD-OPP-010</w:t>
            </w:r>
          </w:p>
        </w:tc>
        <w:tc>
          <w:tcPr>
            <w:tcW w:type="dxa" w:w="1817"/>
            <w:shd w:val="clear" w:color="auto" w:fill="F5F8FB"/>
          </w:tcPr>
          <w:p>
            <w:pPr>
              <w:spacing w:after="40" w:before="40"/>
            </w:pPr>
            <w:r>
              <w:rPr>
                <w:b/>
                <w:i w:val="0"/>
                <w:sz w:val="18"/>
              </w:rPr>
              <w:t>Safety leadership as market positioning</w:t>
            </w:r>
            <w:r>
              <w:rPr>
                <w:b w:val="0"/>
                <w:i w:val="0"/>
                <w:sz w:val="18"/>
              </w:rPr>
              <w:t xml:space="preserve"> in a category where safety anxiety suppresses adoption.</w:t>
            </w:r>
          </w:p>
        </w:tc>
        <w:tc>
          <w:tcPr>
            <w:tcW w:type="dxa" w:w="1817"/>
            <w:shd w:val="clear" w:color="auto" w:fill="F5F8FB"/>
          </w:tcPr>
          <w:p>
            <w:pPr>
              <w:spacing w:after="40" w:before="40"/>
            </w:pPr>
            <w:r>
              <w:rPr>
                <w:rFonts w:ascii="Consolas" w:hAnsi="Consolas"/>
                <w:b w:val="0"/>
                <w:i w:val="0"/>
                <w:color w:val="2C4A6E"/>
                <w:sz w:val="16"/>
              </w:rPr>
              <w:t>BAD-PER-003</w:t>
            </w:r>
            <w:r>
              <w:rPr>
                <w:b w:val="0"/>
                <w:i w:val="0"/>
                <w:sz w:val="18"/>
              </w:rPr>
              <w:t xml:space="preserve">, </w:t>
            </w:r>
            <w:r>
              <w:rPr>
                <w:rFonts w:ascii="Consolas" w:hAnsi="Consolas"/>
                <w:b w:val="0"/>
                <w:i w:val="0"/>
                <w:color w:val="2C4A6E"/>
                <w:sz w:val="16"/>
              </w:rPr>
              <w:t>BAD-PER-005</w:t>
            </w:r>
          </w:p>
        </w:tc>
        <w:tc>
          <w:tcPr>
            <w:tcW w:type="dxa" w:w="1817"/>
            <w:shd w:val="clear" w:color="auto" w:fill="F5F8FB"/>
          </w:tcPr>
          <w:p>
            <w:pPr>
              <w:spacing w:after="40" w:before="40"/>
            </w:pPr>
            <w:r>
              <w:rPr>
                <w:b w:val="0"/>
                <w:i w:val="0"/>
                <w:sz w:val="18"/>
              </w:rPr>
              <w:t>Medium–High</w:t>
            </w:r>
          </w:p>
        </w:tc>
        <w:tc>
          <w:tcPr>
            <w:tcW w:type="dxa" w:w="1817"/>
            <w:shd w:val="clear" w:color="auto" w:fill="F5F8FB"/>
          </w:tcPr>
          <w:p>
            <w:pPr>
              <w:spacing w:after="40" w:before="40"/>
            </w:pPr>
            <w:r>
              <w:rPr>
                <w:b w:val="0"/>
                <w:i w:val="0"/>
                <w:sz w:val="18"/>
              </w:rPr>
              <w:t xml:space="preserve">Only pursue once </w:t>
            </w:r>
            <w:r>
              <w:rPr>
                <w:rFonts w:ascii="Consolas" w:hAnsi="Consolas"/>
                <w:b w:val="0"/>
                <w:i w:val="0"/>
                <w:color w:val="2C4A6E"/>
                <w:sz w:val="16"/>
              </w:rPr>
              <w:t>BAD-DEC-011</w:t>
            </w:r>
            <w:r>
              <w:rPr>
                <w:b w:val="0"/>
                <w:i w:val="0"/>
                <w:sz w:val="18"/>
              </w:rPr>
              <w:t xml:space="preserve"> is real. Never market safety you cannot deliver.</w:t>
            </w:r>
          </w:p>
        </w:tc>
      </w:tr>
    </w:tbl>
    <w:p>
      <w:pPr>
        <w:spacing w:after="80"/>
      </w:pPr>
    </w:p>
    <w:p>
      <w:r>
        <w:br w:type="page"/>
      </w:r>
    </w:p>
    <w:p>
      <w:pPr>
        <w:pStyle w:val="Heading1"/>
      </w:pPr>
      <w:r>
        <w:rPr>
          <w:b/>
          <w:i w:val="0"/>
          <w:color w:val="1F3A5F"/>
          <w:sz w:val="38"/>
        </w:rPr>
        <w:t>23. Key Performance Indicators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All targets are `[TBD – Business Decision Required]` (`BAD-DEC-018`).</w:t>
            </w:r>
            <w:r>
              <w:rPr>
                <w:b w:val="0"/>
                <w:i w:val="0"/>
                <w:color w:val="1B2E47"/>
                <w:sz w:val="19"/>
              </w:rPr>
              <w:t xml:space="preserve"> Definitions are given so that measurement can be designed now and thresholds set later. No target value is invented.</w:t>
            </w:r>
          </w:p>
        </w:tc>
      </w:tr>
    </w:tbl>
    <w:p>
      <w:pPr>
        <w:spacing w:after="80"/>
      </w:pPr>
    </w:p>
    <w:p>
      <w:pPr>
        <w:pStyle w:val="Heading2"/>
      </w:pPr>
      <w:r>
        <w:rPr>
          <w:b/>
          <w:i w:val="0"/>
          <w:color w:val="1F3A5F"/>
          <w:sz w:val="29"/>
        </w:rPr>
        <w:t>23.1 Liquidity &amp; Marketplace Health</w:t>
      </w:r>
    </w:p>
    <w:p>
      <w:pPr>
        <w:pStyle w:val="CMPCaption"/>
      </w:pPr>
      <w:r>
        <w:rPr>
          <w:i/>
        </w:rPr>
        <w:t>Table 88 — 23.1 Liquidity &amp; Marketplace Health</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KPI</w:t>
            </w:r>
          </w:p>
        </w:tc>
        <w:tc>
          <w:tcPr>
            <w:tcW w:type="dxa" w:w="2272"/>
            <w:shd w:val="clear" w:color="auto" w:fill="1F3A5F"/>
          </w:tcPr>
          <w:p>
            <w:pPr>
              <w:spacing w:after="40" w:before="40"/>
            </w:pPr>
            <w:r>
              <w:rPr>
                <w:b/>
                <w:i w:val="0"/>
                <w:color w:val="FFFFFF"/>
                <w:sz w:val="18"/>
              </w:rPr>
              <w:t>Definition</w:t>
            </w:r>
          </w:p>
        </w:tc>
        <w:tc>
          <w:tcPr>
            <w:tcW w:type="dxa" w:w="2272"/>
            <w:shd w:val="clear" w:color="auto" w:fill="1F3A5F"/>
          </w:tcPr>
          <w:p>
            <w:pPr>
              <w:spacing w:after="40" w:before="40"/>
            </w:pPr>
            <w:r>
              <w:rPr>
                <w:b/>
                <w:i w:val="0"/>
                <w:color w:val="FFFFFF"/>
                <w:sz w:val="18"/>
              </w:rPr>
              <w:t>Target</w:t>
            </w:r>
          </w:p>
        </w:tc>
      </w:tr>
      <w:tr>
        <w:tc>
          <w:tcPr>
            <w:tcW w:type="dxa" w:w="2272"/>
          </w:tcPr>
          <w:p>
            <w:pPr>
              <w:spacing w:after="40" w:before="40"/>
            </w:pPr>
            <w:r>
              <w:rPr>
                <w:rFonts w:ascii="Consolas" w:hAnsi="Consolas"/>
                <w:b w:val="0"/>
                <w:i w:val="0"/>
                <w:color w:val="2C4A6E"/>
                <w:sz w:val="16"/>
              </w:rPr>
              <w:t>BAD-KPI-001</w:t>
            </w:r>
          </w:p>
        </w:tc>
        <w:tc>
          <w:tcPr>
            <w:tcW w:type="dxa" w:w="2272"/>
          </w:tcPr>
          <w:p>
            <w:pPr>
              <w:spacing w:after="40" w:before="40"/>
            </w:pPr>
            <w:r>
              <w:rPr>
                <w:b w:val="0"/>
                <w:i w:val="0"/>
                <w:sz w:val="18"/>
              </w:rPr>
              <w:t>Active corridors</w:t>
            </w:r>
          </w:p>
        </w:tc>
        <w:tc>
          <w:tcPr>
            <w:tcW w:type="dxa" w:w="2272"/>
          </w:tcPr>
          <w:p>
            <w:pPr>
              <w:spacing w:after="40" w:before="40"/>
            </w:pPr>
            <w:r>
              <w:rPr>
                <w:b w:val="0"/>
                <w:i w:val="0"/>
                <w:sz w:val="18"/>
              </w:rPr>
              <w:t>Distinct commuter corridors with published supply and searched demand in a period.</w:t>
            </w:r>
          </w:p>
        </w:tc>
        <w:tc>
          <w:tcPr>
            <w:tcW w:type="dxa" w:w="2272"/>
          </w:tcPr>
          <w:p>
            <w:pPr>
              <w:spacing w:after="40" w:before="40"/>
            </w:pPr>
            <w:r>
              <w:rPr>
                <w:rFonts w:ascii="Consolas" w:hAnsi="Consolas"/>
                <w:b w:val="0"/>
                <w:i w:val="0"/>
                <w:color w:val="2C4A6E"/>
                <w:sz w:val="16"/>
              </w:rPr>
              <w:t>[TBD]</w:t>
            </w:r>
          </w:p>
        </w:tc>
      </w:tr>
      <w:tr>
        <w:tc>
          <w:tcPr>
            <w:tcW w:type="dxa" w:w="2272"/>
            <w:shd w:val="clear" w:color="auto" w:fill="F5F8FB"/>
          </w:tcPr>
          <w:p>
            <w:pPr>
              <w:spacing w:after="40" w:before="40"/>
            </w:pPr>
            <w:r>
              <w:rPr>
                <w:rFonts w:ascii="Consolas" w:hAnsi="Consolas"/>
                <w:b w:val="0"/>
                <w:i w:val="0"/>
                <w:color w:val="2C4A6E"/>
                <w:sz w:val="16"/>
              </w:rPr>
              <w:t>BAD-KPI-002</w:t>
            </w:r>
          </w:p>
        </w:tc>
        <w:tc>
          <w:tcPr>
            <w:tcW w:type="dxa" w:w="2272"/>
            <w:shd w:val="clear" w:color="auto" w:fill="F5F8FB"/>
          </w:tcPr>
          <w:p>
            <w:pPr>
              <w:spacing w:after="40" w:before="40"/>
            </w:pPr>
            <w:r>
              <w:rPr>
                <w:b w:val="0"/>
                <w:i w:val="0"/>
                <w:sz w:val="18"/>
              </w:rPr>
              <w:t>Search success rate</w:t>
            </w:r>
          </w:p>
        </w:tc>
        <w:tc>
          <w:tcPr>
            <w:tcW w:type="dxa" w:w="2272"/>
            <w:shd w:val="clear" w:color="auto" w:fill="F5F8FB"/>
          </w:tcPr>
          <w:p>
            <w:pPr>
              <w:spacing w:after="40" w:before="40"/>
            </w:pPr>
            <w:r>
              <w:rPr>
                <w:b w:val="0"/>
                <w:i w:val="0"/>
                <w:sz w:val="18"/>
              </w:rPr>
              <w:t xml:space="preserve">Share of searches returning at least one compatible ride. </w:t>
            </w:r>
            <w:r>
              <w:rPr>
                <w:b/>
                <w:i w:val="0"/>
                <w:sz w:val="18"/>
              </w:rPr>
              <w:t>Primary liquidity indicator.</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BAD-KPI-003</w:t>
            </w:r>
          </w:p>
        </w:tc>
        <w:tc>
          <w:tcPr>
            <w:tcW w:type="dxa" w:w="2272"/>
          </w:tcPr>
          <w:p>
            <w:pPr>
              <w:spacing w:after="40" w:before="40"/>
            </w:pPr>
            <w:r>
              <w:rPr>
                <w:b w:val="0"/>
                <w:i w:val="0"/>
                <w:sz w:val="18"/>
              </w:rPr>
              <w:t>Zero-result search rate by corridor and time band</w:t>
            </w:r>
          </w:p>
        </w:tc>
        <w:tc>
          <w:tcPr>
            <w:tcW w:type="dxa" w:w="2272"/>
          </w:tcPr>
          <w:p>
            <w:pPr>
              <w:spacing w:after="40" w:before="40"/>
            </w:pPr>
            <w:r>
              <w:rPr>
                <w:b w:val="0"/>
                <w:i w:val="0"/>
                <w:sz w:val="18"/>
              </w:rPr>
              <w:t xml:space="preserve">Inverse of above, segmented — shows </w:t>
            </w:r>
            <w:r>
              <w:rPr>
                <w:b w:val="0"/>
                <w:i/>
                <w:sz w:val="18"/>
              </w:rPr>
              <w:t>where</w:t>
            </w:r>
            <w:r>
              <w:rPr>
                <w:b w:val="0"/>
                <w:i w:val="0"/>
                <w:sz w:val="18"/>
              </w:rPr>
              <w:t xml:space="preserve"> liquidity fails.</w:t>
            </w:r>
          </w:p>
        </w:tc>
        <w:tc>
          <w:tcPr>
            <w:tcW w:type="dxa" w:w="2272"/>
          </w:tcPr>
          <w:p>
            <w:pPr>
              <w:spacing w:after="40" w:before="40"/>
            </w:pPr>
            <w:r>
              <w:rPr>
                <w:rFonts w:ascii="Consolas" w:hAnsi="Consolas"/>
                <w:b w:val="0"/>
                <w:i w:val="0"/>
                <w:color w:val="2C4A6E"/>
                <w:sz w:val="16"/>
              </w:rPr>
              <w:t>[TBD]</w:t>
            </w:r>
          </w:p>
        </w:tc>
      </w:tr>
      <w:tr>
        <w:tc>
          <w:tcPr>
            <w:tcW w:type="dxa" w:w="2272"/>
            <w:shd w:val="clear" w:color="auto" w:fill="F5F8FB"/>
          </w:tcPr>
          <w:p>
            <w:pPr>
              <w:spacing w:after="40" w:before="40"/>
            </w:pPr>
            <w:r>
              <w:rPr>
                <w:rFonts w:ascii="Consolas" w:hAnsi="Consolas"/>
                <w:b w:val="0"/>
                <w:i w:val="0"/>
                <w:color w:val="2C4A6E"/>
                <w:sz w:val="16"/>
              </w:rPr>
              <w:t>BAD-KPI-004</w:t>
            </w:r>
          </w:p>
        </w:tc>
        <w:tc>
          <w:tcPr>
            <w:tcW w:type="dxa" w:w="2272"/>
            <w:shd w:val="clear" w:color="auto" w:fill="F5F8FB"/>
          </w:tcPr>
          <w:p>
            <w:pPr>
              <w:spacing w:after="40" w:before="40"/>
            </w:pPr>
            <w:r>
              <w:rPr>
                <w:b w:val="0"/>
                <w:i w:val="0"/>
                <w:sz w:val="18"/>
              </w:rPr>
              <w:t>Search-to-booking conversion</w:t>
            </w:r>
          </w:p>
        </w:tc>
        <w:tc>
          <w:tcPr>
            <w:tcW w:type="dxa" w:w="2272"/>
            <w:shd w:val="clear" w:color="auto" w:fill="F5F8FB"/>
          </w:tcPr>
          <w:p>
            <w:pPr>
              <w:spacing w:after="40" w:before="40"/>
            </w:pPr>
            <w:r>
              <w:rPr>
                <w:b w:val="0"/>
                <w:i w:val="0"/>
                <w:sz w:val="18"/>
              </w:rPr>
              <w:t>Confirmed bookings ÷ searches.</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BAD-KPI-005</w:t>
            </w:r>
          </w:p>
        </w:tc>
        <w:tc>
          <w:tcPr>
            <w:tcW w:type="dxa" w:w="2272"/>
          </w:tcPr>
          <w:p>
            <w:pPr>
              <w:spacing w:after="40" w:before="40"/>
            </w:pPr>
            <w:r>
              <w:rPr>
                <w:b w:val="0"/>
                <w:i w:val="0"/>
                <w:sz w:val="18"/>
              </w:rPr>
              <w:t>Time from search to confirmed booking</w:t>
            </w:r>
          </w:p>
        </w:tc>
        <w:tc>
          <w:tcPr>
            <w:tcW w:type="dxa" w:w="2272"/>
          </w:tcPr>
          <w:p>
            <w:pPr>
              <w:spacing w:after="40" w:before="40"/>
            </w:pPr>
            <w:r>
              <w:rPr>
                <w:b w:val="0"/>
                <w:i w:val="0"/>
                <w:sz w:val="18"/>
              </w:rPr>
              <w:t>Elapsed time for the passenger.</w:t>
            </w:r>
          </w:p>
        </w:tc>
        <w:tc>
          <w:tcPr>
            <w:tcW w:type="dxa" w:w="2272"/>
          </w:tcPr>
          <w:p>
            <w:pPr>
              <w:spacing w:after="40" w:before="40"/>
            </w:pPr>
            <w:r>
              <w:rPr>
                <w:rFonts w:ascii="Consolas" w:hAnsi="Consolas"/>
                <w:b w:val="0"/>
                <w:i w:val="0"/>
                <w:color w:val="2C4A6E"/>
                <w:sz w:val="16"/>
              </w:rPr>
              <w:t>[TBD]</w:t>
            </w:r>
          </w:p>
        </w:tc>
      </w:tr>
      <w:tr>
        <w:tc>
          <w:tcPr>
            <w:tcW w:type="dxa" w:w="2272"/>
            <w:shd w:val="clear" w:color="auto" w:fill="F5F8FB"/>
          </w:tcPr>
          <w:p>
            <w:pPr>
              <w:spacing w:after="40" w:before="40"/>
            </w:pPr>
            <w:r>
              <w:rPr>
                <w:rFonts w:ascii="Consolas" w:hAnsi="Consolas"/>
                <w:b w:val="0"/>
                <w:i w:val="0"/>
                <w:color w:val="2C4A6E"/>
                <w:sz w:val="16"/>
              </w:rPr>
              <w:t>BAD-KPI-006</w:t>
            </w:r>
          </w:p>
        </w:tc>
        <w:tc>
          <w:tcPr>
            <w:tcW w:type="dxa" w:w="2272"/>
            <w:shd w:val="clear" w:color="auto" w:fill="F5F8FB"/>
          </w:tcPr>
          <w:p>
            <w:pPr>
              <w:spacing w:after="40" w:before="40"/>
            </w:pPr>
            <w:r>
              <w:rPr>
                <w:b w:val="0"/>
                <w:i w:val="0"/>
                <w:sz w:val="18"/>
              </w:rPr>
              <w:t>Recurring commute adoption</w:t>
            </w:r>
          </w:p>
        </w:tc>
        <w:tc>
          <w:tcPr>
            <w:tcW w:type="dxa" w:w="2272"/>
            <w:shd w:val="clear" w:color="auto" w:fill="F5F8FB"/>
          </w:tcPr>
          <w:p>
            <w:pPr>
              <w:spacing w:after="40" w:before="40"/>
            </w:pPr>
            <w:r>
              <w:rPr>
                <w:b w:val="0"/>
                <w:i w:val="0"/>
                <w:sz w:val="18"/>
              </w:rPr>
              <w:t>Share of active users with an active recurring schedule.</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BAD-KPI-007</w:t>
            </w:r>
          </w:p>
        </w:tc>
        <w:tc>
          <w:tcPr>
            <w:tcW w:type="dxa" w:w="2272"/>
          </w:tcPr>
          <w:p>
            <w:pPr>
              <w:spacing w:after="40" w:before="40"/>
            </w:pPr>
            <w:r>
              <w:rPr>
                <w:b w:val="0"/>
                <w:i w:val="0"/>
                <w:sz w:val="18"/>
              </w:rPr>
              <w:t>Repeat-pairing rate</w:t>
            </w:r>
          </w:p>
        </w:tc>
        <w:tc>
          <w:tcPr>
            <w:tcW w:type="dxa" w:w="2272"/>
          </w:tcPr>
          <w:p>
            <w:pPr>
              <w:spacing w:after="40" w:before="40"/>
            </w:pPr>
            <w:r>
              <w:rPr>
                <w:b w:val="0"/>
                <w:i w:val="0"/>
                <w:sz w:val="18"/>
              </w:rPr>
              <w:t xml:space="preserve">Share of trips between a driver–passenger pair who have travelled together before. </w:t>
            </w:r>
            <w:r>
              <w:rPr>
                <w:b/>
                <w:i w:val="0"/>
                <w:sz w:val="18"/>
              </w:rPr>
              <w:t>Habit indicator.</w:t>
            </w:r>
          </w:p>
        </w:tc>
        <w:tc>
          <w:tcPr>
            <w:tcW w:type="dxa" w:w="2272"/>
          </w:tcPr>
          <w:p>
            <w:pPr>
              <w:spacing w:after="40" w:before="40"/>
            </w:pPr>
            <w:r>
              <w:rPr>
                <w:rFonts w:ascii="Consolas" w:hAnsi="Consolas"/>
                <w:b w:val="0"/>
                <w:i w:val="0"/>
                <w:color w:val="2C4A6E"/>
                <w:sz w:val="16"/>
              </w:rPr>
              <w:t>[TBD]</w:t>
            </w:r>
          </w:p>
        </w:tc>
      </w:tr>
    </w:tbl>
    <w:p>
      <w:pPr>
        <w:spacing w:after="80"/>
      </w:pPr>
    </w:p>
    <w:p>
      <w:pPr>
        <w:pStyle w:val="Heading2"/>
      </w:pPr>
      <w:r>
        <w:rPr>
          <w:b/>
          <w:i w:val="0"/>
          <w:color w:val="1F3A5F"/>
          <w:sz w:val="29"/>
        </w:rPr>
        <w:t>23.2 Supply Health</w:t>
      </w:r>
    </w:p>
    <w:p>
      <w:pPr>
        <w:pStyle w:val="CMPCaption"/>
      </w:pPr>
      <w:r>
        <w:rPr>
          <w:i/>
        </w:rPr>
        <w:t>Table 89 — 23.2 Supply Health</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KPI</w:t>
            </w:r>
          </w:p>
        </w:tc>
        <w:tc>
          <w:tcPr>
            <w:tcW w:type="dxa" w:w="2272"/>
            <w:shd w:val="clear" w:color="auto" w:fill="1F3A5F"/>
          </w:tcPr>
          <w:p>
            <w:pPr>
              <w:spacing w:after="40" w:before="40"/>
            </w:pPr>
            <w:r>
              <w:rPr>
                <w:b/>
                <w:i w:val="0"/>
                <w:color w:val="FFFFFF"/>
                <w:sz w:val="18"/>
              </w:rPr>
              <w:t>Definition</w:t>
            </w:r>
          </w:p>
        </w:tc>
        <w:tc>
          <w:tcPr>
            <w:tcW w:type="dxa" w:w="2272"/>
            <w:shd w:val="clear" w:color="auto" w:fill="1F3A5F"/>
          </w:tcPr>
          <w:p>
            <w:pPr>
              <w:spacing w:after="40" w:before="40"/>
            </w:pPr>
            <w:r>
              <w:rPr>
                <w:b/>
                <w:i w:val="0"/>
                <w:color w:val="FFFFFF"/>
                <w:sz w:val="18"/>
              </w:rPr>
              <w:t>Target</w:t>
            </w:r>
          </w:p>
        </w:tc>
      </w:tr>
      <w:tr>
        <w:tc>
          <w:tcPr>
            <w:tcW w:type="dxa" w:w="2272"/>
          </w:tcPr>
          <w:p>
            <w:pPr>
              <w:spacing w:after="40" w:before="40"/>
            </w:pPr>
            <w:r>
              <w:rPr>
                <w:rFonts w:ascii="Consolas" w:hAnsi="Consolas"/>
                <w:b w:val="0"/>
                <w:i w:val="0"/>
                <w:color w:val="2C4A6E"/>
                <w:sz w:val="16"/>
              </w:rPr>
              <w:t>BAD-KPI-008</w:t>
            </w:r>
          </w:p>
        </w:tc>
        <w:tc>
          <w:tcPr>
            <w:tcW w:type="dxa" w:w="2272"/>
          </w:tcPr>
          <w:p>
            <w:pPr>
              <w:spacing w:after="40" w:before="40"/>
            </w:pPr>
            <w:r>
              <w:rPr>
                <w:b w:val="0"/>
                <w:i w:val="0"/>
                <w:sz w:val="18"/>
              </w:rPr>
              <w:t>Seat fill rate</w:t>
            </w:r>
          </w:p>
        </w:tc>
        <w:tc>
          <w:tcPr>
            <w:tcW w:type="dxa" w:w="2272"/>
          </w:tcPr>
          <w:p>
            <w:pPr>
              <w:spacing w:after="40" w:before="40"/>
            </w:pPr>
            <w:r>
              <w:rPr>
                <w:b w:val="0"/>
                <w:i w:val="0"/>
                <w:sz w:val="18"/>
              </w:rPr>
              <w:t>Booked seats ÷ published seats.</w:t>
            </w:r>
          </w:p>
        </w:tc>
        <w:tc>
          <w:tcPr>
            <w:tcW w:type="dxa" w:w="2272"/>
          </w:tcPr>
          <w:p>
            <w:pPr>
              <w:spacing w:after="40" w:before="40"/>
            </w:pPr>
            <w:r>
              <w:rPr>
                <w:rFonts w:ascii="Consolas" w:hAnsi="Consolas"/>
                <w:b w:val="0"/>
                <w:i w:val="0"/>
                <w:color w:val="2C4A6E"/>
                <w:sz w:val="16"/>
              </w:rPr>
              <w:t>[TBD]</w:t>
            </w:r>
          </w:p>
        </w:tc>
      </w:tr>
      <w:tr>
        <w:tc>
          <w:tcPr>
            <w:tcW w:type="dxa" w:w="2272"/>
            <w:shd w:val="clear" w:color="auto" w:fill="F5F8FB"/>
          </w:tcPr>
          <w:p>
            <w:pPr>
              <w:spacing w:after="40" w:before="40"/>
            </w:pPr>
            <w:r>
              <w:rPr>
                <w:rFonts w:ascii="Consolas" w:hAnsi="Consolas"/>
                <w:b w:val="0"/>
                <w:i w:val="0"/>
                <w:color w:val="2C4A6E"/>
                <w:sz w:val="16"/>
              </w:rPr>
              <w:t>BAD-KPI-009</w:t>
            </w:r>
          </w:p>
        </w:tc>
        <w:tc>
          <w:tcPr>
            <w:tcW w:type="dxa" w:w="2272"/>
            <w:shd w:val="clear" w:color="auto" w:fill="F5F8FB"/>
          </w:tcPr>
          <w:p>
            <w:pPr>
              <w:spacing w:after="40" w:before="40"/>
            </w:pPr>
            <w:r>
              <w:rPr>
                <w:b w:val="0"/>
                <w:i w:val="0"/>
                <w:sz w:val="18"/>
              </w:rPr>
              <w:t>Driver publishing frequency</w:t>
            </w:r>
          </w:p>
        </w:tc>
        <w:tc>
          <w:tcPr>
            <w:tcW w:type="dxa" w:w="2272"/>
            <w:shd w:val="clear" w:color="auto" w:fill="F5F8FB"/>
          </w:tcPr>
          <w:p>
            <w:pPr>
              <w:spacing w:after="40" w:before="40"/>
            </w:pPr>
            <w:r>
              <w:rPr>
                <w:b w:val="0"/>
                <w:i w:val="0"/>
                <w:sz w:val="18"/>
              </w:rPr>
              <w:t>Rides published per active driver per period.</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BAD-KPI-010</w:t>
            </w:r>
          </w:p>
        </w:tc>
        <w:tc>
          <w:tcPr>
            <w:tcW w:type="dxa" w:w="2272"/>
          </w:tcPr>
          <w:p>
            <w:pPr>
              <w:spacing w:after="40" w:before="40"/>
            </w:pPr>
            <w:r>
              <w:rPr>
                <w:b w:val="0"/>
                <w:i w:val="0"/>
                <w:sz w:val="18"/>
              </w:rPr>
              <w:t>Driver retention</w:t>
            </w:r>
          </w:p>
        </w:tc>
        <w:tc>
          <w:tcPr>
            <w:tcW w:type="dxa" w:w="2272"/>
          </w:tcPr>
          <w:p>
            <w:pPr>
              <w:spacing w:after="40" w:before="40"/>
            </w:pPr>
            <w:r>
              <w:rPr>
                <w:b w:val="0"/>
                <w:i w:val="0"/>
                <w:sz w:val="18"/>
              </w:rPr>
              <w:t>Share of drivers publishing again after their first completed ride.</w:t>
            </w:r>
          </w:p>
        </w:tc>
        <w:tc>
          <w:tcPr>
            <w:tcW w:type="dxa" w:w="2272"/>
          </w:tcPr>
          <w:p>
            <w:pPr>
              <w:spacing w:after="40" w:before="40"/>
            </w:pPr>
            <w:r>
              <w:rPr>
                <w:rFonts w:ascii="Consolas" w:hAnsi="Consolas"/>
                <w:b w:val="0"/>
                <w:i w:val="0"/>
                <w:color w:val="2C4A6E"/>
                <w:sz w:val="16"/>
              </w:rPr>
              <w:t>[TBD]</w:t>
            </w:r>
          </w:p>
        </w:tc>
      </w:tr>
    </w:tbl>
    <w:p>
      <w:pPr>
        <w:spacing w:after="80"/>
      </w:pPr>
    </w:p>
    <w:p>
      <w:pPr>
        <w:pStyle w:val="Heading2"/>
      </w:pPr>
      <w:r>
        <w:rPr>
          <w:b/>
          <w:i w:val="0"/>
          <w:color w:val="1F3A5F"/>
          <w:sz w:val="29"/>
        </w:rPr>
        <w:t>23.3 Trust &amp; Safety</w:t>
      </w:r>
    </w:p>
    <w:p>
      <w:pPr>
        <w:pStyle w:val="CMPCaption"/>
      </w:pPr>
      <w:r>
        <w:rPr>
          <w:i/>
        </w:rPr>
        <w:t>Table 90 — 23.3 Trust &amp; Safety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KPI</w:t>
            </w:r>
          </w:p>
        </w:tc>
        <w:tc>
          <w:tcPr>
            <w:tcW w:type="dxa" w:w="2272"/>
            <w:shd w:val="clear" w:color="auto" w:fill="1F3A5F"/>
          </w:tcPr>
          <w:p>
            <w:pPr>
              <w:spacing w:after="40" w:before="40"/>
            </w:pPr>
            <w:r>
              <w:rPr>
                <w:b/>
                <w:i w:val="0"/>
                <w:color w:val="FFFFFF"/>
                <w:sz w:val="18"/>
              </w:rPr>
              <w:t>Definition</w:t>
            </w:r>
          </w:p>
        </w:tc>
        <w:tc>
          <w:tcPr>
            <w:tcW w:type="dxa" w:w="2272"/>
            <w:shd w:val="clear" w:color="auto" w:fill="1F3A5F"/>
          </w:tcPr>
          <w:p>
            <w:pPr>
              <w:spacing w:after="40" w:before="40"/>
            </w:pPr>
            <w:r>
              <w:rPr>
                <w:b/>
                <w:i w:val="0"/>
                <w:color w:val="FFFFFF"/>
                <w:sz w:val="18"/>
              </w:rPr>
              <w:t>Target</w:t>
            </w:r>
          </w:p>
        </w:tc>
      </w:tr>
      <w:tr>
        <w:tc>
          <w:tcPr>
            <w:tcW w:type="dxa" w:w="2272"/>
          </w:tcPr>
          <w:p>
            <w:pPr>
              <w:spacing w:after="40" w:before="40"/>
            </w:pPr>
            <w:r>
              <w:rPr>
                <w:rFonts w:ascii="Consolas" w:hAnsi="Consolas"/>
                <w:b w:val="0"/>
                <w:i w:val="0"/>
                <w:color w:val="2C4A6E"/>
                <w:sz w:val="16"/>
              </w:rPr>
              <w:t>BAD-KPI-011</w:t>
            </w:r>
          </w:p>
        </w:tc>
        <w:tc>
          <w:tcPr>
            <w:tcW w:type="dxa" w:w="2272"/>
          </w:tcPr>
          <w:p>
            <w:pPr>
              <w:spacing w:after="40" w:before="40"/>
            </w:pPr>
            <w:r>
              <w:rPr>
                <w:b w:val="0"/>
                <w:i w:val="0"/>
                <w:sz w:val="18"/>
              </w:rPr>
              <w:t>Verification completion rate</w:t>
            </w:r>
          </w:p>
        </w:tc>
        <w:tc>
          <w:tcPr>
            <w:tcW w:type="dxa" w:w="2272"/>
          </w:tcPr>
          <w:p>
            <w:pPr>
              <w:spacing w:after="40" w:before="40"/>
            </w:pPr>
            <w:r>
              <w:rPr>
                <w:b w:val="0"/>
                <w:i w:val="0"/>
                <w:sz w:val="18"/>
              </w:rPr>
              <w:t>Share of active users reaching each verification level.</w:t>
            </w:r>
          </w:p>
        </w:tc>
        <w:tc>
          <w:tcPr>
            <w:tcW w:type="dxa" w:w="2272"/>
          </w:tcPr>
          <w:p>
            <w:pPr>
              <w:spacing w:after="40" w:before="40"/>
            </w:pPr>
            <w:r>
              <w:rPr>
                <w:rFonts w:ascii="Consolas" w:hAnsi="Consolas"/>
                <w:b w:val="0"/>
                <w:i w:val="0"/>
                <w:color w:val="2C4A6E"/>
                <w:sz w:val="16"/>
              </w:rPr>
              <w:t>[TBD]</w:t>
            </w:r>
          </w:p>
        </w:tc>
      </w:tr>
      <w:tr>
        <w:tc>
          <w:tcPr>
            <w:tcW w:type="dxa" w:w="2272"/>
            <w:shd w:val="clear" w:color="auto" w:fill="F5F8FB"/>
          </w:tcPr>
          <w:p>
            <w:pPr>
              <w:spacing w:after="40" w:before="40"/>
            </w:pPr>
            <w:r>
              <w:rPr>
                <w:rFonts w:ascii="Consolas" w:hAnsi="Consolas"/>
                <w:b w:val="0"/>
                <w:i w:val="0"/>
                <w:color w:val="2C4A6E"/>
                <w:sz w:val="16"/>
              </w:rPr>
              <w:t>BAD-KPI-012</w:t>
            </w:r>
          </w:p>
        </w:tc>
        <w:tc>
          <w:tcPr>
            <w:tcW w:type="dxa" w:w="2272"/>
            <w:shd w:val="clear" w:color="auto" w:fill="F5F8FB"/>
          </w:tcPr>
          <w:p>
            <w:pPr>
              <w:spacing w:after="40" w:before="40"/>
            </w:pPr>
            <w:r>
              <w:rPr>
                <w:b w:val="0"/>
                <w:i w:val="0"/>
                <w:sz w:val="18"/>
              </w:rPr>
              <w:t>Verified-counterparty trip share</w:t>
            </w:r>
          </w:p>
        </w:tc>
        <w:tc>
          <w:tcPr>
            <w:tcW w:type="dxa" w:w="2272"/>
            <w:shd w:val="clear" w:color="auto" w:fill="F5F8FB"/>
          </w:tcPr>
          <w:p>
            <w:pPr>
              <w:spacing w:after="40" w:before="40"/>
            </w:pPr>
            <w:r>
              <w:rPr>
                <w:b w:val="0"/>
                <w:i w:val="0"/>
                <w:sz w:val="18"/>
              </w:rPr>
              <w:t>Share of trips where both parties are verified.</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BAD-KPI-017</w:t>
            </w:r>
          </w:p>
        </w:tc>
        <w:tc>
          <w:tcPr>
            <w:tcW w:type="dxa" w:w="2272"/>
          </w:tcPr>
          <w:p>
            <w:pPr>
              <w:spacing w:after="40" w:before="40"/>
            </w:pPr>
            <w:r>
              <w:rPr>
                <w:b w:val="0"/>
                <w:i w:val="0"/>
                <w:sz w:val="18"/>
              </w:rPr>
              <w:t>SOS activation rate</w:t>
            </w:r>
          </w:p>
        </w:tc>
        <w:tc>
          <w:tcPr>
            <w:tcW w:type="dxa" w:w="2272"/>
          </w:tcPr>
          <w:p>
            <w:pPr>
              <w:spacing w:after="40" w:before="40"/>
            </w:pPr>
            <w:r>
              <w:rPr>
                <w:b w:val="0"/>
                <w:i w:val="0"/>
                <w:sz w:val="18"/>
              </w:rPr>
              <w:t>SOS events per 1,000 trips.</w:t>
            </w:r>
          </w:p>
        </w:tc>
        <w:tc>
          <w:tcPr>
            <w:tcW w:type="dxa" w:w="2272"/>
          </w:tcPr>
          <w:p>
            <w:pPr>
              <w:spacing w:after="40" w:before="40"/>
            </w:pPr>
            <w:r>
              <w:rPr>
                <w:b w:val="0"/>
                <w:i w:val="0"/>
                <w:sz w:val="18"/>
              </w:rPr>
              <w:t>Monitor only</w:t>
            </w:r>
          </w:p>
        </w:tc>
      </w:tr>
      <w:tr>
        <w:tc>
          <w:tcPr>
            <w:tcW w:type="dxa" w:w="2272"/>
            <w:shd w:val="clear" w:color="auto" w:fill="F5F8FB"/>
          </w:tcPr>
          <w:p>
            <w:pPr>
              <w:spacing w:after="40" w:before="40"/>
            </w:pPr>
            <w:r>
              <w:rPr>
                <w:rFonts w:ascii="Consolas" w:hAnsi="Consolas"/>
                <w:b w:val="0"/>
                <w:i w:val="0"/>
                <w:color w:val="2C4A6E"/>
                <w:sz w:val="16"/>
              </w:rPr>
              <w:t>BAD-KPI-018</w:t>
            </w:r>
          </w:p>
        </w:tc>
        <w:tc>
          <w:tcPr>
            <w:tcW w:type="dxa" w:w="2272"/>
            <w:shd w:val="clear" w:color="auto" w:fill="F5F8FB"/>
          </w:tcPr>
          <w:p>
            <w:pPr>
              <w:spacing w:after="40" w:before="40"/>
            </w:pPr>
            <w:r>
              <w:rPr>
                <w:b w:val="0"/>
                <w:i w:val="0"/>
                <w:sz w:val="18"/>
              </w:rPr>
              <w:t>SOS response execution rate</w:t>
            </w:r>
          </w:p>
        </w:tc>
        <w:tc>
          <w:tcPr>
            <w:tcW w:type="dxa" w:w="2272"/>
            <w:shd w:val="clear" w:color="auto" w:fill="F5F8FB"/>
          </w:tcPr>
          <w:p>
            <w:pPr>
              <w:spacing w:after="40" w:before="40"/>
            </w:pPr>
            <w:r>
              <w:rPr>
                <w:b w:val="0"/>
                <w:i w:val="0"/>
                <w:sz w:val="18"/>
              </w:rPr>
              <w:t>Share of SOS events with a completed protocol response.</w:t>
            </w:r>
          </w:p>
        </w:tc>
        <w:tc>
          <w:tcPr>
            <w:tcW w:type="dxa" w:w="2272"/>
            <w:shd w:val="clear" w:color="auto" w:fill="F5F8FB"/>
          </w:tcPr>
          <w:p>
            <w:pPr>
              <w:spacing w:after="40" w:before="40"/>
            </w:pPr>
            <w:r>
              <w:rPr>
                <w:b/>
                <w:i w:val="0"/>
                <w:sz w:val="18"/>
              </w:rPr>
              <w:t>`[TBD]` — should be 100%</w:t>
            </w:r>
          </w:p>
        </w:tc>
      </w:tr>
      <w:tr>
        <w:tc>
          <w:tcPr>
            <w:tcW w:type="dxa" w:w="2272"/>
          </w:tcPr>
          <w:p>
            <w:pPr>
              <w:spacing w:after="40" w:before="40"/>
            </w:pPr>
            <w:r>
              <w:rPr>
                <w:rFonts w:ascii="Consolas" w:hAnsi="Consolas"/>
                <w:b w:val="0"/>
                <w:i w:val="0"/>
                <w:color w:val="2C4A6E"/>
                <w:sz w:val="16"/>
              </w:rPr>
              <w:t>BAD-KPI-019</w:t>
            </w:r>
          </w:p>
        </w:tc>
        <w:tc>
          <w:tcPr>
            <w:tcW w:type="dxa" w:w="2272"/>
          </w:tcPr>
          <w:p>
            <w:pPr>
              <w:spacing w:after="40" w:before="40"/>
            </w:pPr>
            <w:r>
              <w:rPr>
                <w:b w:val="0"/>
                <w:i w:val="0"/>
                <w:sz w:val="18"/>
              </w:rPr>
              <w:t>Trip completion rate</w:t>
            </w:r>
          </w:p>
        </w:tc>
        <w:tc>
          <w:tcPr>
            <w:tcW w:type="dxa" w:w="2272"/>
          </w:tcPr>
          <w:p>
            <w:pPr>
              <w:spacing w:after="40" w:before="40"/>
            </w:pPr>
            <w:r>
              <w:rPr>
                <w:b w:val="0"/>
                <w:i w:val="0"/>
                <w:sz w:val="18"/>
              </w:rPr>
              <w:t>Completed trips ÷ confirmed bookings.</w:t>
            </w:r>
          </w:p>
        </w:tc>
        <w:tc>
          <w:tcPr>
            <w:tcW w:type="dxa" w:w="2272"/>
          </w:tcPr>
          <w:p>
            <w:pPr>
              <w:spacing w:after="40" w:before="40"/>
            </w:pPr>
            <w:r>
              <w:rPr>
                <w:rFonts w:ascii="Consolas" w:hAnsi="Consolas"/>
                <w:b w:val="0"/>
                <w:i w:val="0"/>
                <w:color w:val="2C4A6E"/>
                <w:sz w:val="16"/>
              </w:rPr>
              <w:t>[TBD]</w:t>
            </w:r>
          </w:p>
        </w:tc>
      </w:tr>
      <w:tr>
        <w:tc>
          <w:tcPr>
            <w:tcW w:type="dxa" w:w="2272"/>
            <w:shd w:val="clear" w:color="auto" w:fill="F5F8FB"/>
          </w:tcPr>
          <w:p>
            <w:pPr>
              <w:spacing w:after="40" w:before="40"/>
            </w:pPr>
            <w:r>
              <w:rPr>
                <w:rFonts w:ascii="Consolas" w:hAnsi="Consolas"/>
                <w:b w:val="0"/>
                <w:i w:val="0"/>
                <w:color w:val="2C4A6E"/>
                <w:sz w:val="16"/>
              </w:rPr>
              <w:t>BAD-KPI-020</w:t>
            </w:r>
          </w:p>
        </w:tc>
        <w:tc>
          <w:tcPr>
            <w:tcW w:type="dxa" w:w="2272"/>
            <w:shd w:val="clear" w:color="auto" w:fill="F5F8FB"/>
          </w:tcPr>
          <w:p>
            <w:pPr>
              <w:spacing w:after="40" w:before="40"/>
            </w:pPr>
            <w:r>
              <w:rPr>
                <w:b w:val="0"/>
                <w:i w:val="0"/>
                <w:sz w:val="18"/>
              </w:rPr>
              <w:t>No-show rate (driver and passenger, separately)</w:t>
            </w:r>
          </w:p>
        </w:tc>
        <w:tc>
          <w:tcPr>
            <w:tcW w:type="dxa" w:w="2272"/>
            <w:shd w:val="clear" w:color="auto" w:fill="F5F8FB"/>
          </w:tcPr>
          <w:p>
            <w:pPr>
              <w:spacing w:after="40" w:before="40"/>
            </w:pPr>
            <w:r>
              <w:rPr>
                <w:b w:val="0"/>
                <w:i w:val="0"/>
                <w:sz w:val="18"/>
              </w:rPr>
              <w:t>No-shows ÷ confirmed bookings.</w:t>
            </w:r>
          </w:p>
        </w:tc>
        <w:tc>
          <w:tcPr>
            <w:tcW w:type="dxa" w:w="2272"/>
            <w:shd w:val="clear" w:color="auto" w:fill="F5F8FB"/>
          </w:tcPr>
          <w:p>
            <w:pPr>
              <w:spacing w:after="40" w:before="40"/>
            </w:pPr>
            <w:r>
              <w:rPr>
                <w:rFonts w:ascii="Consolas" w:hAnsi="Consolas"/>
                <w:b w:val="0"/>
                <w:i w:val="0"/>
                <w:color w:val="2C4A6E"/>
                <w:sz w:val="16"/>
              </w:rPr>
              <w:t>[TBD]</w:t>
            </w:r>
          </w:p>
        </w:tc>
      </w:tr>
    </w:tbl>
    <w:p>
      <w:pPr>
        <w:spacing w:after="80"/>
      </w:pPr>
    </w:p>
    <w:p>
      <w:pPr>
        <w:pStyle w:val="Heading2"/>
      </w:pPr>
      <w:r>
        <w:rPr>
          <w:b/>
          <w:i w:val="0"/>
          <w:color w:val="1F3A5F"/>
          <w:sz w:val="29"/>
        </w:rPr>
        <w:t>23.4 Money Integrity</w:t>
      </w:r>
    </w:p>
    <w:p>
      <w:pPr>
        <w:pStyle w:val="CMPCaption"/>
      </w:pPr>
      <w:r>
        <w:rPr>
          <w:i/>
        </w:rPr>
        <w:t>Table 91 — 23.4 Money Integrity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KPI</w:t>
            </w:r>
          </w:p>
        </w:tc>
        <w:tc>
          <w:tcPr>
            <w:tcW w:type="dxa" w:w="2272"/>
            <w:shd w:val="clear" w:color="auto" w:fill="1F3A5F"/>
          </w:tcPr>
          <w:p>
            <w:pPr>
              <w:spacing w:after="40" w:before="40"/>
            </w:pPr>
            <w:r>
              <w:rPr>
                <w:b/>
                <w:i w:val="0"/>
                <w:color w:val="FFFFFF"/>
                <w:sz w:val="18"/>
              </w:rPr>
              <w:t>Definition</w:t>
            </w:r>
          </w:p>
        </w:tc>
        <w:tc>
          <w:tcPr>
            <w:tcW w:type="dxa" w:w="2272"/>
            <w:shd w:val="clear" w:color="auto" w:fill="1F3A5F"/>
          </w:tcPr>
          <w:p>
            <w:pPr>
              <w:spacing w:after="40" w:before="40"/>
            </w:pPr>
            <w:r>
              <w:rPr>
                <w:b/>
                <w:i w:val="0"/>
                <w:color w:val="FFFFFF"/>
                <w:sz w:val="18"/>
              </w:rPr>
              <w:t>Target</w:t>
            </w:r>
          </w:p>
        </w:tc>
      </w:tr>
      <w:tr>
        <w:tc>
          <w:tcPr>
            <w:tcW w:type="dxa" w:w="2272"/>
          </w:tcPr>
          <w:p>
            <w:pPr>
              <w:spacing w:after="40" w:before="40"/>
            </w:pPr>
            <w:r>
              <w:rPr>
                <w:rFonts w:ascii="Consolas" w:hAnsi="Consolas"/>
                <w:b w:val="0"/>
                <w:i w:val="0"/>
                <w:color w:val="2C4A6E"/>
                <w:sz w:val="16"/>
              </w:rPr>
              <w:t>BAD-KPI-013</w:t>
            </w:r>
          </w:p>
        </w:tc>
        <w:tc>
          <w:tcPr>
            <w:tcW w:type="dxa" w:w="2272"/>
          </w:tcPr>
          <w:p>
            <w:pPr>
              <w:spacing w:after="40" w:before="40"/>
            </w:pPr>
            <w:r>
              <w:rPr>
                <w:b w:val="0"/>
                <w:i w:val="0"/>
                <w:sz w:val="18"/>
              </w:rPr>
              <w:t>Monetised transaction share</w:t>
            </w:r>
          </w:p>
        </w:tc>
        <w:tc>
          <w:tcPr>
            <w:tcW w:type="dxa" w:w="2272"/>
          </w:tcPr>
          <w:p>
            <w:pPr>
              <w:spacing w:after="40" w:before="40"/>
            </w:pPr>
            <w:r>
              <w:rPr>
                <w:b w:val="0"/>
                <w:i w:val="0"/>
                <w:sz w:val="18"/>
              </w:rPr>
              <w:t>Share of bookings on which the approved mechanism applies.</w:t>
            </w:r>
          </w:p>
        </w:tc>
        <w:tc>
          <w:tcPr>
            <w:tcW w:type="dxa" w:w="2272"/>
          </w:tcPr>
          <w:p>
            <w:pPr>
              <w:spacing w:after="40" w:before="40"/>
            </w:pPr>
            <w:r>
              <w:rPr>
                <w:b w:val="0"/>
                <w:i w:val="0"/>
                <w:sz w:val="18"/>
              </w:rPr>
              <w:t xml:space="preserve">Mechanism </w:t>
            </w:r>
            <w:r>
              <w:rPr>
                <w:rFonts w:ascii="Consolas" w:hAnsi="Consolas"/>
                <w:b w:val="0"/>
                <w:i w:val="0"/>
                <w:color w:val="2C4A6E"/>
                <w:sz w:val="16"/>
              </w:rPr>
              <w:t>[TBD]</w:t>
            </w:r>
          </w:p>
        </w:tc>
      </w:tr>
      <w:tr>
        <w:tc>
          <w:tcPr>
            <w:tcW w:type="dxa" w:w="2272"/>
            <w:shd w:val="clear" w:color="auto" w:fill="F5F8FB"/>
          </w:tcPr>
          <w:p>
            <w:pPr>
              <w:spacing w:after="40" w:before="40"/>
            </w:pPr>
            <w:r>
              <w:rPr>
                <w:rFonts w:ascii="Consolas" w:hAnsi="Consolas"/>
                <w:b w:val="0"/>
                <w:i w:val="0"/>
                <w:color w:val="2C4A6E"/>
                <w:sz w:val="16"/>
              </w:rPr>
              <w:t>BAD-KPI-014</w:t>
            </w:r>
          </w:p>
        </w:tc>
        <w:tc>
          <w:tcPr>
            <w:tcW w:type="dxa" w:w="2272"/>
            <w:shd w:val="clear" w:color="auto" w:fill="F5F8FB"/>
          </w:tcPr>
          <w:p>
            <w:pPr>
              <w:spacing w:after="40" w:before="40"/>
            </w:pPr>
            <w:r>
              <w:rPr>
                <w:b w:val="0"/>
                <w:i w:val="0"/>
                <w:sz w:val="18"/>
              </w:rPr>
              <w:t>Payment success rate</w:t>
            </w:r>
          </w:p>
        </w:tc>
        <w:tc>
          <w:tcPr>
            <w:tcW w:type="dxa" w:w="2272"/>
            <w:shd w:val="clear" w:color="auto" w:fill="F5F8FB"/>
          </w:tcPr>
          <w:p>
            <w:pPr>
              <w:spacing w:after="40" w:before="40"/>
            </w:pPr>
            <w:r>
              <w:rPr>
                <w:b w:val="0"/>
                <w:i w:val="0"/>
                <w:sz w:val="18"/>
              </w:rPr>
              <w:t>Verified payments ÷ payment attempts.</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BAD-KPI-015</w:t>
            </w:r>
          </w:p>
        </w:tc>
        <w:tc>
          <w:tcPr>
            <w:tcW w:type="dxa" w:w="2272"/>
          </w:tcPr>
          <w:p>
            <w:pPr>
              <w:spacing w:after="40" w:before="40"/>
            </w:pPr>
            <w:r>
              <w:rPr>
                <w:b w:val="0"/>
                <w:i w:val="0"/>
                <w:sz w:val="18"/>
              </w:rPr>
              <w:t>Payment reconciliation exception rate</w:t>
            </w:r>
          </w:p>
        </w:tc>
        <w:tc>
          <w:tcPr>
            <w:tcW w:type="dxa" w:w="2272"/>
          </w:tcPr>
          <w:p>
            <w:pPr>
              <w:spacing w:after="40" w:before="40"/>
            </w:pPr>
            <w:r>
              <w:rPr>
                <w:b w:val="0"/>
                <w:i w:val="0"/>
                <w:sz w:val="18"/>
              </w:rPr>
              <w:t>Payments left indeterminate and requiring operator action.</w:t>
            </w:r>
          </w:p>
        </w:tc>
        <w:tc>
          <w:tcPr>
            <w:tcW w:type="dxa" w:w="2272"/>
          </w:tcPr>
          <w:p>
            <w:pPr>
              <w:spacing w:after="40" w:before="40"/>
            </w:pPr>
            <w:r>
              <w:rPr>
                <w:rFonts w:ascii="Consolas" w:hAnsi="Consolas"/>
                <w:b w:val="0"/>
                <w:i w:val="0"/>
                <w:color w:val="2C4A6E"/>
                <w:sz w:val="16"/>
              </w:rPr>
              <w:t>[TBD]</w:t>
            </w:r>
            <w:r>
              <w:rPr>
                <w:b w:val="0"/>
                <w:i w:val="0"/>
                <w:sz w:val="18"/>
              </w:rPr>
              <w:t xml:space="preserve"> — should trend to zero</w:t>
            </w:r>
          </w:p>
        </w:tc>
      </w:tr>
      <w:tr>
        <w:tc>
          <w:tcPr>
            <w:tcW w:type="dxa" w:w="2272"/>
            <w:shd w:val="clear" w:color="auto" w:fill="F5F8FB"/>
          </w:tcPr>
          <w:p>
            <w:pPr>
              <w:spacing w:after="40" w:before="40"/>
            </w:pPr>
            <w:r>
              <w:rPr>
                <w:rFonts w:ascii="Consolas" w:hAnsi="Consolas"/>
                <w:b w:val="0"/>
                <w:i w:val="0"/>
                <w:color w:val="2C4A6E"/>
                <w:sz w:val="16"/>
              </w:rPr>
              <w:t>BAD-KPI-016</w:t>
            </w:r>
          </w:p>
        </w:tc>
        <w:tc>
          <w:tcPr>
            <w:tcW w:type="dxa" w:w="2272"/>
            <w:shd w:val="clear" w:color="auto" w:fill="F5F8FB"/>
          </w:tcPr>
          <w:p>
            <w:pPr>
              <w:spacing w:after="40" w:before="40"/>
            </w:pPr>
            <w:r>
              <w:rPr>
                <w:b w:val="0"/>
                <w:i w:val="0"/>
                <w:sz w:val="18"/>
              </w:rPr>
              <w:t>Refund rate</w:t>
            </w:r>
          </w:p>
        </w:tc>
        <w:tc>
          <w:tcPr>
            <w:tcW w:type="dxa" w:w="2272"/>
            <w:shd w:val="clear" w:color="auto" w:fill="F5F8FB"/>
          </w:tcPr>
          <w:p>
            <w:pPr>
              <w:spacing w:after="40" w:before="40"/>
            </w:pPr>
            <w:r>
              <w:rPr>
                <w:b w:val="0"/>
                <w:i w:val="0"/>
                <w:sz w:val="18"/>
              </w:rPr>
              <w:t>Refunds ÷ payments.</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BAD-KPI-024</w:t>
            </w:r>
          </w:p>
        </w:tc>
        <w:tc>
          <w:tcPr>
            <w:tcW w:type="dxa" w:w="2272"/>
          </w:tcPr>
          <w:p>
            <w:pPr>
              <w:spacing w:after="40" w:before="40"/>
            </w:pPr>
            <w:r>
              <w:rPr>
                <w:b w:val="0"/>
                <w:i w:val="0"/>
                <w:sz w:val="18"/>
              </w:rPr>
              <w:t>Cost per completed trip (third-party services)</w:t>
            </w:r>
          </w:p>
        </w:tc>
        <w:tc>
          <w:tcPr>
            <w:tcW w:type="dxa" w:w="2272"/>
          </w:tcPr>
          <w:p>
            <w:pPr>
              <w:spacing w:after="40" w:before="40"/>
            </w:pPr>
            <w:r>
              <w:rPr>
                <w:b w:val="0"/>
                <w:i w:val="0"/>
                <w:sz w:val="18"/>
              </w:rPr>
              <w:t xml:space="preserve">Maps, routing, messaging and payment cost per trip. </w:t>
            </w:r>
            <w:r>
              <w:rPr>
                <w:b/>
                <w:i w:val="0"/>
                <w:sz w:val="18"/>
              </w:rPr>
              <w:t>Directly addresses `BAD-RISK-013`.</w:t>
            </w:r>
          </w:p>
        </w:tc>
        <w:tc>
          <w:tcPr>
            <w:tcW w:type="dxa" w:w="2272"/>
          </w:tcPr>
          <w:p>
            <w:pPr>
              <w:spacing w:after="40" w:before="40"/>
            </w:pPr>
            <w:r>
              <w:rPr>
                <w:rFonts w:ascii="Consolas" w:hAnsi="Consolas"/>
                <w:b w:val="0"/>
                <w:i w:val="0"/>
                <w:color w:val="2C4A6E"/>
                <w:sz w:val="16"/>
              </w:rPr>
              <w:t>[TBD]</w:t>
            </w:r>
          </w:p>
        </w:tc>
      </w:tr>
    </w:tbl>
    <w:p>
      <w:pPr>
        <w:spacing w:after="80"/>
      </w:pPr>
    </w:p>
    <w:p>
      <w:pPr>
        <w:pStyle w:val="Heading2"/>
      </w:pPr>
      <w:r>
        <w:rPr>
          <w:b/>
          <w:i w:val="0"/>
          <w:color w:val="1F3A5F"/>
          <w:sz w:val="29"/>
        </w:rPr>
        <w:t>23.5 Operations &amp; Quality</w:t>
      </w:r>
    </w:p>
    <w:p>
      <w:pPr>
        <w:pStyle w:val="CMPCaption"/>
      </w:pPr>
      <w:r>
        <w:rPr>
          <w:i/>
        </w:rPr>
        <w:t>Table 92 — 23.5 Operations &amp; Quality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KPI</w:t>
            </w:r>
          </w:p>
        </w:tc>
        <w:tc>
          <w:tcPr>
            <w:tcW w:type="dxa" w:w="2272"/>
            <w:shd w:val="clear" w:color="auto" w:fill="1F3A5F"/>
          </w:tcPr>
          <w:p>
            <w:pPr>
              <w:spacing w:after="40" w:before="40"/>
            </w:pPr>
            <w:r>
              <w:rPr>
                <w:b/>
                <w:i w:val="0"/>
                <w:color w:val="FFFFFF"/>
                <w:sz w:val="18"/>
              </w:rPr>
              <w:t>Definition</w:t>
            </w:r>
          </w:p>
        </w:tc>
        <w:tc>
          <w:tcPr>
            <w:tcW w:type="dxa" w:w="2272"/>
            <w:shd w:val="clear" w:color="auto" w:fill="1F3A5F"/>
          </w:tcPr>
          <w:p>
            <w:pPr>
              <w:spacing w:after="40" w:before="40"/>
            </w:pPr>
            <w:r>
              <w:rPr>
                <w:b/>
                <w:i w:val="0"/>
                <w:color w:val="FFFFFF"/>
                <w:sz w:val="18"/>
              </w:rPr>
              <w:t>Target</w:t>
            </w:r>
          </w:p>
        </w:tc>
      </w:tr>
      <w:tr>
        <w:tc>
          <w:tcPr>
            <w:tcW w:type="dxa" w:w="2272"/>
          </w:tcPr>
          <w:p>
            <w:pPr>
              <w:spacing w:after="40" w:before="40"/>
            </w:pPr>
            <w:r>
              <w:rPr>
                <w:rFonts w:ascii="Consolas" w:hAnsi="Consolas"/>
                <w:b w:val="0"/>
                <w:i w:val="0"/>
                <w:color w:val="2C4A6E"/>
                <w:sz w:val="16"/>
              </w:rPr>
              <w:t>BAD-KPI-021</w:t>
            </w:r>
          </w:p>
        </w:tc>
        <w:tc>
          <w:tcPr>
            <w:tcW w:type="dxa" w:w="2272"/>
          </w:tcPr>
          <w:p>
            <w:pPr>
              <w:spacing w:after="40" w:before="40"/>
            </w:pPr>
            <w:r>
              <w:rPr>
                <w:b w:val="0"/>
                <w:i w:val="0"/>
                <w:sz w:val="18"/>
              </w:rPr>
              <w:t>Record completeness</w:t>
            </w:r>
          </w:p>
        </w:tc>
        <w:tc>
          <w:tcPr>
            <w:tcW w:type="dxa" w:w="2272"/>
          </w:tcPr>
          <w:p>
            <w:pPr>
              <w:spacing w:after="40" w:before="40"/>
            </w:pPr>
            <w:r>
              <w:rPr>
                <w:b w:val="0"/>
                <w:i w:val="0"/>
                <w:sz w:val="18"/>
              </w:rPr>
              <w:t>Share of completed trips with a full participant, route, payment and outcome record.</w:t>
            </w:r>
          </w:p>
        </w:tc>
        <w:tc>
          <w:tcPr>
            <w:tcW w:type="dxa" w:w="2272"/>
          </w:tcPr>
          <w:p>
            <w:pPr>
              <w:spacing w:after="40" w:before="40"/>
            </w:pPr>
            <w:r>
              <w:rPr>
                <w:b/>
                <w:i w:val="0"/>
                <w:sz w:val="18"/>
              </w:rPr>
              <w:t>Should be 100%</w:t>
            </w:r>
          </w:p>
        </w:tc>
      </w:tr>
      <w:tr>
        <w:tc>
          <w:tcPr>
            <w:tcW w:type="dxa" w:w="2272"/>
            <w:shd w:val="clear" w:color="auto" w:fill="F5F8FB"/>
          </w:tcPr>
          <w:p>
            <w:pPr>
              <w:spacing w:after="40" w:before="40"/>
            </w:pPr>
            <w:r>
              <w:rPr>
                <w:rFonts w:ascii="Consolas" w:hAnsi="Consolas"/>
                <w:b w:val="0"/>
                <w:i w:val="0"/>
                <w:color w:val="2C4A6E"/>
                <w:sz w:val="16"/>
              </w:rPr>
              <w:t>BAD-KPI-022</w:t>
            </w:r>
          </w:p>
        </w:tc>
        <w:tc>
          <w:tcPr>
            <w:tcW w:type="dxa" w:w="2272"/>
            <w:shd w:val="clear" w:color="auto" w:fill="F5F8FB"/>
          </w:tcPr>
          <w:p>
            <w:pPr>
              <w:spacing w:after="40" w:before="40"/>
            </w:pPr>
            <w:r>
              <w:rPr>
                <w:b w:val="0"/>
                <w:i w:val="0"/>
                <w:sz w:val="18"/>
              </w:rPr>
              <w:t>Operator case throughput</w:t>
            </w:r>
          </w:p>
        </w:tc>
        <w:tc>
          <w:tcPr>
            <w:tcW w:type="dxa" w:w="2272"/>
            <w:shd w:val="clear" w:color="auto" w:fill="F5F8FB"/>
          </w:tcPr>
          <w:p>
            <w:pPr>
              <w:spacing w:after="40" w:before="40"/>
            </w:pPr>
            <w:r>
              <w:rPr>
                <w:b w:val="0"/>
                <w:i w:val="0"/>
                <w:sz w:val="18"/>
              </w:rPr>
              <w:t>Verification, moderation and support cases closed per period.</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BAD-KPI-023</w:t>
            </w:r>
          </w:p>
        </w:tc>
        <w:tc>
          <w:tcPr>
            <w:tcW w:type="dxa" w:w="2272"/>
          </w:tcPr>
          <w:p>
            <w:pPr>
              <w:spacing w:after="40" w:before="40"/>
            </w:pPr>
            <w:r>
              <w:rPr>
                <w:b w:val="0"/>
                <w:i w:val="0"/>
                <w:sz w:val="18"/>
              </w:rPr>
              <w:t>Dispute resolution time</w:t>
            </w:r>
          </w:p>
        </w:tc>
        <w:tc>
          <w:tcPr>
            <w:tcW w:type="dxa" w:w="2272"/>
          </w:tcPr>
          <w:p>
            <w:pPr>
              <w:spacing w:after="40" w:before="40"/>
            </w:pPr>
            <w:r>
              <w:rPr>
                <w:b w:val="0"/>
                <w:i w:val="0"/>
                <w:sz w:val="18"/>
              </w:rPr>
              <w:t>Time from report to adjudicated outcome.</w:t>
            </w:r>
          </w:p>
        </w:tc>
        <w:tc>
          <w:tcPr>
            <w:tcW w:type="dxa" w:w="2272"/>
          </w:tcPr>
          <w:p>
            <w:pPr>
              <w:spacing w:after="40" w:before="40"/>
            </w:pPr>
            <w:r>
              <w:rPr>
                <w:rFonts w:ascii="Consolas" w:hAnsi="Consolas"/>
                <w:b w:val="0"/>
                <w:i w:val="0"/>
                <w:color w:val="2C4A6E"/>
                <w:sz w:val="16"/>
              </w:rPr>
              <w:t>[TBD]</w:t>
            </w:r>
          </w:p>
        </w:tc>
      </w:tr>
      <w:tr>
        <w:tc>
          <w:tcPr>
            <w:tcW w:type="dxa" w:w="2272"/>
            <w:shd w:val="clear" w:color="auto" w:fill="F5F8FB"/>
          </w:tcPr>
          <w:p>
            <w:pPr>
              <w:spacing w:after="40" w:before="40"/>
            </w:pPr>
            <w:r>
              <w:rPr>
                <w:rFonts w:ascii="Consolas" w:hAnsi="Consolas"/>
                <w:b w:val="0"/>
                <w:i w:val="0"/>
                <w:color w:val="2C4A6E"/>
                <w:sz w:val="16"/>
              </w:rPr>
              <w:t>BAD-KPI-025</w:t>
            </w:r>
          </w:p>
        </w:tc>
        <w:tc>
          <w:tcPr>
            <w:tcW w:type="dxa" w:w="2272"/>
            <w:shd w:val="clear" w:color="auto" w:fill="F5F8FB"/>
          </w:tcPr>
          <w:p>
            <w:pPr>
              <w:spacing w:after="40" w:before="40"/>
            </w:pPr>
            <w:r>
              <w:rPr>
                <w:b w:val="0"/>
                <w:i w:val="0"/>
                <w:sz w:val="18"/>
              </w:rPr>
              <w:t>Occupancy uplift</w:t>
            </w:r>
          </w:p>
        </w:tc>
        <w:tc>
          <w:tcPr>
            <w:tcW w:type="dxa" w:w="2272"/>
            <w:shd w:val="clear" w:color="auto" w:fill="F5F8FB"/>
          </w:tcPr>
          <w:p>
            <w:pPr>
              <w:spacing w:after="40" w:before="40"/>
            </w:pPr>
            <w:r>
              <w:rPr>
                <w:b w:val="0"/>
                <w:i w:val="0"/>
                <w:sz w:val="18"/>
              </w:rPr>
              <w:t xml:space="preserve">Average occupants per vehicle-journey on platform trips vs. single occupancy. </w:t>
            </w:r>
            <w:r>
              <w:rPr>
                <w:b/>
                <w:i w:val="0"/>
                <w:sz w:val="18"/>
              </w:rPr>
              <w:t>Reported as measured data only — no environmental claim derived without validation.</w:t>
            </w:r>
          </w:p>
        </w:tc>
        <w:tc>
          <w:tcPr>
            <w:tcW w:type="dxa" w:w="2272"/>
            <w:shd w:val="clear" w:color="auto" w:fill="F5F8FB"/>
          </w:tcPr>
          <w:p>
            <w:pPr>
              <w:spacing w:after="40" w:before="40"/>
            </w:pPr>
            <w:r>
              <w:rPr>
                <w:rFonts w:ascii="Consolas" w:hAnsi="Consolas"/>
                <w:b w:val="0"/>
                <w:i w:val="0"/>
                <w:color w:val="2C4A6E"/>
                <w:sz w:val="16"/>
              </w:rPr>
              <w:t>[TBD]</w:t>
            </w:r>
          </w:p>
        </w:tc>
      </w:tr>
      <w:tr>
        <w:tc>
          <w:tcPr>
            <w:tcW w:type="dxa" w:w="2272"/>
          </w:tcPr>
          <w:p>
            <w:pPr>
              <w:spacing w:after="40" w:before="40"/>
            </w:pPr>
            <w:r>
              <w:rPr>
                <w:rFonts w:ascii="Consolas" w:hAnsi="Consolas"/>
                <w:b w:val="0"/>
                <w:i w:val="0"/>
                <w:color w:val="2C4A6E"/>
                <w:sz w:val="16"/>
              </w:rPr>
              <w:t>BAD-KPI-026</w:t>
            </w:r>
          </w:p>
        </w:tc>
        <w:tc>
          <w:tcPr>
            <w:tcW w:type="dxa" w:w="2272"/>
          </w:tcPr>
          <w:p>
            <w:pPr>
              <w:spacing w:after="40" w:before="40"/>
            </w:pPr>
            <w:r>
              <w:rPr>
                <w:b w:val="0"/>
                <w:i w:val="0"/>
                <w:sz w:val="18"/>
              </w:rPr>
              <w:t>Compliance posture</w:t>
            </w:r>
          </w:p>
        </w:tc>
        <w:tc>
          <w:tcPr>
            <w:tcW w:type="dxa" w:w="2272"/>
          </w:tcPr>
          <w:p>
            <w:pPr>
              <w:spacing w:after="40" w:before="40"/>
            </w:pPr>
            <w:r>
              <w:rPr>
                <w:b w:val="0"/>
                <w:i w:val="0"/>
                <w:sz w:val="18"/>
              </w:rPr>
              <w:t>Presence of a current legal opinion and adherence to its conditions.</w:t>
            </w:r>
          </w:p>
        </w:tc>
        <w:tc>
          <w:tcPr>
            <w:tcW w:type="dxa" w:w="2272"/>
          </w:tcPr>
          <w:p>
            <w:pPr>
              <w:spacing w:after="40" w:before="40"/>
            </w:pPr>
            <w:r>
              <w:rPr>
                <w:b/>
                <w:i w:val="0"/>
                <w:sz w:val="18"/>
              </w:rPr>
              <w:t>Binary — must be satisfied</w:t>
            </w:r>
          </w:p>
        </w:tc>
      </w:tr>
    </w:tbl>
    <w:p>
      <w:pPr>
        <w:spacing w:after="80"/>
      </w:pPr>
    </w:p>
    <w:p>
      <w:pPr>
        <w:pStyle w:val="Heading2"/>
      </w:pPr>
      <w:r>
        <w:rPr>
          <w:b/>
          <w:i w:val="0"/>
          <w:color w:val="1F3A5F"/>
          <w:sz w:val="29"/>
        </w:rPr>
        <w:t>23.6 KPI Design Note</w:t>
      </w:r>
    </w:p>
    <w:p>
      <w:r>
        <w:rPr>
          <w:b/>
          <w:i w:val="0"/>
        </w:rPr>
        <w:t>RECOMMENDATION.</w:t>
      </w:r>
      <w:r>
        <w:rPr>
          <w:b w:val="0"/>
          <w:i w:val="0"/>
        </w:rPr>
        <w:t xml:space="preserve"> </w:t>
      </w:r>
      <w:r>
        <w:rPr>
          <w:rFonts w:ascii="Consolas" w:hAnsi="Consolas"/>
          <w:b w:val="0"/>
          <w:i w:val="0"/>
          <w:color w:val="2C4A6E"/>
          <w:sz w:val="19"/>
        </w:rPr>
        <w:t>BAD-KPI-002</w:t>
      </w:r>
      <w:r>
        <w:rPr>
          <w:b w:val="0"/>
          <w:i w:val="0"/>
        </w:rPr>
        <w:t xml:space="preserve"> and </w:t>
      </w:r>
      <w:r>
        <w:rPr>
          <w:rFonts w:ascii="Consolas" w:hAnsi="Consolas"/>
          <w:b w:val="0"/>
          <w:i w:val="0"/>
          <w:color w:val="2C4A6E"/>
          <w:sz w:val="19"/>
        </w:rPr>
        <w:t>BAD-KPI-003</w:t>
      </w:r>
      <w:r>
        <w:rPr>
          <w:b w:val="0"/>
          <w:i w:val="0"/>
        </w:rPr>
        <w:t xml:space="preserve"> should be instrumented in the very</w:t>
      </w:r>
    </w:p>
    <w:p>
      <w:r>
        <w:rPr>
          <w:b w:val="0"/>
          <w:i w:val="0"/>
        </w:rPr>
        <w:t>first release that has real users. They are the earliest reliable signal of whether the</w:t>
      </w:r>
    </w:p>
    <w:p>
      <w:r>
        <w:rPr>
          <w:b w:val="0"/>
          <w:i w:val="0"/>
        </w:rPr>
        <w:t>business hypothesis is holding, and they are cheap to capture. Most other KPIs can wait.</w:t>
      </w:r>
    </w:p>
    <w:p>
      <w:r>
        <w:br w:type="page"/>
      </w:r>
    </w:p>
    <w:p>
      <w:pPr>
        <w:pStyle w:val="Heading1"/>
      </w:pPr>
      <w:r>
        <w:rPr>
          <w:b/>
          <w:i w:val="0"/>
          <w:color w:val="1F3A5F"/>
          <w:sz w:val="38"/>
        </w:rPr>
        <w:t>24. MVP Scope (Proposed)</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Classification: RECOMMENDATION.</w:t>
            </w:r>
            <w:r>
              <w:rPr>
                <w:b w:val="0"/>
                <w:i w:val="0"/>
                <w:color w:val="1B2E47"/>
                <w:sz w:val="19"/>
              </w:rPr>
              <w:t xml:space="preserve"> This is the author's proposed MVP. It is </w:t>
            </w:r>
            <w:r>
              <w:rPr>
                <w:b/>
                <w:i w:val="0"/>
                <w:color w:val="1B2E47"/>
                <w:sz w:val="19"/>
              </w:rPr>
              <w:t>not an approved scope</w:t>
            </w:r>
            <w:r>
              <w:rPr>
                <w:b w:val="0"/>
                <w:i w:val="0"/>
                <w:color w:val="1B2E47"/>
                <w:sz w:val="19"/>
              </w:rPr>
              <w:t xml:space="preserve">. Approval is </w:t>
            </w:r>
            <w:r>
              <w:rPr>
                <w:rFonts w:ascii="Consolas" w:hAnsi="Consolas"/>
                <w:b w:val="0"/>
                <w:i w:val="0"/>
                <w:color w:val="2C4A6E"/>
                <w:sz w:val="17"/>
              </w:rPr>
              <w:t>BAD-DEC-020</w:t>
            </w:r>
            <w:r>
              <w:rPr>
                <w:b w:val="0"/>
                <w:i w:val="0"/>
                <w:color w:val="1B2E47"/>
                <w:sz w:val="19"/>
              </w:rPr>
              <w:t>.</w:t>
            </w:r>
          </w:p>
        </w:tc>
      </w:tr>
    </w:tbl>
    <w:p>
      <w:pPr>
        <w:spacing w:after="80"/>
      </w:pPr>
    </w:p>
    <w:p>
      <w:pPr>
        <w:pStyle w:val="Heading2"/>
      </w:pPr>
      <w:r>
        <w:rPr>
          <w:b/>
          <w:i w:val="0"/>
          <w:color w:val="1F3A5F"/>
          <w:sz w:val="29"/>
        </w:rPr>
        <w:t>24.1 MVP Definition Principle</w:t>
      </w:r>
    </w:p>
    <w:p>
      <w:r>
        <w:rPr>
          <w:b w:val="0"/>
          <w:i w:val="0"/>
        </w:rPr>
        <w:t xml:space="preserve">The MVP must prove </w:t>
      </w:r>
      <w:r>
        <w:rPr>
          <w:b/>
          <w:i w:val="0"/>
        </w:rPr>
        <w:t>one complete commute loop on one corridor</w:t>
      </w:r>
      <w:r>
        <w:rPr>
          <w:b w:val="0"/>
          <w:i w:val="0"/>
        </w:rPr>
        <w:t>, safely and lawfully. It</w:t>
      </w:r>
    </w:p>
    <w:p>
      <w:r>
        <w:rPr>
          <w:b w:val="0"/>
          <w:i w:val="0"/>
        </w:rPr>
        <w:t>must not attempt breadth. Every element below is included because removing it either</w:t>
      </w:r>
    </w:p>
    <w:p>
      <w:r>
        <w:rPr>
          <w:b w:val="0"/>
          <w:i w:val="0"/>
        </w:rPr>
        <w:t>breaks the loop, breaks money integrity, or breaks safety.</w:t>
      </w:r>
    </w:p>
    <w:p>
      <w:pPr>
        <w:pStyle w:val="Heading2"/>
      </w:pPr>
      <w:r>
        <w:rPr>
          <w:b/>
          <w:i w:val="0"/>
          <w:color w:val="1F3A5F"/>
          <w:sz w:val="29"/>
        </w:rPr>
        <w:t>24.2 MVP — Included</w:t>
      </w:r>
    </w:p>
    <w:p>
      <w:pPr>
        <w:pStyle w:val="CMPCaption"/>
      </w:pPr>
      <w:r>
        <w:rPr>
          <w:i/>
        </w:rPr>
        <w:t>Table 93 — 24.2 MVP — Included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Included capability</w:t>
            </w:r>
          </w:p>
        </w:tc>
        <w:tc>
          <w:tcPr>
            <w:tcW w:type="dxa" w:w="3029"/>
            <w:shd w:val="clear" w:color="auto" w:fill="1F3A5F"/>
          </w:tcPr>
          <w:p>
            <w:pPr>
              <w:spacing w:after="40" w:before="40"/>
            </w:pPr>
            <w:r>
              <w:rPr>
                <w:b/>
                <w:i w:val="0"/>
                <w:color w:val="FFFFFF"/>
                <w:sz w:val="18"/>
              </w:rPr>
              <w:t>Why it cannot be removed</w:t>
            </w:r>
          </w:p>
        </w:tc>
      </w:tr>
      <w:tr>
        <w:tc>
          <w:tcPr>
            <w:tcW w:type="dxa" w:w="3029"/>
          </w:tcPr>
          <w:p>
            <w:pPr>
              <w:spacing w:after="40" w:before="40"/>
            </w:pPr>
            <w:r>
              <w:rPr>
                <w:b w:val="0"/>
                <w:i w:val="0"/>
                <w:sz w:val="18"/>
              </w:rPr>
              <w:t>1</w:t>
            </w:r>
          </w:p>
        </w:tc>
        <w:tc>
          <w:tcPr>
            <w:tcW w:type="dxa" w:w="3029"/>
          </w:tcPr>
          <w:p>
            <w:pPr>
              <w:spacing w:after="40" w:before="40"/>
            </w:pPr>
            <w:r>
              <w:rPr>
                <w:b w:val="0"/>
                <w:i w:val="0"/>
                <w:sz w:val="18"/>
              </w:rPr>
              <w:t>Registration, login, profile, phone verification</w:t>
            </w:r>
          </w:p>
        </w:tc>
        <w:tc>
          <w:tcPr>
            <w:tcW w:type="dxa" w:w="3029"/>
          </w:tcPr>
          <w:p>
            <w:pPr>
              <w:spacing w:after="40" w:before="40"/>
            </w:pPr>
            <w:r>
              <w:rPr>
                <w:b w:val="0"/>
                <w:i w:val="0"/>
                <w:sz w:val="18"/>
              </w:rPr>
              <w:t>No participation without identity.</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 xml:space="preserve">Identity verification (at the level set by </w:t>
            </w:r>
            <w:r>
              <w:rPr>
                <w:rFonts w:ascii="Consolas" w:hAnsi="Consolas"/>
                <w:b w:val="0"/>
                <w:i w:val="0"/>
                <w:color w:val="2C4A6E"/>
                <w:sz w:val="16"/>
              </w:rPr>
              <w:t>BAD-DEC-005</w:t>
            </w:r>
            <w:r>
              <w:rPr>
                <w:b w:val="0"/>
                <w:i w:val="0"/>
                <w:sz w:val="18"/>
              </w:rPr>
              <w:t>)</w:t>
            </w:r>
          </w:p>
        </w:tc>
        <w:tc>
          <w:tcPr>
            <w:tcW w:type="dxa" w:w="3029"/>
            <w:shd w:val="clear" w:color="auto" w:fill="F5F8FB"/>
          </w:tcPr>
          <w:p>
            <w:pPr>
              <w:spacing w:after="40" w:before="40"/>
            </w:pPr>
            <w:r>
              <w:rPr>
                <w:b w:val="0"/>
                <w:i w:val="0"/>
                <w:sz w:val="18"/>
              </w:rPr>
              <w:t xml:space="preserve">Without it, </w:t>
            </w:r>
            <w:r>
              <w:rPr>
                <w:rFonts w:ascii="Consolas" w:hAnsi="Consolas"/>
                <w:b w:val="0"/>
                <w:i w:val="0"/>
                <w:color w:val="2C4A6E"/>
                <w:sz w:val="16"/>
              </w:rPr>
              <w:t>BAD-PER-003</w:t>
            </w:r>
            <w:r>
              <w:rPr>
                <w:b w:val="0"/>
                <w:i w:val="0"/>
                <w:sz w:val="18"/>
              </w:rPr>
              <w:t xml:space="preserve"> never converts and </w:t>
            </w:r>
            <w:r>
              <w:rPr>
                <w:rFonts w:ascii="Consolas" w:hAnsi="Consolas"/>
                <w:b w:val="0"/>
                <w:i w:val="0"/>
                <w:color w:val="2C4A6E"/>
                <w:sz w:val="16"/>
              </w:rPr>
              <w:t>BAD-RISK-004</w:t>
            </w:r>
            <w:r>
              <w:rPr>
                <w:b w:val="0"/>
                <w:i w:val="0"/>
                <w:sz w:val="18"/>
              </w:rPr>
              <w:t xml:space="preserve"> materialises.</w:t>
            </w:r>
          </w:p>
        </w:tc>
      </w:tr>
      <w:tr>
        <w:tc>
          <w:tcPr>
            <w:tcW w:type="dxa" w:w="3029"/>
          </w:tcPr>
          <w:p>
            <w:pPr>
              <w:spacing w:after="40" w:before="40"/>
            </w:pPr>
            <w:r>
              <w:rPr>
                <w:b w:val="0"/>
                <w:i w:val="0"/>
                <w:sz w:val="18"/>
              </w:rPr>
              <w:t>3</w:t>
            </w:r>
          </w:p>
        </w:tc>
        <w:tc>
          <w:tcPr>
            <w:tcW w:type="dxa" w:w="3029"/>
          </w:tcPr>
          <w:p>
            <w:pPr>
              <w:spacing w:after="40" w:before="40"/>
            </w:pPr>
            <w:r>
              <w:rPr>
                <w:b w:val="0"/>
                <w:i w:val="0"/>
                <w:sz w:val="18"/>
              </w:rPr>
              <w:t>Vehicle registration and vehicle verification</w:t>
            </w:r>
          </w:p>
        </w:tc>
        <w:tc>
          <w:tcPr>
            <w:tcW w:type="dxa" w:w="3029"/>
          </w:tcPr>
          <w:p>
            <w:pPr>
              <w:spacing w:after="40" w:before="40"/>
            </w:pPr>
            <w:r>
              <w:rPr>
                <w:b w:val="0"/>
                <w:i w:val="0"/>
                <w:sz w:val="18"/>
              </w:rPr>
              <w:t>The passenger must know what they are getting into.</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Ride publishing with seats, fare, vehicle, preferences</w:t>
            </w:r>
          </w:p>
        </w:tc>
        <w:tc>
          <w:tcPr>
            <w:tcW w:type="dxa" w:w="3029"/>
            <w:shd w:val="clear" w:color="auto" w:fill="F5F8FB"/>
          </w:tcPr>
          <w:p>
            <w:pPr>
              <w:spacing w:after="40" w:before="40"/>
            </w:pPr>
            <w:r>
              <w:rPr>
                <w:b w:val="0"/>
                <w:i w:val="0"/>
                <w:sz w:val="18"/>
              </w:rPr>
              <w:t>The supply side of the loop.</w:t>
            </w:r>
          </w:p>
        </w:tc>
      </w:tr>
      <w:tr>
        <w:tc>
          <w:tcPr>
            <w:tcW w:type="dxa" w:w="3029"/>
          </w:tcPr>
          <w:p>
            <w:pPr>
              <w:spacing w:after="40" w:before="40"/>
            </w:pPr>
            <w:r>
              <w:rPr>
                <w:b w:val="0"/>
                <w:i w:val="0"/>
                <w:sz w:val="18"/>
              </w:rPr>
              <w:t>5</w:t>
            </w:r>
          </w:p>
        </w:tc>
        <w:tc>
          <w:tcPr>
            <w:tcW w:type="dxa" w:w="3029"/>
          </w:tcPr>
          <w:p>
            <w:pPr>
              <w:spacing w:after="40" w:before="40"/>
            </w:pPr>
            <w:r>
              <w:rPr>
                <w:b w:val="0"/>
                <w:i w:val="0"/>
                <w:sz w:val="18"/>
              </w:rPr>
              <w:t>Ride search with route-overlap matching</w:t>
            </w:r>
          </w:p>
        </w:tc>
        <w:tc>
          <w:tcPr>
            <w:tcW w:type="dxa" w:w="3029"/>
          </w:tcPr>
          <w:p>
            <w:pPr>
              <w:spacing w:after="40" w:before="40"/>
            </w:pPr>
            <w:r>
              <w:rPr>
                <w:b/>
                <w:i w:val="0"/>
                <w:sz w:val="18"/>
              </w:rPr>
              <w:t>The differentiator.</w:t>
            </w:r>
            <w:r>
              <w:rPr>
                <w:b w:val="0"/>
                <w:i w:val="0"/>
                <w:sz w:val="18"/>
              </w:rPr>
              <w:t xml:space="preserve"> A point-to-point-only MVP tests the wrong hypothesis.</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Trust signals in results (verification, ratings once available, vehicle, preferences)</w:t>
            </w:r>
          </w:p>
        </w:tc>
        <w:tc>
          <w:tcPr>
            <w:tcW w:type="dxa" w:w="3029"/>
            <w:shd w:val="clear" w:color="auto" w:fill="F5F8FB"/>
          </w:tcPr>
          <w:p>
            <w:pPr>
              <w:spacing w:after="40" w:before="40"/>
            </w:pPr>
            <w:r>
              <w:rPr>
                <w:b w:val="0"/>
                <w:i w:val="0"/>
                <w:sz w:val="18"/>
              </w:rPr>
              <w:t>The trust decision happens here.</w:t>
            </w:r>
          </w:p>
        </w:tc>
      </w:tr>
      <w:tr>
        <w:tc>
          <w:tcPr>
            <w:tcW w:type="dxa" w:w="3029"/>
          </w:tcPr>
          <w:p>
            <w:pPr>
              <w:spacing w:after="40" w:before="40"/>
            </w:pPr>
            <w:r>
              <w:rPr>
                <w:b w:val="0"/>
                <w:i w:val="0"/>
                <w:sz w:val="18"/>
              </w:rPr>
              <w:t>7</w:t>
            </w:r>
          </w:p>
        </w:tc>
        <w:tc>
          <w:tcPr>
            <w:tcW w:type="dxa" w:w="3029"/>
          </w:tcPr>
          <w:p>
            <w:pPr>
              <w:spacing w:after="40" w:before="40"/>
            </w:pPr>
            <w:r>
              <w:rPr>
                <w:b w:val="0"/>
                <w:i w:val="0"/>
                <w:sz w:val="18"/>
              </w:rPr>
              <w:t>Ride request and booking with backend seat control</w:t>
            </w:r>
          </w:p>
        </w:tc>
        <w:tc>
          <w:tcPr>
            <w:tcW w:type="dxa" w:w="3029"/>
          </w:tcPr>
          <w:p>
            <w:pPr>
              <w:spacing w:after="40" w:before="40"/>
            </w:pPr>
            <w:r>
              <w:rPr>
                <w:b w:val="0"/>
                <w:i w:val="0"/>
                <w:sz w:val="18"/>
              </w:rPr>
              <w:t>The transaction.</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UPI payment with backend verification</w:t>
            </w:r>
          </w:p>
        </w:tc>
        <w:tc>
          <w:tcPr>
            <w:tcW w:type="dxa" w:w="3029"/>
            <w:shd w:val="clear" w:color="auto" w:fill="F5F8FB"/>
          </w:tcPr>
          <w:p>
            <w:pPr>
              <w:spacing w:after="40" w:before="40"/>
            </w:pPr>
            <w:r>
              <w:rPr>
                <w:b w:val="0"/>
                <w:i w:val="0"/>
                <w:sz w:val="18"/>
              </w:rPr>
              <w:t>Money must work correctly from the first real trip.</w:t>
            </w:r>
          </w:p>
        </w:tc>
      </w:tr>
      <w:tr>
        <w:tc>
          <w:tcPr>
            <w:tcW w:type="dxa" w:w="3029"/>
          </w:tcPr>
          <w:p>
            <w:pPr>
              <w:spacing w:after="40" w:before="40"/>
            </w:pPr>
            <w:r>
              <w:rPr>
                <w:b w:val="0"/>
                <w:i w:val="0"/>
                <w:sz w:val="18"/>
              </w:rPr>
              <w:t>9</w:t>
            </w:r>
          </w:p>
        </w:tc>
        <w:tc>
          <w:tcPr>
            <w:tcW w:type="dxa" w:w="3029"/>
          </w:tcPr>
          <w:p>
            <w:pPr>
              <w:spacing w:after="40" w:before="40"/>
            </w:pPr>
            <w:r>
              <w:rPr>
                <w:b w:val="0"/>
                <w:i w:val="0"/>
                <w:sz w:val="18"/>
              </w:rPr>
              <w:t>Trip execution with live tracking and telemetry</w:t>
            </w:r>
          </w:p>
        </w:tc>
        <w:tc>
          <w:tcPr>
            <w:tcW w:type="dxa" w:w="3029"/>
          </w:tcPr>
          <w:p>
            <w:pPr>
              <w:spacing w:after="40" w:before="40"/>
            </w:pPr>
            <w:r>
              <w:rPr>
                <w:b w:val="0"/>
                <w:i w:val="0"/>
                <w:sz w:val="18"/>
              </w:rPr>
              <w:t>The journey itself.</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In-app chat</w:t>
            </w:r>
          </w:p>
        </w:tc>
        <w:tc>
          <w:tcPr>
            <w:tcW w:type="dxa" w:w="3029"/>
            <w:shd w:val="clear" w:color="auto" w:fill="F5F8FB"/>
          </w:tcPr>
          <w:p>
            <w:pPr>
              <w:spacing w:after="40" w:before="40"/>
            </w:pPr>
            <w:r>
              <w:rPr>
                <w:b w:val="0"/>
                <w:i w:val="0"/>
                <w:sz w:val="18"/>
              </w:rPr>
              <w:t>Pickup coordination fails without it.</w:t>
            </w:r>
          </w:p>
        </w:tc>
      </w:tr>
      <w:tr>
        <w:tc>
          <w:tcPr>
            <w:tcW w:type="dxa" w:w="3029"/>
          </w:tcPr>
          <w:p>
            <w:pPr>
              <w:spacing w:after="40" w:before="40"/>
            </w:pPr>
            <w:r>
              <w:rPr>
                <w:b w:val="0"/>
                <w:i w:val="0"/>
                <w:sz w:val="18"/>
              </w:rPr>
              <w:t>11</w:t>
            </w:r>
          </w:p>
        </w:tc>
        <w:tc>
          <w:tcPr>
            <w:tcW w:type="dxa" w:w="3029"/>
          </w:tcPr>
          <w:p>
            <w:pPr>
              <w:spacing w:after="40" w:before="40"/>
            </w:pPr>
            <w:r>
              <w:rPr>
                <w:b w:val="0"/>
                <w:i w:val="0"/>
                <w:sz w:val="18"/>
              </w:rPr>
              <w:t>Core notifications (booking, payment, trip, chat, safety)</w:t>
            </w:r>
          </w:p>
        </w:tc>
        <w:tc>
          <w:tcPr>
            <w:tcW w:type="dxa" w:w="3029"/>
          </w:tcPr>
          <w:p>
            <w:pPr>
              <w:spacing w:after="40" w:before="40"/>
            </w:pPr>
            <w:r>
              <w:rPr>
                <w:b w:val="0"/>
                <w:i w:val="0"/>
                <w:sz w:val="18"/>
              </w:rPr>
              <w:t>The loop is time-critical.</w:t>
            </w:r>
          </w:p>
        </w:tc>
      </w:tr>
      <w:tr>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b w:val="0"/>
                <w:i w:val="0"/>
                <w:sz w:val="18"/>
              </w:rPr>
              <w:t xml:space="preserve">SOS, emergency contacts, live trip sharing — </w:t>
            </w:r>
            <w:r>
              <w:rPr>
                <w:b/>
                <w:i w:val="0"/>
                <w:sz w:val="18"/>
              </w:rPr>
              <w:t>with an operating response protocol</w:t>
            </w:r>
          </w:p>
        </w:tc>
        <w:tc>
          <w:tcPr>
            <w:tcW w:type="dxa" w:w="3029"/>
            <w:shd w:val="clear" w:color="auto" w:fill="F5F8FB"/>
          </w:tcPr>
          <w:p>
            <w:pPr>
              <w:spacing w:after="40" w:before="40"/>
            </w:pPr>
            <w:r>
              <w:rPr>
                <w:b w:val="0"/>
                <w:i w:val="0"/>
                <w:sz w:val="18"/>
              </w:rPr>
              <w:t>Safety is not deferrable once real passengers travel.</w:t>
            </w:r>
          </w:p>
        </w:tc>
      </w:tr>
      <w:tr>
        <w:tc>
          <w:tcPr>
            <w:tcW w:type="dxa" w:w="3029"/>
          </w:tcPr>
          <w:p>
            <w:pPr>
              <w:spacing w:after="40" w:before="40"/>
            </w:pPr>
            <w:r>
              <w:rPr>
                <w:b w:val="0"/>
                <w:i w:val="0"/>
                <w:sz w:val="18"/>
              </w:rPr>
              <w:t>13</w:t>
            </w:r>
          </w:p>
        </w:tc>
        <w:tc>
          <w:tcPr>
            <w:tcW w:type="dxa" w:w="3029"/>
          </w:tcPr>
          <w:p>
            <w:pPr>
              <w:spacing w:after="40" w:before="40"/>
            </w:pPr>
            <w:r>
              <w:rPr>
                <w:b w:val="0"/>
                <w:i w:val="0"/>
                <w:sz w:val="18"/>
              </w:rPr>
              <w:t>Trip completion, ratings and reviews</w:t>
            </w:r>
          </w:p>
        </w:tc>
        <w:tc>
          <w:tcPr>
            <w:tcW w:type="dxa" w:w="3029"/>
          </w:tcPr>
          <w:p>
            <w:pPr>
              <w:spacing w:after="40" w:before="40"/>
            </w:pPr>
            <w:r>
              <w:rPr>
                <w:b w:val="0"/>
                <w:i w:val="0"/>
                <w:sz w:val="18"/>
              </w:rPr>
              <w:t>Reputation must start accumulating from trip one.</w:t>
            </w:r>
          </w:p>
        </w:tc>
      </w:tr>
      <w:tr>
        <w:tc>
          <w:tcPr>
            <w:tcW w:type="dxa" w:w="3029"/>
            <w:shd w:val="clear" w:color="auto" w:fill="F5F8FB"/>
          </w:tcPr>
          <w:p>
            <w:pPr>
              <w:spacing w:after="40" w:before="40"/>
            </w:pPr>
            <w:r>
              <w:rPr>
                <w:b w:val="0"/>
                <w:i w:val="0"/>
                <w:sz w:val="18"/>
              </w:rPr>
              <w:t>14</w:t>
            </w:r>
          </w:p>
        </w:tc>
        <w:tc>
          <w:tcPr>
            <w:tcW w:type="dxa" w:w="3029"/>
            <w:shd w:val="clear" w:color="auto" w:fill="F5F8FB"/>
          </w:tcPr>
          <w:p>
            <w:pPr>
              <w:spacing w:after="40" w:before="40"/>
            </w:pPr>
            <w:r>
              <w:rPr>
                <w:b w:val="0"/>
                <w:i w:val="0"/>
                <w:sz w:val="18"/>
              </w:rPr>
              <w:t>Admin: verification queues, user management, ride/booking oversight, payment visibility, incident handling, moderation</w:t>
            </w:r>
          </w:p>
        </w:tc>
        <w:tc>
          <w:tcPr>
            <w:tcW w:type="dxa" w:w="3029"/>
            <w:shd w:val="clear" w:color="auto" w:fill="F5F8FB"/>
          </w:tcPr>
          <w:p>
            <w:pPr>
              <w:spacing w:after="40" w:before="40"/>
            </w:pPr>
            <w:r>
              <w:rPr>
                <w:b w:val="0"/>
                <w:i w:val="0"/>
                <w:sz w:val="18"/>
              </w:rPr>
              <w:t>You cannot operate a passenger-carrying service without these.</w:t>
            </w:r>
          </w:p>
        </w:tc>
      </w:tr>
    </w:tbl>
    <w:p>
      <w:pPr>
        <w:spacing w:after="80"/>
      </w:pPr>
    </w:p>
    <w:p>
      <w:pPr>
        <w:pStyle w:val="Heading2"/>
      </w:pPr>
      <w:r>
        <w:rPr>
          <w:b/>
          <w:i w:val="0"/>
          <w:color w:val="1F3A5F"/>
          <w:sz w:val="29"/>
        </w:rPr>
        <w:t>24.3 MVP — Deliberately Deferred</w:t>
      </w:r>
    </w:p>
    <w:p>
      <w:pPr>
        <w:pStyle w:val="CMPCaption"/>
      </w:pPr>
      <w:r>
        <w:rPr>
          <w:i/>
        </w:rPr>
        <w:t>Table 94 — 24.3 MVP — Deliberately Deferred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Deferred</w:t>
            </w:r>
          </w:p>
        </w:tc>
        <w:tc>
          <w:tcPr>
            <w:tcW w:type="dxa" w:w="2272"/>
            <w:shd w:val="clear" w:color="auto" w:fill="1F3A5F"/>
          </w:tcPr>
          <w:p>
            <w:pPr>
              <w:spacing w:after="40" w:before="40"/>
            </w:pPr>
            <w:r>
              <w:rPr>
                <w:b/>
                <w:i w:val="0"/>
                <w:color w:val="FFFFFF"/>
                <w:sz w:val="18"/>
              </w:rPr>
              <w:t>To</w:t>
            </w:r>
          </w:p>
        </w:tc>
        <w:tc>
          <w:tcPr>
            <w:tcW w:type="dxa" w:w="2272"/>
            <w:shd w:val="clear" w:color="auto" w:fill="1F3A5F"/>
          </w:tcPr>
          <w:p>
            <w:pPr>
              <w:spacing w:after="40" w:before="40"/>
            </w:pPr>
            <w:r>
              <w:rPr>
                <w:b/>
                <w:i w:val="0"/>
                <w:color w:val="FFFFFF"/>
                <w:sz w:val="18"/>
              </w:rPr>
              <w:t>Rationale</w:t>
            </w:r>
          </w:p>
        </w:tc>
      </w:tr>
      <w:tr>
        <w:tc>
          <w:tcPr>
            <w:tcW w:type="dxa" w:w="2272"/>
          </w:tcPr>
          <w:p>
            <w:pPr>
              <w:spacing w:after="40" w:before="40"/>
            </w:pPr>
            <w:r>
              <w:rPr>
                <w:b w:val="0"/>
                <w:i w:val="0"/>
                <w:sz w:val="18"/>
              </w:rPr>
              <w:t>1</w:t>
            </w:r>
          </w:p>
        </w:tc>
        <w:tc>
          <w:tcPr>
            <w:tcW w:type="dxa" w:w="2272"/>
          </w:tcPr>
          <w:p>
            <w:pPr>
              <w:spacing w:after="40" w:before="40"/>
            </w:pPr>
            <w:r>
              <w:rPr>
                <w:b w:val="0"/>
                <w:i w:val="0"/>
                <w:sz w:val="18"/>
              </w:rPr>
              <w:t>Recurring commute and scheduled ride generation</w:t>
            </w:r>
          </w:p>
        </w:tc>
        <w:tc>
          <w:tcPr>
            <w:tcW w:type="dxa" w:w="2272"/>
          </w:tcPr>
          <w:p>
            <w:pPr>
              <w:spacing w:after="40" w:before="40"/>
            </w:pPr>
            <w:r>
              <w:rPr>
                <w:b w:val="0"/>
                <w:i w:val="0"/>
                <w:sz w:val="18"/>
              </w:rPr>
              <w:t>Phase 2</w:t>
            </w:r>
          </w:p>
        </w:tc>
        <w:tc>
          <w:tcPr>
            <w:tcW w:type="dxa" w:w="2272"/>
          </w:tcPr>
          <w:p>
            <w:pPr>
              <w:spacing w:after="40" w:before="40"/>
            </w:pPr>
            <w:r>
              <w:rPr>
                <w:b w:val="0"/>
                <w:i w:val="0"/>
                <w:sz w:val="18"/>
              </w:rPr>
              <w:t>High value, but the one-off loop must work first.</w:t>
            </w:r>
          </w:p>
        </w:tc>
      </w:tr>
      <w:tr>
        <w:tc>
          <w:tcPr>
            <w:tcW w:type="dxa" w:w="2272"/>
            <w:shd w:val="clear" w:color="auto" w:fill="F5F8FB"/>
          </w:tcPr>
          <w:p>
            <w:pPr>
              <w:spacing w:after="40" w:before="40"/>
            </w:pPr>
            <w:r>
              <w:rPr>
                <w:b w:val="0"/>
                <w:i w:val="0"/>
                <w:sz w:val="18"/>
              </w:rPr>
              <w:t>2</w:t>
            </w:r>
          </w:p>
        </w:tc>
        <w:tc>
          <w:tcPr>
            <w:tcW w:type="dxa" w:w="2272"/>
            <w:shd w:val="clear" w:color="auto" w:fill="F5F8FB"/>
          </w:tcPr>
          <w:p>
            <w:pPr>
              <w:spacing w:after="40" w:before="40"/>
            </w:pPr>
            <w:r>
              <w:rPr>
                <w:b w:val="0"/>
                <w:i w:val="0"/>
                <w:sz w:val="18"/>
              </w:rPr>
              <w:t>Wallet, points, coupons, referral and milestone rewards</w:t>
            </w:r>
          </w:p>
        </w:tc>
        <w:tc>
          <w:tcPr>
            <w:tcW w:type="dxa" w:w="2272"/>
            <w:shd w:val="clear" w:color="auto" w:fill="F5F8FB"/>
          </w:tcPr>
          <w:p>
            <w:pPr>
              <w:spacing w:after="40" w:before="40"/>
            </w:pPr>
            <w:r>
              <w:rPr>
                <w:b w:val="0"/>
                <w:i w:val="0"/>
                <w:sz w:val="18"/>
              </w:rPr>
              <w:t>Phase 2</w:t>
            </w:r>
          </w:p>
        </w:tc>
        <w:tc>
          <w:tcPr>
            <w:tcW w:type="dxa" w:w="2272"/>
            <w:shd w:val="clear" w:color="auto" w:fill="F5F8FB"/>
          </w:tcPr>
          <w:p>
            <w:pPr>
              <w:spacing w:after="40" w:before="40"/>
            </w:pPr>
            <w:r>
              <w:rPr>
                <w:b w:val="0"/>
                <w:i w:val="0"/>
                <w:sz w:val="18"/>
              </w:rPr>
              <w:t>Reward economics undecided (</w:t>
            </w:r>
            <w:r>
              <w:rPr>
                <w:rFonts w:ascii="Consolas" w:hAnsi="Consolas"/>
                <w:b w:val="0"/>
                <w:i w:val="0"/>
                <w:color w:val="2C4A6E"/>
                <w:sz w:val="16"/>
              </w:rPr>
              <w:t>BAD-DEC-013</w:t>
            </w:r>
            <w:r>
              <w:rPr>
                <w:b w:val="0"/>
                <w:i w:val="0"/>
                <w:sz w:val="18"/>
              </w:rPr>
              <w:t>); an uncapped liability if rushed.</w:t>
            </w:r>
          </w:p>
        </w:tc>
      </w:tr>
      <w:tr>
        <w:tc>
          <w:tcPr>
            <w:tcW w:type="dxa" w:w="2272"/>
          </w:tcPr>
          <w:p>
            <w:pPr>
              <w:spacing w:after="40" w:before="40"/>
            </w:pPr>
            <w:r>
              <w:rPr>
                <w:b w:val="0"/>
                <w:i w:val="0"/>
                <w:sz w:val="18"/>
              </w:rPr>
              <w:t>3</w:t>
            </w:r>
          </w:p>
        </w:tc>
        <w:tc>
          <w:tcPr>
            <w:tcW w:type="dxa" w:w="2272"/>
          </w:tcPr>
          <w:p>
            <w:pPr>
              <w:spacing w:after="40" w:before="40"/>
            </w:pPr>
            <w:r>
              <w:rPr>
                <w:b w:val="0"/>
                <w:i w:val="0"/>
                <w:sz w:val="18"/>
              </w:rPr>
              <w:t>Advanced telemetry (landmark, turn-by-turn instruction)</w:t>
            </w:r>
          </w:p>
        </w:tc>
        <w:tc>
          <w:tcPr>
            <w:tcW w:type="dxa" w:w="2272"/>
          </w:tcPr>
          <w:p>
            <w:pPr>
              <w:spacing w:after="40" w:before="40"/>
            </w:pPr>
            <w:r>
              <w:rPr>
                <w:b w:val="0"/>
                <w:i w:val="0"/>
                <w:sz w:val="18"/>
              </w:rPr>
              <w:t>Phase 2</w:t>
            </w:r>
          </w:p>
        </w:tc>
        <w:tc>
          <w:tcPr>
            <w:tcW w:type="dxa" w:w="2272"/>
          </w:tcPr>
          <w:p>
            <w:pPr>
              <w:spacing w:after="40" w:before="40"/>
            </w:pPr>
            <w:r>
              <w:rPr>
                <w:b w:val="0"/>
                <w:i w:val="0"/>
                <w:sz w:val="18"/>
              </w:rPr>
              <w:t>Position + ETA + remaining distance are sufficient for the loop.</w:t>
            </w:r>
          </w:p>
        </w:tc>
      </w:tr>
      <w:tr>
        <w:tc>
          <w:tcPr>
            <w:tcW w:type="dxa" w:w="2272"/>
            <w:shd w:val="clear" w:color="auto" w:fill="F5F8FB"/>
          </w:tcPr>
          <w:p>
            <w:pPr>
              <w:spacing w:after="40" w:before="40"/>
            </w:pPr>
            <w:r>
              <w:rPr>
                <w:b w:val="0"/>
                <w:i w:val="0"/>
                <w:sz w:val="18"/>
              </w:rPr>
              <w:t>4</w:t>
            </w:r>
          </w:p>
        </w:tc>
        <w:tc>
          <w:tcPr>
            <w:tcW w:type="dxa" w:w="2272"/>
            <w:shd w:val="clear" w:color="auto" w:fill="F5F8FB"/>
          </w:tcPr>
          <w:p>
            <w:pPr>
              <w:spacing w:after="40" w:before="40"/>
            </w:pPr>
            <w:r>
              <w:rPr>
                <w:b w:val="0"/>
                <w:i w:val="0"/>
                <w:sz w:val="18"/>
              </w:rPr>
              <w:t>Extended reporting and analytics</w:t>
            </w:r>
          </w:p>
        </w:tc>
        <w:tc>
          <w:tcPr>
            <w:tcW w:type="dxa" w:w="2272"/>
            <w:shd w:val="clear" w:color="auto" w:fill="F5F8FB"/>
          </w:tcPr>
          <w:p>
            <w:pPr>
              <w:spacing w:after="40" w:before="40"/>
            </w:pPr>
            <w:r>
              <w:rPr>
                <w:b w:val="0"/>
                <w:i w:val="0"/>
                <w:sz w:val="18"/>
              </w:rPr>
              <w:t>Phase 2</w:t>
            </w:r>
          </w:p>
        </w:tc>
        <w:tc>
          <w:tcPr>
            <w:tcW w:type="dxa" w:w="2272"/>
            <w:shd w:val="clear" w:color="auto" w:fill="F5F8FB"/>
          </w:tcPr>
          <w:p>
            <w:pPr>
              <w:spacing w:after="40" w:before="40"/>
            </w:pPr>
            <w:r>
              <w:rPr>
                <w:b w:val="0"/>
                <w:i w:val="0"/>
                <w:sz w:val="18"/>
              </w:rPr>
              <w:t>Beyond the core KPIs.</w:t>
            </w:r>
          </w:p>
        </w:tc>
      </w:tr>
      <w:tr>
        <w:tc>
          <w:tcPr>
            <w:tcW w:type="dxa" w:w="2272"/>
          </w:tcPr>
          <w:p>
            <w:pPr>
              <w:spacing w:after="40" w:before="40"/>
            </w:pPr>
            <w:r>
              <w:rPr>
                <w:b w:val="0"/>
                <w:i w:val="0"/>
                <w:sz w:val="18"/>
              </w:rPr>
              <w:t>5</w:t>
            </w:r>
          </w:p>
        </w:tc>
        <w:tc>
          <w:tcPr>
            <w:tcW w:type="dxa" w:w="2272"/>
          </w:tcPr>
          <w:p>
            <w:pPr>
              <w:spacing w:after="40" w:before="40"/>
            </w:pPr>
            <w:r>
              <w:rPr>
                <w:b w:val="0"/>
                <w:i w:val="0"/>
                <w:sz w:val="18"/>
              </w:rPr>
              <w:t>Full preference matrix as a matching filter</w:t>
            </w:r>
          </w:p>
        </w:tc>
        <w:tc>
          <w:tcPr>
            <w:tcW w:type="dxa" w:w="2272"/>
          </w:tcPr>
          <w:p>
            <w:pPr>
              <w:spacing w:after="40" w:before="40"/>
            </w:pPr>
            <w:r>
              <w:rPr>
                <w:b w:val="0"/>
                <w:i w:val="0"/>
                <w:sz w:val="18"/>
              </w:rPr>
              <w:t>Phase 2</w:t>
            </w:r>
          </w:p>
        </w:tc>
        <w:tc>
          <w:tcPr>
            <w:tcW w:type="dxa" w:w="2272"/>
          </w:tcPr>
          <w:p>
            <w:pPr>
              <w:spacing w:after="40" w:before="40"/>
            </w:pPr>
            <w:r>
              <w:rPr>
                <w:b w:val="0"/>
                <w:i w:val="0"/>
                <w:sz w:val="18"/>
              </w:rPr>
              <w:t>Display in MVP; filter later.</w:t>
            </w:r>
          </w:p>
        </w:tc>
      </w:tr>
      <w:tr>
        <w:tc>
          <w:tcPr>
            <w:tcW w:type="dxa" w:w="2272"/>
            <w:shd w:val="clear" w:color="auto" w:fill="F5F8FB"/>
          </w:tcPr>
          <w:p>
            <w:pPr>
              <w:spacing w:after="40" w:before="40"/>
            </w:pPr>
            <w:r>
              <w:rPr>
                <w:b w:val="0"/>
                <w:i w:val="0"/>
                <w:sz w:val="18"/>
              </w:rPr>
              <w:t>6</w:t>
            </w:r>
          </w:p>
        </w:tc>
        <w:tc>
          <w:tcPr>
            <w:tcW w:type="dxa" w:w="2272"/>
            <w:shd w:val="clear" w:color="auto" w:fill="F5F8FB"/>
          </w:tcPr>
          <w:p>
            <w:pPr>
              <w:spacing w:after="40" w:before="40"/>
            </w:pPr>
            <w:r>
              <w:rPr>
                <w:b w:val="0"/>
                <w:i w:val="0"/>
                <w:sz w:val="18"/>
              </w:rPr>
              <w:t>Multi-corridor / multi-city expansion</w:t>
            </w:r>
          </w:p>
        </w:tc>
        <w:tc>
          <w:tcPr>
            <w:tcW w:type="dxa" w:w="2272"/>
            <w:shd w:val="clear" w:color="auto" w:fill="F5F8FB"/>
          </w:tcPr>
          <w:p>
            <w:pPr>
              <w:spacing w:after="40" w:before="40"/>
            </w:pPr>
            <w:r>
              <w:rPr>
                <w:b w:val="0"/>
                <w:i w:val="0"/>
                <w:sz w:val="18"/>
              </w:rPr>
              <w:t>Phase 3</w:t>
            </w:r>
          </w:p>
        </w:tc>
        <w:tc>
          <w:tcPr>
            <w:tcW w:type="dxa" w:w="2272"/>
            <w:shd w:val="clear" w:color="auto" w:fill="F5F8FB"/>
          </w:tcPr>
          <w:p>
            <w:pPr>
              <w:spacing w:after="40" w:before="40"/>
            </w:pPr>
            <w:r>
              <w:rPr>
                <w:b w:val="0"/>
                <w:i w:val="0"/>
                <w:sz w:val="18"/>
              </w:rPr>
              <w:t>Protect match quality.</w:t>
            </w:r>
          </w:p>
        </w:tc>
      </w:tr>
    </w:tbl>
    <w:p>
      <w:pPr>
        <w:spacing w:after="80"/>
      </w:pPr>
    </w:p>
    <w:p>
      <w:pPr>
        <w:pStyle w:val="Heading2"/>
      </w:pPr>
      <w:r>
        <w:rPr>
          <w:b/>
          <w:i w:val="0"/>
          <w:color w:val="1F3A5F"/>
          <w:sz w:val="29"/>
        </w:rPr>
        <w:t>24.4 MVP Exclusion the Author Advises Against</w:t>
      </w:r>
    </w:p>
    <w:p>
      <w:r>
        <w:rPr>
          <w:b/>
          <w:i w:val="0"/>
        </w:rPr>
        <w:t>Do not defer:</w:t>
      </w:r>
      <w:r>
        <w:rPr>
          <w:b w:val="0"/>
          <w:i w:val="0"/>
        </w:rPr>
        <w:t xml:space="preserve"> identity verification, safety response, or backend payment</w:t>
      </w:r>
    </w:p>
    <w:p>
      <w:r>
        <w:rPr>
          <w:b w:val="0"/>
          <w:i w:val="0"/>
        </w:rPr>
        <w:t>verification. Each is regularly cut from an MVP to save time, and each converts the MVP</w:t>
      </w:r>
    </w:p>
    <w:p>
      <w:r>
        <w:rPr>
          <w:b w:val="0"/>
          <w:i w:val="0"/>
        </w:rPr>
        <w:t xml:space="preserve">from "small" to "unsafe". See </w:t>
      </w:r>
      <w:r>
        <w:rPr>
          <w:rFonts w:ascii="Consolas" w:hAnsi="Consolas"/>
          <w:b w:val="0"/>
          <w:i w:val="0"/>
          <w:color w:val="2C4A6E"/>
          <w:sz w:val="19"/>
        </w:rPr>
        <w:t>BAD-RISK-004</w:t>
      </w:r>
      <w:r>
        <w:rPr>
          <w:b w:val="0"/>
          <w:i w:val="0"/>
        </w:rPr>
        <w:t xml:space="preserve">, </w:t>
      </w:r>
      <w:r>
        <w:rPr>
          <w:rFonts w:ascii="Consolas" w:hAnsi="Consolas"/>
          <w:b w:val="0"/>
          <w:i w:val="0"/>
          <w:color w:val="2C4A6E"/>
          <w:sz w:val="19"/>
        </w:rPr>
        <w:t>BAD-RISK-005</w:t>
      </w:r>
      <w:r>
        <w:rPr>
          <w:b w:val="0"/>
          <w:i w:val="0"/>
        </w:rPr>
        <w:t xml:space="preserve">, </w:t>
      </w:r>
      <w:r>
        <w:rPr>
          <w:rFonts w:ascii="Consolas" w:hAnsi="Consolas"/>
          <w:b w:val="0"/>
          <w:i w:val="0"/>
          <w:color w:val="2C4A6E"/>
          <w:sz w:val="19"/>
        </w:rPr>
        <w:t>BAD-RISK-007</w:t>
      </w:r>
      <w:r>
        <w:rPr>
          <w:b w:val="0"/>
          <w:i w:val="0"/>
        </w:rPr>
        <w:t>.</w:t>
      </w:r>
    </w:p>
    <w:p>
      <w:pPr>
        <w:pStyle w:val="Heading2"/>
      </w:pPr>
      <w:r>
        <w:rPr>
          <w:b/>
          <w:i w:val="0"/>
          <w:color w:val="1F3A5F"/>
          <w:sz w:val="29"/>
        </w:rPr>
        <w:t>24.5 MVP Entry Preconditions</w:t>
      </w:r>
    </w:p>
    <w:p>
      <w:pPr>
        <w:pStyle w:val="CMPCaption"/>
      </w:pPr>
      <w:r>
        <w:rPr>
          <w:i/>
        </w:rPr>
        <w:t>Table 95 — 24.5 MVP Entry Preconditions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Precondition</w:t>
            </w:r>
          </w:p>
        </w:tc>
        <w:tc>
          <w:tcPr>
            <w:tcW w:type="dxa" w:w="3029"/>
            <w:shd w:val="clear" w:color="auto" w:fill="1F3A5F"/>
          </w:tcPr>
          <w:p>
            <w:pPr>
              <w:spacing w:after="40" w:before="40"/>
            </w:pPr>
            <w:r>
              <w:rPr>
                <w:b/>
                <w:i w:val="0"/>
                <w:color w:val="FFFFFF"/>
                <w:sz w:val="18"/>
              </w:rPr>
              <w:t>Reference</w:t>
            </w:r>
          </w:p>
        </w:tc>
      </w:tr>
      <w:tr>
        <w:tc>
          <w:tcPr>
            <w:tcW w:type="dxa" w:w="3029"/>
          </w:tcPr>
          <w:p>
            <w:pPr>
              <w:spacing w:after="40" w:before="40"/>
            </w:pPr>
            <w:r>
              <w:rPr>
                <w:b w:val="0"/>
                <w:i w:val="0"/>
                <w:sz w:val="18"/>
              </w:rPr>
              <w:t>1</w:t>
            </w:r>
          </w:p>
        </w:tc>
        <w:tc>
          <w:tcPr>
            <w:tcW w:type="dxa" w:w="3029"/>
          </w:tcPr>
          <w:p>
            <w:pPr>
              <w:spacing w:after="40" w:before="40"/>
            </w:pPr>
            <w:r>
              <w:rPr>
                <w:b w:val="0"/>
                <w:i w:val="0"/>
                <w:sz w:val="18"/>
              </w:rPr>
              <w:t>Legal opinion obtained and its conditions understood</w:t>
            </w:r>
          </w:p>
        </w:tc>
        <w:tc>
          <w:tcPr>
            <w:tcW w:type="dxa" w:w="3029"/>
          </w:tcPr>
          <w:p>
            <w:pPr>
              <w:spacing w:after="40" w:before="40"/>
            </w:pPr>
            <w:r>
              <w:rPr>
                <w:rFonts w:ascii="Consolas" w:hAnsi="Consolas"/>
                <w:b w:val="0"/>
                <w:i w:val="0"/>
                <w:color w:val="2C4A6E"/>
                <w:sz w:val="16"/>
              </w:rPr>
              <w:t>BAD-DEC-001</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 xml:space="preserve">The eleven </w:t>
            </w:r>
            <w:r>
              <w:rPr>
                <w:rFonts w:ascii="Consolas" w:hAnsi="Consolas"/>
                <w:b w:val="0"/>
                <w:i w:val="0"/>
                <w:color w:val="2C4A6E"/>
                <w:sz w:val="16"/>
              </w:rPr>
              <w:t>[TBD]</w:t>
            </w:r>
            <w:r>
              <w:rPr>
                <w:b w:val="0"/>
                <w:i w:val="0"/>
                <w:sz w:val="18"/>
              </w:rPr>
              <w:t xml:space="preserve"> business rules resolved</w:t>
            </w:r>
          </w:p>
        </w:tc>
        <w:tc>
          <w:tcPr>
            <w:tcW w:type="dxa" w:w="3029"/>
            <w:shd w:val="clear" w:color="auto" w:fill="F5F8FB"/>
          </w:tcPr>
          <w:p>
            <w:pPr>
              <w:spacing w:after="40" w:before="40"/>
            </w:pPr>
            <w:r>
              <w:rPr>
                <w:b w:val="0"/>
                <w:i w:val="0"/>
                <w:sz w:val="18"/>
              </w:rPr>
              <w:t>Section 27</w:t>
            </w:r>
          </w:p>
        </w:tc>
      </w:tr>
      <w:tr>
        <w:tc>
          <w:tcPr>
            <w:tcW w:type="dxa" w:w="3029"/>
          </w:tcPr>
          <w:p>
            <w:pPr>
              <w:spacing w:after="40" w:before="40"/>
            </w:pPr>
            <w:r>
              <w:rPr>
                <w:b w:val="0"/>
                <w:i w:val="0"/>
                <w:sz w:val="18"/>
              </w:rPr>
              <w:t>3</w:t>
            </w:r>
          </w:p>
        </w:tc>
        <w:tc>
          <w:tcPr>
            <w:tcW w:type="dxa" w:w="3029"/>
          </w:tcPr>
          <w:p>
            <w:pPr>
              <w:spacing w:after="40" w:before="40"/>
            </w:pPr>
            <w:r>
              <w:rPr>
                <w:b w:val="0"/>
                <w:i w:val="0"/>
                <w:sz w:val="18"/>
              </w:rPr>
              <w:t>Verification policy defined</w:t>
            </w:r>
          </w:p>
        </w:tc>
        <w:tc>
          <w:tcPr>
            <w:tcW w:type="dxa" w:w="3029"/>
          </w:tcPr>
          <w:p>
            <w:pPr>
              <w:spacing w:after="40" w:before="40"/>
            </w:pPr>
            <w:r>
              <w:rPr>
                <w:rFonts w:ascii="Consolas" w:hAnsi="Consolas"/>
                <w:b w:val="0"/>
                <w:i w:val="0"/>
                <w:color w:val="2C4A6E"/>
                <w:sz w:val="16"/>
              </w:rPr>
              <w:t>BAD-DEC-005</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Safety response protocol defined and staffed</w:t>
            </w:r>
          </w:p>
        </w:tc>
        <w:tc>
          <w:tcPr>
            <w:tcW w:type="dxa" w:w="3029"/>
            <w:shd w:val="clear" w:color="auto" w:fill="F5F8FB"/>
          </w:tcPr>
          <w:p>
            <w:pPr>
              <w:spacing w:after="40" w:before="40"/>
            </w:pPr>
            <w:r>
              <w:rPr>
                <w:rFonts w:ascii="Consolas" w:hAnsi="Consolas"/>
                <w:b w:val="0"/>
                <w:i w:val="0"/>
                <w:color w:val="2C4A6E"/>
                <w:sz w:val="16"/>
              </w:rPr>
              <w:t>BAD-DEC-011</w:t>
            </w:r>
            <w:r>
              <w:rPr>
                <w:b w:val="0"/>
                <w:i w:val="0"/>
                <w:sz w:val="18"/>
              </w:rPr>
              <w:t xml:space="preserve">, </w:t>
            </w:r>
            <w:r>
              <w:rPr>
                <w:rFonts w:ascii="Consolas" w:hAnsi="Consolas"/>
                <w:b w:val="0"/>
                <w:i w:val="0"/>
                <w:color w:val="2C4A6E"/>
                <w:sz w:val="16"/>
              </w:rPr>
              <w:t>BAD-DEP-012</w:t>
            </w:r>
          </w:p>
        </w:tc>
      </w:tr>
      <w:tr>
        <w:tc>
          <w:tcPr>
            <w:tcW w:type="dxa" w:w="3029"/>
          </w:tcPr>
          <w:p>
            <w:pPr>
              <w:spacing w:after="40" w:before="40"/>
            </w:pPr>
            <w:r>
              <w:rPr>
                <w:b w:val="0"/>
                <w:i w:val="0"/>
                <w:sz w:val="18"/>
              </w:rPr>
              <w:t>5</w:t>
            </w:r>
          </w:p>
        </w:tc>
        <w:tc>
          <w:tcPr>
            <w:tcW w:type="dxa" w:w="3029"/>
          </w:tcPr>
          <w:p>
            <w:pPr>
              <w:spacing w:after="40" w:before="40"/>
            </w:pPr>
            <w:r>
              <w:rPr>
                <w:b w:val="0"/>
                <w:i w:val="0"/>
                <w:sz w:val="18"/>
              </w:rPr>
              <w:t>PSP selected</w:t>
            </w:r>
          </w:p>
        </w:tc>
        <w:tc>
          <w:tcPr>
            <w:tcW w:type="dxa" w:w="3029"/>
          </w:tcPr>
          <w:p>
            <w:pPr>
              <w:spacing w:after="40" w:before="40"/>
            </w:pPr>
            <w:r>
              <w:rPr>
                <w:rFonts w:ascii="Consolas" w:hAnsi="Consolas"/>
                <w:b w:val="0"/>
                <w:i w:val="0"/>
                <w:color w:val="2C4A6E"/>
                <w:sz w:val="16"/>
              </w:rPr>
              <w:t>BAD-DEP-004</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Target corridor(s) selected</w:t>
            </w:r>
          </w:p>
        </w:tc>
        <w:tc>
          <w:tcPr>
            <w:tcW w:type="dxa" w:w="3029"/>
            <w:shd w:val="clear" w:color="auto" w:fill="F5F8FB"/>
          </w:tcPr>
          <w:p>
            <w:pPr>
              <w:spacing w:after="40" w:before="40"/>
            </w:pPr>
            <w:r>
              <w:rPr>
                <w:rFonts w:ascii="Consolas" w:hAnsi="Consolas"/>
                <w:b w:val="0"/>
                <w:i w:val="0"/>
                <w:color w:val="2C4A6E"/>
                <w:sz w:val="16"/>
              </w:rPr>
              <w:t>BAD-DEC-014</w:t>
            </w:r>
          </w:p>
        </w:tc>
      </w:tr>
    </w:tbl>
    <w:p>
      <w:pPr>
        <w:spacing w:after="80"/>
      </w:pPr>
    </w:p>
    <w:p>
      <w:r>
        <w:rPr>
          <w:b/>
          <w:i w:val="0"/>
        </w:rPr>
        <w:t>None is currently satisfied.</w:t>
      </w:r>
    </w:p>
    <w:p>
      <w:r>
        <w:br w:type="page"/>
      </w:r>
    </w:p>
    <w:p>
      <w:pPr>
        <w:pStyle w:val="Heading1"/>
      </w:pPr>
      <w:r>
        <w:rPr>
          <w:b/>
          <w:i w:val="0"/>
          <w:color w:val="1F3A5F"/>
          <w:sz w:val="38"/>
        </w:rPr>
        <w:t>25. Business Roadmap</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Phases, not dates. No timeline has been supplied (</w:t>
            </w:r>
            <w:r>
              <w:rPr>
                <w:rFonts w:ascii="Consolas" w:hAnsi="Consolas"/>
                <w:b w:val="0"/>
                <w:i w:val="0"/>
                <w:color w:val="2C4A6E"/>
                <w:sz w:val="17"/>
              </w:rPr>
              <w:t>BAD-CON-017</w:t>
            </w:r>
            <w:r>
              <w:rPr>
                <w:b w:val="0"/>
                <w:i w:val="0"/>
                <w:color w:val="1B2E47"/>
                <w:sz w:val="19"/>
              </w:rPr>
              <w:t xml:space="preserve">, </w:t>
            </w:r>
            <w:r>
              <w:rPr>
                <w:rFonts w:ascii="Consolas" w:hAnsi="Consolas"/>
                <w:b w:val="0"/>
                <w:i w:val="0"/>
                <w:color w:val="2C4A6E"/>
                <w:sz w:val="17"/>
              </w:rPr>
              <w:t>BAD-DEC-002</w:t>
            </w:r>
            <w:r>
              <w:rPr>
                <w:b w:val="0"/>
                <w:i w:val="0"/>
                <w:color w:val="1B2E47"/>
                <w:sz w:val="19"/>
              </w:rPr>
              <w:t xml:space="preserve">). </w:t>
            </w:r>
            <w:r>
              <w:rPr>
                <w:b/>
                <w:i w:val="0"/>
                <w:color w:val="1B2E47"/>
                <w:sz w:val="19"/>
              </w:rPr>
              <w:t>Classification: RECOMMENDATION.</w:t>
            </w:r>
          </w:p>
        </w:tc>
      </w:tr>
    </w:tbl>
    <w:p>
      <w:pPr>
        <w:spacing w:after="80"/>
      </w:pPr>
    </w:p>
    <w:p>
      <w:pPr>
        <w:pStyle w:val="Heading2"/>
      </w:pPr>
      <w:r>
        <w:rPr>
          <w:b/>
          <w:i w:val="0"/>
          <w:color w:val="1F3A5F"/>
          <w:sz w:val="29"/>
        </w:rPr>
        <w:t>25.1 Phase Model</w:t>
      </w:r>
    </w:p>
    <w:p>
      <w:pPr>
        <w:keepNext/>
        <w:spacing w:before="160" w:after="40"/>
        <w:jc w:val="center"/>
      </w:pPr>
      <w:r>
        <w:drawing>
          <wp:inline xmlns:a="http://schemas.openxmlformats.org/drawingml/2006/main" xmlns:pic="http://schemas.openxmlformats.org/drawingml/2006/picture">
            <wp:extent cx="5760720" cy="1127543"/>
            <wp:docPr id="20" name="Picture 20"/>
            <wp:cNvGraphicFramePr>
              <a:graphicFrameLocks noChangeAspect="1"/>
            </wp:cNvGraphicFramePr>
            <a:graphic>
              <a:graphicData uri="http://schemas.openxmlformats.org/drawingml/2006/picture">
                <pic:pic>
                  <pic:nvPicPr>
                    <pic:cNvPr id="0" name="d20.png"/>
                    <pic:cNvPicPr/>
                  </pic:nvPicPr>
                  <pic:blipFill>
                    <a:blip r:embed="rId30"/>
                    <a:stretch>
                      <a:fillRect/>
                    </a:stretch>
                  </pic:blipFill>
                  <pic:spPr>
                    <a:xfrm>
                      <a:off x="0" y="0"/>
                      <a:ext cx="5760720" cy="1127543"/>
                    </a:xfrm>
                    <a:prstGeom prst="rect"/>
                  </pic:spPr>
                </pic:pic>
              </a:graphicData>
            </a:graphic>
          </wp:inline>
        </w:drawing>
      </w:r>
    </w:p>
    <w:p>
      <w:pPr>
        <w:pStyle w:val="CMPCaption"/>
      </w:pPr>
      <w:r>
        <w:rPr>
          <w:i/>
        </w:rPr>
        <w:t>Figure 20 — 25.1 Phase Model</w:t>
      </w:r>
    </w:p>
    <w:p>
      <w:pPr>
        <w:pStyle w:val="Heading2"/>
      </w:pPr>
      <w:r>
        <w:rPr>
          <w:b/>
          <w:i w:val="0"/>
          <w:color w:val="1F3A5F"/>
          <w:sz w:val="29"/>
        </w:rPr>
        <w:t>25.2 Phase Detail</w:t>
      </w:r>
    </w:p>
    <w:p>
      <w:pPr>
        <w:pStyle w:val="CMPCaption"/>
      </w:pPr>
      <w:r>
        <w:rPr>
          <w:i/>
        </w:rPr>
        <w:t>Table 96 — 25.2 Phase Detail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Phase</w:t>
            </w:r>
          </w:p>
        </w:tc>
        <w:tc>
          <w:tcPr>
            <w:tcW w:type="dxa" w:w="1817"/>
            <w:shd w:val="clear" w:color="auto" w:fill="1F3A5F"/>
          </w:tcPr>
          <w:p>
            <w:pPr>
              <w:spacing w:after="40" w:before="40"/>
            </w:pPr>
            <w:r>
              <w:rPr>
                <w:b/>
                <w:i w:val="0"/>
                <w:color w:val="FFFFFF"/>
                <w:sz w:val="18"/>
              </w:rPr>
              <w:t>Objective</w:t>
            </w:r>
          </w:p>
        </w:tc>
        <w:tc>
          <w:tcPr>
            <w:tcW w:type="dxa" w:w="1817"/>
            <w:shd w:val="clear" w:color="auto" w:fill="1F3A5F"/>
          </w:tcPr>
          <w:p>
            <w:pPr>
              <w:spacing w:after="40" w:before="40"/>
            </w:pPr>
            <w:r>
              <w:rPr>
                <w:b/>
                <w:i w:val="0"/>
                <w:color w:val="FFFFFF"/>
                <w:sz w:val="18"/>
              </w:rPr>
              <w:t>Key outputs</w:t>
            </w:r>
          </w:p>
        </w:tc>
        <w:tc>
          <w:tcPr>
            <w:tcW w:type="dxa" w:w="1817"/>
            <w:shd w:val="clear" w:color="auto" w:fill="1F3A5F"/>
          </w:tcPr>
          <w:p>
            <w:pPr>
              <w:spacing w:after="40" w:before="40"/>
            </w:pPr>
            <w:r>
              <w:rPr>
                <w:b/>
                <w:i w:val="0"/>
                <w:color w:val="FFFFFF"/>
                <w:sz w:val="18"/>
              </w:rPr>
              <w:t>Exit criteria</w:t>
            </w:r>
          </w:p>
        </w:tc>
        <w:tc>
          <w:tcPr>
            <w:tcW w:type="dxa" w:w="1817"/>
            <w:shd w:val="clear" w:color="auto" w:fill="1F3A5F"/>
          </w:tcPr>
          <w:p>
            <w:pPr>
              <w:spacing w:after="40" w:before="40"/>
            </w:pPr>
            <w:r>
              <w:rPr>
                <w:b/>
                <w:i w:val="0"/>
                <w:color w:val="FFFFFF"/>
                <w:sz w:val="18"/>
              </w:rPr>
              <w:t>Supports</w:t>
            </w:r>
          </w:p>
        </w:tc>
      </w:tr>
      <w:tr>
        <w:tc>
          <w:tcPr>
            <w:tcW w:type="dxa" w:w="1817"/>
          </w:tcPr>
          <w:p>
            <w:pPr>
              <w:spacing w:after="40" w:before="40"/>
            </w:pPr>
            <w:r>
              <w:rPr>
                <w:b/>
                <w:i w:val="0"/>
                <w:sz w:val="18"/>
              </w:rPr>
              <w:t>0 — Decide &amp; Validate</w:t>
            </w:r>
          </w:p>
        </w:tc>
        <w:tc>
          <w:tcPr>
            <w:tcW w:type="dxa" w:w="1817"/>
          </w:tcPr>
          <w:p>
            <w:pPr>
              <w:spacing w:after="40" w:before="40"/>
            </w:pPr>
            <w:r>
              <w:rPr>
                <w:b w:val="0"/>
                <w:i w:val="0"/>
                <w:sz w:val="18"/>
              </w:rPr>
              <w:t>Remove the decision and evidence gaps that block responsible engineering.</w:t>
            </w:r>
          </w:p>
        </w:tc>
        <w:tc>
          <w:tcPr>
            <w:tcW w:type="dxa" w:w="1817"/>
          </w:tcPr>
          <w:p>
            <w:pPr>
              <w:spacing w:after="40" w:before="40"/>
            </w:pPr>
            <w:r>
              <w:rPr>
                <w:b w:val="0"/>
                <w:i w:val="0"/>
                <w:sz w:val="18"/>
              </w:rPr>
              <w:t>Legal opinion; resolved decisions; validated personas/pain points; selected corridor; selected suppliers; approved BRD.</w:t>
            </w:r>
          </w:p>
        </w:tc>
        <w:tc>
          <w:tcPr>
            <w:tcW w:type="dxa" w:w="1817"/>
          </w:tcPr>
          <w:p>
            <w:pPr>
              <w:spacing w:after="40" w:before="40"/>
            </w:pPr>
            <w:r>
              <w:rPr>
                <w:b w:val="0"/>
                <w:i w:val="0"/>
                <w:sz w:val="18"/>
              </w:rPr>
              <w:t xml:space="preserve">All Section 27 decisions closed; </w:t>
            </w:r>
            <w:r>
              <w:rPr>
                <w:rFonts w:ascii="Consolas" w:hAnsi="Consolas"/>
                <w:b w:val="0"/>
                <w:i w:val="0"/>
                <w:color w:val="2C4A6E"/>
                <w:sz w:val="16"/>
              </w:rPr>
              <w:t>BAD-DEC-001</w:t>
            </w:r>
            <w:r>
              <w:rPr>
                <w:b w:val="0"/>
                <w:i w:val="0"/>
                <w:sz w:val="18"/>
              </w:rPr>
              <w:t xml:space="preserve"> complete; BRD approved.</w:t>
            </w:r>
          </w:p>
        </w:tc>
        <w:tc>
          <w:tcPr>
            <w:tcW w:type="dxa" w:w="1817"/>
          </w:tcPr>
          <w:p>
            <w:pPr>
              <w:spacing w:after="40" w:before="40"/>
            </w:pPr>
            <w:r>
              <w:rPr>
                <w:b w:val="0"/>
                <w:i w:val="0"/>
                <w:sz w:val="18"/>
              </w:rPr>
              <w:t>G-01, G-02</w:t>
            </w:r>
          </w:p>
        </w:tc>
      </w:tr>
      <w:tr>
        <w:tc>
          <w:tcPr>
            <w:tcW w:type="dxa" w:w="1817"/>
            <w:shd w:val="clear" w:color="auto" w:fill="F5F8FB"/>
          </w:tcPr>
          <w:p>
            <w:pPr>
              <w:spacing w:after="40" w:before="40"/>
            </w:pPr>
            <w:r>
              <w:rPr>
                <w:b/>
                <w:i w:val="0"/>
                <w:sz w:val="18"/>
              </w:rPr>
              <w:t>1 — MVP Commute Loop</w:t>
            </w:r>
          </w:p>
        </w:tc>
        <w:tc>
          <w:tcPr>
            <w:tcW w:type="dxa" w:w="1817"/>
            <w:shd w:val="clear" w:color="auto" w:fill="F5F8FB"/>
          </w:tcPr>
          <w:p>
            <w:pPr>
              <w:spacing w:after="40" w:before="40"/>
            </w:pPr>
            <w:r>
              <w:rPr>
                <w:b w:val="0"/>
                <w:i w:val="0"/>
                <w:sz w:val="18"/>
              </w:rPr>
              <w:t>Prove one complete, safe, lawful commute loop on one corridor.</w:t>
            </w:r>
          </w:p>
        </w:tc>
        <w:tc>
          <w:tcPr>
            <w:tcW w:type="dxa" w:w="1817"/>
            <w:shd w:val="clear" w:color="auto" w:fill="F5F8FB"/>
          </w:tcPr>
          <w:p>
            <w:pPr>
              <w:spacing w:after="40" w:before="40"/>
            </w:pPr>
            <w:r>
              <w:rPr>
                <w:b w:val="0"/>
                <w:i w:val="0"/>
                <w:sz w:val="18"/>
              </w:rPr>
              <w:t>Android app + Laravel platform + Filament admin delivering §24.2.</w:t>
            </w:r>
          </w:p>
        </w:tc>
        <w:tc>
          <w:tcPr>
            <w:tcW w:type="dxa" w:w="1817"/>
            <w:shd w:val="clear" w:color="auto" w:fill="F5F8FB"/>
          </w:tcPr>
          <w:p>
            <w:pPr>
              <w:spacing w:after="40" w:before="40"/>
            </w:pPr>
            <w:r>
              <w:rPr>
                <w:rFonts w:ascii="Consolas" w:hAnsi="Consolas"/>
                <w:b w:val="0"/>
                <w:i w:val="0"/>
                <w:color w:val="2C4A6E"/>
                <w:sz w:val="16"/>
              </w:rPr>
              <w:t>BAD-SC-001</w:t>
            </w:r>
            <w:r>
              <w:rPr>
                <w:b w:val="0"/>
                <w:i w:val="0"/>
                <w:sz w:val="18"/>
              </w:rPr>
              <w:t>…</w:t>
            </w:r>
            <w:r>
              <w:rPr>
                <w:rFonts w:ascii="Consolas" w:hAnsi="Consolas"/>
                <w:b w:val="0"/>
                <w:i w:val="0"/>
                <w:color w:val="2C4A6E"/>
                <w:sz w:val="16"/>
              </w:rPr>
              <w:t>BAD-SC-010</w:t>
            </w:r>
            <w:r>
              <w:rPr>
                <w:b w:val="0"/>
                <w:i w:val="0"/>
                <w:sz w:val="18"/>
              </w:rPr>
              <w:t xml:space="preserve"> demonstrated; release gates in §9.4 passed.</w:t>
            </w:r>
          </w:p>
        </w:tc>
        <w:tc>
          <w:tcPr>
            <w:tcW w:type="dxa" w:w="1817"/>
            <w:shd w:val="clear" w:color="auto" w:fill="F5F8FB"/>
          </w:tcPr>
          <w:p>
            <w:pPr>
              <w:spacing w:after="40" w:before="40"/>
            </w:pPr>
            <w:r>
              <w:rPr>
                <w:b w:val="0"/>
                <w:i w:val="0"/>
                <w:sz w:val="18"/>
              </w:rPr>
              <w:t>G-03, G-04</w:t>
            </w:r>
          </w:p>
        </w:tc>
      </w:tr>
      <w:tr>
        <w:tc>
          <w:tcPr>
            <w:tcW w:type="dxa" w:w="1817"/>
          </w:tcPr>
          <w:p>
            <w:pPr>
              <w:spacing w:after="40" w:before="40"/>
            </w:pPr>
            <w:r>
              <w:rPr>
                <w:b/>
                <w:i w:val="0"/>
                <w:sz w:val="18"/>
              </w:rPr>
              <w:t>2 — Habit</w:t>
            </w:r>
          </w:p>
        </w:tc>
        <w:tc>
          <w:tcPr>
            <w:tcW w:type="dxa" w:w="1817"/>
          </w:tcPr>
          <w:p>
            <w:pPr>
              <w:spacing w:after="40" w:before="40"/>
            </w:pPr>
            <w:r>
              <w:rPr>
                <w:b w:val="0"/>
                <w:i w:val="0"/>
                <w:sz w:val="18"/>
              </w:rPr>
              <w:t>Convert transactions into recurring commutes.</w:t>
            </w:r>
          </w:p>
        </w:tc>
        <w:tc>
          <w:tcPr>
            <w:tcW w:type="dxa" w:w="1817"/>
          </w:tcPr>
          <w:p>
            <w:pPr>
              <w:spacing w:after="40" w:before="40"/>
            </w:pPr>
            <w:r>
              <w:rPr>
                <w:b w:val="0"/>
                <w:i w:val="0"/>
                <w:sz w:val="18"/>
              </w:rPr>
              <w:t>Recurring commutes; wallet &amp; rewards; richer telemetry; reporting.</w:t>
            </w:r>
          </w:p>
        </w:tc>
        <w:tc>
          <w:tcPr>
            <w:tcW w:type="dxa" w:w="1817"/>
          </w:tcPr>
          <w:p>
            <w:pPr>
              <w:spacing w:after="40" w:before="40"/>
            </w:pPr>
            <w:r>
              <w:rPr>
                <w:rFonts w:ascii="Consolas" w:hAnsi="Consolas"/>
                <w:b w:val="0"/>
                <w:i w:val="0"/>
                <w:color w:val="2C4A6E"/>
                <w:sz w:val="16"/>
              </w:rPr>
              <w:t>BAD-KPI-006</w:t>
            </w:r>
            <w:r>
              <w:rPr>
                <w:b w:val="0"/>
                <w:i w:val="0"/>
                <w:sz w:val="18"/>
              </w:rPr>
              <w:t xml:space="preserve">, </w:t>
            </w:r>
            <w:r>
              <w:rPr>
                <w:rFonts w:ascii="Consolas" w:hAnsi="Consolas"/>
                <w:b w:val="0"/>
                <w:i w:val="0"/>
                <w:color w:val="2C4A6E"/>
                <w:sz w:val="16"/>
              </w:rPr>
              <w:t>BAD-KPI-007</w:t>
            </w:r>
            <w:r>
              <w:rPr>
                <w:b w:val="0"/>
                <w:i w:val="0"/>
                <w:sz w:val="18"/>
              </w:rPr>
              <w:t xml:space="preserve"> trending to target.</w:t>
            </w:r>
          </w:p>
        </w:tc>
        <w:tc>
          <w:tcPr>
            <w:tcW w:type="dxa" w:w="1817"/>
          </w:tcPr>
          <w:p>
            <w:pPr>
              <w:spacing w:after="40" w:before="40"/>
            </w:pPr>
            <w:r>
              <w:rPr>
                <w:b w:val="0"/>
                <w:i w:val="0"/>
                <w:sz w:val="18"/>
              </w:rPr>
              <w:t>G-05, G-06</w:t>
            </w:r>
          </w:p>
        </w:tc>
      </w:tr>
      <w:tr>
        <w:tc>
          <w:tcPr>
            <w:tcW w:type="dxa" w:w="1817"/>
            <w:shd w:val="clear" w:color="auto" w:fill="F5F8FB"/>
          </w:tcPr>
          <w:p>
            <w:pPr>
              <w:spacing w:after="40" w:before="40"/>
            </w:pPr>
            <w:r>
              <w:rPr>
                <w:b/>
                <w:i w:val="0"/>
                <w:sz w:val="18"/>
              </w:rPr>
              <w:t>3 — Density</w:t>
            </w:r>
          </w:p>
        </w:tc>
        <w:tc>
          <w:tcPr>
            <w:tcW w:type="dxa" w:w="1817"/>
            <w:shd w:val="clear" w:color="auto" w:fill="F5F8FB"/>
          </w:tcPr>
          <w:p>
            <w:pPr>
              <w:spacing w:after="40" w:before="40"/>
            </w:pPr>
            <w:r>
              <w:rPr>
                <w:b w:val="0"/>
                <w:i w:val="0"/>
                <w:sz w:val="18"/>
              </w:rPr>
              <w:t>Grow corridor by corridor without degrading match quality.</w:t>
            </w:r>
          </w:p>
        </w:tc>
        <w:tc>
          <w:tcPr>
            <w:tcW w:type="dxa" w:w="1817"/>
            <w:shd w:val="clear" w:color="auto" w:fill="F5F8FB"/>
          </w:tcPr>
          <w:p>
            <w:pPr>
              <w:spacing w:after="40" w:before="40"/>
            </w:pPr>
            <w:r>
              <w:rPr>
                <w:b w:val="0"/>
                <w:i w:val="0"/>
                <w:sz w:val="18"/>
              </w:rPr>
              <w:t>Expansion playbook; trust tiers; mature moderation; fraud controls; cost per trip under control.</w:t>
            </w:r>
          </w:p>
        </w:tc>
        <w:tc>
          <w:tcPr>
            <w:tcW w:type="dxa" w:w="1817"/>
            <w:shd w:val="clear" w:color="auto" w:fill="F5F8FB"/>
          </w:tcPr>
          <w:p>
            <w:pPr>
              <w:spacing w:after="40" w:before="40"/>
            </w:pPr>
            <w:r>
              <w:rPr>
                <w:rFonts w:ascii="Consolas" w:hAnsi="Consolas"/>
                <w:b w:val="0"/>
                <w:i w:val="0"/>
                <w:color w:val="2C4A6E"/>
                <w:sz w:val="16"/>
              </w:rPr>
              <w:t>BAD-KPI-002</w:t>
            </w:r>
            <w:r>
              <w:rPr>
                <w:b w:val="0"/>
                <w:i w:val="0"/>
                <w:sz w:val="18"/>
              </w:rPr>
              <w:t xml:space="preserve"> sustained while </w:t>
            </w:r>
            <w:r>
              <w:rPr>
                <w:rFonts w:ascii="Consolas" w:hAnsi="Consolas"/>
                <w:b w:val="0"/>
                <w:i w:val="0"/>
                <w:color w:val="2C4A6E"/>
                <w:sz w:val="16"/>
              </w:rPr>
              <w:t>BAD-KPI-001</w:t>
            </w:r>
            <w:r>
              <w:rPr>
                <w:b w:val="0"/>
                <w:i w:val="0"/>
                <w:sz w:val="18"/>
              </w:rPr>
              <w:t xml:space="preserve"> grows; </w:t>
            </w:r>
            <w:r>
              <w:rPr>
                <w:rFonts w:ascii="Consolas" w:hAnsi="Consolas"/>
                <w:b w:val="0"/>
                <w:i w:val="0"/>
                <w:color w:val="2C4A6E"/>
                <w:sz w:val="16"/>
              </w:rPr>
              <w:t>BAD-KPI-024</w:t>
            </w:r>
            <w:r>
              <w:rPr>
                <w:b w:val="0"/>
                <w:i w:val="0"/>
                <w:sz w:val="18"/>
              </w:rPr>
              <w:t xml:space="preserve"> within budget.</w:t>
            </w:r>
          </w:p>
        </w:tc>
        <w:tc>
          <w:tcPr>
            <w:tcW w:type="dxa" w:w="1817"/>
            <w:shd w:val="clear" w:color="auto" w:fill="F5F8FB"/>
          </w:tcPr>
          <w:p>
            <w:pPr>
              <w:spacing w:after="40" w:before="40"/>
            </w:pPr>
            <w:r>
              <w:rPr>
                <w:b w:val="0"/>
                <w:i w:val="0"/>
                <w:sz w:val="18"/>
              </w:rPr>
              <w:t>G-07, G-08</w:t>
            </w:r>
          </w:p>
        </w:tc>
      </w:tr>
      <w:tr>
        <w:tc>
          <w:tcPr>
            <w:tcW w:type="dxa" w:w="1817"/>
          </w:tcPr>
          <w:p>
            <w:pPr>
              <w:spacing w:after="40" w:before="40"/>
            </w:pPr>
            <w:r>
              <w:rPr>
                <w:b/>
                <w:i w:val="0"/>
                <w:sz w:val="18"/>
              </w:rPr>
              <w:t>4 — Scale</w:t>
            </w:r>
          </w:p>
        </w:tc>
        <w:tc>
          <w:tcPr>
            <w:tcW w:type="dxa" w:w="1817"/>
          </w:tcPr>
          <w:p>
            <w:pPr>
              <w:spacing w:after="40" w:before="40"/>
            </w:pPr>
            <w:r>
              <w:rPr>
                <w:b w:val="0"/>
                <w:i w:val="0"/>
                <w:sz w:val="18"/>
              </w:rPr>
              <w:t>Extend platform and market reach.</w:t>
            </w:r>
          </w:p>
        </w:tc>
        <w:tc>
          <w:tcPr>
            <w:tcW w:type="dxa" w:w="1817"/>
          </w:tcPr>
          <w:p>
            <w:pPr>
              <w:spacing w:after="40" w:before="40"/>
            </w:pPr>
            <w:r>
              <w:rPr>
                <w:b w:val="0"/>
                <w:i w:val="0"/>
                <w:sz w:val="18"/>
              </w:rPr>
              <w:t xml:space="preserve">Per </w:t>
            </w:r>
            <w:r>
              <w:rPr>
                <w:rFonts w:ascii="Consolas" w:hAnsi="Consolas"/>
                <w:b w:val="0"/>
                <w:i w:val="0"/>
                <w:color w:val="2C4A6E"/>
                <w:sz w:val="16"/>
              </w:rPr>
              <w:t>FS-01</w:t>
            </w:r>
            <w:r>
              <w:rPr>
                <w:b w:val="0"/>
                <w:i w:val="0"/>
                <w:sz w:val="18"/>
              </w:rPr>
              <w:t>…</w:t>
            </w:r>
            <w:r>
              <w:rPr>
                <w:rFonts w:ascii="Consolas" w:hAnsi="Consolas"/>
                <w:b w:val="0"/>
                <w:i w:val="0"/>
                <w:color w:val="2C4A6E"/>
                <w:sz w:val="16"/>
              </w:rPr>
              <w:t>FS-09</w:t>
            </w:r>
            <w:r>
              <w:rPr>
                <w:b w:val="0"/>
                <w:i w:val="0"/>
                <w:sz w:val="18"/>
              </w:rPr>
              <w:t>, subject to change control.</w:t>
            </w:r>
          </w:p>
        </w:tc>
        <w:tc>
          <w:tcPr>
            <w:tcW w:type="dxa" w:w="1817"/>
          </w:tcPr>
          <w:p>
            <w:pPr>
              <w:spacing w:after="40" w:before="40"/>
            </w:pPr>
            <w:r>
              <w:rPr>
                <w:rFonts w:ascii="Consolas" w:hAnsi="Consolas"/>
                <w:b w:val="0"/>
                <w:i w:val="0"/>
                <w:color w:val="2C4A6E"/>
                <w:sz w:val="16"/>
              </w:rPr>
              <w:t>[TBD]</w:t>
            </w:r>
          </w:p>
        </w:tc>
        <w:tc>
          <w:tcPr>
            <w:tcW w:type="dxa" w:w="1817"/>
          </w:tcPr>
          <w:p>
            <w:pPr>
              <w:spacing w:after="40" w:before="40"/>
            </w:pPr>
            <w:r>
              <w:rPr>
                <w:b w:val="0"/>
                <w:i w:val="0"/>
                <w:sz w:val="18"/>
              </w:rPr>
              <w:t>G-09</w:t>
            </w:r>
          </w:p>
        </w:tc>
      </w:tr>
    </w:tbl>
    <w:p>
      <w:pPr>
        <w:spacing w:after="80"/>
      </w:pPr>
    </w:p>
    <w:p>
      <w:pPr>
        <w:pStyle w:val="Heading2"/>
      </w:pPr>
      <w:r>
        <w:rPr>
          <w:b/>
          <w:i w:val="0"/>
          <w:color w:val="1F3A5F"/>
          <w:sz w:val="29"/>
        </w:rPr>
        <w:t>25.3 Documentation Alignment</w:t>
      </w:r>
    </w:p>
    <w:p>
      <w:pPr>
        <w:pStyle w:val="CMPCaption"/>
      </w:pPr>
      <w:r>
        <w:rPr>
          <w:i/>
        </w:rPr>
        <w:t>Table 97 — 25.3 Documentation Alignment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Phase</w:t>
            </w:r>
          </w:p>
        </w:tc>
        <w:tc>
          <w:tcPr>
            <w:tcW w:type="dxa" w:w="4543"/>
            <w:shd w:val="clear" w:color="auto" w:fill="1F3A5F"/>
          </w:tcPr>
          <w:p>
            <w:pPr>
              <w:spacing w:after="40" w:before="40"/>
            </w:pPr>
            <w:r>
              <w:rPr>
                <w:b/>
                <w:i w:val="0"/>
                <w:color w:val="FFFFFF"/>
                <w:sz w:val="18"/>
              </w:rPr>
              <w:t>Documents expected</w:t>
            </w:r>
          </w:p>
        </w:tc>
      </w:tr>
      <w:tr>
        <w:tc>
          <w:tcPr>
            <w:tcW w:type="dxa" w:w="4543"/>
          </w:tcPr>
          <w:p>
            <w:pPr>
              <w:spacing w:after="40" w:before="40"/>
            </w:pPr>
            <w:r>
              <w:rPr>
                <w:b w:val="0"/>
                <w:i w:val="0"/>
                <w:sz w:val="18"/>
              </w:rPr>
              <w:t>0</w:t>
            </w:r>
          </w:p>
        </w:tc>
        <w:tc>
          <w:tcPr>
            <w:tcW w:type="dxa" w:w="4543"/>
          </w:tcPr>
          <w:p>
            <w:pPr>
              <w:spacing w:after="40" w:before="40"/>
            </w:pPr>
            <w:r>
              <w:rPr>
                <w:b w:val="0"/>
                <w:i w:val="0"/>
                <w:sz w:val="18"/>
              </w:rPr>
              <w:t>DOC-01 (this) → DOC-02 → DOC-03 → DOC-04 → DOC-05 → DOC-06</w:t>
            </w:r>
          </w:p>
        </w:tc>
      </w:tr>
      <w:tr>
        <w:tc>
          <w:tcPr>
            <w:tcW w:type="dxa" w:w="4543"/>
            <w:shd w:val="clear" w:color="auto" w:fill="F5F8FB"/>
          </w:tcPr>
          <w:p>
            <w:pPr>
              <w:spacing w:after="40" w:before="40"/>
            </w:pPr>
            <w:r>
              <w:rPr>
                <w:b w:val="0"/>
                <w:i w:val="0"/>
                <w:sz w:val="18"/>
              </w:rPr>
              <w:t>0→1</w:t>
            </w:r>
          </w:p>
        </w:tc>
        <w:tc>
          <w:tcPr>
            <w:tcW w:type="dxa" w:w="4543"/>
            <w:shd w:val="clear" w:color="auto" w:fill="F5F8FB"/>
          </w:tcPr>
          <w:p>
            <w:pPr>
              <w:spacing w:after="40" w:before="40"/>
            </w:pPr>
            <w:r>
              <w:rPr>
                <w:b w:val="0"/>
                <w:i w:val="0"/>
                <w:sz w:val="18"/>
              </w:rPr>
              <w:t>DOC-07 … DOC-13; DOC-14 … DOC-17; DOC-18; DOC-19</w:t>
            </w:r>
          </w:p>
        </w:tc>
      </w:tr>
      <w:tr>
        <w:tc>
          <w:tcPr>
            <w:tcW w:type="dxa" w:w="4543"/>
          </w:tcPr>
          <w:p>
            <w:pPr>
              <w:spacing w:after="40" w:before="40"/>
            </w:pPr>
            <w:r>
              <w:rPr>
                <w:b w:val="0"/>
                <w:i w:val="0"/>
                <w:sz w:val="18"/>
              </w:rPr>
              <w:t>1+</w:t>
            </w:r>
          </w:p>
        </w:tc>
        <w:tc>
          <w:tcPr>
            <w:tcW w:type="dxa" w:w="4543"/>
          </w:tcPr>
          <w:p>
            <w:pPr>
              <w:spacing w:after="40" w:before="40"/>
            </w:pPr>
            <w:r>
              <w:rPr>
                <w:b w:val="0"/>
                <w:i w:val="0"/>
                <w:sz w:val="18"/>
              </w:rPr>
              <w:t>DOC-20 maintained continuously</w:t>
            </w:r>
          </w:p>
        </w:tc>
      </w:tr>
    </w:tbl>
    <w:p>
      <w:pPr>
        <w:spacing w:after="80"/>
      </w:pPr>
    </w:p>
    <w:p>
      <w:r>
        <w:rPr>
          <w:b/>
          <w:i w:val="0"/>
        </w:rPr>
        <w:t>Reminder (`BAD-CON-015`).</w:t>
      </w:r>
      <w:r>
        <w:rPr>
          <w:b w:val="0"/>
          <w:i w:val="0"/>
        </w:rPr>
        <w:t xml:space="preserve"> Documents are produced one at a time, only on explicit</w:t>
      </w:r>
    </w:p>
    <w:p>
      <w:r>
        <w:rPr>
          <w:b w:val="0"/>
          <w:i w:val="0"/>
        </w:rPr>
        <w:t>request.</w:t>
      </w:r>
    </w:p>
    <w:p>
      <w:r>
        <w:br w:type="page"/>
      </w:r>
    </w:p>
    <w:p>
      <w:pPr>
        <w:pStyle w:val="Heading1"/>
      </w:pPr>
      <w:r>
        <w:rPr>
          <w:b/>
          <w:i w:val="0"/>
          <w:color w:val="1F3A5F"/>
          <w:sz w:val="38"/>
        </w:rPr>
        <w:t>26. Open Questions &amp; Assumptions</w:t>
      </w:r>
    </w:p>
    <w:p>
      <w:pPr>
        <w:pStyle w:val="Heading2"/>
      </w:pPr>
      <w:r>
        <w:rPr>
          <w:b/>
          <w:i w:val="0"/>
          <w:color w:val="1F3A5F"/>
          <w:sz w:val="29"/>
        </w:rPr>
        <w:t>26.1 Open Questions</w:t>
      </w:r>
    </w:p>
    <w:p>
      <w:pPr>
        <w:pStyle w:val="CMPCaption"/>
      </w:pPr>
      <w:r>
        <w:rPr>
          <w:i/>
        </w:rPr>
        <w:t>Table 98 — 26.1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Question</w:t>
            </w:r>
          </w:p>
        </w:tc>
        <w:tc>
          <w:tcPr>
            <w:tcW w:type="dxa" w:w="1817"/>
            <w:shd w:val="clear" w:color="auto" w:fill="1F3A5F"/>
          </w:tcPr>
          <w:p>
            <w:pPr>
              <w:spacing w:after="40" w:before="40"/>
            </w:pPr>
            <w:r>
              <w:rPr>
                <w:b/>
                <w:i w:val="0"/>
                <w:color w:val="FFFFFF"/>
                <w:sz w:val="18"/>
              </w:rPr>
              <w:t>Type</w:t>
            </w:r>
          </w:p>
        </w:tc>
        <w:tc>
          <w:tcPr>
            <w:tcW w:type="dxa" w:w="1817"/>
            <w:shd w:val="clear" w:color="auto" w:fill="1F3A5F"/>
          </w:tcPr>
          <w:p>
            <w:pPr>
              <w:spacing w:after="40" w:before="40"/>
            </w:pPr>
            <w:r>
              <w:rPr>
                <w:b/>
                <w:i w:val="0"/>
                <w:color w:val="FFFFFF"/>
                <w:sz w:val="18"/>
              </w:rPr>
              <w:t>Owner</w:t>
            </w:r>
          </w:p>
        </w:tc>
        <w:tc>
          <w:tcPr>
            <w:tcW w:type="dxa" w:w="1817"/>
            <w:shd w:val="clear" w:color="auto" w:fill="1F3A5F"/>
          </w:tcPr>
          <w:p>
            <w:pPr>
              <w:spacing w:after="40" w:before="40"/>
            </w:pPr>
            <w:r>
              <w:rPr>
                <w:b/>
                <w:i w:val="0"/>
                <w:color w:val="FFFFFF"/>
                <w:sz w:val="18"/>
              </w:rPr>
              <w:t>Blocks</w:t>
            </w:r>
          </w:p>
        </w:tc>
      </w:tr>
      <w:tr>
        <w:tc>
          <w:tcPr>
            <w:tcW w:type="dxa" w:w="1817"/>
          </w:tcPr>
          <w:p>
            <w:pPr>
              <w:spacing w:after="40" w:before="40"/>
            </w:pPr>
            <w:r>
              <w:rPr>
                <w:rFonts w:ascii="Consolas" w:hAnsi="Consolas"/>
                <w:b w:val="0"/>
                <w:i w:val="0"/>
                <w:color w:val="2C4A6E"/>
                <w:sz w:val="16"/>
              </w:rPr>
              <w:t>BAD-OQ-001</w:t>
            </w:r>
          </w:p>
        </w:tc>
        <w:tc>
          <w:tcPr>
            <w:tcW w:type="dxa" w:w="1817"/>
          </w:tcPr>
          <w:p>
            <w:pPr>
              <w:spacing w:after="40" w:before="40"/>
            </w:pPr>
            <w:r>
              <w:rPr>
                <w:b w:val="0"/>
                <w:i w:val="0"/>
                <w:sz w:val="18"/>
              </w:rPr>
              <w:t>Are the pain points in Section 5 real and material for target commuters?</w:t>
            </w:r>
          </w:p>
        </w:tc>
        <w:tc>
          <w:tcPr>
            <w:tcW w:type="dxa" w:w="1817"/>
          </w:tcPr>
          <w:p>
            <w:pPr>
              <w:spacing w:after="40" w:before="40"/>
            </w:pPr>
            <w:r>
              <w:rPr>
                <w:b w:val="0"/>
                <w:i w:val="0"/>
                <w:sz w:val="18"/>
              </w:rPr>
              <w:t>Validation</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BRD confidence</w:t>
            </w:r>
          </w:p>
        </w:tc>
      </w:tr>
      <w:tr>
        <w:tc>
          <w:tcPr>
            <w:tcW w:type="dxa" w:w="1817"/>
            <w:shd w:val="clear" w:color="auto" w:fill="F5F8FB"/>
          </w:tcPr>
          <w:p>
            <w:pPr>
              <w:spacing w:after="40" w:before="40"/>
            </w:pPr>
            <w:r>
              <w:rPr>
                <w:rFonts w:ascii="Consolas" w:hAnsi="Consolas"/>
                <w:b w:val="0"/>
                <w:i w:val="0"/>
                <w:color w:val="2C4A6E"/>
                <w:sz w:val="16"/>
              </w:rPr>
              <w:t>BAD-OQ-002</w:t>
            </w:r>
          </w:p>
        </w:tc>
        <w:tc>
          <w:tcPr>
            <w:tcW w:type="dxa" w:w="1817"/>
            <w:shd w:val="clear" w:color="auto" w:fill="F5F8FB"/>
          </w:tcPr>
          <w:p>
            <w:pPr>
              <w:spacing w:after="40" w:before="40"/>
            </w:pPr>
            <w:r>
              <w:rPr>
                <w:b w:val="0"/>
                <w:i w:val="0"/>
                <w:sz w:val="18"/>
              </w:rPr>
              <w:t>Are the personas in Section 12 representative?</w:t>
            </w:r>
          </w:p>
        </w:tc>
        <w:tc>
          <w:tcPr>
            <w:tcW w:type="dxa" w:w="1817"/>
            <w:shd w:val="clear" w:color="auto" w:fill="F5F8FB"/>
          </w:tcPr>
          <w:p>
            <w:pPr>
              <w:spacing w:after="40" w:before="40"/>
            </w:pPr>
            <w:r>
              <w:rPr>
                <w:b w:val="0"/>
                <w:i w:val="0"/>
                <w:sz w:val="18"/>
              </w:rPr>
              <w:t>Validation</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val="0"/>
                <w:i w:val="0"/>
                <w:sz w:val="18"/>
              </w:rPr>
              <w:t>DOC-12</w:t>
            </w:r>
          </w:p>
        </w:tc>
      </w:tr>
      <w:tr>
        <w:tc>
          <w:tcPr>
            <w:tcW w:type="dxa" w:w="1817"/>
          </w:tcPr>
          <w:p>
            <w:pPr>
              <w:spacing w:after="40" w:before="40"/>
            </w:pPr>
            <w:r>
              <w:rPr>
                <w:rFonts w:ascii="Consolas" w:hAnsi="Consolas"/>
                <w:b w:val="0"/>
                <w:i w:val="0"/>
                <w:color w:val="2C4A6E"/>
                <w:sz w:val="16"/>
              </w:rPr>
              <w:t>BAD-OQ-003</w:t>
            </w:r>
          </w:p>
        </w:tc>
        <w:tc>
          <w:tcPr>
            <w:tcW w:type="dxa" w:w="1817"/>
          </w:tcPr>
          <w:p>
            <w:pPr>
              <w:spacing w:after="40" w:before="40"/>
            </w:pPr>
            <w:r>
              <w:rPr>
                <w:b w:val="0"/>
                <w:i w:val="0"/>
                <w:sz w:val="18"/>
              </w:rPr>
              <w:t>Which corridors have sufficient latent supply and demand?</w:t>
            </w:r>
          </w:p>
        </w:tc>
        <w:tc>
          <w:tcPr>
            <w:tcW w:type="dxa" w:w="1817"/>
          </w:tcPr>
          <w:p>
            <w:pPr>
              <w:spacing w:after="40" w:before="40"/>
            </w:pPr>
            <w:r>
              <w:rPr>
                <w:b w:val="0"/>
                <w:i w:val="0"/>
                <w:sz w:val="18"/>
              </w:rPr>
              <w:t>Validation</w:t>
            </w:r>
          </w:p>
        </w:tc>
        <w:tc>
          <w:tcPr>
            <w:tcW w:type="dxa" w:w="1817"/>
          </w:tcPr>
          <w:p>
            <w:pPr>
              <w:spacing w:after="40" w:before="40"/>
            </w:pPr>
            <w:r>
              <w:rPr>
                <w:b w:val="0"/>
                <w:i w:val="0"/>
                <w:sz w:val="18"/>
              </w:rPr>
              <w:t>Product Owner</w:t>
            </w:r>
          </w:p>
        </w:tc>
        <w:tc>
          <w:tcPr>
            <w:tcW w:type="dxa" w:w="1817"/>
          </w:tcPr>
          <w:p>
            <w:pPr>
              <w:spacing w:after="40" w:before="40"/>
            </w:pPr>
            <w:r>
              <w:rPr>
                <w:rFonts w:ascii="Consolas" w:hAnsi="Consolas"/>
                <w:b w:val="0"/>
                <w:i w:val="0"/>
                <w:color w:val="2C4A6E"/>
                <w:sz w:val="16"/>
              </w:rPr>
              <w:t>BAD-DEC-014</w:t>
            </w:r>
          </w:p>
        </w:tc>
      </w:tr>
      <w:tr>
        <w:tc>
          <w:tcPr>
            <w:tcW w:type="dxa" w:w="1817"/>
            <w:shd w:val="clear" w:color="auto" w:fill="F5F8FB"/>
          </w:tcPr>
          <w:p>
            <w:pPr>
              <w:spacing w:after="40" w:before="40"/>
            </w:pPr>
            <w:r>
              <w:rPr>
                <w:rFonts w:ascii="Consolas" w:hAnsi="Consolas"/>
                <w:b w:val="0"/>
                <w:i w:val="0"/>
                <w:color w:val="2C4A6E"/>
                <w:sz w:val="16"/>
              </w:rPr>
              <w:t>BAD-OQ-004</w:t>
            </w:r>
          </w:p>
        </w:tc>
        <w:tc>
          <w:tcPr>
            <w:tcW w:type="dxa" w:w="1817"/>
            <w:shd w:val="clear" w:color="auto" w:fill="F5F8FB"/>
          </w:tcPr>
          <w:p>
            <w:pPr>
              <w:spacing w:after="40" w:before="40"/>
            </w:pPr>
            <w:r>
              <w:rPr>
                <w:b w:val="0"/>
                <w:i w:val="0"/>
                <w:sz w:val="18"/>
              </w:rPr>
              <w:t>What minimum route overlap makes a match useful to a passenger?</w:t>
            </w:r>
          </w:p>
        </w:tc>
        <w:tc>
          <w:tcPr>
            <w:tcW w:type="dxa" w:w="1817"/>
            <w:shd w:val="clear" w:color="auto" w:fill="F5F8FB"/>
          </w:tcPr>
          <w:p>
            <w:pPr>
              <w:spacing w:after="40" w:before="40"/>
            </w:pPr>
            <w:r>
              <w:rPr>
                <w:b w:val="0"/>
                <w:i w:val="0"/>
                <w:sz w:val="18"/>
              </w:rPr>
              <w:t>Product/Technical</w:t>
            </w:r>
          </w:p>
        </w:tc>
        <w:tc>
          <w:tcPr>
            <w:tcW w:type="dxa" w:w="1817"/>
            <w:shd w:val="clear" w:color="auto" w:fill="F5F8FB"/>
          </w:tcPr>
          <w:p>
            <w:pPr>
              <w:spacing w:after="40" w:before="40"/>
            </w:pPr>
            <w:r>
              <w:rPr>
                <w:b w:val="0"/>
                <w:i w:val="0"/>
                <w:sz w:val="18"/>
              </w:rPr>
              <w:t>Product Owner + Architect</w:t>
            </w:r>
          </w:p>
        </w:tc>
        <w:tc>
          <w:tcPr>
            <w:tcW w:type="dxa" w:w="1817"/>
            <w:shd w:val="clear" w:color="auto" w:fill="F5F8FB"/>
          </w:tcPr>
          <w:p>
            <w:pPr>
              <w:spacing w:after="40" w:before="40"/>
            </w:pPr>
            <w:r>
              <w:rPr>
                <w:rFonts w:ascii="Consolas" w:hAnsi="Consolas"/>
                <w:b w:val="0"/>
                <w:i w:val="0"/>
                <w:color w:val="2C4A6E"/>
                <w:sz w:val="16"/>
              </w:rPr>
              <w:t>CAP-008</w:t>
            </w:r>
          </w:p>
        </w:tc>
      </w:tr>
      <w:tr>
        <w:tc>
          <w:tcPr>
            <w:tcW w:type="dxa" w:w="1817"/>
          </w:tcPr>
          <w:p>
            <w:pPr>
              <w:spacing w:after="40" w:before="40"/>
            </w:pPr>
            <w:r>
              <w:rPr>
                <w:rFonts w:ascii="Consolas" w:hAnsi="Consolas"/>
                <w:b w:val="0"/>
                <w:i w:val="0"/>
                <w:color w:val="2C4A6E"/>
                <w:sz w:val="16"/>
              </w:rPr>
              <w:t>BAD-OQ-005</w:t>
            </w:r>
          </w:p>
        </w:tc>
        <w:tc>
          <w:tcPr>
            <w:tcW w:type="dxa" w:w="1817"/>
          </w:tcPr>
          <w:p>
            <w:pPr>
              <w:spacing w:after="40" w:before="40"/>
            </w:pPr>
            <w:r>
              <w:rPr>
                <w:b w:val="0"/>
                <w:i w:val="0"/>
                <w:sz w:val="18"/>
              </w:rPr>
              <w:t>How much detour, if any, will a driver tolerate for a pickup?</w:t>
            </w:r>
          </w:p>
        </w:tc>
        <w:tc>
          <w:tcPr>
            <w:tcW w:type="dxa" w:w="1817"/>
          </w:tcPr>
          <w:p>
            <w:pPr>
              <w:spacing w:after="40" w:before="40"/>
            </w:pPr>
            <w:r>
              <w:rPr>
                <w:b w:val="0"/>
                <w:i w:val="0"/>
                <w:sz w:val="18"/>
              </w:rPr>
              <w:t>Validation</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Matching design</w:t>
            </w:r>
          </w:p>
        </w:tc>
      </w:tr>
      <w:tr>
        <w:tc>
          <w:tcPr>
            <w:tcW w:type="dxa" w:w="1817"/>
            <w:shd w:val="clear" w:color="auto" w:fill="F5F8FB"/>
          </w:tcPr>
          <w:p>
            <w:pPr>
              <w:spacing w:after="40" w:before="40"/>
            </w:pPr>
            <w:r>
              <w:rPr>
                <w:rFonts w:ascii="Consolas" w:hAnsi="Consolas"/>
                <w:b w:val="0"/>
                <w:i w:val="0"/>
                <w:color w:val="2C4A6E"/>
                <w:sz w:val="16"/>
              </w:rPr>
              <w:t>BAD-OQ-006</w:t>
            </w:r>
          </w:p>
        </w:tc>
        <w:tc>
          <w:tcPr>
            <w:tcW w:type="dxa" w:w="1817"/>
            <w:shd w:val="clear" w:color="auto" w:fill="F5F8FB"/>
          </w:tcPr>
          <w:p>
            <w:pPr>
              <w:spacing w:after="40" w:before="40"/>
            </w:pPr>
            <w:r>
              <w:rPr>
                <w:b w:val="0"/>
                <w:i w:val="0"/>
                <w:sz w:val="18"/>
              </w:rPr>
              <w:t>How far will a passenger walk to a pickup point?</w:t>
            </w:r>
          </w:p>
        </w:tc>
        <w:tc>
          <w:tcPr>
            <w:tcW w:type="dxa" w:w="1817"/>
            <w:shd w:val="clear" w:color="auto" w:fill="F5F8FB"/>
          </w:tcPr>
          <w:p>
            <w:pPr>
              <w:spacing w:after="40" w:before="40"/>
            </w:pPr>
            <w:r>
              <w:rPr>
                <w:b w:val="0"/>
                <w:i w:val="0"/>
                <w:sz w:val="18"/>
              </w:rPr>
              <w:t>Validation</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val="0"/>
                <w:i w:val="0"/>
                <w:sz w:val="18"/>
              </w:rPr>
              <w:t>Matching design</w:t>
            </w:r>
          </w:p>
        </w:tc>
      </w:tr>
      <w:tr>
        <w:tc>
          <w:tcPr>
            <w:tcW w:type="dxa" w:w="1817"/>
          </w:tcPr>
          <w:p>
            <w:pPr>
              <w:spacing w:after="40" w:before="40"/>
            </w:pPr>
            <w:r>
              <w:rPr>
                <w:rFonts w:ascii="Consolas" w:hAnsi="Consolas"/>
                <w:b w:val="0"/>
                <w:i w:val="0"/>
                <w:color w:val="2C4A6E"/>
                <w:sz w:val="16"/>
              </w:rPr>
              <w:t>BAD-OQ-007</w:t>
            </w:r>
          </w:p>
        </w:tc>
        <w:tc>
          <w:tcPr>
            <w:tcW w:type="dxa" w:w="1817"/>
          </w:tcPr>
          <w:p>
            <w:pPr>
              <w:spacing w:after="40" w:before="40"/>
            </w:pPr>
            <w:r>
              <w:rPr>
                <w:b w:val="0"/>
                <w:i w:val="0"/>
                <w:sz w:val="18"/>
              </w:rPr>
              <w:t>Should search results ever be shown when no ride matches (alternatives, nearby times)?</w:t>
            </w:r>
          </w:p>
        </w:tc>
        <w:tc>
          <w:tcPr>
            <w:tcW w:type="dxa" w:w="1817"/>
          </w:tcPr>
          <w:p>
            <w:pPr>
              <w:spacing w:after="40" w:before="40"/>
            </w:pPr>
            <w:r>
              <w:rPr>
                <w:b w:val="0"/>
                <w:i w:val="0"/>
                <w:sz w:val="18"/>
              </w:rPr>
              <w:t>Product</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Empty-state design</w:t>
            </w:r>
          </w:p>
        </w:tc>
      </w:tr>
      <w:tr>
        <w:tc>
          <w:tcPr>
            <w:tcW w:type="dxa" w:w="1817"/>
            <w:shd w:val="clear" w:color="auto" w:fill="F5F8FB"/>
          </w:tcPr>
          <w:p>
            <w:pPr>
              <w:spacing w:after="40" w:before="40"/>
            </w:pPr>
            <w:r>
              <w:rPr>
                <w:rFonts w:ascii="Consolas" w:hAnsi="Consolas"/>
                <w:b w:val="0"/>
                <w:i w:val="0"/>
                <w:color w:val="2C4A6E"/>
                <w:sz w:val="16"/>
              </w:rPr>
              <w:t>BAD-OQ-008</w:t>
            </w:r>
          </w:p>
        </w:tc>
        <w:tc>
          <w:tcPr>
            <w:tcW w:type="dxa" w:w="1817"/>
            <w:shd w:val="clear" w:color="auto" w:fill="F5F8FB"/>
          </w:tcPr>
          <w:p>
            <w:pPr>
              <w:spacing w:after="40" w:before="40"/>
            </w:pPr>
            <w:r>
              <w:rPr>
                <w:b w:val="0"/>
                <w:i w:val="0"/>
                <w:sz w:val="18"/>
              </w:rPr>
              <w:t>How are multi-passenger trips sequenced, chatted and rated?</w:t>
            </w:r>
          </w:p>
        </w:tc>
        <w:tc>
          <w:tcPr>
            <w:tcW w:type="dxa" w:w="1817"/>
            <w:shd w:val="clear" w:color="auto" w:fill="F5F8FB"/>
          </w:tcPr>
          <w:p>
            <w:pPr>
              <w:spacing w:after="40" w:before="40"/>
            </w:pPr>
            <w:r>
              <w:rPr>
                <w:b w:val="0"/>
                <w:i w:val="0"/>
                <w:sz w:val="18"/>
              </w:rPr>
              <w:t>Product</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val="0"/>
                <w:i w:val="0"/>
                <w:sz w:val="18"/>
              </w:rPr>
              <w:t>DM-6</w:t>
            </w:r>
          </w:p>
        </w:tc>
      </w:tr>
      <w:tr>
        <w:tc>
          <w:tcPr>
            <w:tcW w:type="dxa" w:w="1817"/>
          </w:tcPr>
          <w:p>
            <w:pPr>
              <w:spacing w:after="40" w:before="40"/>
            </w:pPr>
            <w:r>
              <w:rPr>
                <w:rFonts w:ascii="Consolas" w:hAnsi="Consolas"/>
                <w:b w:val="0"/>
                <w:i w:val="0"/>
                <w:color w:val="2C4A6E"/>
                <w:sz w:val="16"/>
              </w:rPr>
              <w:t>BAD-OQ-009</w:t>
            </w:r>
          </w:p>
        </w:tc>
        <w:tc>
          <w:tcPr>
            <w:tcW w:type="dxa" w:w="1817"/>
          </w:tcPr>
          <w:p>
            <w:pPr>
              <w:spacing w:after="40" w:before="40"/>
            </w:pPr>
            <w:r>
              <w:rPr>
                <w:b w:val="0"/>
                <w:i w:val="0"/>
                <w:sz w:val="18"/>
              </w:rPr>
              <w:t>May a driver also be a passenger on someone else's ride the same day?</w:t>
            </w:r>
          </w:p>
        </w:tc>
        <w:tc>
          <w:tcPr>
            <w:tcW w:type="dxa" w:w="1817"/>
          </w:tcPr>
          <w:p>
            <w:pPr>
              <w:spacing w:after="40" w:before="40"/>
            </w:pPr>
            <w:r>
              <w:rPr>
                <w:b w:val="0"/>
                <w:i w:val="0"/>
                <w:sz w:val="18"/>
              </w:rPr>
              <w:t>Product</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Role model</w:t>
            </w:r>
          </w:p>
        </w:tc>
      </w:tr>
      <w:tr>
        <w:tc>
          <w:tcPr>
            <w:tcW w:type="dxa" w:w="1817"/>
            <w:shd w:val="clear" w:color="auto" w:fill="F5F8FB"/>
          </w:tcPr>
          <w:p>
            <w:pPr>
              <w:spacing w:after="40" w:before="40"/>
            </w:pPr>
            <w:r>
              <w:rPr>
                <w:rFonts w:ascii="Consolas" w:hAnsi="Consolas"/>
                <w:b w:val="0"/>
                <w:i w:val="0"/>
                <w:color w:val="2C4A6E"/>
                <w:sz w:val="16"/>
              </w:rPr>
              <w:t>BAD-OQ-010</w:t>
            </w:r>
          </w:p>
        </w:tc>
        <w:tc>
          <w:tcPr>
            <w:tcW w:type="dxa" w:w="1817"/>
            <w:shd w:val="clear" w:color="auto" w:fill="F5F8FB"/>
          </w:tcPr>
          <w:p>
            <w:pPr>
              <w:spacing w:after="40" w:before="40"/>
            </w:pPr>
            <w:r>
              <w:rPr>
                <w:b w:val="0"/>
                <w:i w:val="0"/>
                <w:sz w:val="18"/>
              </w:rPr>
              <w:t>What happens to a confirmed booking if the driver cancels the ride?</w:t>
            </w:r>
          </w:p>
        </w:tc>
        <w:tc>
          <w:tcPr>
            <w:tcW w:type="dxa" w:w="1817"/>
            <w:shd w:val="clear" w:color="auto" w:fill="F5F8FB"/>
          </w:tcPr>
          <w:p>
            <w:pPr>
              <w:spacing w:after="40" w:before="40"/>
            </w:pPr>
            <w:r>
              <w:rPr>
                <w:b w:val="0"/>
                <w:i w:val="0"/>
                <w:sz w:val="18"/>
              </w:rPr>
              <w:t>Product</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rFonts w:ascii="Consolas" w:hAnsi="Consolas"/>
                <w:b w:val="0"/>
                <w:i w:val="0"/>
                <w:color w:val="2C4A6E"/>
                <w:sz w:val="16"/>
              </w:rPr>
              <w:t>BAD-DEC-009</w:t>
            </w:r>
          </w:p>
        </w:tc>
      </w:tr>
      <w:tr>
        <w:tc>
          <w:tcPr>
            <w:tcW w:type="dxa" w:w="1817"/>
          </w:tcPr>
          <w:p>
            <w:pPr>
              <w:spacing w:after="40" w:before="40"/>
            </w:pPr>
            <w:r>
              <w:rPr>
                <w:rFonts w:ascii="Consolas" w:hAnsi="Consolas"/>
                <w:b w:val="0"/>
                <w:i w:val="0"/>
                <w:color w:val="2C4A6E"/>
                <w:sz w:val="16"/>
              </w:rPr>
              <w:t>BAD-OQ-011</w:t>
            </w:r>
          </w:p>
        </w:tc>
        <w:tc>
          <w:tcPr>
            <w:tcW w:type="dxa" w:w="1817"/>
          </w:tcPr>
          <w:p>
            <w:pPr>
              <w:spacing w:after="40" w:before="40"/>
            </w:pPr>
            <w:r>
              <w:rPr>
                <w:b w:val="0"/>
                <w:i w:val="0"/>
                <w:sz w:val="18"/>
              </w:rPr>
              <w:t>Are ride preferences advisory or enforceable?</w:t>
            </w:r>
          </w:p>
        </w:tc>
        <w:tc>
          <w:tcPr>
            <w:tcW w:type="dxa" w:w="1817"/>
          </w:tcPr>
          <w:p>
            <w:pPr>
              <w:spacing w:after="40" w:before="40"/>
            </w:pPr>
            <w:r>
              <w:rPr>
                <w:b w:val="0"/>
                <w:i w:val="0"/>
                <w:sz w:val="18"/>
              </w:rPr>
              <w:t>Product</w:t>
            </w:r>
          </w:p>
        </w:tc>
        <w:tc>
          <w:tcPr>
            <w:tcW w:type="dxa" w:w="1817"/>
          </w:tcPr>
          <w:p>
            <w:pPr>
              <w:spacing w:after="40" w:before="40"/>
            </w:pPr>
            <w:r>
              <w:rPr>
                <w:b w:val="0"/>
                <w:i w:val="0"/>
                <w:sz w:val="18"/>
              </w:rPr>
              <w:t>Product Owner</w:t>
            </w:r>
          </w:p>
        </w:tc>
        <w:tc>
          <w:tcPr>
            <w:tcW w:type="dxa" w:w="1817"/>
          </w:tcPr>
          <w:p>
            <w:pPr>
              <w:spacing w:after="40" w:before="40"/>
            </w:pPr>
            <w:r>
              <w:rPr>
                <w:rFonts w:ascii="Consolas" w:hAnsi="Consolas"/>
                <w:b w:val="0"/>
                <w:i w:val="0"/>
                <w:color w:val="2C4A6E"/>
                <w:sz w:val="16"/>
              </w:rPr>
              <w:t>BAD-RULE-021</w:t>
            </w:r>
          </w:p>
        </w:tc>
      </w:tr>
      <w:tr>
        <w:tc>
          <w:tcPr>
            <w:tcW w:type="dxa" w:w="1817"/>
            <w:shd w:val="clear" w:color="auto" w:fill="F5F8FB"/>
          </w:tcPr>
          <w:p>
            <w:pPr>
              <w:spacing w:after="40" w:before="40"/>
            </w:pPr>
            <w:r>
              <w:rPr>
                <w:rFonts w:ascii="Consolas" w:hAnsi="Consolas"/>
                <w:b w:val="0"/>
                <w:i w:val="0"/>
                <w:color w:val="2C4A6E"/>
                <w:sz w:val="16"/>
              </w:rPr>
              <w:t>BAD-OQ-012</w:t>
            </w:r>
          </w:p>
        </w:tc>
        <w:tc>
          <w:tcPr>
            <w:tcW w:type="dxa" w:w="1817"/>
            <w:shd w:val="clear" w:color="auto" w:fill="F5F8FB"/>
          </w:tcPr>
          <w:p>
            <w:pPr>
              <w:spacing w:after="40" w:before="40"/>
            </w:pPr>
            <w:r>
              <w:rPr>
                <w:b w:val="0"/>
                <w:i w:val="0"/>
                <w:sz w:val="18"/>
              </w:rPr>
              <w:t>How does a user close their account, and what happens to their data and history?</w:t>
            </w:r>
          </w:p>
        </w:tc>
        <w:tc>
          <w:tcPr>
            <w:tcW w:type="dxa" w:w="1817"/>
            <w:shd w:val="clear" w:color="auto" w:fill="F5F8FB"/>
          </w:tcPr>
          <w:p>
            <w:pPr>
              <w:spacing w:after="40" w:before="40"/>
            </w:pPr>
            <w:r>
              <w:rPr>
                <w:b w:val="0"/>
                <w:i w:val="0"/>
                <w:sz w:val="18"/>
              </w:rPr>
              <w:t>Legal/Product</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b w:val="0"/>
                <w:i w:val="0"/>
                <w:sz w:val="18"/>
              </w:rPr>
              <w:t>DM-7; DOC-13</w:t>
            </w:r>
          </w:p>
        </w:tc>
      </w:tr>
      <w:tr>
        <w:tc>
          <w:tcPr>
            <w:tcW w:type="dxa" w:w="1817"/>
          </w:tcPr>
          <w:p>
            <w:pPr>
              <w:spacing w:after="40" w:before="40"/>
            </w:pPr>
            <w:r>
              <w:rPr>
                <w:rFonts w:ascii="Consolas" w:hAnsi="Consolas"/>
                <w:b w:val="0"/>
                <w:i w:val="0"/>
                <w:color w:val="2C4A6E"/>
                <w:sz w:val="16"/>
              </w:rPr>
              <w:t>BAD-OQ-013</w:t>
            </w:r>
          </w:p>
        </w:tc>
        <w:tc>
          <w:tcPr>
            <w:tcW w:type="dxa" w:w="1817"/>
          </w:tcPr>
          <w:p>
            <w:pPr>
              <w:spacing w:after="40" w:before="40"/>
            </w:pPr>
            <w:r>
              <w:rPr>
                <w:b w:val="0"/>
                <w:i w:val="0"/>
                <w:sz w:val="18"/>
              </w:rPr>
              <w:t>What are the retention periods for location, chat, identity and payment data?</w:t>
            </w:r>
          </w:p>
        </w:tc>
        <w:tc>
          <w:tcPr>
            <w:tcW w:type="dxa" w:w="1817"/>
          </w:tcPr>
          <w:p>
            <w:pPr>
              <w:spacing w:after="40" w:before="40"/>
            </w:pPr>
            <w:r>
              <w:rPr>
                <w:b w:val="0"/>
                <w:i w:val="0"/>
                <w:sz w:val="18"/>
              </w:rPr>
              <w:t>Legal/Security</w:t>
            </w:r>
          </w:p>
        </w:tc>
        <w:tc>
          <w:tcPr>
            <w:tcW w:type="dxa" w:w="1817"/>
          </w:tcPr>
          <w:p>
            <w:pPr>
              <w:spacing w:after="40" w:before="40"/>
            </w:pPr>
            <w:r>
              <w:rPr>
                <w:b w:val="0"/>
                <w:i w:val="0"/>
                <w:sz w:val="18"/>
              </w:rPr>
              <w:t>Project Owner</w:t>
            </w:r>
          </w:p>
        </w:tc>
        <w:tc>
          <w:tcPr>
            <w:tcW w:type="dxa" w:w="1817"/>
          </w:tcPr>
          <w:p>
            <w:pPr>
              <w:spacing w:after="40" w:before="40"/>
            </w:pPr>
            <w:r>
              <w:rPr>
                <w:rFonts w:ascii="Consolas" w:hAnsi="Consolas"/>
                <w:b w:val="0"/>
                <w:i w:val="0"/>
                <w:color w:val="2C4A6E"/>
                <w:sz w:val="16"/>
              </w:rPr>
              <w:t>BAD-RISK-012</w:t>
            </w:r>
            <w:r>
              <w:rPr>
                <w:b w:val="0"/>
                <w:i w:val="0"/>
                <w:sz w:val="18"/>
              </w:rPr>
              <w:t>; DOC-13</w:t>
            </w:r>
          </w:p>
        </w:tc>
      </w:tr>
      <w:tr>
        <w:tc>
          <w:tcPr>
            <w:tcW w:type="dxa" w:w="1817"/>
            <w:shd w:val="clear" w:color="auto" w:fill="F5F8FB"/>
          </w:tcPr>
          <w:p>
            <w:pPr>
              <w:spacing w:after="40" w:before="40"/>
            </w:pPr>
            <w:r>
              <w:rPr>
                <w:rFonts w:ascii="Consolas" w:hAnsi="Consolas"/>
                <w:b w:val="0"/>
                <w:i w:val="0"/>
                <w:color w:val="2C4A6E"/>
                <w:sz w:val="16"/>
              </w:rPr>
              <w:t>BAD-OQ-014</w:t>
            </w:r>
          </w:p>
        </w:tc>
        <w:tc>
          <w:tcPr>
            <w:tcW w:type="dxa" w:w="1817"/>
            <w:shd w:val="clear" w:color="auto" w:fill="F5F8FB"/>
          </w:tcPr>
          <w:p>
            <w:pPr>
              <w:spacing w:after="40" w:before="40"/>
            </w:pPr>
            <w:r>
              <w:rPr>
                <w:b w:val="0"/>
                <w:i w:val="0"/>
                <w:sz w:val="18"/>
              </w:rPr>
              <w:t>How is fraud detected and acted upon?</w:t>
            </w:r>
          </w:p>
        </w:tc>
        <w:tc>
          <w:tcPr>
            <w:tcW w:type="dxa" w:w="1817"/>
            <w:shd w:val="clear" w:color="auto" w:fill="F5F8FB"/>
          </w:tcPr>
          <w:p>
            <w:pPr>
              <w:spacing w:after="40" w:before="40"/>
            </w:pPr>
            <w:r>
              <w:rPr>
                <w:b w:val="0"/>
                <w:i w:val="0"/>
                <w:sz w:val="18"/>
              </w:rPr>
              <w:t>Security</w:t>
            </w:r>
          </w:p>
        </w:tc>
        <w:tc>
          <w:tcPr>
            <w:tcW w:type="dxa" w:w="1817"/>
            <w:shd w:val="clear" w:color="auto" w:fill="F5F8FB"/>
          </w:tcPr>
          <w:p>
            <w:pPr>
              <w:spacing w:after="40" w:before="40"/>
            </w:pPr>
            <w:r>
              <w:rPr>
                <w:b w:val="0"/>
                <w:i w:val="0"/>
                <w:sz w:val="18"/>
              </w:rPr>
              <w:t>Security Analyst</w:t>
            </w:r>
          </w:p>
        </w:tc>
        <w:tc>
          <w:tcPr>
            <w:tcW w:type="dxa" w:w="1817"/>
            <w:shd w:val="clear" w:color="auto" w:fill="F5F8FB"/>
          </w:tcPr>
          <w:p>
            <w:pPr>
              <w:spacing w:after="40" w:before="40"/>
            </w:pPr>
            <w:r>
              <w:rPr>
                <w:rFonts w:ascii="Consolas" w:hAnsi="Consolas"/>
                <w:b w:val="0"/>
                <w:i w:val="0"/>
                <w:color w:val="2C4A6E"/>
                <w:sz w:val="16"/>
              </w:rPr>
              <w:t>BAD-RISK-011</w:t>
            </w:r>
          </w:p>
        </w:tc>
      </w:tr>
      <w:tr>
        <w:tc>
          <w:tcPr>
            <w:tcW w:type="dxa" w:w="1817"/>
          </w:tcPr>
          <w:p>
            <w:pPr>
              <w:spacing w:after="40" w:before="40"/>
            </w:pPr>
            <w:r>
              <w:rPr>
                <w:rFonts w:ascii="Consolas" w:hAnsi="Consolas"/>
                <w:b w:val="0"/>
                <w:i w:val="0"/>
                <w:color w:val="2C4A6E"/>
                <w:sz w:val="16"/>
              </w:rPr>
              <w:t>BAD-OQ-015</w:t>
            </w:r>
          </w:p>
        </w:tc>
        <w:tc>
          <w:tcPr>
            <w:tcW w:type="dxa" w:w="1817"/>
          </w:tcPr>
          <w:p>
            <w:pPr>
              <w:spacing w:after="40" w:before="40"/>
            </w:pPr>
            <w:r>
              <w:rPr>
                <w:b w:val="0"/>
                <w:i w:val="0"/>
                <w:sz w:val="18"/>
              </w:rPr>
              <w:t>Is chat available before booking confirmation, or only after?</w:t>
            </w:r>
          </w:p>
        </w:tc>
        <w:tc>
          <w:tcPr>
            <w:tcW w:type="dxa" w:w="1817"/>
          </w:tcPr>
          <w:p>
            <w:pPr>
              <w:spacing w:after="40" w:before="40"/>
            </w:pPr>
            <w:r>
              <w:rPr>
                <w:b w:val="0"/>
                <w:i w:val="0"/>
                <w:sz w:val="18"/>
              </w:rPr>
              <w:t>Product</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Privacy vs. coordination</w:t>
            </w:r>
          </w:p>
        </w:tc>
      </w:tr>
      <w:tr>
        <w:tc>
          <w:tcPr>
            <w:tcW w:type="dxa" w:w="1817"/>
            <w:shd w:val="clear" w:color="auto" w:fill="F5F8FB"/>
          </w:tcPr>
          <w:p>
            <w:pPr>
              <w:spacing w:after="40" w:before="40"/>
            </w:pPr>
            <w:r>
              <w:rPr>
                <w:rFonts w:ascii="Consolas" w:hAnsi="Consolas"/>
                <w:b w:val="0"/>
                <w:i w:val="0"/>
                <w:color w:val="2C4A6E"/>
                <w:sz w:val="16"/>
              </w:rPr>
              <w:t>BAD-OQ-016</w:t>
            </w:r>
          </w:p>
        </w:tc>
        <w:tc>
          <w:tcPr>
            <w:tcW w:type="dxa" w:w="1817"/>
            <w:shd w:val="clear" w:color="auto" w:fill="F5F8FB"/>
          </w:tcPr>
          <w:p>
            <w:pPr>
              <w:spacing w:after="40" w:before="40"/>
            </w:pPr>
            <w:r>
              <w:rPr>
                <w:b w:val="0"/>
                <w:i w:val="0"/>
                <w:sz w:val="18"/>
              </w:rPr>
              <w:t>Are phone numbers ever exposed between users?</w:t>
            </w:r>
          </w:p>
        </w:tc>
        <w:tc>
          <w:tcPr>
            <w:tcW w:type="dxa" w:w="1817"/>
            <w:shd w:val="clear" w:color="auto" w:fill="F5F8FB"/>
          </w:tcPr>
          <w:p>
            <w:pPr>
              <w:spacing w:after="40" w:before="40"/>
            </w:pPr>
            <w:r>
              <w:rPr>
                <w:b w:val="0"/>
                <w:i w:val="0"/>
                <w:sz w:val="18"/>
              </w:rPr>
              <w:t>Privacy</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rFonts w:ascii="Consolas" w:hAnsi="Consolas"/>
                <w:b w:val="0"/>
                <w:i w:val="0"/>
                <w:color w:val="2C4A6E"/>
                <w:sz w:val="16"/>
              </w:rPr>
              <w:t>BAD-RULE-025</w:t>
            </w:r>
          </w:p>
        </w:tc>
      </w:tr>
      <w:tr>
        <w:tc>
          <w:tcPr>
            <w:tcW w:type="dxa" w:w="1817"/>
          </w:tcPr>
          <w:p>
            <w:pPr>
              <w:spacing w:after="40" w:before="40"/>
            </w:pPr>
            <w:r>
              <w:rPr>
                <w:rFonts w:ascii="Consolas" w:hAnsi="Consolas"/>
                <w:b w:val="0"/>
                <w:i w:val="0"/>
                <w:color w:val="2C4A6E"/>
                <w:sz w:val="16"/>
              </w:rPr>
              <w:t>BAD-OQ-017</w:t>
            </w:r>
          </w:p>
        </w:tc>
        <w:tc>
          <w:tcPr>
            <w:tcW w:type="dxa" w:w="1817"/>
          </w:tcPr>
          <w:p>
            <w:pPr>
              <w:spacing w:after="40" w:before="40"/>
            </w:pPr>
            <w:r>
              <w:rPr>
                <w:b w:val="0"/>
                <w:i w:val="0"/>
                <w:sz w:val="18"/>
              </w:rPr>
              <w:t>What location precision is shown to a counterparty before pickup?</w:t>
            </w:r>
          </w:p>
        </w:tc>
        <w:tc>
          <w:tcPr>
            <w:tcW w:type="dxa" w:w="1817"/>
          </w:tcPr>
          <w:p>
            <w:pPr>
              <w:spacing w:after="40" w:before="40"/>
            </w:pPr>
            <w:r>
              <w:rPr>
                <w:b w:val="0"/>
                <w:i w:val="0"/>
                <w:sz w:val="18"/>
              </w:rPr>
              <w:t>Privacy</w:t>
            </w:r>
          </w:p>
        </w:tc>
        <w:tc>
          <w:tcPr>
            <w:tcW w:type="dxa" w:w="1817"/>
          </w:tcPr>
          <w:p>
            <w:pPr>
              <w:spacing w:after="40" w:before="40"/>
            </w:pPr>
            <w:r>
              <w:rPr>
                <w:b w:val="0"/>
                <w:i w:val="0"/>
                <w:sz w:val="18"/>
              </w:rPr>
              <w:t>Project Owner</w:t>
            </w:r>
          </w:p>
        </w:tc>
        <w:tc>
          <w:tcPr>
            <w:tcW w:type="dxa" w:w="1817"/>
          </w:tcPr>
          <w:p>
            <w:pPr>
              <w:spacing w:after="40" w:before="40"/>
            </w:pPr>
            <w:r>
              <w:rPr>
                <w:rFonts w:ascii="Consolas" w:hAnsi="Consolas"/>
                <w:b w:val="0"/>
                <w:i w:val="0"/>
                <w:color w:val="2C4A6E"/>
                <w:sz w:val="16"/>
              </w:rPr>
              <w:t>BAD-RULE-025</w:t>
            </w:r>
          </w:p>
        </w:tc>
      </w:tr>
      <w:tr>
        <w:tc>
          <w:tcPr>
            <w:tcW w:type="dxa" w:w="1817"/>
            <w:shd w:val="clear" w:color="auto" w:fill="F5F8FB"/>
          </w:tcPr>
          <w:p>
            <w:pPr>
              <w:spacing w:after="40" w:before="40"/>
            </w:pPr>
            <w:r>
              <w:rPr>
                <w:rFonts w:ascii="Consolas" w:hAnsi="Consolas"/>
                <w:b w:val="0"/>
                <w:i w:val="0"/>
                <w:color w:val="2C4A6E"/>
                <w:sz w:val="16"/>
              </w:rPr>
              <w:t>BAD-OQ-018</w:t>
            </w:r>
          </w:p>
        </w:tc>
        <w:tc>
          <w:tcPr>
            <w:tcW w:type="dxa" w:w="1817"/>
            <w:shd w:val="clear" w:color="auto" w:fill="F5F8FB"/>
          </w:tcPr>
          <w:p>
            <w:pPr>
              <w:spacing w:after="40" w:before="40"/>
            </w:pPr>
            <w:r>
              <w:rPr>
                <w:b w:val="0"/>
                <w:i w:val="0"/>
                <w:sz w:val="18"/>
              </w:rPr>
              <w:t>How is a user's home location protected in search and history?</w:t>
            </w:r>
          </w:p>
        </w:tc>
        <w:tc>
          <w:tcPr>
            <w:tcW w:type="dxa" w:w="1817"/>
            <w:shd w:val="clear" w:color="auto" w:fill="F5F8FB"/>
          </w:tcPr>
          <w:p>
            <w:pPr>
              <w:spacing w:after="40" w:before="40"/>
            </w:pPr>
            <w:r>
              <w:rPr>
                <w:b w:val="0"/>
                <w:i w:val="0"/>
                <w:sz w:val="18"/>
              </w:rPr>
              <w:t>Privacy</w:t>
            </w:r>
          </w:p>
        </w:tc>
        <w:tc>
          <w:tcPr>
            <w:tcW w:type="dxa" w:w="1817"/>
            <w:shd w:val="clear" w:color="auto" w:fill="F5F8FB"/>
          </w:tcPr>
          <w:p>
            <w:pPr>
              <w:spacing w:after="40" w:before="40"/>
            </w:pPr>
            <w:r>
              <w:rPr>
                <w:b w:val="0"/>
                <w:i w:val="0"/>
                <w:sz w:val="18"/>
              </w:rPr>
              <w:t>Security Analyst</w:t>
            </w:r>
          </w:p>
        </w:tc>
        <w:tc>
          <w:tcPr>
            <w:tcW w:type="dxa" w:w="1817"/>
            <w:shd w:val="clear" w:color="auto" w:fill="F5F8FB"/>
          </w:tcPr>
          <w:p>
            <w:pPr>
              <w:spacing w:after="40" w:before="40"/>
            </w:pPr>
            <w:r>
              <w:rPr>
                <w:rFonts w:ascii="Consolas" w:hAnsi="Consolas"/>
                <w:b w:val="0"/>
                <w:i w:val="0"/>
                <w:color w:val="2C4A6E"/>
                <w:sz w:val="16"/>
              </w:rPr>
              <w:t>BAD-RISK-012</w:t>
            </w:r>
          </w:p>
        </w:tc>
      </w:tr>
      <w:tr>
        <w:tc>
          <w:tcPr>
            <w:tcW w:type="dxa" w:w="1817"/>
          </w:tcPr>
          <w:p>
            <w:pPr>
              <w:spacing w:after="40" w:before="40"/>
            </w:pPr>
            <w:r>
              <w:rPr>
                <w:rFonts w:ascii="Consolas" w:hAnsi="Consolas"/>
                <w:b w:val="0"/>
                <w:i w:val="0"/>
                <w:color w:val="2C4A6E"/>
                <w:sz w:val="16"/>
              </w:rPr>
              <w:t>BAD-OQ-019</w:t>
            </w:r>
          </w:p>
        </w:tc>
        <w:tc>
          <w:tcPr>
            <w:tcW w:type="dxa" w:w="1817"/>
          </w:tcPr>
          <w:p>
            <w:pPr>
              <w:spacing w:after="40" w:before="40"/>
            </w:pPr>
            <w:r>
              <w:rPr>
                <w:b w:val="0"/>
                <w:i w:val="0"/>
                <w:sz w:val="18"/>
              </w:rPr>
              <w:t>Who may see a live shared trip, and for how long?</w:t>
            </w:r>
          </w:p>
        </w:tc>
        <w:tc>
          <w:tcPr>
            <w:tcW w:type="dxa" w:w="1817"/>
          </w:tcPr>
          <w:p>
            <w:pPr>
              <w:spacing w:after="40" w:before="40"/>
            </w:pPr>
            <w:r>
              <w:rPr>
                <w:b w:val="0"/>
                <w:i w:val="0"/>
                <w:sz w:val="18"/>
              </w:rPr>
              <w:t>Privacy/Safety</w:t>
            </w:r>
          </w:p>
        </w:tc>
        <w:tc>
          <w:tcPr>
            <w:tcW w:type="dxa" w:w="1817"/>
          </w:tcPr>
          <w:p>
            <w:pPr>
              <w:spacing w:after="40" w:before="40"/>
            </w:pPr>
            <w:r>
              <w:rPr>
                <w:b w:val="0"/>
                <w:i w:val="0"/>
                <w:sz w:val="18"/>
              </w:rPr>
              <w:t>Trust &amp; Safety</w:t>
            </w:r>
          </w:p>
        </w:tc>
        <w:tc>
          <w:tcPr>
            <w:tcW w:type="dxa" w:w="1817"/>
          </w:tcPr>
          <w:p>
            <w:pPr>
              <w:spacing w:after="40" w:before="40"/>
            </w:pPr>
            <w:r>
              <w:rPr>
                <w:rFonts w:ascii="Consolas" w:hAnsi="Consolas"/>
                <w:b w:val="0"/>
                <w:i w:val="0"/>
                <w:color w:val="2C4A6E"/>
                <w:sz w:val="16"/>
              </w:rPr>
              <w:t>CAP-023</w:t>
            </w:r>
          </w:p>
        </w:tc>
      </w:tr>
      <w:tr>
        <w:tc>
          <w:tcPr>
            <w:tcW w:type="dxa" w:w="1817"/>
            <w:shd w:val="clear" w:color="auto" w:fill="F5F8FB"/>
          </w:tcPr>
          <w:p>
            <w:pPr>
              <w:spacing w:after="40" w:before="40"/>
            </w:pPr>
            <w:r>
              <w:rPr>
                <w:rFonts w:ascii="Consolas" w:hAnsi="Consolas"/>
                <w:b w:val="0"/>
                <w:i w:val="0"/>
                <w:color w:val="2C4A6E"/>
                <w:sz w:val="16"/>
              </w:rPr>
              <w:t>BAD-OQ-020</w:t>
            </w:r>
          </w:p>
        </w:tc>
        <w:tc>
          <w:tcPr>
            <w:tcW w:type="dxa" w:w="1817"/>
            <w:shd w:val="clear" w:color="auto" w:fill="F5F8FB"/>
          </w:tcPr>
          <w:p>
            <w:pPr>
              <w:spacing w:after="40" w:before="40"/>
            </w:pPr>
            <w:r>
              <w:rPr>
                <w:b w:val="0"/>
                <w:i w:val="0"/>
                <w:sz w:val="18"/>
              </w:rPr>
              <w:t>Are emergency contacts notified automatically on SOS, or by an operator?</w:t>
            </w:r>
          </w:p>
        </w:tc>
        <w:tc>
          <w:tcPr>
            <w:tcW w:type="dxa" w:w="1817"/>
            <w:shd w:val="clear" w:color="auto" w:fill="F5F8FB"/>
          </w:tcPr>
          <w:p>
            <w:pPr>
              <w:spacing w:after="40" w:before="40"/>
            </w:pPr>
            <w:r>
              <w:rPr>
                <w:b w:val="0"/>
                <w:i w:val="0"/>
                <w:sz w:val="18"/>
              </w:rPr>
              <w:t>Safety</w:t>
            </w:r>
          </w:p>
        </w:tc>
        <w:tc>
          <w:tcPr>
            <w:tcW w:type="dxa" w:w="1817"/>
            <w:shd w:val="clear" w:color="auto" w:fill="F5F8FB"/>
          </w:tcPr>
          <w:p>
            <w:pPr>
              <w:spacing w:after="40" w:before="40"/>
            </w:pPr>
            <w:r>
              <w:rPr>
                <w:b w:val="0"/>
                <w:i w:val="0"/>
                <w:sz w:val="18"/>
              </w:rPr>
              <w:t>Trust &amp; Safety</w:t>
            </w:r>
          </w:p>
        </w:tc>
        <w:tc>
          <w:tcPr>
            <w:tcW w:type="dxa" w:w="1817"/>
            <w:shd w:val="clear" w:color="auto" w:fill="F5F8FB"/>
          </w:tcPr>
          <w:p>
            <w:pPr>
              <w:spacing w:after="40" w:before="40"/>
            </w:pPr>
            <w:r>
              <w:rPr>
                <w:rFonts w:ascii="Consolas" w:hAnsi="Consolas"/>
                <w:b w:val="0"/>
                <w:i w:val="0"/>
                <w:color w:val="2C4A6E"/>
                <w:sz w:val="16"/>
              </w:rPr>
              <w:t>BAD-DEC-011</w:t>
            </w:r>
          </w:p>
        </w:tc>
      </w:tr>
      <w:tr>
        <w:tc>
          <w:tcPr>
            <w:tcW w:type="dxa" w:w="1817"/>
          </w:tcPr>
          <w:p>
            <w:pPr>
              <w:spacing w:after="40" w:before="40"/>
            </w:pPr>
            <w:r>
              <w:rPr>
                <w:rFonts w:ascii="Consolas" w:hAnsi="Consolas"/>
                <w:b w:val="0"/>
                <w:i w:val="0"/>
                <w:color w:val="2C4A6E"/>
                <w:sz w:val="16"/>
              </w:rPr>
              <w:t>BAD-OQ-021</w:t>
            </w:r>
          </w:p>
        </w:tc>
        <w:tc>
          <w:tcPr>
            <w:tcW w:type="dxa" w:w="1817"/>
          </w:tcPr>
          <w:p>
            <w:pPr>
              <w:spacing w:after="40" w:before="40"/>
            </w:pPr>
            <w:r>
              <w:rPr>
                <w:b w:val="0"/>
                <w:i w:val="0"/>
                <w:sz w:val="18"/>
              </w:rPr>
              <w:t>What operating hours does safety response cover?</w:t>
            </w:r>
          </w:p>
        </w:tc>
        <w:tc>
          <w:tcPr>
            <w:tcW w:type="dxa" w:w="1817"/>
          </w:tcPr>
          <w:p>
            <w:pPr>
              <w:spacing w:after="40" w:before="40"/>
            </w:pPr>
            <w:r>
              <w:rPr>
                <w:b w:val="0"/>
                <w:i w:val="0"/>
                <w:sz w:val="18"/>
              </w:rPr>
              <w:t>Safety/Ops</w:t>
            </w:r>
          </w:p>
        </w:tc>
        <w:tc>
          <w:tcPr>
            <w:tcW w:type="dxa" w:w="1817"/>
          </w:tcPr>
          <w:p>
            <w:pPr>
              <w:spacing w:after="40" w:before="40"/>
            </w:pPr>
            <w:r>
              <w:rPr>
                <w:b w:val="0"/>
                <w:i w:val="0"/>
                <w:sz w:val="18"/>
              </w:rPr>
              <w:t>Project Owner</w:t>
            </w:r>
          </w:p>
        </w:tc>
        <w:tc>
          <w:tcPr>
            <w:tcW w:type="dxa" w:w="1817"/>
          </w:tcPr>
          <w:p>
            <w:pPr>
              <w:spacing w:after="40" w:before="40"/>
            </w:pPr>
            <w:r>
              <w:rPr>
                <w:rFonts w:ascii="Consolas" w:hAnsi="Consolas"/>
                <w:b w:val="0"/>
                <w:i w:val="0"/>
                <w:color w:val="2C4A6E"/>
                <w:sz w:val="16"/>
              </w:rPr>
              <w:t>BAD-DEP-012</w:t>
            </w:r>
          </w:p>
        </w:tc>
      </w:tr>
      <w:tr>
        <w:tc>
          <w:tcPr>
            <w:tcW w:type="dxa" w:w="1817"/>
            <w:shd w:val="clear" w:color="auto" w:fill="F5F8FB"/>
          </w:tcPr>
          <w:p>
            <w:pPr>
              <w:spacing w:after="40" w:before="40"/>
            </w:pPr>
            <w:r>
              <w:rPr>
                <w:rFonts w:ascii="Consolas" w:hAnsi="Consolas"/>
                <w:b w:val="0"/>
                <w:i w:val="0"/>
                <w:color w:val="2C4A6E"/>
                <w:sz w:val="16"/>
              </w:rPr>
              <w:t>BAD-OQ-022</w:t>
            </w:r>
          </w:p>
        </w:tc>
        <w:tc>
          <w:tcPr>
            <w:tcW w:type="dxa" w:w="1817"/>
            <w:shd w:val="clear" w:color="auto" w:fill="F5F8FB"/>
          </w:tcPr>
          <w:p>
            <w:pPr>
              <w:spacing w:after="40" w:before="40"/>
            </w:pPr>
            <w:r>
              <w:rPr>
                <w:b w:val="0"/>
                <w:i w:val="0"/>
                <w:sz w:val="18"/>
              </w:rPr>
              <w:t>Can a trip be started without the passenger present (no-show)?</w:t>
            </w:r>
          </w:p>
        </w:tc>
        <w:tc>
          <w:tcPr>
            <w:tcW w:type="dxa" w:w="1817"/>
            <w:shd w:val="clear" w:color="auto" w:fill="F5F8FB"/>
          </w:tcPr>
          <w:p>
            <w:pPr>
              <w:spacing w:after="40" w:before="40"/>
            </w:pPr>
            <w:r>
              <w:rPr>
                <w:b w:val="0"/>
                <w:i w:val="0"/>
                <w:sz w:val="18"/>
              </w:rPr>
              <w:t>Product</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rFonts w:ascii="Consolas" w:hAnsi="Consolas"/>
                <w:b w:val="0"/>
                <w:i w:val="0"/>
                <w:color w:val="2C4A6E"/>
                <w:sz w:val="16"/>
              </w:rPr>
              <w:t>BAD-DEC-009</w:t>
            </w:r>
          </w:p>
        </w:tc>
      </w:tr>
      <w:tr>
        <w:tc>
          <w:tcPr>
            <w:tcW w:type="dxa" w:w="1817"/>
          </w:tcPr>
          <w:p>
            <w:pPr>
              <w:spacing w:after="40" w:before="40"/>
            </w:pPr>
            <w:r>
              <w:rPr>
                <w:rFonts w:ascii="Consolas" w:hAnsi="Consolas"/>
                <w:b w:val="0"/>
                <w:i w:val="0"/>
                <w:color w:val="2C4A6E"/>
                <w:sz w:val="16"/>
              </w:rPr>
              <w:t>BAD-OQ-023</w:t>
            </w:r>
          </w:p>
        </w:tc>
        <w:tc>
          <w:tcPr>
            <w:tcW w:type="dxa" w:w="1817"/>
          </w:tcPr>
          <w:p>
            <w:pPr>
              <w:spacing w:after="40" w:before="40"/>
            </w:pPr>
            <w:r>
              <w:rPr>
                <w:b w:val="0"/>
                <w:i w:val="0"/>
                <w:sz w:val="18"/>
              </w:rPr>
              <w:t>Is the fare per seat or per booking?</w:t>
            </w:r>
          </w:p>
        </w:tc>
        <w:tc>
          <w:tcPr>
            <w:tcW w:type="dxa" w:w="1817"/>
          </w:tcPr>
          <w:p>
            <w:pPr>
              <w:spacing w:after="40" w:before="40"/>
            </w:pPr>
            <w:r>
              <w:rPr>
                <w:b w:val="0"/>
                <w:i w:val="0"/>
                <w:sz w:val="18"/>
              </w:rPr>
              <w:t>Commercial</w:t>
            </w:r>
          </w:p>
        </w:tc>
        <w:tc>
          <w:tcPr>
            <w:tcW w:type="dxa" w:w="1817"/>
          </w:tcPr>
          <w:p>
            <w:pPr>
              <w:spacing w:after="40" w:before="40"/>
            </w:pPr>
            <w:r>
              <w:rPr>
                <w:b w:val="0"/>
                <w:i w:val="0"/>
                <w:sz w:val="18"/>
              </w:rPr>
              <w:t>Project Owner</w:t>
            </w:r>
          </w:p>
        </w:tc>
        <w:tc>
          <w:tcPr>
            <w:tcW w:type="dxa" w:w="1817"/>
          </w:tcPr>
          <w:p>
            <w:pPr>
              <w:spacing w:after="40" w:before="40"/>
            </w:pPr>
            <w:r>
              <w:rPr>
                <w:rFonts w:ascii="Consolas" w:hAnsi="Consolas"/>
                <w:b w:val="0"/>
                <w:i w:val="0"/>
                <w:color w:val="2C4A6E"/>
                <w:sz w:val="16"/>
              </w:rPr>
              <w:t>BAD-DEC-003</w:t>
            </w:r>
          </w:p>
        </w:tc>
      </w:tr>
      <w:tr>
        <w:tc>
          <w:tcPr>
            <w:tcW w:type="dxa" w:w="1817"/>
            <w:shd w:val="clear" w:color="auto" w:fill="F5F8FB"/>
          </w:tcPr>
          <w:p>
            <w:pPr>
              <w:spacing w:after="40" w:before="40"/>
            </w:pPr>
            <w:r>
              <w:rPr>
                <w:rFonts w:ascii="Consolas" w:hAnsi="Consolas"/>
                <w:b w:val="0"/>
                <w:i w:val="0"/>
                <w:color w:val="2C4A6E"/>
                <w:sz w:val="16"/>
              </w:rPr>
              <w:t>BAD-OQ-024</w:t>
            </w:r>
          </w:p>
        </w:tc>
        <w:tc>
          <w:tcPr>
            <w:tcW w:type="dxa" w:w="1817"/>
            <w:shd w:val="clear" w:color="auto" w:fill="F5F8FB"/>
          </w:tcPr>
          <w:p>
            <w:pPr>
              <w:spacing w:after="40" w:before="40"/>
            </w:pPr>
            <w:r>
              <w:rPr>
                <w:b w:val="0"/>
                <w:i w:val="0"/>
                <w:sz w:val="18"/>
              </w:rPr>
              <w:t>Can a passenger book multiple seats for other people, and who are they?</w:t>
            </w:r>
          </w:p>
        </w:tc>
        <w:tc>
          <w:tcPr>
            <w:tcW w:type="dxa" w:w="1817"/>
            <w:shd w:val="clear" w:color="auto" w:fill="F5F8FB"/>
          </w:tcPr>
          <w:p>
            <w:pPr>
              <w:spacing w:after="40" w:before="40"/>
            </w:pPr>
            <w:r>
              <w:rPr>
                <w:b w:val="0"/>
                <w:i w:val="0"/>
                <w:sz w:val="18"/>
              </w:rPr>
              <w:t>Product/Safety</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val="0"/>
                <w:i w:val="0"/>
                <w:sz w:val="18"/>
              </w:rPr>
              <w:t>Safety identity model</w:t>
            </w:r>
          </w:p>
        </w:tc>
      </w:tr>
      <w:tr>
        <w:tc>
          <w:tcPr>
            <w:tcW w:type="dxa" w:w="1817"/>
          </w:tcPr>
          <w:p>
            <w:pPr>
              <w:spacing w:after="40" w:before="40"/>
            </w:pPr>
            <w:r>
              <w:rPr>
                <w:rFonts w:ascii="Consolas" w:hAnsi="Consolas"/>
                <w:b w:val="0"/>
                <w:i w:val="0"/>
                <w:color w:val="2C4A6E"/>
                <w:sz w:val="16"/>
              </w:rPr>
              <w:t>BAD-OQ-025</w:t>
            </w:r>
          </w:p>
        </w:tc>
        <w:tc>
          <w:tcPr>
            <w:tcW w:type="dxa" w:w="1817"/>
          </w:tcPr>
          <w:p>
            <w:pPr>
              <w:spacing w:after="40" w:before="40"/>
            </w:pPr>
            <w:r>
              <w:rPr>
                <w:b w:val="0"/>
                <w:i w:val="0"/>
                <w:sz w:val="18"/>
              </w:rPr>
              <w:t>Is payment taken at booking or at trip completion?</w:t>
            </w:r>
          </w:p>
        </w:tc>
        <w:tc>
          <w:tcPr>
            <w:tcW w:type="dxa" w:w="1817"/>
          </w:tcPr>
          <w:p>
            <w:pPr>
              <w:spacing w:after="40" w:before="40"/>
            </w:pPr>
            <w:r>
              <w:rPr>
                <w:b w:val="0"/>
                <w:i w:val="0"/>
                <w:sz w:val="18"/>
              </w:rPr>
              <w:t>Commercial</w:t>
            </w:r>
          </w:p>
        </w:tc>
        <w:tc>
          <w:tcPr>
            <w:tcW w:type="dxa" w:w="1817"/>
          </w:tcPr>
          <w:p>
            <w:pPr>
              <w:spacing w:after="40" w:before="40"/>
            </w:pPr>
            <w:r>
              <w:rPr>
                <w:b w:val="0"/>
                <w:i w:val="0"/>
                <w:sz w:val="18"/>
              </w:rPr>
              <w:t>Project Owner</w:t>
            </w:r>
          </w:p>
        </w:tc>
        <w:tc>
          <w:tcPr>
            <w:tcW w:type="dxa" w:w="1817"/>
          </w:tcPr>
          <w:p>
            <w:pPr>
              <w:spacing w:after="40" w:before="40"/>
            </w:pPr>
            <w:r>
              <w:rPr>
                <w:rFonts w:ascii="Consolas" w:hAnsi="Consolas"/>
                <w:b w:val="0"/>
                <w:i w:val="0"/>
                <w:color w:val="2C4A6E"/>
                <w:sz w:val="16"/>
              </w:rPr>
              <w:t>BAD-DEC-007</w:t>
            </w:r>
            <w:r>
              <w:rPr>
                <w:b w:val="0"/>
                <w:i w:val="0"/>
                <w:sz w:val="18"/>
              </w:rPr>
              <w:t xml:space="preserve">, </w:t>
            </w:r>
            <w:r>
              <w:rPr>
                <w:rFonts w:ascii="Consolas" w:hAnsi="Consolas"/>
                <w:b w:val="0"/>
                <w:i w:val="0"/>
                <w:color w:val="2C4A6E"/>
                <w:sz w:val="16"/>
              </w:rPr>
              <w:t>BAD-BP-006</w:t>
            </w:r>
          </w:p>
        </w:tc>
      </w:tr>
      <w:tr>
        <w:tc>
          <w:tcPr>
            <w:tcW w:type="dxa" w:w="1817"/>
            <w:shd w:val="clear" w:color="auto" w:fill="F5F8FB"/>
          </w:tcPr>
          <w:p>
            <w:pPr>
              <w:spacing w:after="40" w:before="40"/>
            </w:pPr>
            <w:r>
              <w:rPr>
                <w:rFonts w:ascii="Consolas" w:hAnsi="Consolas"/>
                <w:b w:val="0"/>
                <w:i w:val="0"/>
                <w:color w:val="2C4A6E"/>
                <w:sz w:val="16"/>
              </w:rPr>
              <w:t>BAD-OQ-026</w:t>
            </w:r>
          </w:p>
        </w:tc>
        <w:tc>
          <w:tcPr>
            <w:tcW w:type="dxa" w:w="1817"/>
            <w:shd w:val="clear" w:color="auto" w:fill="F5F8FB"/>
          </w:tcPr>
          <w:p>
            <w:pPr>
              <w:spacing w:after="40" w:before="40"/>
            </w:pPr>
            <w:r>
              <w:rPr>
                <w:b w:val="0"/>
                <w:i w:val="0"/>
                <w:sz w:val="18"/>
              </w:rPr>
              <w:t>How and when do drivers receive their money?</w:t>
            </w:r>
          </w:p>
        </w:tc>
        <w:tc>
          <w:tcPr>
            <w:tcW w:type="dxa" w:w="1817"/>
            <w:shd w:val="clear" w:color="auto" w:fill="F5F8FB"/>
          </w:tcPr>
          <w:p>
            <w:pPr>
              <w:spacing w:after="40" w:before="40"/>
            </w:pPr>
            <w:r>
              <w:rPr>
                <w:b w:val="0"/>
                <w:i w:val="0"/>
                <w:sz w:val="18"/>
              </w:rPr>
              <w:t>Commercial</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rFonts w:ascii="Consolas" w:hAnsi="Consolas"/>
                <w:b w:val="0"/>
                <w:i w:val="0"/>
                <w:color w:val="2C4A6E"/>
                <w:sz w:val="16"/>
              </w:rPr>
              <w:t>BAD-DEC-004</w:t>
            </w:r>
          </w:p>
        </w:tc>
      </w:tr>
      <w:tr>
        <w:tc>
          <w:tcPr>
            <w:tcW w:type="dxa" w:w="1817"/>
          </w:tcPr>
          <w:p>
            <w:pPr>
              <w:spacing w:after="40" w:before="40"/>
            </w:pPr>
            <w:r>
              <w:rPr>
                <w:rFonts w:ascii="Consolas" w:hAnsi="Consolas"/>
                <w:b w:val="0"/>
                <w:i w:val="0"/>
                <w:color w:val="2C4A6E"/>
                <w:sz w:val="16"/>
              </w:rPr>
              <w:t>BAD-OQ-027</w:t>
            </w:r>
          </w:p>
        </w:tc>
        <w:tc>
          <w:tcPr>
            <w:tcW w:type="dxa" w:w="1817"/>
          </w:tcPr>
          <w:p>
            <w:pPr>
              <w:spacing w:after="40" w:before="40"/>
            </w:pPr>
            <w:r>
              <w:rPr>
                <w:b w:val="0"/>
                <w:i w:val="0"/>
                <w:sz w:val="18"/>
              </w:rPr>
              <w:t>Do points have monetary value, and can they be withdrawn?</w:t>
            </w:r>
          </w:p>
        </w:tc>
        <w:tc>
          <w:tcPr>
            <w:tcW w:type="dxa" w:w="1817"/>
          </w:tcPr>
          <w:p>
            <w:pPr>
              <w:spacing w:after="40" w:before="40"/>
            </w:pPr>
            <w:r>
              <w:rPr>
                <w:b w:val="0"/>
                <w:i w:val="0"/>
                <w:sz w:val="18"/>
              </w:rPr>
              <w:t>Commercial/Legal</w:t>
            </w:r>
          </w:p>
        </w:tc>
        <w:tc>
          <w:tcPr>
            <w:tcW w:type="dxa" w:w="1817"/>
          </w:tcPr>
          <w:p>
            <w:pPr>
              <w:spacing w:after="40" w:before="40"/>
            </w:pPr>
            <w:r>
              <w:rPr>
                <w:b w:val="0"/>
                <w:i w:val="0"/>
                <w:sz w:val="18"/>
              </w:rPr>
              <w:t>Project Owner</w:t>
            </w:r>
          </w:p>
        </w:tc>
        <w:tc>
          <w:tcPr>
            <w:tcW w:type="dxa" w:w="1817"/>
          </w:tcPr>
          <w:p>
            <w:pPr>
              <w:spacing w:after="40" w:before="40"/>
            </w:pPr>
            <w:r>
              <w:rPr>
                <w:rFonts w:ascii="Consolas" w:hAnsi="Consolas"/>
                <w:b w:val="0"/>
                <w:i w:val="0"/>
                <w:color w:val="2C4A6E"/>
                <w:sz w:val="16"/>
              </w:rPr>
              <w:t>BAD-DEC-013</w:t>
            </w:r>
          </w:p>
        </w:tc>
      </w:tr>
      <w:tr>
        <w:tc>
          <w:tcPr>
            <w:tcW w:type="dxa" w:w="1817"/>
            <w:shd w:val="clear" w:color="auto" w:fill="F5F8FB"/>
          </w:tcPr>
          <w:p>
            <w:pPr>
              <w:spacing w:after="40" w:before="40"/>
            </w:pPr>
            <w:r>
              <w:rPr>
                <w:rFonts w:ascii="Consolas" w:hAnsi="Consolas"/>
                <w:b w:val="0"/>
                <w:i w:val="0"/>
                <w:color w:val="2C4A6E"/>
                <w:sz w:val="16"/>
              </w:rPr>
              <w:t>BAD-OQ-028</w:t>
            </w:r>
          </w:p>
        </w:tc>
        <w:tc>
          <w:tcPr>
            <w:tcW w:type="dxa" w:w="1817"/>
            <w:shd w:val="clear" w:color="auto" w:fill="F5F8FB"/>
          </w:tcPr>
          <w:p>
            <w:pPr>
              <w:spacing w:after="40" w:before="40"/>
            </w:pPr>
            <w:r>
              <w:rPr>
                <w:b w:val="0"/>
                <w:i w:val="0"/>
                <w:sz w:val="18"/>
              </w:rPr>
              <w:t>Do ratings affect matching, ranking, or platform access?</w:t>
            </w:r>
          </w:p>
        </w:tc>
        <w:tc>
          <w:tcPr>
            <w:tcW w:type="dxa" w:w="1817"/>
            <w:shd w:val="clear" w:color="auto" w:fill="F5F8FB"/>
          </w:tcPr>
          <w:p>
            <w:pPr>
              <w:spacing w:after="40" w:before="40"/>
            </w:pPr>
            <w:r>
              <w:rPr>
                <w:b w:val="0"/>
                <w:i w:val="0"/>
                <w:sz w:val="18"/>
              </w:rPr>
              <w:t>Product</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rFonts w:ascii="Consolas" w:hAnsi="Consolas"/>
                <w:b w:val="0"/>
                <w:i w:val="0"/>
                <w:color w:val="2C4A6E"/>
                <w:sz w:val="16"/>
              </w:rPr>
              <w:t>BAD-DEC-012</w:t>
            </w:r>
          </w:p>
        </w:tc>
      </w:tr>
      <w:tr>
        <w:tc>
          <w:tcPr>
            <w:tcW w:type="dxa" w:w="1817"/>
          </w:tcPr>
          <w:p>
            <w:pPr>
              <w:spacing w:after="40" w:before="40"/>
            </w:pPr>
            <w:r>
              <w:rPr>
                <w:rFonts w:ascii="Consolas" w:hAnsi="Consolas"/>
                <w:b w:val="0"/>
                <w:i w:val="0"/>
                <w:color w:val="2C4A6E"/>
                <w:sz w:val="16"/>
              </w:rPr>
              <w:t>BAD-OQ-029</w:t>
            </w:r>
          </w:p>
        </w:tc>
        <w:tc>
          <w:tcPr>
            <w:tcW w:type="dxa" w:w="1817"/>
          </w:tcPr>
          <w:p>
            <w:pPr>
              <w:spacing w:after="40" w:before="40"/>
            </w:pPr>
            <w:r>
              <w:rPr>
                <w:b w:val="0"/>
                <w:i w:val="0"/>
                <w:sz w:val="18"/>
              </w:rPr>
              <w:t>Can a user respond to or dispute a review?</w:t>
            </w:r>
          </w:p>
        </w:tc>
        <w:tc>
          <w:tcPr>
            <w:tcW w:type="dxa" w:w="1817"/>
          </w:tcPr>
          <w:p>
            <w:pPr>
              <w:spacing w:after="40" w:before="40"/>
            </w:pPr>
            <w:r>
              <w:rPr>
                <w:b w:val="0"/>
                <w:i w:val="0"/>
                <w:sz w:val="18"/>
              </w:rPr>
              <w:t>Product</w:t>
            </w:r>
          </w:p>
        </w:tc>
        <w:tc>
          <w:tcPr>
            <w:tcW w:type="dxa" w:w="1817"/>
          </w:tcPr>
          <w:p>
            <w:pPr>
              <w:spacing w:after="40" w:before="40"/>
            </w:pPr>
            <w:r>
              <w:rPr>
                <w:b w:val="0"/>
                <w:i w:val="0"/>
                <w:sz w:val="18"/>
              </w:rPr>
              <w:t>Product Owner</w:t>
            </w:r>
          </w:p>
        </w:tc>
        <w:tc>
          <w:tcPr>
            <w:tcW w:type="dxa" w:w="1817"/>
          </w:tcPr>
          <w:p>
            <w:pPr>
              <w:spacing w:after="40" w:before="40"/>
            </w:pPr>
            <w:r>
              <w:rPr>
                <w:rFonts w:ascii="Consolas" w:hAnsi="Consolas"/>
                <w:b w:val="0"/>
                <w:i w:val="0"/>
                <w:color w:val="2C4A6E"/>
                <w:sz w:val="16"/>
              </w:rPr>
              <w:t>BAD-DEC-016</w:t>
            </w:r>
          </w:p>
        </w:tc>
      </w:tr>
      <w:tr>
        <w:tc>
          <w:tcPr>
            <w:tcW w:type="dxa" w:w="1817"/>
            <w:shd w:val="clear" w:color="auto" w:fill="F5F8FB"/>
          </w:tcPr>
          <w:p>
            <w:pPr>
              <w:spacing w:after="40" w:before="40"/>
            </w:pPr>
            <w:r>
              <w:rPr>
                <w:rFonts w:ascii="Consolas" w:hAnsi="Consolas"/>
                <w:b w:val="0"/>
                <w:i w:val="0"/>
                <w:color w:val="2C4A6E"/>
                <w:sz w:val="16"/>
              </w:rPr>
              <w:t>BAD-OQ-030</w:t>
            </w:r>
          </w:p>
        </w:tc>
        <w:tc>
          <w:tcPr>
            <w:tcW w:type="dxa" w:w="1817"/>
            <w:shd w:val="clear" w:color="auto" w:fill="F5F8FB"/>
          </w:tcPr>
          <w:p>
            <w:pPr>
              <w:spacing w:after="40" w:before="40"/>
            </w:pPr>
            <w:r>
              <w:rPr>
                <w:b w:val="0"/>
                <w:i w:val="0"/>
                <w:sz w:val="18"/>
              </w:rPr>
              <w:t>What is the appeal path for a suspended account?</w:t>
            </w:r>
          </w:p>
        </w:tc>
        <w:tc>
          <w:tcPr>
            <w:tcW w:type="dxa" w:w="1817"/>
            <w:shd w:val="clear" w:color="auto" w:fill="F5F8FB"/>
          </w:tcPr>
          <w:p>
            <w:pPr>
              <w:spacing w:after="40" w:before="40"/>
            </w:pPr>
            <w:r>
              <w:rPr>
                <w:b w:val="0"/>
                <w:i w:val="0"/>
                <w:sz w:val="18"/>
              </w:rPr>
              <w:t>Legal/Ops</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rFonts w:ascii="Consolas" w:hAnsi="Consolas"/>
                <w:b w:val="0"/>
                <w:i w:val="0"/>
                <w:color w:val="2C4A6E"/>
                <w:sz w:val="16"/>
              </w:rPr>
              <w:t>BAD-DEC-016</w:t>
            </w:r>
          </w:p>
        </w:tc>
      </w:tr>
      <w:tr>
        <w:tc>
          <w:tcPr>
            <w:tcW w:type="dxa" w:w="1817"/>
          </w:tcPr>
          <w:p>
            <w:pPr>
              <w:spacing w:after="40" w:before="40"/>
            </w:pPr>
            <w:r>
              <w:rPr>
                <w:rFonts w:ascii="Consolas" w:hAnsi="Consolas"/>
                <w:b w:val="0"/>
                <w:i w:val="0"/>
                <w:color w:val="2C4A6E"/>
                <w:sz w:val="16"/>
              </w:rPr>
              <w:t>BAD-OQ-031</w:t>
            </w:r>
          </w:p>
        </w:tc>
        <w:tc>
          <w:tcPr>
            <w:tcW w:type="dxa" w:w="1817"/>
          </w:tcPr>
          <w:p>
            <w:pPr>
              <w:spacing w:after="40" w:before="40"/>
            </w:pPr>
            <w:r>
              <w:rPr>
                <w:b w:val="0"/>
                <w:i w:val="0"/>
                <w:sz w:val="18"/>
              </w:rPr>
              <w:t>What is the final product/brand name?</w:t>
            </w:r>
          </w:p>
        </w:tc>
        <w:tc>
          <w:tcPr>
            <w:tcW w:type="dxa" w:w="1817"/>
          </w:tcPr>
          <w:p>
            <w:pPr>
              <w:spacing w:after="40" w:before="40"/>
            </w:pPr>
            <w:r>
              <w:rPr>
                <w:b w:val="0"/>
                <w:i w:val="0"/>
                <w:sz w:val="18"/>
              </w:rPr>
              <w:t>Business</w:t>
            </w:r>
          </w:p>
        </w:tc>
        <w:tc>
          <w:tcPr>
            <w:tcW w:type="dxa" w:w="1817"/>
          </w:tcPr>
          <w:p>
            <w:pPr>
              <w:spacing w:after="40" w:before="40"/>
            </w:pPr>
            <w:r>
              <w:rPr>
                <w:b w:val="0"/>
                <w:i w:val="0"/>
                <w:sz w:val="18"/>
              </w:rPr>
              <w:t>Project Owner</w:t>
            </w:r>
          </w:p>
        </w:tc>
        <w:tc>
          <w:tcPr>
            <w:tcW w:type="dxa" w:w="1817"/>
          </w:tcPr>
          <w:p>
            <w:pPr>
              <w:spacing w:after="40" w:before="40"/>
            </w:pPr>
            <w:r>
              <w:rPr>
                <w:b w:val="0"/>
                <w:i w:val="0"/>
                <w:sz w:val="18"/>
              </w:rPr>
              <w:t>User-facing assets</w:t>
            </w:r>
          </w:p>
        </w:tc>
      </w:tr>
    </w:tbl>
    <w:p>
      <w:pPr>
        <w:spacing w:after="80"/>
      </w:pPr>
    </w:p>
    <w:p>
      <w:pPr>
        <w:pStyle w:val="Heading2"/>
      </w:pPr>
      <w:r>
        <w:rPr>
          <w:b/>
          <w:i w:val="0"/>
          <w:color w:val="1F3A5F"/>
          <w:sz w:val="29"/>
        </w:rPr>
        <w:t>26.2 Consolidated Assumption Register</w:t>
      </w:r>
    </w:p>
    <w:p>
      <w:pPr>
        <w:pStyle w:val="CMPCaption"/>
      </w:pPr>
      <w:r>
        <w:rPr>
          <w:i/>
        </w:rPr>
        <w:t>Table 99 — 26.2 Consolidated Assumption Register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Assumption</w:t>
            </w:r>
          </w:p>
        </w:tc>
        <w:tc>
          <w:tcPr>
            <w:tcW w:type="dxa" w:w="2272"/>
            <w:shd w:val="clear" w:color="auto" w:fill="1F3A5F"/>
          </w:tcPr>
          <w:p>
            <w:pPr>
              <w:spacing w:after="40" w:before="40"/>
            </w:pPr>
            <w:r>
              <w:rPr>
                <w:b/>
                <w:i w:val="0"/>
                <w:color w:val="FFFFFF"/>
                <w:sz w:val="18"/>
              </w:rPr>
              <w:t>Impact if wrong</w:t>
            </w:r>
          </w:p>
        </w:tc>
        <w:tc>
          <w:tcPr>
            <w:tcW w:type="dxa" w:w="2272"/>
            <w:shd w:val="clear" w:color="auto" w:fill="1F3A5F"/>
          </w:tcPr>
          <w:p>
            <w:pPr>
              <w:spacing w:after="40" w:before="40"/>
            </w:pPr>
            <w:r>
              <w:rPr>
                <w:b/>
                <w:i w:val="0"/>
                <w:color w:val="FFFFFF"/>
                <w:sz w:val="18"/>
              </w:rPr>
              <w:t>Validation route</w:t>
            </w:r>
          </w:p>
        </w:tc>
      </w:tr>
      <w:tr>
        <w:tc>
          <w:tcPr>
            <w:tcW w:type="dxa" w:w="2272"/>
          </w:tcPr>
          <w:p>
            <w:pPr>
              <w:spacing w:after="40" w:before="40"/>
            </w:pPr>
            <w:r>
              <w:rPr>
                <w:rFonts w:ascii="Consolas" w:hAnsi="Consolas"/>
                <w:b w:val="0"/>
                <w:i w:val="0"/>
                <w:color w:val="2C4A6E"/>
                <w:sz w:val="16"/>
              </w:rPr>
              <w:t>BAD-ASM-001</w:t>
            </w:r>
          </w:p>
        </w:tc>
        <w:tc>
          <w:tcPr>
            <w:tcW w:type="dxa" w:w="2272"/>
          </w:tcPr>
          <w:p>
            <w:pPr>
              <w:spacing w:after="40" w:before="40"/>
            </w:pPr>
            <w:r>
              <w:rPr>
                <w:b w:val="0"/>
                <w:i w:val="0"/>
                <w:sz w:val="18"/>
              </w:rPr>
              <w:t>No research, market, financial or legal evidence was available; all such statements are hypotheses.</w:t>
            </w:r>
          </w:p>
        </w:tc>
        <w:tc>
          <w:tcPr>
            <w:tcW w:type="dxa" w:w="2272"/>
          </w:tcPr>
          <w:p>
            <w:pPr>
              <w:spacing w:after="40" w:before="40"/>
            </w:pPr>
            <w:r>
              <w:rPr>
                <w:b w:val="0"/>
                <w:i w:val="0"/>
                <w:sz w:val="18"/>
              </w:rPr>
              <w:t>The document's confidence framing changes.</w:t>
            </w:r>
          </w:p>
        </w:tc>
        <w:tc>
          <w:tcPr>
            <w:tcW w:type="dxa" w:w="2272"/>
          </w:tcPr>
          <w:p>
            <w:pPr>
              <w:spacing w:after="40" w:before="40"/>
            </w:pPr>
            <w:r>
              <w:rPr>
                <w:b w:val="0"/>
                <w:i w:val="0"/>
                <w:sz w:val="18"/>
              </w:rPr>
              <w:t>Supply the evidence.</w:t>
            </w:r>
          </w:p>
        </w:tc>
      </w:tr>
      <w:tr>
        <w:tc>
          <w:tcPr>
            <w:tcW w:type="dxa" w:w="2272"/>
            <w:shd w:val="clear" w:color="auto" w:fill="F5F8FB"/>
          </w:tcPr>
          <w:p>
            <w:pPr>
              <w:spacing w:after="40" w:before="40"/>
            </w:pPr>
            <w:r>
              <w:rPr>
                <w:rFonts w:ascii="Consolas" w:hAnsi="Consolas"/>
                <w:b w:val="0"/>
                <w:i w:val="0"/>
                <w:color w:val="2C4A6E"/>
                <w:sz w:val="16"/>
              </w:rPr>
              <w:t>BAD-ASM-002</w:t>
            </w:r>
          </w:p>
        </w:tc>
        <w:tc>
          <w:tcPr>
            <w:tcW w:type="dxa" w:w="2272"/>
            <w:shd w:val="clear" w:color="auto" w:fill="F5F8FB"/>
          </w:tcPr>
          <w:p>
            <w:pPr>
              <w:spacing w:after="40" w:before="40"/>
            </w:pPr>
            <w:r>
              <w:rPr>
                <w:rFonts w:ascii="Consolas" w:hAnsi="Consolas"/>
                <w:b w:val="0"/>
                <w:i w:val="0"/>
                <w:color w:val="2C4A6E"/>
                <w:sz w:val="16"/>
              </w:rPr>
              <w:t>BAD-BR-</w:t>
            </w:r>
            <w:r>
              <w:rPr>
                <w:b w:val="0"/>
                <w:i w:val="0"/>
                <w:sz w:val="18"/>
              </w:rPr>
              <w:t xml:space="preserve"> denotes business </w:t>
            </w:r>
            <w:r>
              <w:rPr>
                <w:b w:val="0"/>
                <w:i/>
                <w:sz w:val="18"/>
              </w:rPr>
              <w:t>requirements</w:t>
            </w:r>
            <w:r>
              <w:rPr>
                <w:b w:val="0"/>
                <w:i w:val="0"/>
                <w:sz w:val="18"/>
              </w:rPr>
              <w:t>; auxiliary prefixes used for other elements.</w:t>
            </w:r>
          </w:p>
        </w:tc>
        <w:tc>
          <w:tcPr>
            <w:tcW w:type="dxa" w:w="2272"/>
            <w:shd w:val="clear" w:color="auto" w:fill="F5F8FB"/>
          </w:tcPr>
          <w:p>
            <w:pPr>
              <w:spacing w:after="40" w:before="40"/>
            </w:pPr>
            <w:r>
              <w:rPr>
                <w:b w:val="0"/>
                <w:i w:val="0"/>
                <w:sz w:val="18"/>
              </w:rPr>
              <w:t>Renumbering under change control.</w:t>
            </w:r>
          </w:p>
        </w:tc>
        <w:tc>
          <w:tcPr>
            <w:tcW w:type="dxa" w:w="2272"/>
            <w:shd w:val="clear" w:color="auto" w:fill="F5F8FB"/>
          </w:tcPr>
          <w:p>
            <w:pPr>
              <w:spacing w:after="40" w:before="40"/>
            </w:pPr>
            <w:r>
              <w:rPr>
                <w:b w:val="0"/>
                <w:i w:val="0"/>
                <w:sz w:val="18"/>
              </w:rPr>
              <w:t>Project Owner confirmation.</w:t>
            </w:r>
          </w:p>
        </w:tc>
      </w:tr>
      <w:tr>
        <w:tc>
          <w:tcPr>
            <w:tcW w:type="dxa" w:w="2272"/>
          </w:tcPr>
          <w:p>
            <w:pPr>
              <w:spacing w:after="40" w:before="40"/>
            </w:pPr>
            <w:r>
              <w:rPr>
                <w:rFonts w:ascii="Consolas" w:hAnsi="Consolas"/>
                <w:b w:val="0"/>
                <w:i w:val="0"/>
                <w:color w:val="2C4A6E"/>
                <w:sz w:val="16"/>
              </w:rPr>
              <w:t>BAD-ASM-003</w:t>
            </w:r>
          </w:p>
        </w:tc>
        <w:tc>
          <w:tcPr>
            <w:tcW w:type="dxa" w:w="2272"/>
          </w:tcPr>
          <w:p>
            <w:pPr>
              <w:spacing w:after="40" w:before="40"/>
            </w:pPr>
            <w:r>
              <w:rPr>
                <w:b w:val="0"/>
                <w:i w:val="0"/>
                <w:sz w:val="18"/>
              </w:rPr>
              <w:t>The structural inefficiency described in 1.2 exists in the target market.</w:t>
            </w:r>
          </w:p>
        </w:tc>
        <w:tc>
          <w:tcPr>
            <w:tcW w:type="dxa" w:w="2272"/>
          </w:tcPr>
          <w:p>
            <w:pPr>
              <w:spacing w:after="40" w:before="40"/>
            </w:pPr>
            <w:r>
              <w:rPr>
                <w:b/>
                <w:i w:val="0"/>
                <w:sz w:val="18"/>
              </w:rPr>
              <w:t>The premise of the product fails.</w:t>
            </w:r>
          </w:p>
        </w:tc>
        <w:tc>
          <w:tcPr>
            <w:tcW w:type="dxa" w:w="2272"/>
          </w:tcPr>
          <w:p>
            <w:pPr>
              <w:spacing w:after="40" w:before="40"/>
            </w:pPr>
            <w:r>
              <w:rPr>
                <w:rFonts w:ascii="Consolas" w:hAnsi="Consolas"/>
                <w:b w:val="0"/>
                <w:i w:val="0"/>
                <w:color w:val="2C4A6E"/>
                <w:sz w:val="16"/>
              </w:rPr>
              <w:t>BAD-DEC-002</w:t>
            </w:r>
          </w:p>
        </w:tc>
      </w:tr>
      <w:tr>
        <w:tc>
          <w:tcPr>
            <w:tcW w:type="dxa" w:w="2272"/>
            <w:shd w:val="clear" w:color="auto" w:fill="F5F8FB"/>
          </w:tcPr>
          <w:p>
            <w:pPr>
              <w:spacing w:after="40" w:before="40"/>
            </w:pPr>
            <w:r>
              <w:rPr>
                <w:rFonts w:ascii="Consolas" w:hAnsi="Consolas"/>
                <w:b w:val="0"/>
                <w:i w:val="0"/>
                <w:color w:val="2C4A6E"/>
                <w:sz w:val="16"/>
              </w:rPr>
              <w:t>BAD-ASM-004</w:t>
            </w:r>
          </w:p>
        </w:tc>
        <w:tc>
          <w:tcPr>
            <w:tcW w:type="dxa" w:w="2272"/>
            <w:shd w:val="clear" w:color="auto" w:fill="F5F8FB"/>
          </w:tcPr>
          <w:p>
            <w:pPr>
              <w:spacing w:after="40" w:before="40"/>
            </w:pPr>
            <w:r>
              <w:rPr>
                <w:b w:val="0"/>
                <w:i w:val="0"/>
                <w:sz w:val="18"/>
              </w:rPr>
              <w:t>No time horizon is set for the vision.</w:t>
            </w:r>
          </w:p>
        </w:tc>
        <w:tc>
          <w:tcPr>
            <w:tcW w:type="dxa" w:w="2272"/>
            <w:shd w:val="clear" w:color="auto" w:fill="F5F8FB"/>
          </w:tcPr>
          <w:p>
            <w:pPr>
              <w:spacing w:after="40" w:before="40"/>
            </w:pPr>
            <w:r>
              <w:rPr>
                <w:b w:val="0"/>
                <w:i w:val="0"/>
                <w:sz w:val="18"/>
              </w:rPr>
              <w:t>Planning changes.</w:t>
            </w:r>
          </w:p>
        </w:tc>
        <w:tc>
          <w:tcPr>
            <w:tcW w:type="dxa" w:w="2272"/>
            <w:shd w:val="clear" w:color="auto" w:fill="F5F8FB"/>
          </w:tcPr>
          <w:p>
            <w:pPr>
              <w:spacing w:after="40" w:before="40"/>
            </w:pPr>
            <w:r>
              <w:rPr>
                <w:rFonts w:ascii="Consolas" w:hAnsi="Consolas"/>
                <w:b w:val="0"/>
                <w:i w:val="0"/>
                <w:color w:val="2C4A6E"/>
                <w:sz w:val="16"/>
              </w:rPr>
              <w:t>BAD-DEC-002</w:t>
            </w:r>
          </w:p>
        </w:tc>
      </w:tr>
      <w:tr>
        <w:tc>
          <w:tcPr>
            <w:tcW w:type="dxa" w:w="2272"/>
          </w:tcPr>
          <w:p>
            <w:pPr>
              <w:spacing w:after="40" w:before="40"/>
            </w:pPr>
            <w:r>
              <w:rPr>
                <w:rFonts w:ascii="Consolas" w:hAnsi="Consolas"/>
                <w:b w:val="0"/>
                <w:i w:val="0"/>
                <w:color w:val="2C4A6E"/>
                <w:sz w:val="16"/>
              </w:rPr>
              <w:t>BAD-ASM-005</w:t>
            </w:r>
          </w:p>
        </w:tc>
        <w:tc>
          <w:tcPr>
            <w:tcW w:type="dxa" w:w="2272"/>
          </w:tcPr>
          <w:p>
            <w:pPr>
              <w:spacing w:after="40" w:before="40"/>
            </w:pPr>
            <w:r>
              <w:rPr>
                <w:b w:val="0"/>
                <w:i w:val="0"/>
                <w:sz w:val="18"/>
              </w:rPr>
              <w:t>The four-failure problem model is correct and complete.</w:t>
            </w:r>
          </w:p>
        </w:tc>
        <w:tc>
          <w:tcPr>
            <w:tcW w:type="dxa" w:w="2272"/>
          </w:tcPr>
          <w:p>
            <w:pPr>
              <w:spacing w:after="40" w:before="40"/>
            </w:pPr>
            <w:r>
              <w:rPr>
                <w:b w:val="0"/>
                <w:i w:val="0"/>
                <w:sz w:val="18"/>
              </w:rPr>
              <w:t>Solution addresses the wrong problem.</w:t>
            </w:r>
          </w:p>
        </w:tc>
        <w:tc>
          <w:tcPr>
            <w:tcW w:type="dxa" w:w="2272"/>
          </w:tcPr>
          <w:p>
            <w:pPr>
              <w:spacing w:after="40" w:before="40"/>
            </w:pPr>
            <w:r>
              <w:rPr>
                <w:rFonts w:ascii="Consolas" w:hAnsi="Consolas"/>
                <w:b w:val="0"/>
                <w:i w:val="0"/>
                <w:color w:val="2C4A6E"/>
                <w:sz w:val="16"/>
              </w:rPr>
              <w:t>BAD-DEC-002</w:t>
            </w:r>
          </w:p>
        </w:tc>
      </w:tr>
      <w:tr>
        <w:tc>
          <w:tcPr>
            <w:tcW w:type="dxa" w:w="2272"/>
            <w:shd w:val="clear" w:color="auto" w:fill="F5F8FB"/>
          </w:tcPr>
          <w:p>
            <w:pPr>
              <w:spacing w:after="40" w:before="40"/>
            </w:pPr>
            <w:r>
              <w:rPr>
                <w:rFonts w:ascii="Consolas" w:hAnsi="Consolas"/>
                <w:b w:val="0"/>
                <w:i w:val="0"/>
                <w:color w:val="2C4A6E"/>
                <w:sz w:val="16"/>
              </w:rPr>
              <w:t>BAD-ASM-006</w:t>
            </w:r>
          </w:p>
        </w:tc>
        <w:tc>
          <w:tcPr>
            <w:tcW w:type="dxa" w:w="2272"/>
            <w:shd w:val="clear" w:color="auto" w:fill="F5F8FB"/>
          </w:tcPr>
          <w:p>
            <w:pPr>
              <w:spacing w:after="40" w:before="40"/>
            </w:pPr>
            <w:r>
              <w:rPr>
                <w:b w:val="0"/>
                <w:i w:val="0"/>
                <w:sz w:val="18"/>
              </w:rPr>
              <w:t>Coordination failure is a genuine barrier.</w:t>
            </w:r>
          </w:p>
        </w:tc>
        <w:tc>
          <w:tcPr>
            <w:tcW w:type="dxa" w:w="2272"/>
            <w:shd w:val="clear" w:color="auto" w:fill="F5F8FB"/>
          </w:tcPr>
          <w:p>
            <w:pPr>
              <w:spacing w:after="40" w:before="40"/>
            </w:pPr>
            <w:r>
              <w:rPr>
                <w:b w:val="0"/>
                <w:i w:val="0"/>
                <w:sz w:val="18"/>
              </w:rPr>
              <w:t>F1 response is wasted effort.</w:t>
            </w:r>
          </w:p>
        </w:tc>
        <w:tc>
          <w:tcPr>
            <w:tcW w:type="dxa" w:w="2272"/>
            <w:shd w:val="clear" w:color="auto" w:fill="F5F8FB"/>
          </w:tcPr>
          <w:p>
            <w:pPr>
              <w:spacing w:after="40" w:before="40"/>
            </w:pPr>
            <w:r>
              <w:rPr>
                <w:b w:val="0"/>
                <w:i w:val="0"/>
                <w:sz w:val="18"/>
              </w:rPr>
              <w:t>Research</w:t>
            </w:r>
          </w:p>
        </w:tc>
      </w:tr>
      <w:tr>
        <w:tc>
          <w:tcPr>
            <w:tcW w:type="dxa" w:w="2272"/>
          </w:tcPr>
          <w:p>
            <w:pPr>
              <w:spacing w:after="40" w:before="40"/>
            </w:pPr>
            <w:r>
              <w:rPr>
                <w:rFonts w:ascii="Consolas" w:hAnsi="Consolas"/>
                <w:b w:val="0"/>
                <w:i w:val="0"/>
                <w:color w:val="2C4A6E"/>
                <w:sz w:val="16"/>
              </w:rPr>
              <w:t>BAD-ASM-007</w:t>
            </w:r>
          </w:p>
        </w:tc>
        <w:tc>
          <w:tcPr>
            <w:tcW w:type="dxa" w:w="2272"/>
          </w:tcPr>
          <w:p>
            <w:pPr>
              <w:spacing w:after="40" w:before="40"/>
            </w:pPr>
            <w:r>
              <w:rPr>
                <w:b w:val="0"/>
                <w:i w:val="0"/>
                <w:sz w:val="18"/>
              </w:rPr>
              <w:t>Trust failure is a genuine barrier.</w:t>
            </w:r>
          </w:p>
        </w:tc>
        <w:tc>
          <w:tcPr>
            <w:tcW w:type="dxa" w:w="2272"/>
          </w:tcPr>
          <w:p>
            <w:pPr>
              <w:spacing w:after="40" w:before="40"/>
            </w:pPr>
            <w:r>
              <w:rPr>
                <w:b w:val="0"/>
                <w:i w:val="0"/>
                <w:sz w:val="18"/>
              </w:rPr>
              <w:t>Verification investment is misdirected.</w:t>
            </w:r>
          </w:p>
        </w:tc>
        <w:tc>
          <w:tcPr>
            <w:tcW w:type="dxa" w:w="2272"/>
          </w:tcPr>
          <w:p>
            <w:pPr>
              <w:spacing w:after="40" w:before="40"/>
            </w:pPr>
            <w:r>
              <w:rPr>
                <w:b w:val="0"/>
                <w:i w:val="0"/>
                <w:sz w:val="18"/>
              </w:rPr>
              <w:t>Research</w:t>
            </w:r>
          </w:p>
        </w:tc>
      </w:tr>
      <w:tr>
        <w:tc>
          <w:tcPr>
            <w:tcW w:type="dxa" w:w="2272"/>
            <w:shd w:val="clear" w:color="auto" w:fill="F5F8FB"/>
          </w:tcPr>
          <w:p>
            <w:pPr>
              <w:spacing w:after="40" w:before="40"/>
            </w:pPr>
            <w:r>
              <w:rPr>
                <w:rFonts w:ascii="Consolas" w:hAnsi="Consolas"/>
                <w:b w:val="0"/>
                <w:i w:val="0"/>
                <w:color w:val="2C4A6E"/>
                <w:sz w:val="16"/>
              </w:rPr>
              <w:t>BAD-ASM-008</w:t>
            </w:r>
          </w:p>
        </w:tc>
        <w:tc>
          <w:tcPr>
            <w:tcW w:type="dxa" w:w="2272"/>
            <w:shd w:val="clear" w:color="auto" w:fill="F5F8FB"/>
          </w:tcPr>
          <w:p>
            <w:pPr>
              <w:spacing w:after="40" w:before="40"/>
            </w:pPr>
            <w:r>
              <w:rPr>
                <w:b w:val="0"/>
                <w:i w:val="0"/>
                <w:sz w:val="18"/>
              </w:rPr>
              <w:t>Settlement failure is a genuine barrier.</w:t>
            </w:r>
          </w:p>
        </w:tc>
        <w:tc>
          <w:tcPr>
            <w:tcW w:type="dxa" w:w="2272"/>
            <w:shd w:val="clear" w:color="auto" w:fill="F5F8FB"/>
          </w:tcPr>
          <w:p>
            <w:pPr>
              <w:spacing w:after="40" w:before="40"/>
            </w:pPr>
            <w:r>
              <w:rPr>
                <w:b w:val="0"/>
                <w:i w:val="0"/>
                <w:sz w:val="18"/>
              </w:rPr>
              <w:t>Payment emphasis is misplaced.</w:t>
            </w:r>
          </w:p>
        </w:tc>
        <w:tc>
          <w:tcPr>
            <w:tcW w:type="dxa" w:w="2272"/>
            <w:shd w:val="clear" w:color="auto" w:fill="F5F8FB"/>
          </w:tcPr>
          <w:p>
            <w:pPr>
              <w:spacing w:after="40" w:before="40"/>
            </w:pPr>
            <w:r>
              <w:rPr>
                <w:b w:val="0"/>
                <w:i w:val="0"/>
                <w:sz w:val="18"/>
              </w:rPr>
              <w:t>Research</w:t>
            </w:r>
          </w:p>
        </w:tc>
      </w:tr>
      <w:tr>
        <w:tc>
          <w:tcPr>
            <w:tcW w:type="dxa" w:w="2272"/>
          </w:tcPr>
          <w:p>
            <w:pPr>
              <w:spacing w:after="40" w:before="40"/>
            </w:pPr>
            <w:r>
              <w:rPr>
                <w:rFonts w:ascii="Consolas" w:hAnsi="Consolas"/>
                <w:b w:val="0"/>
                <w:i w:val="0"/>
                <w:color w:val="2C4A6E"/>
                <w:sz w:val="16"/>
              </w:rPr>
              <w:t>BAD-ASM-009</w:t>
            </w:r>
          </w:p>
        </w:tc>
        <w:tc>
          <w:tcPr>
            <w:tcW w:type="dxa" w:w="2272"/>
          </w:tcPr>
          <w:p>
            <w:pPr>
              <w:spacing w:after="40" w:before="40"/>
            </w:pPr>
            <w:r>
              <w:rPr>
                <w:b w:val="0"/>
                <w:i w:val="0"/>
                <w:sz w:val="18"/>
              </w:rPr>
              <w:t>Safety failure is a genuine barrier.</w:t>
            </w:r>
          </w:p>
        </w:tc>
        <w:tc>
          <w:tcPr>
            <w:tcW w:type="dxa" w:w="2272"/>
          </w:tcPr>
          <w:p>
            <w:pPr>
              <w:spacing w:after="40" w:before="40"/>
            </w:pPr>
            <w:r>
              <w:rPr>
                <w:b w:val="0"/>
                <w:i w:val="0"/>
                <w:sz w:val="18"/>
              </w:rPr>
              <w:t>Safety scope could be reduced (</w:t>
            </w:r>
            <w:r>
              <w:rPr>
                <w:b/>
                <w:i w:val="0"/>
                <w:sz w:val="18"/>
              </w:rPr>
              <w:t>author advises against regardless</w:t>
            </w:r>
            <w:r>
              <w:rPr>
                <w:b w:val="0"/>
                <w:i w:val="0"/>
                <w:sz w:val="18"/>
              </w:rPr>
              <w:t>).</w:t>
            </w:r>
          </w:p>
        </w:tc>
        <w:tc>
          <w:tcPr>
            <w:tcW w:type="dxa" w:w="2272"/>
          </w:tcPr>
          <w:p>
            <w:pPr>
              <w:spacing w:after="40" w:before="40"/>
            </w:pPr>
            <w:r>
              <w:rPr>
                <w:b w:val="0"/>
                <w:i w:val="0"/>
                <w:sz w:val="18"/>
              </w:rPr>
              <w:t>Research</w:t>
            </w:r>
          </w:p>
        </w:tc>
      </w:tr>
      <w:tr>
        <w:tc>
          <w:tcPr>
            <w:tcW w:type="dxa" w:w="2272"/>
            <w:shd w:val="clear" w:color="auto" w:fill="F5F8FB"/>
          </w:tcPr>
          <w:p>
            <w:pPr>
              <w:spacing w:after="40" w:before="40"/>
            </w:pPr>
            <w:r>
              <w:rPr>
                <w:rFonts w:ascii="Consolas" w:hAnsi="Consolas"/>
                <w:b w:val="0"/>
                <w:i w:val="0"/>
                <w:color w:val="2C4A6E"/>
                <w:sz w:val="16"/>
              </w:rPr>
              <w:t>BAD-ASM-010</w:t>
            </w:r>
          </w:p>
        </w:tc>
        <w:tc>
          <w:tcPr>
            <w:tcW w:type="dxa" w:w="2272"/>
            <w:shd w:val="clear" w:color="auto" w:fill="F5F8FB"/>
          </w:tcPr>
          <w:p>
            <w:pPr>
              <w:spacing w:after="40" w:before="40"/>
            </w:pPr>
            <w:r>
              <w:rPr>
                <w:b w:val="0"/>
                <w:i w:val="0"/>
                <w:sz w:val="18"/>
              </w:rPr>
              <w:t>Root causes RC1–RC4 hold.</w:t>
            </w:r>
          </w:p>
        </w:tc>
        <w:tc>
          <w:tcPr>
            <w:tcW w:type="dxa" w:w="2272"/>
            <w:shd w:val="clear" w:color="auto" w:fill="F5F8FB"/>
          </w:tcPr>
          <w:p>
            <w:pPr>
              <w:spacing w:after="40" w:before="40"/>
            </w:pPr>
            <w:r>
              <w:rPr>
                <w:b w:val="0"/>
                <w:i w:val="0"/>
                <w:sz w:val="18"/>
              </w:rPr>
              <w:t>Strategy changes.</w:t>
            </w:r>
          </w:p>
        </w:tc>
        <w:tc>
          <w:tcPr>
            <w:tcW w:type="dxa" w:w="2272"/>
            <w:shd w:val="clear" w:color="auto" w:fill="F5F8FB"/>
          </w:tcPr>
          <w:p>
            <w:pPr>
              <w:spacing w:after="40" w:before="40"/>
            </w:pPr>
            <w:r>
              <w:rPr>
                <w:b w:val="0"/>
                <w:i w:val="0"/>
                <w:sz w:val="18"/>
              </w:rPr>
              <w:t>Research</w:t>
            </w:r>
          </w:p>
        </w:tc>
      </w:tr>
      <w:tr>
        <w:tc>
          <w:tcPr>
            <w:tcW w:type="dxa" w:w="2272"/>
          </w:tcPr>
          <w:p>
            <w:pPr>
              <w:spacing w:after="40" w:before="40"/>
            </w:pPr>
            <w:r>
              <w:rPr>
                <w:rFonts w:ascii="Consolas" w:hAnsi="Consolas"/>
                <w:b w:val="0"/>
                <w:i w:val="0"/>
                <w:color w:val="2C4A6E"/>
                <w:sz w:val="16"/>
              </w:rPr>
              <w:t>BAD-ASM-011</w:t>
            </w:r>
          </w:p>
        </w:tc>
        <w:tc>
          <w:tcPr>
            <w:tcW w:type="dxa" w:w="2272"/>
          </w:tcPr>
          <w:p>
            <w:pPr>
              <w:spacing w:after="40" w:before="40"/>
            </w:pPr>
            <w:r>
              <w:rPr>
                <w:b w:val="0"/>
                <w:i w:val="0"/>
                <w:sz w:val="18"/>
              </w:rPr>
              <w:t>Personas are representative.</w:t>
            </w:r>
          </w:p>
        </w:tc>
        <w:tc>
          <w:tcPr>
            <w:tcW w:type="dxa" w:w="2272"/>
          </w:tcPr>
          <w:p>
            <w:pPr>
              <w:spacing w:after="40" w:before="40"/>
            </w:pPr>
            <w:r>
              <w:rPr>
                <w:b w:val="0"/>
                <w:i w:val="0"/>
                <w:sz w:val="18"/>
              </w:rPr>
              <w:t>Requirements target the wrong users.</w:t>
            </w:r>
          </w:p>
        </w:tc>
        <w:tc>
          <w:tcPr>
            <w:tcW w:type="dxa" w:w="2272"/>
          </w:tcPr>
          <w:p>
            <w:pPr>
              <w:spacing w:after="40" w:before="40"/>
            </w:pPr>
            <w:r>
              <w:rPr>
                <w:rFonts w:ascii="Consolas" w:hAnsi="Consolas"/>
                <w:b w:val="0"/>
                <w:i w:val="0"/>
                <w:color w:val="2C4A6E"/>
                <w:sz w:val="16"/>
              </w:rPr>
              <w:t>BAD-OQ-002</w:t>
            </w:r>
          </w:p>
        </w:tc>
      </w:tr>
      <w:tr>
        <w:tc>
          <w:tcPr>
            <w:tcW w:type="dxa" w:w="2272"/>
            <w:shd w:val="clear" w:color="auto" w:fill="F5F8FB"/>
          </w:tcPr>
          <w:p>
            <w:pPr>
              <w:spacing w:after="40" w:before="40"/>
            </w:pPr>
            <w:r>
              <w:rPr>
                <w:rFonts w:ascii="Consolas" w:hAnsi="Consolas"/>
                <w:b w:val="0"/>
                <w:i w:val="0"/>
                <w:color w:val="2C4A6E"/>
                <w:sz w:val="16"/>
              </w:rPr>
              <w:t>BAD-ASM-012</w:t>
            </w:r>
          </w:p>
        </w:tc>
        <w:tc>
          <w:tcPr>
            <w:tcW w:type="dxa" w:w="2272"/>
            <w:shd w:val="clear" w:color="auto" w:fill="F5F8FB"/>
          </w:tcPr>
          <w:p>
            <w:pPr>
              <w:spacing w:after="40" w:before="40"/>
            </w:pPr>
            <w:r>
              <w:rPr>
                <w:b w:val="0"/>
                <w:i w:val="0"/>
                <w:sz w:val="18"/>
              </w:rPr>
              <w:t xml:space="preserve">Trip state model extends the concept's five states with </w:t>
            </w:r>
            <w:r>
              <w:rPr>
                <w:rFonts w:ascii="Consolas" w:hAnsi="Consolas"/>
                <w:b w:val="0"/>
                <w:i w:val="0"/>
                <w:color w:val="2C4A6E"/>
                <w:sz w:val="16"/>
              </w:rPr>
              <w:t>Cancelled</w:t>
            </w:r>
            <w:r>
              <w:rPr>
                <w:b w:val="0"/>
                <w:i w:val="0"/>
                <w:sz w:val="18"/>
              </w:rPr>
              <w:t xml:space="preserve"> and </w:t>
            </w:r>
            <w:r>
              <w:rPr>
                <w:rFonts w:ascii="Consolas" w:hAnsi="Consolas"/>
                <w:b w:val="0"/>
                <w:i w:val="0"/>
                <w:color w:val="2C4A6E"/>
                <w:sz w:val="16"/>
              </w:rPr>
              <w:t>SafetyEvent</w:t>
            </w:r>
            <w:r>
              <w:rPr>
                <w:b w:val="0"/>
                <w:i w:val="0"/>
                <w:sz w:val="18"/>
              </w:rPr>
              <w:t>.</w:t>
            </w:r>
          </w:p>
        </w:tc>
        <w:tc>
          <w:tcPr>
            <w:tcW w:type="dxa" w:w="2272"/>
            <w:shd w:val="clear" w:color="auto" w:fill="F5F8FB"/>
          </w:tcPr>
          <w:p>
            <w:pPr>
              <w:spacing w:after="40" w:before="40"/>
            </w:pPr>
            <w:r>
              <w:rPr>
                <w:b w:val="0"/>
                <w:i w:val="0"/>
                <w:sz w:val="18"/>
              </w:rPr>
              <w:t>State model reworked.</w:t>
            </w:r>
          </w:p>
        </w:tc>
        <w:tc>
          <w:tcPr>
            <w:tcW w:type="dxa" w:w="2272"/>
            <w:shd w:val="clear" w:color="auto" w:fill="F5F8FB"/>
          </w:tcPr>
          <w:p>
            <w:pPr>
              <w:spacing w:after="40" w:before="40"/>
            </w:pPr>
            <w:r>
              <w:rPr>
                <w:rFonts w:ascii="Consolas" w:hAnsi="Consolas"/>
                <w:b w:val="0"/>
                <w:i w:val="0"/>
                <w:color w:val="2C4A6E"/>
                <w:sz w:val="16"/>
              </w:rPr>
              <w:t>BAD-DEC-015</w:t>
            </w:r>
          </w:p>
        </w:tc>
      </w:tr>
      <w:tr>
        <w:tc>
          <w:tcPr>
            <w:tcW w:type="dxa" w:w="2272"/>
          </w:tcPr>
          <w:p>
            <w:pPr>
              <w:spacing w:after="40" w:before="40"/>
            </w:pPr>
            <w:r>
              <w:rPr>
                <w:rFonts w:ascii="Consolas" w:hAnsi="Consolas"/>
                <w:b w:val="0"/>
                <w:i w:val="0"/>
                <w:color w:val="2C4A6E"/>
                <w:sz w:val="16"/>
              </w:rPr>
              <w:t>BAD-ASM-013</w:t>
            </w:r>
          </w:p>
        </w:tc>
        <w:tc>
          <w:tcPr>
            <w:tcW w:type="dxa" w:w="2272"/>
          </w:tcPr>
          <w:p>
            <w:pPr>
              <w:spacing w:after="40" w:before="40"/>
            </w:pPr>
            <w:r>
              <w:rPr>
                <w:b w:val="0"/>
                <w:i w:val="0"/>
                <w:sz w:val="18"/>
              </w:rPr>
              <w:t>A single account may hold both passenger and driver roles.</w:t>
            </w:r>
          </w:p>
        </w:tc>
        <w:tc>
          <w:tcPr>
            <w:tcW w:type="dxa" w:w="2272"/>
          </w:tcPr>
          <w:p>
            <w:pPr>
              <w:spacing w:after="40" w:before="40"/>
            </w:pPr>
            <w:r>
              <w:rPr>
                <w:b w:val="0"/>
                <w:i w:val="0"/>
                <w:sz w:val="18"/>
              </w:rPr>
              <w:t>Account model reworked.</w:t>
            </w:r>
          </w:p>
        </w:tc>
        <w:tc>
          <w:tcPr>
            <w:tcW w:type="dxa" w:w="2272"/>
          </w:tcPr>
          <w:p>
            <w:pPr>
              <w:spacing w:after="40" w:before="40"/>
            </w:pPr>
            <w:r>
              <w:rPr>
                <w:rFonts w:ascii="Consolas" w:hAnsi="Consolas"/>
                <w:b w:val="0"/>
                <w:i w:val="0"/>
                <w:color w:val="2C4A6E"/>
                <w:sz w:val="16"/>
              </w:rPr>
              <w:t>BAD-OQ-009</w:t>
            </w:r>
          </w:p>
        </w:tc>
      </w:tr>
      <w:tr>
        <w:tc>
          <w:tcPr>
            <w:tcW w:type="dxa" w:w="2272"/>
            <w:shd w:val="clear" w:color="auto" w:fill="F5F8FB"/>
          </w:tcPr>
          <w:p>
            <w:pPr>
              <w:spacing w:after="40" w:before="40"/>
            </w:pPr>
            <w:r>
              <w:rPr>
                <w:rFonts w:ascii="Consolas" w:hAnsi="Consolas"/>
                <w:b w:val="0"/>
                <w:i w:val="0"/>
                <w:color w:val="2C4A6E"/>
                <w:sz w:val="16"/>
              </w:rPr>
              <w:t>BAD-ASM-014</w:t>
            </w:r>
          </w:p>
        </w:tc>
        <w:tc>
          <w:tcPr>
            <w:tcW w:type="dxa" w:w="2272"/>
            <w:shd w:val="clear" w:color="auto" w:fill="F5F8FB"/>
          </w:tcPr>
          <w:p>
            <w:pPr>
              <w:spacing w:after="40" w:before="40"/>
            </w:pPr>
            <w:r>
              <w:rPr>
                <w:b w:val="0"/>
                <w:i w:val="0"/>
                <w:sz w:val="18"/>
              </w:rPr>
              <w:t>One ride uses exactly one vehicle.</w:t>
            </w:r>
          </w:p>
        </w:tc>
        <w:tc>
          <w:tcPr>
            <w:tcW w:type="dxa" w:w="2272"/>
            <w:shd w:val="clear" w:color="auto" w:fill="F5F8FB"/>
          </w:tcPr>
          <w:p>
            <w:pPr>
              <w:spacing w:after="40" w:before="40"/>
            </w:pPr>
            <w:r>
              <w:rPr>
                <w:b w:val="0"/>
                <w:i w:val="0"/>
                <w:sz w:val="18"/>
              </w:rPr>
              <w:t>Domain model reworked.</w:t>
            </w:r>
          </w:p>
        </w:tc>
        <w:tc>
          <w:tcPr>
            <w:tcW w:type="dxa" w:w="2272"/>
            <w:shd w:val="clear" w:color="auto" w:fill="F5F8FB"/>
          </w:tcPr>
          <w:p>
            <w:pPr>
              <w:spacing w:after="40" w:before="40"/>
            </w:pPr>
            <w:r>
              <w:rPr>
                <w:b w:val="0"/>
                <w:i w:val="0"/>
                <w:sz w:val="18"/>
              </w:rPr>
              <w:t>Project Owner</w:t>
            </w:r>
          </w:p>
        </w:tc>
      </w:tr>
      <w:tr>
        <w:tc>
          <w:tcPr>
            <w:tcW w:type="dxa" w:w="2272"/>
          </w:tcPr>
          <w:p>
            <w:pPr>
              <w:spacing w:after="40" w:before="40"/>
            </w:pPr>
            <w:r>
              <w:rPr>
                <w:rFonts w:ascii="Consolas" w:hAnsi="Consolas"/>
                <w:b w:val="0"/>
                <w:i w:val="0"/>
                <w:color w:val="2C4A6E"/>
                <w:sz w:val="16"/>
              </w:rPr>
              <w:t>BAD-ASM-015</w:t>
            </w:r>
          </w:p>
        </w:tc>
        <w:tc>
          <w:tcPr>
            <w:tcW w:type="dxa" w:w="2272"/>
          </w:tcPr>
          <w:p>
            <w:pPr>
              <w:spacing w:after="40" w:before="40"/>
            </w:pPr>
            <w:r>
              <w:rPr>
                <w:b w:val="0"/>
                <w:i w:val="0"/>
                <w:sz w:val="18"/>
              </w:rPr>
              <w:t>Ride preferences are declarative, not enforced.</w:t>
            </w:r>
          </w:p>
        </w:tc>
        <w:tc>
          <w:tcPr>
            <w:tcW w:type="dxa" w:w="2272"/>
          </w:tcPr>
          <w:p>
            <w:pPr>
              <w:spacing w:after="40" w:before="40"/>
            </w:pPr>
            <w:r>
              <w:rPr>
                <w:b w:val="0"/>
                <w:i w:val="0"/>
                <w:sz w:val="18"/>
              </w:rPr>
              <w:t>Matching and dispute rules change.</w:t>
            </w:r>
          </w:p>
        </w:tc>
        <w:tc>
          <w:tcPr>
            <w:tcW w:type="dxa" w:w="2272"/>
          </w:tcPr>
          <w:p>
            <w:pPr>
              <w:spacing w:after="40" w:before="40"/>
            </w:pPr>
            <w:r>
              <w:rPr>
                <w:rFonts w:ascii="Consolas" w:hAnsi="Consolas"/>
                <w:b w:val="0"/>
                <w:i w:val="0"/>
                <w:color w:val="2C4A6E"/>
                <w:sz w:val="16"/>
              </w:rPr>
              <w:t>BAD-OQ-011</w:t>
            </w:r>
          </w:p>
        </w:tc>
      </w:tr>
    </w:tbl>
    <w:p>
      <w:pPr>
        <w:spacing w:after="80"/>
      </w:pPr>
    </w:p>
    <w:p>
      <w:r>
        <w:br w:type="page"/>
      </w:r>
    </w:p>
    <w:p>
      <w:pPr>
        <w:pStyle w:val="Heading1"/>
      </w:pPr>
      <w:r>
        <w:rPr>
          <w:b/>
          <w:i w:val="0"/>
          <w:color w:val="1F3A5F"/>
          <w:sz w:val="38"/>
        </w:rPr>
        <w:t>27. Business Decisions Required</w:t>
      </w:r>
    </w:p>
    <w:p>
      <w:r>
        <w:rPr>
          <w:b/>
          <w:i w:val="0"/>
        </w:rPr>
        <w:t>These twenty-four decisions are the gate between this document and the BRD.</w:t>
      </w:r>
      <w:r>
        <w:rPr>
          <w:b w:val="0"/>
          <w:i w:val="0"/>
        </w:rPr>
        <w:t xml:space="preserve"> Each is</w:t>
      </w:r>
    </w:p>
    <w:p>
      <w:r>
        <w:rPr>
          <w:b w:val="0"/>
          <w:i w:val="0"/>
        </w:rPr>
        <w:t>owned by the Project Owner unless stated. None may be resolved by analysis alone.</w:t>
      </w:r>
    </w:p>
    <w:p>
      <w:pPr>
        <w:pStyle w:val="CMPCaption"/>
      </w:pPr>
      <w:r>
        <w:rPr>
          <w:i/>
        </w:rPr>
        <w:t>Table 100 — 27. Business Decisions Required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Decision required</w:t>
            </w:r>
          </w:p>
        </w:tc>
        <w:tc>
          <w:tcPr>
            <w:tcW w:type="dxa" w:w="1817"/>
            <w:shd w:val="clear" w:color="auto" w:fill="1F3A5F"/>
          </w:tcPr>
          <w:p>
            <w:pPr>
              <w:spacing w:after="40" w:before="40"/>
            </w:pPr>
            <w:r>
              <w:rPr>
                <w:b/>
                <w:i w:val="0"/>
                <w:color w:val="FFFFFF"/>
                <w:sz w:val="18"/>
              </w:rPr>
              <w:t>Impact if unresolved</w:t>
            </w:r>
          </w:p>
        </w:tc>
        <w:tc>
          <w:tcPr>
            <w:tcW w:type="dxa" w:w="1817"/>
            <w:shd w:val="clear" w:color="auto" w:fill="1F3A5F"/>
          </w:tcPr>
          <w:p>
            <w:pPr>
              <w:spacing w:after="40" w:before="40"/>
            </w:pPr>
            <w:r>
              <w:rPr>
                <w:b/>
                <w:i w:val="0"/>
                <w:color w:val="FFFFFF"/>
                <w:sz w:val="18"/>
              </w:rPr>
              <w:t>Blocks</w:t>
            </w:r>
          </w:p>
        </w:tc>
        <w:tc>
          <w:tcPr>
            <w:tcW w:type="dxa" w:w="1817"/>
            <w:shd w:val="clear" w:color="auto" w:fill="1F3A5F"/>
          </w:tcPr>
          <w:p>
            <w:pPr>
              <w:spacing w:after="40" w:before="40"/>
            </w:pPr>
            <w:r>
              <w:rPr>
                <w:b/>
                <w:i w:val="0"/>
                <w:color w:val="FFFFFF"/>
                <w:sz w:val="18"/>
              </w:rPr>
              <w:t>Priority</w:t>
            </w:r>
          </w:p>
        </w:tc>
      </w:tr>
      <w:tr>
        <w:tc>
          <w:tcPr>
            <w:tcW w:type="dxa" w:w="1817"/>
          </w:tcPr>
          <w:p>
            <w:pPr>
              <w:spacing w:after="40" w:before="40"/>
            </w:pPr>
            <w:r>
              <w:rPr>
                <w:rFonts w:ascii="Consolas" w:hAnsi="Consolas"/>
                <w:b w:val="0"/>
                <w:i w:val="0"/>
                <w:color w:val="2C4A6E"/>
                <w:sz w:val="16"/>
              </w:rPr>
              <w:t>BAD-DEC-001</w:t>
            </w:r>
          </w:p>
        </w:tc>
        <w:tc>
          <w:tcPr>
            <w:tcW w:type="dxa" w:w="1817"/>
          </w:tcPr>
          <w:p>
            <w:pPr>
              <w:spacing w:after="40" w:before="40"/>
            </w:pPr>
            <w:r>
              <w:rPr>
                <w:b/>
                <w:i w:val="0"/>
                <w:sz w:val="18"/>
              </w:rPr>
              <w:t>Obtain a qualified legal opinion on the operating model</w:t>
            </w:r>
            <w:r>
              <w:rPr>
                <w:b w:val="0"/>
                <w:i w:val="0"/>
                <w:sz w:val="18"/>
              </w:rPr>
              <w:t xml:space="preserve"> in the target market — including the effect of platform-set fares and platform fees on how the service is characterised.</w:t>
            </w:r>
          </w:p>
        </w:tc>
        <w:tc>
          <w:tcPr>
            <w:tcW w:type="dxa" w:w="1817"/>
          </w:tcPr>
          <w:p>
            <w:pPr>
              <w:spacing w:after="40" w:before="40"/>
            </w:pPr>
            <w:r>
              <w:rPr>
                <w:b w:val="0"/>
                <w:i w:val="0"/>
                <w:sz w:val="18"/>
              </w:rPr>
              <w:t>The entire venture carries unquantified legal exposure.</w:t>
            </w:r>
          </w:p>
        </w:tc>
        <w:tc>
          <w:tcPr>
            <w:tcW w:type="dxa" w:w="1817"/>
          </w:tcPr>
          <w:p>
            <w:pPr>
              <w:spacing w:after="40" w:before="40"/>
            </w:pPr>
            <w:r>
              <w:rPr>
                <w:b w:val="0"/>
                <w:i w:val="0"/>
                <w:sz w:val="18"/>
              </w:rPr>
              <w:t xml:space="preserve">Launch, </w:t>
            </w: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BAD-DEC-004</w:t>
            </w:r>
            <w:r>
              <w:rPr>
                <w:b w:val="0"/>
                <w:i w:val="0"/>
                <w:sz w:val="18"/>
              </w:rPr>
              <w:t xml:space="preserve">, </w:t>
            </w:r>
            <w:r>
              <w:rPr>
                <w:rFonts w:ascii="Consolas" w:hAnsi="Consolas"/>
                <w:b w:val="0"/>
                <w:i w:val="0"/>
                <w:color w:val="2C4A6E"/>
                <w:sz w:val="16"/>
              </w:rPr>
              <w:t>BAD-DEC-013</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BAD-DEC-002</w:t>
            </w:r>
          </w:p>
        </w:tc>
        <w:tc>
          <w:tcPr>
            <w:tcW w:type="dxa" w:w="1817"/>
            <w:shd w:val="clear" w:color="auto" w:fill="F5F8FB"/>
          </w:tcPr>
          <w:p>
            <w:pPr>
              <w:spacing w:after="40" w:before="40"/>
            </w:pPr>
            <w:r>
              <w:rPr>
                <w:b w:val="0"/>
                <w:i w:val="0"/>
                <w:sz w:val="18"/>
              </w:rPr>
              <w:t>Commission validation research with real commuters, and set a delivery horizon.</w:t>
            </w:r>
          </w:p>
        </w:tc>
        <w:tc>
          <w:tcPr>
            <w:tcW w:type="dxa" w:w="1817"/>
            <w:shd w:val="clear" w:color="auto" w:fill="F5F8FB"/>
          </w:tcPr>
          <w:p>
            <w:pPr>
              <w:spacing w:after="40" w:before="40"/>
            </w:pPr>
            <w:r>
              <w:rPr>
                <w:b w:val="0"/>
                <w:i w:val="0"/>
                <w:sz w:val="18"/>
              </w:rPr>
              <w:t>Requirements rest on unvalidated hypotheses.</w:t>
            </w:r>
          </w:p>
        </w:tc>
        <w:tc>
          <w:tcPr>
            <w:tcW w:type="dxa" w:w="1817"/>
            <w:shd w:val="clear" w:color="auto" w:fill="F5F8FB"/>
          </w:tcPr>
          <w:p>
            <w:pPr>
              <w:spacing w:after="40" w:before="40"/>
            </w:pPr>
            <w:r>
              <w:rPr>
                <w:b w:val="0"/>
                <w:i w:val="0"/>
                <w:sz w:val="18"/>
              </w:rPr>
              <w:t>BRD confidence, roadmap dates</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BAD-DEC-003</w:t>
            </w:r>
          </w:p>
        </w:tc>
        <w:tc>
          <w:tcPr>
            <w:tcW w:type="dxa" w:w="1817"/>
          </w:tcPr>
          <w:p>
            <w:pPr>
              <w:spacing w:after="40" w:before="40"/>
            </w:pPr>
            <w:r>
              <w:rPr>
                <w:b w:val="0"/>
                <w:i w:val="0"/>
                <w:sz w:val="18"/>
              </w:rPr>
              <w:t>Fare model: who sets the fare, any platform constraint, per-seat vs per-booking, and whether a platform fee exists and on what basis.</w:t>
            </w:r>
          </w:p>
        </w:tc>
        <w:tc>
          <w:tcPr>
            <w:tcW w:type="dxa" w:w="1817"/>
          </w:tcPr>
          <w:p>
            <w:pPr>
              <w:spacing w:after="40" w:before="40"/>
            </w:pPr>
            <w:r>
              <w:rPr>
                <w:b w:val="0"/>
                <w:i w:val="0"/>
                <w:sz w:val="18"/>
              </w:rPr>
              <w:t>Payment, wallet, earnings and matching design all stall.</w:t>
            </w:r>
          </w:p>
        </w:tc>
        <w:tc>
          <w:tcPr>
            <w:tcW w:type="dxa" w:w="1817"/>
          </w:tcPr>
          <w:p>
            <w:pPr>
              <w:spacing w:after="40" w:before="40"/>
            </w:pPr>
            <w:r>
              <w:rPr>
                <w:rFonts w:ascii="Consolas" w:hAnsi="Consolas"/>
                <w:b w:val="0"/>
                <w:i w:val="0"/>
                <w:color w:val="2C4A6E"/>
                <w:sz w:val="16"/>
              </w:rPr>
              <w:t>BAD-RULE-018</w:t>
            </w:r>
            <w:r>
              <w:rPr>
                <w:b w:val="0"/>
                <w:i w:val="0"/>
                <w:sz w:val="18"/>
              </w:rPr>
              <w:t xml:space="preserve">, </w:t>
            </w:r>
            <w:r>
              <w:rPr>
                <w:rFonts w:ascii="Consolas" w:hAnsi="Consolas"/>
                <w:b w:val="0"/>
                <w:i w:val="0"/>
                <w:color w:val="2C4A6E"/>
                <w:sz w:val="16"/>
              </w:rPr>
              <w:t>BAD-RULE-035</w:t>
            </w:r>
            <w:r>
              <w:rPr>
                <w:b w:val="0"/>
                <w:i w:val="0"/>
                <w:sz w:val="18"/>
              </w:rPr>
              <w:t>, DOC-14</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BAD-DEC-004</w:t>
            </w:r>
          </w:p>
        </w:tc>
        <w:tc>
          <w:tcPr>
            <w:tcW w:type="dxa" w:w="1817"/>
            <w:shd w:val="clear" w:color="auto" w:fill="F5F8FB"/>
          </w:tcPr>
          <w:p>
            <w:pPr>
              <w:spacing w:after="40" w:before="40"/>
            </w:pPr>
            <w:r>
              <w:rPr>
                <w:b w:val="0"/>
                <w:i w:val="0"/>
                <w:sz w:val="18"/>
              </w:rPr>
              <w:t>Driver settlement: how and when drivers receive funds.</w:t>
            </w:r>
          </w:p>
        </w:tc>
        <w:tc>
          <w:tcPr>
            <w:tcW w:type="dxa" w:w="1817"/>
            <w:shd w:val="clear" w:color="auto" w:fill="F5F8FB"/>
          </w:tcPr>
          <w:p>
            <w:pPr>
              <w:spacing w:after="40" w:before="40"/>
            </w:pPr>
            <w:r>
              <w:rPr>
                <w:b w:val="0"/>
                <w:i w:val="0"/>
                <w:sz w:val="18"/>
              </w:rPr>
              <w:t>Payment architecture cannot be completed.</w:t>
            </w:r>
          </w:p>
        </w:tc>
        <w:tc>
          <w:tcPr>
            <w:tcW w:type="dxa" w:w="1817"/>
            <w:shd w:val="clear" w:color="auto" w:fill="F5F8FB"/>
          </w:tcPr>
          <w:p>
            <w:pPr>
              <w:spacing w:after="40" w:before="40"/>
            </w:pPr>
            <w:r>
              <w:rPr>
                <w:rFonts w:ascii="Consolas" w:hAnsi="Consolas"/>
                <w:b w:val="0"/>
                <w:i w:val="0"/>
                <w:color w:val="2C4A6E"/>
                <w:sz w:val="16"/>
              </w:rPr>
              <w:t>BAD-RULE-036</w:t>
            </w:r>
            <w:r>
              <w:rPr>
                <w:b w:val="0"/>
                <w:i w:val="0"/>
                <w:sz w:val="18"/>
              </w:rPr>
              <w:t>, DOC-14</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BAD-DEC-005</w:t>
            </w:r>
          </w:p>
        </w:tc>
        <w:tc>
          <w:tcPr>
            <w:tcW w:type="dxa" w:w="1817"/>
          </w:tcPr>
          <w:p>
            <w:pPr>
              <w:spacing w:after="40" w:before="40"/>
            </w:pPr>
            <w:r>
              <w:rPr>
                <w:b w:val="0"/>
                <w:i w:val="0"/>
                <w:sz w:val="18"/>
              </w:rPr>
              <w:t>Verification policy: levels, evidence accepted per level, and what each level permits for users and vehicles.</w:t>
            </w:r>
          </w:p>
        </w:tc>
        <w:tc>
          <w:tcPr>
            <w:tcW w:type="dxa" w:w="1817"/>
          </w:tcPr>
          <w:p>
            <w:pPr>
              <w:spacing w:after="40" w:before="40"/>
            </w:pPr>
            <w:r>
              <w:rPr>
                <w:b w:val="0"/>
                <w:i w:val="0"/>
                <w:sz w:val="18"/>
              </w:rPr>
              <w:t xml:space="preserve">Trust model undefined; </w:t>
            </w:r>
            <w:r>
              <w:rPr>
                <w:rFonts w:ascii="Consolas" w:hAnsi="Consolas"/>
                <w:b w:val="0"/>
                <w:i w:val="0"/>
                <w:color w:val="2C4A6E"/>
                <w:sz w:val="16"/>
              </w:rPr>
              <w:t>BAD-PER-003</w:t>
            </w:r>
            <w:r>
              <w:rPr>
                <w:b w:val="0"/>
                <w:i w:val="0"/>
                <w:sz w:val="18"/>
              </w:rPr>
              <w:t xml:space="preserve"> unserved.</w:t>
            </w:r>
          </w:p>
        </w:tc>
        <w:tc>
          <w:tcPr>
            <w:tcW w:type="dxa" w:w="1817"/>
          </w:tcPr>
          <w:p>
            <w:pPr>
              <w:spacing w:after="40" w:before="40"/>
            </w:pPr>
            <w:r>
              <w:rPr>
                <w:rFonts w:ascii="Consolas" w:hAnsi="Consolas"/>
                <w:b w:val="0"/>
                <w:i w:val="0"/>
                <w:color w:val="2C4A6E"/>
                <w:sz w:val="16"/>
              </w:rPr>
              <w:t>BAD-RULE-008</w:t>
            </w:r>
            <w:r>
              <w:rPr>
                <w:b w:val="0"/>
                <w:i w:val="0"/>
                <w:sz w:val="18"/>
              </w:rPr>
              <w:t xml:space="preserve">, </w:t>
            </w:r>
            <w:r>
              <w:rPr>
                <w:rFonts w:ascii="Consolas" w:hAnsi="Consolas"/>
                <w:b w:val="0"/>
                <w:i w:val="0"/>
                <w:color w:val="2C4A6E"/>
                <w:sz w:val="16"/>
              </w:rPr>
              <w:t>014</w:t>
            </w:r>
            <w:r>
              <w:rPr>
                <w:b w:val="0"/>
                <w:i w:val="0"/>
                <w:sz w:val="18"/>
              </w:rPr>
              <w:t>, DOC-13</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BAD-DEC-006</w:t>
            </w:r>
          </w:p>
        </w:tc>
        <w:tc>
          <w:tcPr>
            <w:tcW w:type="dxa" w:w="1817"/>
            <w:shd w:val="clear" w:color="auto" w:fill="F5F8FB"/>
          </w:tcPr>
          <w:p>
            <w:pPr>
              <w:spacing w:after="40" w:before="40"/>
            </w:pPr>
            <w:r>
              <w:rPr>
                <w:b w:val="0"/>
                <w:i w:val="0"/>
                <w:sz w:val="18"/>
              </w:rPr>
              <w:t>Permitted user account states and transitions.</w:t>
            </w:r>
          </w:p>
        </w:tc>
        <w:tc>
          <w:tcPr>
            <w:tcW w:type="dxa" w:w="1817"/>
            <w:shd w:val="clear" w:color="auto" w:fill="F5F8FB"/>
          </w:tcPr>
          <w:p>
            <w:pPr>
              <w:spacing w:after="40" w:before="40"/>
            </w:pPr>
            <w:r>
              <w:rPr>
                <w:b w:val="0"/>
                <w:i w:val="0"/>
                <w:sz w:val="18"/>
              </w:rPr>
              <w:t>Account lifecycle undefined.</w:t>
            </w:r>
          </w:p>
        </w:tc>
        <w:tc>
          <w:tcPr>
            <w:tcW w:type="dxa" w:w="1817"/>
            <w:shd w:val="clear" w:color="auto" w:fill="F5F8FB"/>
          </w:tcPr>
          <w:p>
            <w:pPr>
              <w:spacing w:after="40" w:before="40"/>
            </w:pPr>
            <w:r>
              <w:rPr>
                <w:rFonts w:ascii="Consolas" w:hAnsi="Consolas"/>
                <w:b w:val="0"/>
                <w:i w:val="0"/>
                <w:color w:val="2C4A6E"/>
                <w:sz w:val="16"/>
              </w:rPr>
              <w:t>BAD-RULE-010</w:t>
            </w:r>
          </w:p>
        </w:tc>
        <w:tc>
          <w:tcPr>
            <w:tcW w:type="dxa" w:w="1817"/>
            <w:shd w:val="clear" w:color="auto" w:fill="F5F8FB"/>
          </w:tcPr>
          <w:p>
            <w:pPr>
              <w:spacing w:after="40" w:before="40"/>
            </w:pPr>
            <w:r>
              <w:rPr>
                <w:b w:val="0"/>
                <w:i w:val="0"/>
                <w:sz w:val="18"/>
              </w:rPr>
              <w:t>High</w:t>
            </w:r>
          </w:p>
        </w:tc>
      </w:tr>
      <w:tr>
        <w:tc>
          <w:tcPr>
            <w:tcW w:type="dxa" w:w="1817"/>
          </w:tcPr>
          <w:p>
            <w:pPr>
              <w:spacing w:after="40" w:before="40"/>
            </w:pPr>
            <w:r>
              <w:rPr>
                <w:rFonts w:ascii="Consolas" w:hAnsi="Consolas"/>
                <w:b w:val="0"/>
                <w:i w:val="0"/>
                <w:color w:val="2C4A6E"/>
                <w:sz w:val="16"/>
              </w:rPr>
              <w:t>BAD-DEC-007</w:t>
            </w:r>
          </w:p>
        </w:tc>
        <w:tc>
          <w:tcPr>
            <w:tcW w:type="dxa" w:w="1817"/>
          </w:tcPr>
          <w:p>
            <w:pPr>
              <w:spacing w:after="40" w:before="40"/>
            </w:pPr>
            <w:r>
              <w:rPr>
                <w:b w:val="0"/>
                <w:i w:val="0"/>
                <w:sz w:val="18"/>
              </w:rPr>
              <w:t>Booking model: does a request require driver acceptance; are seats held during payment and for how long; is payment taken at booking or completion.</w:t>
            </w:r>
          </w:p>
        </w:tc>
        <w:tc>
          <w:tcPr>
            <w:tcW w:type="dxa" w:w="1817"/>
          </w:tcPr>
          <w:p>
            <w:pPr>
              <w:spacing w:after="40" w:before="40"/>
            </w:pPr>
            <w:r>
              <w:rPr>
                <w:b w:val="0"/>
                <w:i w:val="0"/>
                <w:sz w:val="18"/>
              </w:rPr>
              <w:t>Booking flow cannot be specified.</w:t>
            </w:r>
          </w:p>
        </w:tc>
        <w:tc>
          <w:tcPr>
            <w:tcW w:type="dxa" w:w="1817"/>
          </w:tcPr>
          <w:p>
            <w:pPr>
              <w:spacing w:after="40" w:before="40"/>
            </w:pPr>
            <w:r>
              <w:rPr>
                <w:rFonts w:ascii="Consolas" w:hAnsi="Consolas"/>
                <w:b w:val="0"/>
                <w:i w:val="0"/>
                <w:color w:val="2C4A6E"/>
                <w:sz w:val="16"/>
              </w:rPr>
              <w:t>BAD-RULE-029</w:t>
            </w:r>
            <w:r>
              <w:rPr>
                <w:b w:val="0"/>
                <w:i w:val="0"/>
                <w:sz w:val="18"/>
              </w:rPr>
              <w:t xml:space="preserve">, </w:t>
            </w:r>
            <w:r>
              <w:rPr>
                <w:rFonts w:ascii="Consolas" w:hAnsi="Consolas"/>
                <w:b w:val="0"/>
                <w:i w:val="0"/>
                <w:color w:val="2C4A6E"/>
                <w:sz w:val="16"/>
              </w:rPr>
              <w:t>030</w:t>
            </w:r>
            <w:r>
              <w:rPr>
                <w:b w:val="0"/>
                <w:i w:val="0"/>
                <w:sz w:val="18"/>
              </w:rPr>
              <w:t xml:space="preserve">, </w:t>
            </w:r>
            <w:r>
              <w:rPr>
                <w:rFonts w:ascii="Consolas" w:hAnsi="Consolas"/>
                <w:b w:val="0"/>
                <w:i w:val="0"/>
                <w:color w:val="2C4A6E"/>
                <w:sz w:val="16"/>
              </w:rPr>
              <w:t>BAD-BP-005</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BAD-DEC-008</w:t>
            </w:r>
          </w:p>
        </w:tc>
        <w:tc>
          <w:tcPr>
            <w:tcW w:type="dxa" w:w="1817"/>
            <w:shd w:val="clear" w:color="auto" w:fill="F5F8FB"/>
          </w:tcPr>
          <w:p>
            <w:pPr>
              <w:spacing w:after="40" w:before="40"/>
            </w:pPr>
            <w:r>
              <w:rPr>
                <w:b w:val="0"/>
                <w:i w:val="0"/>
                <w:sz w:val="18"/>
              </w:rPr>
              <w:t>Recurring commute rules: generation horizon, pause semantics, holiday handling, verified-peer auto-acceptance.</w:t>
            </w:r>
          </w:p>
        </w:tc>
        <w:tc>
          <w:tcPr>
            <w:tcW w:type="dxa" w:w="1817"/>
            <w:shd w:val="clear" w:color="auto" w:fill="F5F8FB"/>
          </w:tcPr>
          <w:p>
            <w:pPr>
              <w:spacing w:after="40" w:before="40"/>
            </w:pPr>
            <w:r>
              <w:rPr>
                <w:b w:val="0"/>
                <w:i w:val="0"/>
                <w:sz w:val="18"/>
              </w:rPr>
              <w:t>Phase 2 cannot be specified.</w:t>
            </w:r>
          </w:p>
        </w:tc>
        <w:tc>
          <w:tcPr>
            <w:tcW w:type="dxa" w:w="1817"/>
            <w:shd w:val="clear" w:color="auto" w:fill="F5F8FB"/>
          </w:tcPr>
          <w:p>
            <w:pPr>
              <w:spacing w:after="40" w:before="40"/>
            </w:pPr>
            <w:r>
              <w:rPr>
                <w:rFonts w:ascii="Consolas" w:hAnsi="Consolas"/>
                <w:b w:val="0"/>
                <w:i w:val="0"/>
                <w:color w:val="2C4A6E"/>
                <w:sz w:val="16"/>
              </w:rPr>
              <w:t>BAD-BP-009</w:t>
            </w:r>
          </w:p>
        </w:tc>
        <w:tc>
          <w:tcPr>
            <w:tcW w:type="dxa" w:w="1817"/>
            <w:shd w:val="clear" w:color="auto" w:fill="F5F8FB"/>
          </w:tcPr>
          <w:p>
            <w:pPr>
              <w:spacing w:after="40" w:before="40"/>
            </w:pPr>
            <w:r>
              <w:rPr>
                <w:b w:val="0"/>
                <w:i w:val="0"/>
                <w:sz w:val="18"/>
              </w:rPr>
              <w:t>High</w:t>
            </w:r>
          </w:p>
        </w:tc>
      </w:tr>
      <w:tr>
        <w:tc>
          <w:tcPr>
            <w:tcW w:type="dxa" w:w="1817"/>
          </w:tcPr>
          <w:p>
            <w:pPr>
              <w:spacing w:after="40" w:before="40"/>
            </w:pPr>
            <w:r>
              <w:rPr>
                <w:rFonts w:ascii="Consolas" w:hAnsi="Consolas"/>
                <w:b w:val="0"/>
                <w:i w:val="0"/>
                <w:color w:val="2C4A6E"/>
                <w:sz w:val="16"/>
              </w:rPr>
              <w:t>BAD-DEC-009</w:t>
            </w:r>
          </w:p>
        </w:tc>
        <w:tc>
          <w:tcPr>
            <w:tcW w:type="dxa" w:w="1817"/>
          </w:tcPr>
          <w:p>
            <w:pPr>
              <w:spacing w:after="40" w:before="40"/>
            </w:pPr>
            <w:r>
              <w:rPr>
                <w:b w:val="0"/>
                <w:i w:val="0"/>
                <w:sz w:val="18"/>
              </w:rPr>
              <w:t>Cancellation rules: windows, permitted parties, penalties, no-show treatment.</w:t>
            </w:r>
          </w:p>
        </w:tc>
        <w:tc>
          <w:tcPr>
            <w:tcW w:type="dxa" w:w="1817"/>
          </w:tcPr>
          <w:p>
            <w:pPr>
              <w:spacing w:after="40" w:before="40"/>
            </w:pPr>
            <w:r>
              <w:rPr>
                <w:rFonts w:ascii="Consolas" w:hAnsi="Consolas"/>
                <w:b w:val="0"/>
                <w:i w:val="0"/>
                <w:color w:val="2C4A6E"/>
                <w:sz w:val="16"/>
              </w:rPr>
              <w:t>BAD-BP-010</w:t>
            </w:r>
            <w:r>
              <w:rPr>
                <w:b w:val="0"/>
                <w:i w:val="0"/>
                <w:sz w:val="18"/>
              </w:rPr>
              <w:t xml:space="preserve"> unspecifiable; </w:t>
            </w:r>
            <w:r>
              <w:rPr>
                <w:rFonts w:ascii="Consolas" w:hAnsi="Consolas"/>
                <w:b w:val="0"/>
                <w:i w:val="0"/>
                <w:color w:val="2C4A6E"/>
                <w:sz w:val="16"/>
              </w:rPr>
              <w:t>BAD-RISK-017</w:t>
            </w:r>
            <w:r>
              <w:rPr>
                <w:b w:val="0"/>
                <w:i w:val="0"/>
                <w:sz w:val="18"/>
              </w:rPr>
              <w:t xml:space="preserve"> unmitigated.</w:t>
            </w:r>
          </w:p>
        </w:tc>
        <w:tc>
          <w:tcPr>
            <w:tcW w:type="dxa" w:w="1817"/>
          </w:tcPr>
          <w:p>
            <w:pPr>
              <w:spacing w:after="40" w:before="40"/>
            </w:pPr>
            <w:r>
              <w:rPr>
                <w:rFonts w:ascii="Consolas" w:hAnsi="Consolas"/>
                <w:b w:val="0"/>
                <w:i w:val="0"/>
                <w:color w:val="2C4A6E"/>
                <w:sz w:val="16"/>
              </w:rPr>
              <w:t>BAD-RULE-040</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BAD-DEC-010</w:t>
            </w:r>
          </w:p>
        </w:tc>
        <w:tc>
          <w:tcPr>
            <w:tcW w:type="dxa" w:w="1817"/>
            <w:shd w:val="clear" w:color="auto" w:fill="F5F8FB"/>
          </w:tcPr>
          <w:p>
            <w:pPr>
              <w:spacing w:after="40" w:before="40"/>
            </w:pPr>
            <w:r>
              <w:rPr>
                <w:b w:val="0"/>
                <w:i w:val="0"/>
                <w:sz w:val="18"/>
              </w:rPr>
              <w:t>Refund policy and entitlement.</w:t>
            </w:r>
          </w:p>
        </w:tc>
        <w:tc>
          <w:tcPr>
            <w:tcW w:type="dxa" w:w="1817"/>
            <w:shd w:val="clear" w:color="auto" w:fill="F5F8FB"/>
          </w:tcPr>
          <w:p>
            <w:pPr>
              <w:spacing w:after="40" w:before="40"/>
            </w:pPr>
            <w:r>
              <w:rPr>
                <w:b w:val="0"/>
                <w:i w:val="0"/>
                <w:sz w:val="18"/>
              </w:rPr>
              <w:t>Money flows incomplete.</w:t>
            </w:r>
          </w:p>
        </w:tc>
        <w:tc>
          <w:tcPr>
            <w:tcW w:type="dxa" w:w="1817"/>
            <w:shd w:val="clear" w:color="auto" w:fill="F5F8FB"/>
          </w:tcPr>
          <w:p>
            <w:pPr>
              <w:spacing w:after="40" w:before="40"/>
            </w:pPr>
            <w:r>
              <w:rPr>
                <w:rFonts w:ascii="Consolas" w:hAnsi="Consolas"/>
                <w:b w:val="0"/>
                <w:i w:val="0"/>
                <w:color w:val="2C4A6E"/>
                <w:sz w:val="16"/>
              </w:rPr>
              <w:t>BAD-RULE-038</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BAD-DEC-011</w:t>
            </w:r>
          </w:p>
        </w:tc>
        <w:tc>
          <w:tcPr>
            <w:tcW w:type="dxa" w:w="1817"/>
          </w:tcPr>
          <w:p>
            <w:pPr>
              <w:spacing w:after="40" w:before="40"/>
            </w:pPr>
            <w:r>
              <w:rPr>
                <w:b/>
                <w:i w:val="0"/>
                <w:sz w:val="18"/>
              </w:rPr>
              <w:t>Safety response protocol</w:t>
            </w:r>
            <w:r>
              <w:rPr>
                <w:b w:val="0"/>
                <w:i w:val="0"/>
                <w:sz w:val="18"/>
              </w:rPr>
              <w:t>: what happens on SOS, who acts, in what time, with what authority, and whether emergency contacts are notified automatically.</w:t>
            </w:r>
          </w:p>
        </w:tc>
        <w:tc>
          <w:tcPr>
            <w:tcW w:type="dxa" w:w="1817"/>
          </w:tcPr>
          <w:p>
            <w:pPr>
              <w:spacing w:after="40" w:before="40"/>
            </w:pPr>
            <w:r>
              <w:rPr>
                <w:b/>
                <w:i w:val="0"/>
                <w:sz w:val="18"/>
              </w:rPr>
              <w:t>SOS cannot ship.</w:t>
            </w:r>
            <w:r>
              <w:rPr>
                <w:b w:val="0"/>
                <w:i w:val="0"/>
                <w:sz w:val="18"/>
              </w:rPr>
              <w:t xml:space="preserve"> </w:t>
            </w:r>
            <w:r>
              <w:rPr>
                <w:rFonts w:ascii="Consolas" w:hAnsi="Consolas"/>
                <w:b w:val="0"/>
                <w:i w:val="0"/>
                <w:color w:val="2C4A6E"/>
                <w:sz w:val="16"/>
              </w:rPr>
              <w:t>BAD-RISK-005</w:t>
            </w:r>
            <w:r>
              <w:rPr>
                <w:b w:val="0"/>
                <w:i w:val="0"/>
                <w:sz w:val="18"/>
              </w:rPr>
              <w:t>.</w:t>
            </w:r>
          </w:p>
        </w:tc>
        <w:tc>
          <w:tcPr>
            <w:tcW w:type="dxa" w:w="1817"/>
          </w:tcPr>
          <w:p>
            <w:pPr>
              <w:spacing w:after="40" w:before="40"/>
            </w:pPr>
            <w:r>
              <w:rPr>
                <w:rFonts w:ascii="Consolas" w:hAnsi="Consolas"/>
                <w:b w:val="0"/>
                <w:i w:val="0"/>
                <w:color w:val="2C4A6E"/>
                <w:sz w:val="16"/>
              </w:rPr>
              <w:t>BAD-BP-011</w:t>
            </w:r>
            <w:r>
              <w:rPr>
                <w:b w:val="0"/>
                <w:i w:val="0"/>
                <w:sz w:val="18"/>
              </w:rPr>
              <w:t xml:space="preserve">, </w:t>
            </w:r>
            <w:r>
              <w:rPr>
                <w:rFonts w:ascii="Consolas" w:hAnsi="Consolas"/>
                <w:b w:val="0"/>
                <w:i w:val="0"/>
                <w:color w:val="2C4A6E"/>
                <w:sz w:val="16"/>
              </w:rPr>
              <w:t>CAP-031</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BAD-DEC-012</w:t>
            </w:r>
          </w:p>
        </w:tc>
        <w:tc>
          <w:tcPr>
            <w:tcW w:type="dxa" w:w="1817"/>
            <w:shd w:val="clear" w:color="auto" w:fill="F5F8FB"/>
          </w:tcPr>
          <w:p>
            <w:pPr>
              <w:spacing w:after="40" w:before="40"/>
            </w:pPr>
            <w:r>
              <w:rPr>
                <w:b w:val="0"/>
                <w:i w:val="0"/>
                <w:sz w:val="18"/>
              </w:rPr>
              <w:t>Rating and review rules: scale, who may rate whom, visibility, and whether ratings affect access or ranking.</w:t>
            </w:r>
          </w:p>
        </w:tc>
        <w:tc>
          <w:tcPr>
            <w:tcW w:type="dxa" w:w="1817"/>
            <w:shd w:val="clear" w:color="auto" w:fill="F5F8FB"/>
          </w:tcPr>
          <w:p>
            <w:pPr>
              <w:spacing w:after="40" w:before="40"/>
            </w:pPr>
            <w:r>
              <w:rPr>
                <w:b w:val="0"/>
                <w:i w:val="0"/>
                <w:sz w:val="18"/>
              </w:rPr>
              <w:t>Reputation system unspecifiable.</w:t>
            </w:r>
          </w:p>
        </w:tc>
        <w:tc>
          <w:tcPr>
            <w:tcW w:type="dxa" w:w="1817"/>
            <w:shd w:val="clear" w:color="auto" w:fill="F5F8FB"/>
          </w:tcPr>
          <w:p>
            <w:pPr>
              <w:spacing w:after="40" w:before="40"/>
            </w:pPr>
            <w:r>
              <w:rPr>
                <w:rFonts w:ascii="Consolas" w:hAnsi="Consolas"/>
                <w:b w:val="0"/>
                <w:i w:val="0"/>
                <w:color w:val="2C4A6E"/>
                <w:sz w:val="16"/>
              </w:rPr>
              <w:t>CAP-028</w:t>
            </w:r>
          </w:p>
        </w:tc>
        <w:tc>
          <w:tcPr>
            <w:tcW w:type="dxa" w:w="1817"/>
            <w:shd w:val="clear" w:color="auto" w:fill="F5F8FB"/>
          </w:tcPr>
          <w:p>
            <w:pPr>
              <w:spacing w:after="40" w:before="40"/>
            </w:pPr>
            <w:r>
              <w:rPr>
                <w:b w:val="0"/>
                <w:i w:val="0"/>
                <w:sz w:val="18"/>
              </w:rPr>
              <w:t>High</w:t>
            </w:r>
          </w:p>
        </w:tc>
      </w:tr>
      <w:tr>
        <w:tc>
          <w:tcPr>
            <w:tcW w:type="dxa" w:w="1817"/>
          </w:tcPr>
          <w:p>
            <w:pPr>
              <w:spacing w:after="40" w:before="40"/>
            </w:pPr>
            <w:r>
              <w:rPr>
                <w:rFonts w:ascii="Consolas" w:hAnsi="Consolas"/>
                <w:b w:val="0"/>
                <w:i w:val="0"/>
                <w:color w:val="2C4A6E"/>
                <w:sz w:val="16"/>
              </w:rPr>
              <w:t>BAD-DEC-013</w:t>
            </w:r>
          </w:p>
        </w:tc>
        <w:tc>
          <w:tcPr>
            <w:tcW w:type="dxa" w:w="1817"/>
          </w:tcPr>
          <w:p>
            <w:pPr>
              <w:spacing w:after="40" w:before="40"/>
            </w:pPr>
            <w:r>
              <w:rPr>
                <w:b w:val="0"/>
                <w:i w:val="0"/>
                <w:sz w:val="18"/>
              </w:rPr>
              <w:t>Reward economics: nature of the wallet (real money vs points vs both), earning rules, redemption rules, caps, expiry, and total budget.</w:t>
            </w:r>
          </w:p>
        </w:tc>
        <w:tc>
          <w:tcPr>
            <w:tcW w:type="dxa" w:w="1817"/>
          </w:tcPr>
          <w:p>
            <w:pPr>
              <w:spacing w:after="40" w:before="40"/>
            </w:pPr>
            <w:r>
              <w:rPr>
                <w:b w:val="0"/>
                <w:i w:val="0"/>
                <w:sz w:val="18"/>
              </w:rPr>
              <w:t xml:space="preserve">Uncapped financial liability. </w:t>
            </w:r>
            <w:r>
              <w:rPr>
                <w:rFonts w:ascii="Consolas" w:hAnsi="Consolas"/>
                <w:b w:val="0"/>
                <w:i w:val="0"/>
                <w:color w:val="2C4A6E"/>
                <w:sz w:val="16"/>
              </w:rPr>
              <w:t>BAD-RISK-010</w:t>
            </w:r>
            <w:r>
              <w:rPr>
                <w:b w:val="0"/>
                <w:i w:val="0"/>
                <w:sz w:val="18"/>
              </w:rPr>
              <w:t>.</w:t>
            </w:r>
          </w:p>
        </w:tc>
        <w:tc>
          <w:tcPr>
            <w:tcW w:type="dxa" w:w="1817"/>
          </w:tcPr>
          <w:p>
            <w:pPr>
              <w:spacing w:after="40" w:before="40"/>
            </w:pPr>
            <w:r>
              <w:rPr>
                <w:rFonts w:ascii="Consolas" w:hAnsi="Consolas"/>
                <w:b w:val="0"/>
                <w:i w:val="0"/>
                <w:color w:val="2C4A6E"/>
                <w:sz w:val="16"/>
              </w:rPr>
              <w:t>CAP-025</w:t>
            </w:r>
            <w:r>
              <w:rPr>
                <w:b w:val="0"/>
                <w:i w:val="0"/>
                <w:sz w:val="18"/>
              </w:rPr>
              <w:t>–</w:t>
            </w:r>
            <w:r>
              <w:rPr>
                <w:rFonts w:ascii="Consolas" w:hAnsi="Consolas"/>
                <w:b w:val="0"/>
                <w:i w:val="0"/>
                <w:color w:val="2C4A6E"/>
                <w:sz w:val="16"/>
              </w:rPr>
              <w:t>027</w:t>
            </w:r>
            <w:r>
              <w:rPr>
                <w:b w:val="0"/>
                <w:i w:val="0"/>
                <w:sz w:val="18"/>
              </w:rPr>
              <w:t>, DOC-14</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BAD-DEC-014</w:t>
            </w:r>
          </w:p>
        </w:tc>
        <w:tc>
          <w:tcPr>
            <w:tcW w:type="dxa" w:w="1817"/>
            <w:shd w:val="clear" w:color="auto" w:fill="F5F8FB"/>
          </w:tcPr>
          <w:p>
            <w:pPr>
              <w:spacing w:after="40" w:before="40"/>
            </w:pPr>
            <w:r>
              <w:rPr>
                <w:b w:val="0"/>
                <w:i w:val="0"/>
                <w:sz w:val="18"/>
              </w:rPr>
              <w:t>Launch strategy: target corridor(s) and how initial supply is seeded.</w:t>
            </w:r>
          </w:p>
        </w:tc>
        <w:tc>
          <w:tcPr>
            <w:tcW w:type="dxa" w:w="1817"/>
            <w:shd w:val="clear" w:color="auto" w:fill="F5F8FB"/>
          </w:tcPr>
          <w:p>
            <w:pPr>
              <w:spacing w:after="40" w:before="40"/>
            </w:pPr>
            <w:r>
              <w:rPr>
                <w:rFonts w:ascii="Consolas" w:hAnsi="Consolas"/>
                <w:b w:val="0"/>
                <w:i w:val="0"/>
                <w:color w:val="2C4A6E"/>
                <w:sz w:val="16"/>
              </w:rPr>
              <w:t>BAD-RISK-002</w:t>
            </w:r>
            <w:r>
              <w:rPr>
                <w:b w:val="0"/>
                <w:i w:val="0"/>
                <w:sz w:val="18"/>
              </w:rPr>
              <w:t xml:space="preserve"> unmitigated.</w:t>
            </w:r>
          </w:p>
        </w:tc>
        <w:tc>
          <w:tcPr>
            <w:tcW w:type="dxa" w:w="1817"/>
            <w:shd w:val="clear" w:color="auto" w:fill="F5F8FB"/>
          </w:tcPr>
          <w:p>
            <w:pPr>
              <w:spacing w:after="40" w:before="40"/>
            </w:pPr>
            <w:r>
              <w:rPr>
                <w:b w:val="0"/>
                <w:i w:val="0"/>
                <w:sz w:val="18"/>
              </w:rPr>
              <w:t>Phase 1</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BAD-DEC-015</w:t>
            </w:r>
          </w:p>
        </w:tc>
        <w:tc>
          <w:tcPr>
            <w:tcW w:type="dxa" w:w="1817"/>
          </w:tcPr>
          <w:p>
            <w:pPr>
              <w:spacing w:after="40" w:before="40"/>
            </w:pPr>
            <w:r>
              <w:rPr>
                <w:b w:val="0"/>
                <w:i w:val="0"/>
                <w:sz w:val="18"/>
              </w:rPr>
              <w:t>Final booking and trip state models.</w:t>
            </w:r>
          </w:p>
        </w:tc>
        <w:tc>
          <w:tcPr>
            <w:tcW w:type="dxa" w:w="1817"/>
          </w:tcPr>
          <w:p>
            <w:pPr>
              <w:spacing w:after="40" w:before="40"/>
            </w:pPr>
            <w:r>
              <w:rPr>
                <w:b w:val="0"/>
                <w:i w:val="0"/>
                <w:sz w:val="18"/>
              </w:rPr>
              <w:t>Downstream state machines unspecifiable.</w:t>
            </w:r>
          </w:p>
        </w:tc>
        <w:tc>
          <w:tcPr>
            <w:tcW w:type="dxa" w:w="1817"/>
          </w:tcPr>
          <w:p>
            <w:pPr>
              <w:spacing w:after="40" w:before="40"/>
            </w:pPr>
            <w:r>
              <w:rPr>
                <w:rFonts w:ascii="Consolas" w:hAnsi="Consolas"/>
                <w:b w:val="0"/>
                <w:i w:val="0"/>
                <w:color w:val="2C4A6E"/>
                <w:sz w:val="16"/>
              </w:rPr>
              <w:t>BAD-RULE-031</w:t>
            </w:r>
            <w:r>
              <w:rPr>
                <w:b w:val="0"/>
                <w:i w:val="0"/>
                <w:sz w:val="18"/>
              </w:rPr>
              <w:t>, DOC-15</w:t>
            </w:r>
          </w:p>
        </w:tc>
        <w:tc>
          <w:tcPr>
            <w:tcW w:type="dxa" w:w="1817"/>
          </w:tcPr>
          <w:p>
            <w:pPr>
              <w:spacing w:after="40" w:before="40"/>
            </w:pPr>
            <w:r>
              <w:rPr>
                <w:b w:val="0"/>
                <w:i w:val="0"/>
                <w:sz w:val="18"/>
              </w:rPr>
              <w:t>High</w:t>
            </w:r>
          </w:p>
        </w:tc>
      </w:tr>
      <w:tr>
        <w:tc>
          <w:tcPr>
            <w:tcW w:type="dxa" w:w="1817"/>
            <w:shd w:val="clear" w:color="auto" w:fill="F5F8FB"/>
          </w:tcPr>
          <w:p>
            <w:pPr>
              <w:spacing w:after="40" w:before="40"/>
            </w:pPr>
            <w:r>
              <w:rPr>
                <w:rFonts w:ascii="Consolas" w:hAnsi="Consolas"/>
                <w:b w:val="0"/>
                <w:i w:val="0"/>
                <w:color w:val="2C4A6E"/>
                <w:sz w:val="16"/>
              </w:rPr>
              <w:t>BAD-DEC-016</w:t>
            </w:r>
          </w:p>
        </w:tc>
        <w:tc>
          <w:tcPr>
            <w:tcW w:type="dxa" w:w="1817"/>
            <w:shd w:val="clear" w:color="auto" w:fill="F5F8FB"/>
          </w:tcPr>
          <w:p>
            <w:pPr>
              <w:spacing w:after="40" w:before="40"/>
            </w:pPr>
            <w:r>
              <w:rPr>
                <w:b w:val="0"/>
                <w:i w:val="0"/>
                <w:sz w:val="18"/>
              </w:rPr>
              <w:t>Moderation and enforcement policy: escalation tiers, penalties, appeal rights.</w:t>
            </w:r>
          </w:p>
        </w:tc>
        <w:tc>
          <w:tcPr>
            <w:tcW w:type="dxa" w:w="1817"/>
            <w:shd w:val="clear" w:color="auto" w:fill="F5F8FB"/>
          </w:tcPr>
          <w:p>
            <w:pPr>
              <w:spacing w:after="40" w:before="40"/>
            </w:pPr>
            <w:r>
              <w:rPr>
                <w:rFonts w:ascii="Consolas" w:hAnsi="Consolas"/>
                <w:b w:val="0"/>
                <w:i w:val="0"/>
                <w:color w:val="2C4A6E"/>
                <w:sz w:val="16"/>
              </w:rPr>
              <w:t>BAD-BP-012</w:t>
            </w:r>
            <w:r>
              <w:rPr>
                <w:b w:val="0"/>
                <w:i w:val="0"/>
                <w:sz w:val="18"/>
              </w:rPr>
              <w:t xml:space="preserve"> unspecifiable.</w:t>
            </w:r>
          </w:p>
        </w:tc>
        <w:tc>
          <w:tcPr>
            <w:tcW w:type="dxa" w:w="1817"/>
            <w:shd w:val="clear" w:color="auto" w:fill="F5F8FB"/>
          </w:tcPr>
          <w:p>
            <w:pPr>
              <w:spacing w:after="40" w:before="40"/>
            </w:pPr>
            <w:r>
              <w:rPr>
                <w:b w:val="0"/>
                <w:i w:val="0"/>
                <w:sz w:val="18"/>
              </w:rPr>
              <w:t>DOC-17</w:t>
            </w:r>
          </w:p>
        </w:tc>
        <w:tc>
          <w:tcPr>
            <w:tcW w:type="dxa" w:w="1817"/>
            <w:shd w:val="clear" w:color="auto" w:fill="F5F8FB"/>
          </w:tcPr>
          <w:p>
            <w:pPr>
              <w:spacing w:after="40" w:before="40"/>
            </w:pPr>
            <w:r>
              <w:rPr>
                <w:b w:val="0"/>
                <w:i w:val="0"/>
                <w:sz w:val="18"/>
              </w:rPr>
              <w:t>High</w:t>
            </w:r>
          </w:p>
        </w:tc>
      </w:tr>
      <w:tr>
        <w:tc>
          <w:tcPr>
            <w:tcW w:type="dxa" w:w="1817"/>
          </w:tcPr>
          <w:p>
            <w:pPr>
              <w:spacing w:after="40" w:before="40"/>
            </w:pPr>
            <w:r>
              <w:rPr>
                <w:rFonts w:ascii="Consolas" w:hAnsi="Consolas"/>
                <w:b w:val="0"/>
                <w:i w:val="0"/>
                <w:color w:val="2C4A6E"/>
                <w:sz w:val="16"/>
              </w:rPr>
              <w:t>BAD-DEC-017</w:t>
            </w:r>
          </w:p>
        </w:tc>
        <w:tc>
          <w:tcPr>
            <w:tcW w:type="dxa" w:w="1817"/>
          </w:tcPr>
          <w:p>
            <w:pPr>
              <w:spacing w:after="40" w:before="40"/>
            </w:pPr>
            <w:r>
              <w:rPr>
                <w:b w:val="0"/>
                <w:i w:val="0"/>
                <w:sz w:val="18"/>
              </w:rPr>
              <w:t>Whether and how a driver may edit a ride after bookings exist.</w:t>
            </w:r>
          </w:p>
        </w:tc>
        <w:tc>
          <w:tcPr>
            <w:tcW w:type="dxa" w:w="1817"/>
          </w:tcPr>
          <w:p>
            <w:pPr>
              <w:spacing w:after="40" w:before="40"/>
            </w:pPr>
            <w:r>
              <w:rPr>
                <w:b w:val="0"/>
                <w:i w:val="0"/>
                <w:sz w:val="18"/>
              </w:rPr>
              <w:t>Booking integrity ambiguity.</w:t>
            </w:r>
          </w:p>
        </w:tc>
        <w:tc>
          <w:tcPr>
            <w:tcW w:type="dxa" w:w="1817"/>
          </w:tcPr>
          <w:p>
            <w:pPr>
              <w:spacing w:after="40" w:before="40"/>
            </w:pPr>
            <w:r>
              <w:rPr>
                <w:rFonts w:ascii="Consolas" w:hAnsi="Consolas"/>
                <w:b w:val="0"/>
                <w:i w:val="0"/>
                <w:color w:val="2C4A6E"/>
                <w:sz w:val="16"/>
              </w:rPr>
              <w:t>BAD-RULE-020</w:t>
            </w:r>
          </w:p>
        </w:tc>
        <w:tc>
          <w:tcPr>
            <w:tcW w:type="dxa" w:w="1817"/>
          </w:tcPr>
          <w:p>
            <w:pPr>
              <w:spacing w:after="40" w:before="40"/>
            </w:pPr>
            <w:r>
              <w:rPr>
                <w:b w:val="0"/>
                <w:i w:val="0"/>
                <w:sz w:val="18"/>
              </w:rPr>
              <w:t>Medium</w:t>
            </w:r>
          </w:p>
        </w:tc>
      </w:tr>
      <w:tr>
        <w:tc>
          <w:tcPr>
            <w:tcW w:type="dxa" w:w="1817"/>
            <w:shd w:val="clear" w:color="auto" w:fill="F5F8FB"/>
          </w:tcPr>
          <w:p>
            <w:pPr>
              <w:spacing w:after="40" w:before="40"/>
            </w:pPr>
            <w:r>
              <w:rPr>
                <w:rFonts w:ascii="Consolas" w:hAnsi="Consolas"/>
                <w:b w:val="0"/>
                <w:i w:val="0"/>
                <w:color w:val="2C4A6E"/>
                <w:sz w:val="16"/>
              </w:rPr>
              <w:t>BAD-DEC-018</w:t>
            </w:r>
          </w:p>
        </w:tc>
        <w:tc>
          <w:tcPr>
            <w:tcW w:type="dxa" w:w="1817"/>
            <w:shd w:val="clear" w:color="auto" w:fill="F5F8FB"/>
          </w:tcPr>
          <w:p>
            <w:pPr>
              <w:spacing w:after="40" w:before="40"/>
            </w:pPr>
            <w:r>
              <w:rPr>
                <w:b w:val="0"/>
                <w:i w:val="0"/>
                <w:sz w:val="18"/>
              </w:rPr>
              <w:t>Set KPI targets for Section 23.</w:t>
            </w:r>
          </w:p>
        </w:tc>
        <w:tc>
          <w:tcPr>
            <w:tcW w:type="dxa" w:w="1817"/>
            <w:shd w:val="clear" w:color="auto" w:fill="F5F8FB"/>
          </w:tcPr>
          <w:p>
            <w:pPr>
              <w:spacing w:after="40" w:before="40"/>
            </w:pPr>
            <w:r>
              <w:rPr>
                <w:b w:val="0"/>
                <w:i w:val="0"/>
                <w:sz w:val="18"/>
              </w:rPr>
              <w:t>Success cannot be judged.</w:t>
            </w:r>
          </w:p>
        </w:tc>
        <w:tc>
          <w:tcPr>
            <w:tcW w:type="dxa" w:w="1817"/>
            <w:shd w:val="clear" w:color="auto" w:fill="F5F8FB"/>
          </w:tcPr>
          <w:p>
            <w:pPr>
              <w:spacing w:after="40" w:before="40"/>
            </w:pPr>
            <w:r>
              <w:rPr>
                <w:rFonts w:ascii="Consolas" w:hAnsi="Consolas"/>
                <w:b w:val="0"/>
                <w:i w:val="0"/>
                <w:color w:val="2C4A6E"/>
                <w:sz w:val="16"/>
              </w:rPr>
              <w:t>BAD-SC-*</w:t>
            </w:r>
          </w:p>
        </w:tc>
        <w:tc>
          <w:tcPr>
            <w:tcW w:type="dxa" w:w="1817"/>
            <w:shd w:val="clear" w:color="auto" w:fill="F5F8FB"/>
          </w:tcPr>
          <w:p>
            <w:pPr>
              <w:spacing w:after="40" w:before="40"/>
            </w:pPr>
            <w:r>
              <w:rPr>
                <w:b w:val="0"/>
                <w:i w:val="0"/>
                <w:sz w:val="18"/>
              </w:rPr>
              <w:t>High</w:t>
            </w:r>
          </w:p>
        </w:tc>
      </w:tr>
      <w:tr>
        <w:tc>
          <w:tcPr>
            <w:tcW w:type="dxa" w:w="1817"/>
          </w:tcPr>
          <w:p>
            <w:pPr>
              <w:spacing w:after="40" w:before="40"/>
            </w:pPr>
            <w:r>
              <w:rPr>
                <w:rFonts w:ascii="Consolas" w:hAnsi="Consolas"/>
                <w:b w:val="0"/>
                <w:i w:val="0"/>
                <w:color w:val="2C4A6E"/>
                <w:sz w:val="16"/>
              </w:rPr>
              <w:t>BAD-DEC-019</w:t>
            </w:r>
          </w:p>
        </w:tc>
        <w:tc>
          <w:tcPr>
            <w:tcW w:type="dxa" w:w="1817"/>
          </w:tcPr>
          <w:p>
            <w:pPr>
              <w:spacing w:after="40" w:before="40"/>
            </w:pPr>
            <w:r>
              <w:rPr>
                <w:b w:val="0"/>
                <w:i w:val="0"/>
                <w:sz w:val="18"/>
              </w:rPr>
              <w:t>Position on insurance: what the platform does and does not provide, and how this is communicated.</w:t>
            </w:r>
          </w:p>
        </w:tc>
        <w:tc>
          <w:tcPr>
            <w:tcW w:type="dxa" w:w="1817"/>
          </w:tcPr>
          <w:p>
            <w:pPr>
              <w:spacing w:after="40" w:before="40"/>
            </w:pPr>
            <w:r>
              <w:rPr>
                <w:rFonts w:ascii="Consolas" w:hAnsi="Consolas"/>
                <w:b w:val="0"/>
                <w:i w:val="0"/>
                <w:color w:val="2C4A6E"/>
                <w:sz w:val="16"/>
              </w:rPr>
              <w:t>BAD-RISK-006</w:t>
            </w:r>
            <w:r>
              <w:rPr>
                <w:b w:val="0"/>
                <w:i w:val="0"/>
                <w:sz w:val="18"/>
              </w:rPr>
              <w:t xml:space="preserve">. </w:t>
            </w:r>
            <w:r>
              <w:rPr>
                <w:b/>
                <w:i w:val="0"/>
                <w:sz w:val="18"/>
              </w:rPr>
              <w:t>Requires legal input.</w:t>
            </w:r>
          </w:p>
        </w:tc>
        <w:tc>
          <w:tcPr>
            <w:tcW w:type="dxa" w:w="1817"/>
          </w:tcPr>
          <w:p>
            <w:pPr>
              <w:spacing w:after="40" w:before="40"/>
            </w:pPr>
            <w:r>
              <w:rPr>
                <w:b w:val="0"/>
                <w:i w:val="0"/>
                <w:sz w:val="18"/>
              </w:rPr>
              <w:t>User terms</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BAD-DEC-020</w:t>
            </w:r>
          </w:p>
        </w:tc>
        <w:tc>
          <w:tcPr>
            <w:tcW w:type="dxa" w:w="1817"/>
            <w:shd w:val="clear" w:color="auto" w:fill="F5F8FB"/>
          </w:tcPr>
          <w:p>
            <w:pPr>
              <w:spacing w:after="40" w:before="40"/>
            </w:pPr>
            <w:r>
              <w:rPr>
                <w:b w:val="0"/>
                <w:i w:val="0"/>
                <w:sz w:val="18"/>
              </w:rPr>
              <w:t>Approve or amend the proposed MVP scope in Section 24.</w:t>
            </w:r>
          </w:p>
        </w:tc>
        <w:tc>
          <w:tcPr>
            <w:tcW w:type="dxa" w:w="1817"/>
            <w:shd w:val="clear" w:color="auto" w:fill="F5F8FB"/>
          </w:tcPr>
          <w:p>
            <w:pPr>
              <w:spacing w:after="40" w:before="40"/>
            </w:pPr>
            <w:r>
              <w:rPr>
                <w:b w:val="0"/>
                <w:i w:val="0"/>
                <w:sz w:val="18"/>
              </w:rPr>
              <w:t>Phase 1 undefined.</w:t>
            </w:r>
          </w:p>
        </w:tc>
        <w:tc>
          <w:tcPr>
            <w:tcW w:type="dxa" w:w="1817"/>
            <w:shd w:val="clear" w:color="auto" w:fill="F5F8FB"/>
          </w:tcPr>
          <w:p>
            <w:pPr>
              <w:spacing w:after="40" w:before="40"/>
            </w:pPr>
            <w:r>
              <w:rPr>
                <w:b w:val="0"/>
                <w:i w:val="0"/>
                <w:sz w:val="18"/>
              </w:rPr>
              <w:t>Phase 1</w:t>
            </w:r>
          </w:p>
        </w:tc>
        <w:tc>
          <w:tcPr>
            <w:tcW w:type="dxa" w:w="1817"/>
            <w:shd w:val="clear" w:color="auto" w:fill="F5F8FB"/>
          </w:tcPr>
          <w:p>
            <w:pPr>
              <w:spacing w:after="40" w:before="40"/>
            </w:pPr>
            <w:r>
              <w:rPr>
                <w:b w:val="0"/>
                <w:i w:val="0"/>
                <w:sz w:val="18"/>
              </w:rPr>
              <w:t>High</w:t>
            </w:r>
          </w:p>
        </w:tc>
      </w:tr>
      <w:tr>
        <w:tc>
          <w:tcPr>
            <w:tcW w:type="dxa" w:w="1817"/>
          </w:tcPr>
          <w:p>
            <w:pPr>
              <w:spacing w:after="40" w:before="40"/>
            </w:pPr>
            <w:r>
              <w:rPr>
                <w:rFonts w:ascii="Consolas" w:hAnsi="Consolas"/>
                <w:b w:val="0"/>
                <w:i w:val="0"/>
                <w:color w:val="2C4A6E"/>
                <w:sz w:val="16"/>
              </w:rPr>
              <w:t>BAD-DEC-021</w:t>
            </w:r>
          </w:p>
        </w:tc>
        <w:tc>
          <w:tcPr>
            <w:tcW w:type="dxa" w:w="1817"/>
          </w:tcPr>
          <w:p>
            <w:pPr>
              <w:spacing w:after="40" w:before="40"/>
            </w:pPr>
            <w:r>
              <w:rPr>
                <w:b w:val="0"/>
                <w:i w:val="0"/>
                <w:sz w:val="18"/>
              </w:rPr>
              <w:t>Data retention and deletion policy, and the account-closure path.</w:t>
            </w:r>
          </w:p>
        </w:tc>
        <w:tc>
          <w:tcPr>
            <w:tcW w:type="dxa" w:w="1817"/>
          </w:tcPr>
          <w:p>
            <w:pPr>
              <w:spacing w:after="40" w:before="40"/>
            </w:pPr>
            <w:r>
              <w:rPr>
                <w:rFonts w:ascii="Consolas" w:hAnsi="Consolas"/>
                <w:b w:val="0"/>
                <w:i w:val="0"/>
                <w:color w:val="2C4A6E"/>
                <w:sz w:val="16"/>
              </w:rPr>
              <w:t>BAD-OQ-012</w:t>
            </w:r>
            <w:r>
              <w:rPr>
                <w:b w:val="0"/>
                <w:i w:val="0"/>
                <w:sz w:val="18"/>
              </w:rPr>
              <w:t xml:space="preserve">, </w:t>
            </w:r>
            <w:r>
              <w:rPr>
                <w:rFonts w:ascii="Consolas" w:hAnsi="Consolas"/>
                <w:b w:val="0"/>
                <w:i w:val="0"/>
                <w:color w:val="2C4A6E"/>
                <w:sz w:val="16"/>
              </w:rPr>
              <w:t>BAD-OQ-013</w:t>
            </w:r>
            <w:r>
              <w:rPr>
                <w:b w:val="0"/>
                <w:i w:val="0"/>
                <w:sz w:val="18"/>
              </w:rPr>
              <w:t>; privacy exposure.</w:t>
            </w:r>
          </w:p>
        </w:tc>
        <w:tc>
          <w:tcPr>
            <w:tcW w:type="dxa" w:w="1817"/>
          </w:tcPr>
          <w:p>
            <w:pPr>
              <w:spacing w:after="40" w:before="40"/>
            </w:pPr>
            <w:r>
              <w:rPr>
                <w:b w:val="0"/>
                <w:i w:val="0"/>
                <w:sz w:val="18"/>
              </w:rPr>
              <w:t>DOC-13</w:t>
            </w:r>
          </w:p>
        </w:tc>
        <w:tc>
          <w:tcPr>
            <w:tcW w:type="dxa" w:w="1817"/>
          </w:tcPr>
          <w:p>
            <w:pPr>
              <w:spacing w:after="40" w:before="40"/>
            </w:pPr>
            <w:r>
              <w:rPr>
                <w:b w:val="0"/>
                <w:i w:val="0"/>
                <w:sz w:val="18"/>
              </w:rPr>
              <w:t>High</w:t>
            </w:r>
          </w:p>
        </w:tc>
      </w:tr>
      <w:tr>
        <w:tc>
          <w:tcPr>
            <w:tcW w:type="dxa" w:w="1817"/>
            <w:shd w:val="clear" w:color="auto" w:fill="F5F8FB"/>
          </w:tcPr>
          <w:p>
            <w:pPr>
              <w:spacing w:after="40" w:before="40"/>
            </w:pPr>
            <w:r>
              <w:rPr>
                <w:rFonts w:ascii="Consolas" w:hAnsi="Consolas"/>
                <w:b w:val="0"/>
                <w:i w:val="0"/>
                <w:color w:val="2C4A6E"/>
                <w:sz w:val="16"/>
              </w:rPr>
              <w:t>BAD-DEC-022</w:t>
            </w:r>
          </w:p>
        </w:tc>
        <w:tc>
          <w:tcPr>
            <w:tcW w:type="dxa" w:w="1817"/>
            <w:shd w:val="clear" w:color="auto" w:fill="F5F8FB"/>
          </w:tcPr>
          <w:p>
            <w:pPr>
              <w:spacing w:after="40" w:before="40"/>
            </w:pPr>
            <w:r>
              <w:rPr>
                <w:b w:val="0"/>
                <w:i w:val="0"/>
                <w:sz w:val="18"/>
              </w:rPr>
              <w:t>Privacy boundaries between users: phone numbers, precise locations, home locations, live-share audience.</w:t>
            </w:r>
          </w:p>
        </w:tc>
        <w:tc>
          <w:tcPr>
            <w:tcW w:type="dxa" w:w="1817"/>
            <w:shd w:val="clear" w:color="auto" w:fill="F5F8FB"/>
          </w:tcPr>
          <w:p>
            <w:pPr>
              <w:spacing w:after="40" w:before="40"/>
            </w:pPr>
            <w:r>
              <w:rPr>
                <w:rFonts w:ascii="Consolas" w:hAnsi="Consolas"/>
                <w:b w:val="0"/>
                <w:i w:val="0"/>
                <w:color w:val="2C4A6E"/>
                <w:sz w:val="16"/>
              </w:rPr>
              <w:t>BAD-RULE-025</w:t>
            </w:r>
            <w:r>
              <w:rPr>
                <w:b w:val="0"/>
                <w:i w:val="0"/>
                <w:sz w:val="18"/>
              </w:rPr>
              <w:t xml:space="preserve">, </w:t>
            </w:r>
            <w:r>
              <w:rPr>
                <w:rFonts w:ascii="Consolas" w:hAnsi="Consolas"/>
                <w:b w:val="0"/>
                <w:i w:val="0"/>
                <w:color w:val="2C4A6E"/>
                <w:sz w:val="16"/>
              </w:rPr>
              <w:t>BAD-OQ-016</w:t>
            </w:r>
            <w:r>
              <w:rPr>
                <w:b w:val="0"/>
                <w:i w:val="0"/>
                <w:sz w:val="18"/>
              </w:rPr>
              <w:t>–</w:t>
            </w:r>
            <w:r>
              <w:rPr>
                <w:rFonts w:ascii="Consolas" w:hAnsi="Consolas"/>
                <w:b w:val="0"/>
                <w:i w:val="0"/>
                <w:color w:val="2C4A6E"/>
                <w:sz w:val="16"/>
              </w:rPr>
              <w:t>019</w:t>
            </w:r>
            <w:r>
              <w:rPr>
                <w:b w:val="0"/>
                <w:i w:val="0"/>
                <w:sz w:val="18"/>
              </w:rPr>
              <w:t>.</w:t>
            </w:r>
          </w:p>
        </w:tc>
        <w:tc>
          <w:tcPr>
            <w:tcW w:type="dxa" w:w="1817"/>
            <w:shd w:val="clear" w:color="auto" w:fill="F5F8FB"/>
          </w:tcPr>
          <w:p>
            <w:pPr>
              <w:spacing w:after="40" w:before="40"/>
            </w:pPr>
            <w:r>
              <w:rPr>
                <w:b w:val="0"/>
                <w:i w:val="0"/>
                <w:sz w:val="18"/>
              </w:rPr>
              <w:t>DOC-12, DOC-13</w:t>
            </w:r>
          </w:p>
        </w:tc>
        <w:tc>
          <w:tcPr>
            <w:tcW w:type="dxa" w:w="1817"/>
            <w:shd w:val="clear" w:color="auto" w:fill="F5F8FB"/>
          </w:tcPr>
          <w:p>
            <w:pPr>
              <w:spacing w:after="40" w:before="40"/>
            </w:pPr>
            <w:r>
              <w:rPr>
                <w:b w:val="0"/>
                <w:i w:val="0"/>
                <w:sz w:val="18"/>
              </w:rPr>
              <w:t>High</w:t>
            </w:r>
          </w:p>
        </w:tc>
      </w:tr>
      <w:tr>
        <w:tc>
          <w:tcPr>
            <w:tcW w:type="dxa" w:w="1817"/>
          </w:tcPr>
          <w:p>
            <w:pPr>
              <w:spacing w:after="40" w:before="40"/>
            </w:pPr>
            <w:r>
              <w:rPr>
                <w:rFonts w:ascii="Consolas" w:hAnsi="Consolas"/>
                <w:b w:val="0"/>
                <w:i w:val="0"/>
                <w:color w:val="2C4A6E"/>
                <w:sz w:val="16"/>
              </w:rPr>
              <w:t>BAD-DEC-023</w:t>
            </w:r>
          </w:p>
        </w:tc>
        <w:tc>
          <w:tcPr>
            <w:tcW w:type="dxa" w:w="1817"/>
          </w:tcPr>
          <w:p>
            <w:pPr>
              <w:spacing w:after="40" w:before="40"/>
            </w:pPr>
            <w:r>
              <w:rPr>
                <w:b w:val="0"/>
                <w:i w:val="0"/>
                <w:sz w:val="18"/>
              </w:rPr>
              <w:t xml:space="preserve">Final product/brand name, and whether it replaces the </w:t>
            </w:r>
            <w:r>
              <w:rPr>
                <w:b w:val="0"/>
                <w:i/>
                <w:sz w:val="18"/>
              </w:rPr>
              <w:t>Points</w:t>
            </w:r>
            <w:r>
              <w:rPr>
                <w:b w:val="0"/>
                <w:i w:val="0"/>
                <w:sz w:val="18"/>
              </w:rPr>
              <w:t xml:space="preserve"> / </w:t>
            </w:r>
            <w:r>
              <w:rPr>
                <w:b w:val="0"/>
                <w:i/>
                <w:sz w:val="18"/>
              </w:rPr>
              <w:t>Beride Points</w:t>
            </w:r>
            <w:r>
              <w:rPr>
                <w:b w:val="0"/>
                <w:i w:val="0"/>
                <w:sz w:val="18"/>
              </w:rPr>
              <w:t xml:space="preserve"> terminology.</w:t>
            </w:r>
          </w:p>
        </w:tc>
        <w:tc>
          <w:tcPr>
            <w:tcW w:type="dxa" w:w="1817"/>
          </w:tcPr>
          <w:p>
            <w:pPr>
              <w:spacing w:after="40" w:before="40"/>
            </w:pPr>
            <w:r>
              <w:rPr>
                <w:b w:val="0"/>
                <w:i w:val="0"/>
                <w:sz w:val="18"/>
              </w:rPr>
              <w:t>User-facing asset rework.</w:t>
            </w:r>
          </w:p>
        </w:tc>
        <w:tc>
          <w:tcPr>
            <w:tcW w:type="dxa" w:w="1817"/>
          </w:tcPr>
          <w:p>
            <w:pPr>
              <w:spacing w:after="40" w:before="40"/>
            </w:pPr>
            <w:r>
              <w:rPr>
                <w:b w:val="0"/>
                <w:i w:val="0"/>
                <w:sz w:val="18"/>
              </w:rPr>
              <w:t>Branding</w:t>
            </w:r>
          </w:p>
        </w:tc>
        <w:tc>
          <w:tcPr>
            <w:tcW w:type="dxa" w:w="1817"/>
          </w:tcPr>
          <w:p>
            <w:pPr>
              <w:spacing w:after="40" w:before="40"/>
            </w:pPr>
            <w:r>
              <w:rPr>
                <w:b w:val="0"/>
                <w:i w:val="0"/>
                <w:sz w:val="18"/>
              </w:rPr>
              <w:t>Medium</w:t>
            </w:r>
          </w:p>
        </w:tc>
      </w:tr>
      <w:tr>
        <w:tc>
          <w:tcPr>
            <w:tcW w:type="dxa" w:w="1817"/>
            <w:shd w:val="clear" w:color="auto" w:fill="F5F8FB"/>
          </w:tcPr>
          <w:p>
            <w:pPr>
              <w:spacing w:after="40" w:before="40"/>
            </w:pPr>
            <w:r>
              <w:rPr>
                <w:rFonts w:ascii="Consolas" w:hAnsi="Consolas"/>
                <w:b w:val="0"/>
                <w:i w:val="0"/>
                <w:color w:val="2C4A6E"/>
                <w:sz w:val="16"/>
              </w:rPr>
              <w:t>BAD-DEC-024</w:t>
            </w:r>
          </w:p>
        </w:tc>
        <w:tc>
          <w:tcPr>
            <w:tcW w:type="dxa" w:w="1817"/>
            <w:shd w:val="clear" w:color="auto" w:fill="F5F8FB"/>
          </w:tcPr>
          <w:p>
            <w:pPr>
              <w:spacing w:after="40" w:before="40"/>
            </w:pPr>
            <w:r>
              <w:rPr>
                <w:b w:val="0"/>
                <w:i w:val="0"/>
                <w:sz w:val="18"/>
              </w:rPr>
              <w:t>Confirm the identifier convention in §0.10 (</w:t>
            </w:r>
            <w:r>
              <w:rPr>
                <w:rFonts w:ascii="Consolas" w:hAnsi="Consolas"/>
                <w:b w:val="0"/>
                <w:i w:val="0"/>
                <w:color w:val="2C4A6E"/>
                <w:sz w:val="16"/>
              </w:rPr>
              <w:t>BAD-BR-</w:t>
            </w:r>
            <w:r>
              <w:rPr>
                <w:b w:val="0"/>
                <w:i w:val="0"/>
                <w:sz w:val="18"/>
              </w:rPr>
              <w:t xml:space="preserve"> for requirements; auxiliary prefixes for other elements).</w:t>
            </w:r>
          </w:p>
        </w:tc>
        <w:tc>
          <w:tcPr>
            <w:tcW w:type="dxa" w:w="1817"/>
            <w:shd w:val="clear" w:color="auto" w:fill="F5F8FB"/>
          </w:tcPr>
          <w:p>
            <w:pPr>
              <w:spacing w:after="40" w:before="40"/>
            </w:pPr>
            <w:r>
              <w:rPr>
                <w:b w:val="0"/>
                <w:i w:val="0"/>
                <w:sz w:val="18"/>
              </w:rPr>
              <w:t>Potential renumbering under change control.</w:t>
            </w:r>
          </w:p>
        </w:tc>
        <w:tc>
          <w:tcPr>
            <w:tcW w:type="dxa" w:w="1817"/>
            <w:shd w:val="clear" w:color="auto" w:fill="F5F8FB"/>
          </w:tcPr>
          <w:p>
            <w:pPr>
              <w:spacing w:after="40" w:before="40"/>
            </w:pPr>
            <w:r>
              <w:rPr>
                <w:b w:val="0"/>
                <w:i w:val="0"/>
                <w:sz w:val="18"/>
              </w:rPr>
              <w:t>Traceability</w:t>
            </w:r>
          </w:p>
        </w:tc>
        <w:tc>
          <w:tcPr>
            <w:tcW w:type="dxa" w:w="1817"/>
            <w:shd w:val="clear" w:color="auto" w:fill="F5F8FB"/>
          </w:tcPr>
          <w:p>
            <w:pPr>
              <w:spacing w:after="40" w:before="40"/>
            </w:pPr>
            <w:r>
              <w:rPr>
                <w:b w:val="0"/>
                <w:i w:val="0"/>
                <w:sz w:val="18"/>
              </w:rPr>
              <w:t>Medium</w:t>
            </w:r>
          </w:p>
        </w:tc>
      </w:tr>
    </w:tbl>
    <w:p>
      <w:pPr>
        <w:spacing w:after="80"/>
      </w:pPr>
    </w:p>
    <w:p>
      <w:pPr>
        <w:pStyle w:val="Heading2"/>
      </w:pPr>
      <w:r>
        <w:rPr>
          <w:b/>
          <w:i w:val="0"/>
          <w:color w:val="1F3A5F"/>
          <w:sz w:val="29"/>
        </w:rPr>
        <w:t>27.1 Decision Dependency</w:t>
      </w:r>
    </w:p>
    <w:p>
      <w:pPr>
        <w:keepNext/>
        <w:spacing w:before="160" w:after="40"/>
        <w:jc w:val="center"/>
      </w:pPr>
      <w:r>
        <w:drawing>
          <wp:inline xmlns:a="http://schemas.openxmlformats.org/drawingml/2006/main" xmlns:pic="http://schemas.openxmlformats.org/drawingml/2006/picture">
            <wp:extent cx="5760720" cy="1427693"/>
            <wp:docPr id="21" name="Picture 21"/>
            <wp:cNvGraphicFramePr>
              <a:graphicFrameLocks noChangeAspect="1"/>
            </wp:cNvGraphicFramePr>
            <a:graphic>
              <a:graphicData uri="http://schemas.openxmlformats.org/drawingml/2006/picture">
                <pic:pic>
                  <pic:nvPicPr>
                    <pic:cNvPr id="0" name="d21.png"/>
                    <pic:cNvPicPr/>
                  </pic:nvPicPr>
                  <pic:blipFill>
                    <a:blip r:embed="rId31"/>
                    <a:stretch>
                      <a:fillRect/>
                    </a:stretch>
                  </pic:blipFill>
                  <pic:spPr>
                    <a:xfrm>
                      <a:off x="0" y="0"/>
                      <a:ext cx="5760720" cy="1427693"/>
                    </a:xfrm>
                    <a:prstGeom prst="rect"/>
                  </pic:spPr>
                </pic:pic>
              </a:graphicData>
            </a:graphic>
          </wp:inline>
        </w:drawing>
      </w:r>
    </w:p>
    <w:p>
      <w:pPr>
        <w:pStyle w:val="CMPCaption"/>
      </w:pPr>
      <w:r>
        <w:rPr>
          <w:i/>
        </w:rPr>
        <w:t>Figure 21 — 27.1 Decision Dependency</w:t>
      </w:r>
    </w:p>
    <w:p>
      <w:r>
        <w:rPr>
          <w:b/>
          <w:i w:val="0"/>
        </w:rPr>
        <w:t>`BAD-DEC-001` and `BAD-DEC-002` are upstream of almost everything.</w:t>
      </w:r>
      <w:r>
        <w:rPr>
          <w:b w:val="0"/>
          <w:i w:val="0"/>
        </w:rPr>
        <w:t xml:space="preserve"> They should be</w:t>
      </w:r>
    </w:p>
    <w:p>
      <w:r>
        <w:rPr>
          <w:b w:val="0"/>
          <w:i w:val="0"/>
        </w:rPr>
        <w:t>started immediately and in parallel; neither requires engineering capacity.</w:t>
      </w:r>
    </w:p>
    <w:p>
      <w:r>
        <w:br w:type="page"/>
      </w:r>
    </w:p>
    <w:p>
      <w:pPr>
        <w:pStyle w:val="Heading1"/>
      </w:pPr>
      <w:r>
        <w:rPr>
          <w:b/>
          <w:i w:val="0"/>
          <w:color w:val="1F3A5F"/>
          <w:sz w:val="38"/>
        </w:rPr>
        <w:t>28. Preliminary Business Requirement Register</w:t>
      </w:r>
    </w:p>
    <w:p>
      <w:r>
        <w:rPr>
          <w:b/>
          <w:i w:val="0"/>
        </w:rPr>
        <w:t>78 business requirements, `BAD-BR-001` … `BAD-BR-078`.</w:t>
      </w:r>
    </w:p>
    <w:p>
      <w:r>
        <w:rPr>
          <w:b w:val="0"/>
          <w:i w:val="0"/>
        </w:rPr>
        <w:t xml:space="preserve">These are </w:t>
      </w:r>
      <w:r>
        <w:rPr>
          <w:b/>
          <w:i w:val="0"/>
        </w:rPr>
        <w:t>business</w:t>
      </w:r>
      <w:r>
        <w:rPr>
          <w:b w:val="0"/>
          <w:i w:val="0"/>
        </w:rPr>
        <w:t xml:space="preserve"> requirements — statements of what the business must be able to</w:t>
      </w:r>
    </w:p>
    <w:p>
      <w:r>
        <w:rPr>
          <w:b w:val="0"/>
          <w:i w:val="0"/>
        </w:rPr>
        <w:t>do. They are deliberately solution-independent. They are the source rows of the</w:t>
      </w:r>
    </w:p>
    <w:p>
      <w:r>
        <w:rPr>
          <w:b w:val="0"/>
          <w:i w:val="0"/>
        </w:rPr>
        <w:t>traceability chain and will be elaborated in CMP-DOC-02 (BRD).</w:t>
      </w:r>
    </w:p>
    <w:p>
      <w:r>
        <w:rPr>
          <w:b/>
          <w:i w:val="0"/>
        </w:rPr>
        <w:t>Priority key:</w:t>
      </w:r>
      <w:r>
        <w:rPr>
          <w:b w:val="0"/>
          <w:i w:val="0"/>
        </w:rPr>
        <w:t xml:space="preserve"> </w:t>
      </w:r>
      <w:r>
        <w:rPr>
          <w:rFonts w:ascii="Consolas" w:hAnsi="Consolas"/>
          <w:b w:val="0"/>
          <w:i w:val="0"/>
          <w:color w:val="2C4A6E"/>
          <w:sz w:val="19"/>
        </w:rPr>
        <w:t>M</w:t>
      </w:r>
      <w:r>
        <w:rPr>
          <w:b w:val="0"/>
          <w:i w:val="0"/>
        </w:rPr>
        <w:t xml:space="preserve"> = proposed MVP · </w:t>
      </w:r>
      <w:r>
        <w:rPr>
          <w:rFonts w:ascii="Consolas" w:hAnsi="Consolas"/>
          <w:b w:val="0"/>
          <w:i w:val="0"/>
          <w:color w:val="2C4A6E"/>
          <w:sz w:val="19"/>
        </w:rPr>
        <w:t>2</w:t>
      </w:r>
      <w:r>
        <w:rPr>
          <w:b w:val="0"/>
          <w:i w:val="0"/>
        </w:rPr>
        <w:t xml:space="preserve"> = Phase 2 · </w:t>
      </w:r>
      <w:r>
        <w:rPr>
          <w:rFonts w:ascii="Consolas" w:hAnsi="Consolas"/>
          <w:b w:val="0"/>
          <w:i w:val="0"/>
          <w:color w:val="2C4A6E"/>
          <w:sz w:val="19"/>
        </w:rPr>
        <w:t>3</w:t>
      </w:r>
      <w:r>
        <w:rPr>
          <w:b w:val="0"/>
          <w:i w:val="0"/>
        </w:rPr>
        <w:t xml:space="preserve"> = Phase 3</w:t>
      </w:r>
    </w:p>
    <w:p>
      <w:r>
        <w:rPr>
          <w:b/>
          <w:i w:val="0"/>
        </w:rPr>
        <w:t>Status key:</w:t>
      </w:r>
      <w:r>
        <w:rPr>
          <w:b w:val="0"/>
          <w:i w:val="0"/>
        </w:rPr>
        <w:t xml:space="preserve"> </w:t>
      </w:r>
      <w:r>
        <w:rPr>
          <w:rFonts w:ascii="Consolas" w:hAnsi="Consolas"/>
          <w:b w:val="0"/>
          <w:i w:val="0"/>
          <w:color w:val="2C4A6E"/>
          <w:sz w:val="19"/>
        </w:rPr>
        <w:t>Ready</w:t>
      </w:r>
      <w:r>
        <w:rPr>
          <w:b w:val="0"/>
          <w:i w:val="0"/>
        </w:rPr>
        <w:t xml:space="preserve"> = can be elaborated now · </w:t>
      </w:r>
      <w:r>
        <w:rPr>
          <w:rFonts w:ascii="Consolas" w:hAnsi="Consolas"/>
          <w:b w:val="0"/>
          <w:i w:val="0"/>
          <w:color w:val="2C4A6E"/>
          <w:sz w:val="19"/>
        </w:rPr>
        <w:t>Blocked</w:t>
      </w:r>
      <w:r>
        <w:rPr>
          <w:b w:val="0"/>
          <w:i w:val="0"/>
        </w:rPr>
        <w:t xml:space="preserve"> = requires a Section 27 decision first</w:t>
      </w:r>
    </w:p>
    <w:p>
      <w:pPr>
        <w:pStyle w:val="Heading2"/>
      </w:pPr>
      <w:r>
        <w:rPr>
          <w:b/>
          <w:i w:val="0"/>
          <w:color w:val="1F3A5F"/>
          <w:sz w:val="29"/>
        </w:rPr>
        <w:t>28.1 User &amp; Authentication</w:t>
      </w:r>
    </w:p>
    <w:p>
      <w:pPr>
        <w:pStyle w:val="CMPCaption"/>
      </w:pPr>
      <w:r>
        <w:rPr>
          <w:i/>
        </w:rPr>
        <w:t>Table 101 — 28.1 User &amp; Authentication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BAD-BR-001</w:t>
            </w:r>
          </w:p>
        </w:tc>
        <w:tc>
          <w:tcPr>
            <w:tcW w:type="dxa" w:w="1817"/>
          </w:tcPr>
          <w:p>
            <w:pPr>
              <w:spacing w:after="40" w:before="40"/>
            </w:pPr>
            <w:r>
              <w:rPr>
                <w:b w:val="0"/>
                <w:i w:val="0"/>
                <w:sz w:val="18"/>
              </w:rPr>
              <w:t>The business must allow a commuter to register for an account.</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BAD-BR-002</w:t>
            </w:r>
          </w:p>
        </w:tc>
        <w:tc>
          <w:tcPr>
            <w:tcW w:type="dxa" w:w="1817"/>
            <w:shd w:val="clear" w:color="auto" w:fill="F5F8FB"/>
          </w:tcPr>
          <w:p>
            <w:pPr>
              <w:spacing w:after="40" w:before="40"/>
            </w:pPr>
            <w:r>
              <w:rPr>
                <w:b w:val="0"/>
                <w:i w:val="0"/>
                <w:sz w:val="18"/>
              </w:rPr>
              <w:t>The business must allow a registered user to authenticate and access their account.</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BAD-BR-003</w:t>
            </w:r>
          </w:p>
        </w:tc>
        <w:tc>
          <w:tcPr>
            <w:tcW w:type="dxa" w:w="1817"/>
          </w:tcPr>
          <w:p>
            <w:pPr>
              <w:spacing w:after="40" w:before="40"/>
            </w:pPr>
            <w:r>
              <w:rPr>
                <w:b w:val="0"/>
                <w:i w:val="0"/>
                <w:sz w:val="18"/>
              </w:rPr>
              <w:t>The business must allow a user to end their authenticated session.</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BAD-BR-004</w:t>
            </w:r>
          </w:p>
        </w:tc>
        <w:tc>
          <w:tcPr>
            <w:tcW w:type="dxa" w:w="1817"/>
            <w:shd w:val="clear" w:color="auto" w:fill="F5F8FB"/>
          </w:tcPr>
          <w:p>
            <w:pPr>
              <w:spacing w:after="40" w:before="40"/>
            </w:pPr>
            <w:r>
              <w:rPr>
                <w:b w:val="0"/>
                <w:i w:val="0"/>
                <w:sz w:val="18"/>
              </w:rPr>
              <w:t>The business must allow a user to create and maintain a profile that supports a counterparty's trust decision.</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BAD-BR-005</w:t>
            </w:r>
          </w:p>
        </w:tc>
        <w:tc>
          <w:tcPr>
            <w:tcW w:type="dxa" w:w="1817"/>
          </w:tcPr>
          <w:p>
            <w:pPr>
              <w:spacing w:after="40" w:before="40"/>
            </w:pPr>
            <w:r>
              <w:rPr>
                <w:b w:val="0"/>
                <w:i w:val="0"/>
                <w:sz w:val="18"/>
              </w:rPr>
              <w:t>The business must verify a user's control of their phone number, and must be able to verify a user's identity.</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BAD-DEC-005</w:t>
            </w:r>
          </w:p>
        </w:tc>
      </w:tr>
      <w:tr>
        <w:tc>
          <w:tcPr>
            <w:tcW w:type="dxa" w:w="1817"/>
            <w:shd w:val="clear" w:color="auto" w:fill="F5F8FB"/>
          </w:tcPr>
          <w:p>
            <w:pPr>
              <w:spacing w:after="40" w:before="40"/>
            </w:pPr>
            <w:r>
              <w:rPr>
                <w:rFonts w:ascii="Consolas" w:hAnsi="Consolas"/>
                <w:b w:val="0"/>
                <w:i w:val="0"/>
                <w:color w:val="2C4A6E"/>
                <w:sz w:val="16"/>
              </w:rPr>
              <w:t>BAD-BR-006</w:t>
            </w:r>
          </w:p>
        </w:tc>
        <w:tc>
          <w:tcPr>
            <w:tcW w:type="dxa" w:w="1817"/>
            <w:shd w:val="clear" w:color="auto" w:fill="F5F8FB"/>
          </w:tcPr>
          <w:p>
            <w:pPr>
              <w:spacing w:after="40" w:before="40"/>
            </w:pPr>
            <w:r>
              <w:rPr>
                <w:b w:val="0"/>
                <w:i w:val="0"/>
                <w:sz w:val="18"/>
              </w:rPr>
              <w:t>The business must distinguish user roles (passenger, driver, administrator) and govern what each may do.</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bl>
    <w:p>
      <w:pPr>
        <w:spacing w:after="80"/>
      </w:pPr>
    </w:p>
    <w:p>
      <w:pPr>
        <w:pStyle w:val="Heading2"/>
      </w:pPr>
      <w:r>
        <w:rPr>
          <w:b/>
          <w:i w:val="0"/>
          <w:color w:val="1F3A5F"/>
          <w:sz w:val="29"/>
        </w:rPr>
        <w:t>28.2 Vehicle Management</w:t>
      </w:r>
    </w:p>
    <w:p>
      <w:pPr>
        <w:pStyle w:val="CMPCaption"/>
      </w:pPr>
      <w:r>
        <w:rPr>
          <w:i/>
        </w:rPr>
        <w:t>Table 102 — 28.2 Vehicle Management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BAD-BR-007</w:t>
            </w:r>
          </w:p>
        </w:tc>
        <w:tc>
          <w:tcPr>
            <w:tcW w:type="dxa" w:w="1817"/>
          </w:tcPr>
          <w:p>
            <w:pPr>
              <w:spacing w:after="40" w:before="40"/>
            </w:pPr>
            <w:r>
              <w:rPr>
                <w:b w:val="0"/>
                <w:i w:val="0"/>
                <w:sz w:val="18"/>
              </w:rPr>
              <w:t>The business must allow a driver to register a vehicle.</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BAD-BR-008</w:t>
            </w:r>
          </w:p>
        </w:tc>
        <w:tc>
          <w:tcPr>
            <w:tcW w:type="dxa" w:w="1817"/>
            <w:shd w:val="clear" w:color="auto" w:fill="F5F8FB"/>
          </w:tcPr>
          <w:p>
            <w:pPr>
              <w:spacing w:after="40" w:before="40"/>
            </w:pPr>
            <w:r>
              <w:rPr>
                <w:b w:val="0"/>
                <w:i w:val="0"/>
                <w:sz w:val="18"/>
              </w:rPr>
              <w:t>The business must allow a driver to amend or remove a registered vehicle, subject to it not being in active use.</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BAD-BR-009</w:t>
            </w:r>
          </w:p>
        </w:tc>
        <w:tc>
          <w:tcPr>
            <w:tcW w:type="dxa" w:w="1817"/>
          </w:tcPr>
          <w:p>
            <w:pPr>
              <w:spacing w:after="40" w:before="40"/>
            </w:pPr>
            <w:r>
              <w:rPr>
                <w:b w:val="0"/>
                <w:i w:val="0"/>
                <w:sz w:val="18"/>
              </w:rPr>
              <w:t>The business must be able to verify a registered vehicle.</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BAD-DEC-005</w:t>
            </w:r>
          </w:p>
        </w:tc>
      </w:tr>
      <w:tr>
        <w:tc>
          <w:tcPr>
            <w:tcW w:type="dxa" w:w="1817"/>
            <w:shd w:val="clear" w:color="auto" w:fill="F5F8FB"/>
          </w:tcPr>
          <w:p>
            <w:pPr>
              <w:spacing w:after="40" w:before="40"/>
            </w:pPr>
            <w:r>
              <w:rPr>
                <w:rFonts w:ascii="Consolas" w:hAnsi="Consolas"/>
                <w:b w:val="0"/>
                <w:i w:val="0"/>
                <w:color w:val="2C4A6E"/>
                <w:sz w:val="16"/>
              </w:rPr>
              <w:t>BAD-BR-010</w:t>
            </w:r>
          </w:p>
        </w:tc>
        <w:tc>
          <w:tcPr>
            <w:tcW w:type="dxa" w:w="1817"/>
            <w:shd w:val="clear" w:color="auto" w:fill="F5F8FB"/>
          </w:tcPr>
          <w:p>
            <w:pPr>
              <w:spacing w:after="40" w:before="40"/>
            </w:pPr>
            <w:r>
              <w:rPr>
                <w:b w:val="0"/>
                <w:i w:val="0"/>
                <w:sz w:val="18"/>
              </w:rPr>
              <w:t>The business must present vehicle information to a passenger before they commit to travel.</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bl>
    <w:p>
      <w:pPr>
        <w:spacing w:after="80"/>
      </w:pPr>
    </w:p>
    <w:p>
      <w:pPr>
        <w:pStyle w:val="Heading2"/>
      </w:pPr>
      <w:r>
        <w:rPr>
          <w:b/>
          <w:i w:val="0"/>
          <w:color w:val="1F3A5F"/>
          <w:sz w:val="29"/>
        </w:rPr>
        <w:t>28.3 Ride Publishing</w:t>
      </w:r>
    </w:p>
    <w:p>
      <w:pPr>
        <w:pStyle w:val="CMPCaption"/>
      </w:pPr>
      <w:r>
        <w:rPr>
          <w:i/>
        </w:rPr>
        <w:t>Table 103 — 28.3 Ride Publishing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BAD-BR-011</w:t>
            </w:r>
          </w:p>
        </w:tc>
        <w:tc>
          <w:tcPr>
            <w:tcW w:type="dxa" w:w="1817"/>
          </w:tcPr>
          <w:p>
            <w:pPr>
              <w:spacing w:after="40" w:before="40"/>
            </w:pPr>
            <w:r>
              <w:rPr>
                <w:b w:val="0"/>
                <w:i w:val="0"/>
                <w:sz w:val="18"/>
              </w:rPr>
              <w:t>The business must allow a driver to publish a ride stating origin, destination, date and departure time.</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BAD-BR-012</w:t>
            </w:r>
          </w:p>
        </w:tc>
        <w:tc>
          <w:tcPr>
            <w:tcW w:type="dxa" w:w="1817"/>
            <w:shd w:val="clear" w:color="auto" w:fill="F5F8FB"/>
          </w:tcPr>
          <w:p>
            <w:pPr>
              <w:spacing w:after="40" w:before="40"/>
            </w:pPr>
            <w:r>
              <w:rPr>
                <w:b w:val="0"/>
                <w:i w:val="0"/>
                <w:sz w:val="18"/>
              </w:rPr>
              <w:t>The business must allow a driver to state the number of seats offered, not exceeding lawful vehicle capacity.</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BAD-BR-013</w:t>
            </w:r>
          </w:p>
        </w:tc>
        <w:tc>
          <w:tcPr>
            <w:tcW w:type="dxa" w:w="1817"/>
          </w:tcPr>
          <w:p>
            <w:pPr>
              <w:spacing w:after="40" w:before="40"/>
            </w:pPr>
            <w:r>
              <w:rPr>
                <w:b w:val="0"/>
                <w:i w:val="0"/>
                <w:sz w:val="18"/>
              </w:rPr>
              <w:t>The business must establish the fare applicable to a published ride.</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BAD-DEC-003</w:t>
            </w:r>
          </w:p>
        </w:tc>
      </w:tr>
      <w:tr>
        <w:tc>
          <w:tcPr>
            <w:tcW w:type="dxa" w:w="1817"/>
            <w:shd w:val="clear" w:color="auto" w:fill="F5F8FB"/>
          </w:tcPr>
          <w:p>
            <w:pPr>
              <w:spacing w:after="40" w:before="40"/>
            </w:pPr>
            <w:r>
              <w:rPr>
                <w:rFonts w:ascii="Consolas" w:hAnsi="Consolas"/>
                <w:b w:val="0"/>
                <w:i w:val="0"/>
                <w:color w:val="2C4A6E"/>
                <w:sz w:val="16"/>
              </w:rPr>
              <w:t>BAD-BR-014</w:t>
            </w:r>
          </w:p>
        </w:tc>
        <w:tc>
          <w:tcPr>
            <w:tcW w:type="dxa" w:w="1817"/>
            <w:shd w:val="clear" w:color="auto" w:fill="F5F8FB"/>
          </w:tcPr>
          <w:p>
            <w:pPr>
              <w:spacing w:after="40" w:before="40"/>
            </w:pPr>
            <w:r>
              <w:rPr>
                <w:b w:val="0"/>
                <w:i w:val="0"/>
                <w:sz w:val="18"/>
              </w:rPr>
              <w:t>The business must associate each published ride with a registered vehicle.</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BAD-BR-015</w:t>
            </w:r>
          </w:p>
        </w:tc>
        <w:tc>
          <w:tcPr>
            <w:tcW w:type="dxa" w:w="1817"/>
          </w:tcPr>
          <w:p>
            <w:pPr>
              <w:spacing w:after="40" w:before="40"/>
            </w:pPr>
            <w:r>
              <w:rPr>
                <w:b w:val="0"/>
                <w:i w:val="0"/>
                <w:sz w:val="18"/>
              </w:rPr>
              <w:t>The business must allow a driver to declare travel preferences (AC, smoking, music, luggage, pets) and must display them to passengers.</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bl>
    <w:p>
      <w:pPr>
        <w:spacing w:after="80"/>
      </w:pPr>
    </w:p>
    <w:p>
      <w:pPr>
        <w:pStyle w:val="Heading2"/>
      </w:pPr>
      <w:r>
        <w:rPr>
          <w:b/>
          <w:i w:val="0"/>
          <w:color w:val="1F3A5F"/>
          <w:sz w:val="29"/>
        </w:rPr>
        <w:t>28.4 Ride Search &amp; Route Matching</w:t>
      </w:r>
    </w:p>
    <w:p>
      <w:pPr>
        <w:pStyle w:val="CMPCaption"/>
      </w:pPr>
      <w:r>
        <w:rPr>
          <w:i/>
        </w:rPr>
        <w:t>Table 104 — 28.4 Ride Search &amp; Route Matching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BAD-BR-016</w:t>
            </w:r>
          </w:p>
        </w:tc>
        <w:tc>
          <w:tcPr>
            <w:tcW w:type="dxa" w:w="1817"/>
          </w:tcPr>
          <w:p>
            <w:pPr>
              <w:spacing w:after="40" w:before="40"/>
            </w:pPr>
            <w:r>
              <w:rPr>
                <w:b w:val="0"/>
                <w:i w:val="0"/>
                <w:sz w:val="18"/>
              </w:rPr>
              <w:t>The business must allow a passenger to search for rides by origin, destination, date and required seats.</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BAD-BR-017</w:t>
            </w:r>
          </w:p>
        </w:tc>
        <w:tc>
          <w:tcPr>
            <w:tcW w:type="dxa" w:w="1817"/>
            <w:shd w:val="clear" w:color="auto" w:fill="F5F8FB"/>
          </w:tcPr>
          <w:p>
            <w:pPr>
              <w:spacing w:after="40" w:before="40"/>
            </w:pPr>
            <w:r>
              <w:rPr>
                <w:b w:val="0"/>
                <w:i w:val="0"/>
                <w:sz w:val="18"/>
              </w:rPr>
              <w:t>The business must identify rides whose route overlaps the passenger's requested travel segment, including partial-route matches.</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BAD-BR-018</w:t>
            </w:r>
          </w:p>
        </w:tc>
        <w:tc>
          <w:tcPr>
            <w:tcW w:type="dxa" w:w="1817"/>
          </w:tcPr>
          <w:p>
            <w:pPr>
              <w:spacing w:after="40" w:before="40"/>
            </w:pPr>
            <w:r>
              <w:rPr>
                <w:b w:val="0"/>
                <w:i w:val="0"/>
                <w:sz w:val="18"/>
              </w:rPr>
              <w:t>The business must assess pickup compatibility, drop compatibility, travel direction and time compatibility when matching.</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BAD-BR-019</w:t>
            </w:r>
          </w:p>
        </w:tc>
        <w:tc>
          <w:tcPr>
            <w:tcW w:type="dxa" w:w="1817"/>
            <w:shd w:val="clear" w:color="auto" w:fill="F5F8FB"/>
          </w:tcPr>
          <w:p>
            <w:pPr>
              <w:spacing w:after="40" w:before="40"/>
            </w:pPr>
            <w:r>
              <w:rPr>
                <w:b w:val="0"/>
                <w:i w:val="0"/>
                <w:sz w:val="18"/>
              </w:rPr>
              <w:t>The business must express the degree of route overlap for each matched ride.</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BAD-BR-020</w:t>
            </w:r>
          </w:p>
        </w:tc>
        <w:tc>
          <w:tcPr>
            <w:tcW w:type="dxa" w:w="1817"/>
          </w:tcPr>
          <w:p>
            <w:pPr>
              <w:spacing w:after="40" w:before="40"/>
            </w:pPr>
            <w:r>
              <w:rPr>
                <w:b w:val="0"/>
                <w:i w:val="0"/>
                <w:sz w:val="18"/>
              </w:rPr>
              <w:t>The business must present, for each result, the fare, departure time, available seats, driver information, vehicle information, verification indicators and ride preferences.</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BAD-BR-021</w:t>
            </w:r>
          </w:p>
        </w:tc>
        <w:tc>
          <w:tcPr>
            <w:tcW w:type="dxa" w:w="1817"/>
            <w:shd w:val="clear" w:color="auto" w:fill="F5F8FB"/>
          </w:tcPr>
          <w:p>
            <w:pPr>
              <w:spacing w:after="40" w:before="40"/>
            </w:pPr>
            <w:r>
              <w:rPr>
                <w:b w:val="0"/>
                <w:i w:val="0"/>
                <w:sz w:val="18"/>
              </w:rPr>
              <w:t>The business must exclude rides with no available seats from bookable results.</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bl>
    <w:p>
      <w:pPr>
        <w:spacing w:after="80"/>
      </w:pPr>
    </w:p>
    <w:p>
      <w:pPr>
        <w:pStyle w:val="Heading2"/>
      </w:pPr>
      <w:r>
        <w:rPr>
          <w:b/>
          <w:i w:val="0"/>
          <w:color w:val="1F3A5F"/>
          <w:sz w:val="29"/>
        </w:rPr>
        <w:t>28.5 Ride Request &amp; Booking</w:t>
      </w:r>
    </w:p>
    <w:p>
      <w:pPr>
        <w:pStyle w:val="CMPCaption"/>
      </w:pPr>
      <w:r>
        <w:rPr>
          <w:i/>
        </w:rPr>
        <w:t>Table 105 — 28.5 Ride Request &amp; Booking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BAD-BR-022</w:t>
            </w:r>
          </w:p>
        </w:tc>
        <w:tc>
          <w:tcPr>
            <w:tcW w:type="dxa" w:w="1817"/>
          </w:tcPr>
          <w:p>
            <w:pPr>
              <w:spacing w:after="40" w:before="40"/>
            </w:pPr>
            <w:r>
              <w:rPr>
                <w:b w:val="0"/>
                <w:i w:val="0"/>
                <w:sz w:val="18"/>
              </w:rPr>
              <w:t>The business must allow a passenger to request one or more seats on a specific ride.</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BAD-BR-023</w:t>
            </w:r>
          </w:p>
        </w:tc>
        <w:tc>
          <w:tcPr>
            <w:tcW w:type="dxa" w:w="1817"/>
            <w:shd w:val="clear" w:color="auto" w:fill="F5F8FB"/>
          </w:tcPr>
          <w:p>
            <w:pPr>
              <w:spacing w:after="40" w:before="40"/>
            </w:pPr>
            <w:r>
              <w:rPr>
                <w:b w:val="0"/>
                <w:i w:val="0"/>
                <w:sz w:val="18"/>
              </w:rPr>
              <w:t>The business must determine whether a request requires driver acceptance, and must allow a driver to accept or decline.</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BAD-DEC-007</w:t>
            </w:r>
          </w:p>
        </w:tc>
      </w:tr>
      <w:tr>
        <w:tc>
          <w:tcPr>
            <w:tcW w:type="dxa" w:w="1817"/>
          </w:tcPr>
          <w:p>
            <w:pPr>
              <w:spacing w:after="40" w:before="40"/>
            </w:pPr>
            <w:r>
              <w:rPr>
                <w:rFonts w:ascii="Consolas" w:hAnsi="Consolas"/>
                <w:b w:val="0"/>
                <w:i w:val="0"/>
                <w:color w:val="2C4A6E"/>
                <w:sz w:val="16"/>
              </w:rPr>
              <w:t>BAD-BR-024</w:t>
            </w:r>
          </w:p>
        </w:tc>
        <w:tc>
          <w:tcPr>
            <w:tcW w:type="dxa" w:w="1817"/>
          </w:tcPr>
          <w:p>
            <w:pPr>
              <w:spacing w:after="40" w:before="40"/>
            </w:pPr>
            <w:r>
              <w:rPr>
                <w:b w:val="0"/>
                <w:i w:val="0"/>
                <w:sz w:val="18"/>
              </w:rPr>
              <w:t>The business must inform both parties of the outcome of a request.</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BAD-BR-025</w:t>
            </w:r>
          </w:p>
        </w:tc>
        <w:tc>
          <w:tcPr>
            <w:tcW w:type="dxa" w:w="1817"/>
            <w:shd w:val="clear" w:color="auto" w:fill="F5F8FB"/>
          </w:tcPr>
          <w:p>
            <w:pPr>
              <w:spacing w:after="40" w:before="40"/>
            </w:pPr>
            <w:r>
              <w:rPr>
                <w:b w:val="0"/>
                <w:i w:val="0"/>
                <w:sz w:val="18"/>
              </w:rPr>
              <w:t>The business must allow a ride, request or booking to be cancelled, and must record the reason.</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BAD-DEC-009</w:t>
            </w:r>
          </w:p>
        </w:tc>
      </w:tr>
      <w:tr>
        <w:tc>
          <w:tcPr>
            <w:tcW w:type="dxa" w:w="1817"/>
          </w:tcPr>
          <w:p>
            <w:pPr>
              <w:spacing w:after="40" w:before="40"/>
            </w:pPr>
            <w:r>
              <w:rPr>
                <w:rFonts w:ascii="Consolas" w:hAnsi="Consolas"/>
                <w:b w:val="0"/>
                <w:i w:val="0"/>
                <w:color w:val="2C4A6E"/>
                <w:sz w:val="16"/>
              </w:rPr>
              <w:t>BAD-BR-026</w:t>
            </w:r>
          </w:p>
        </w:tc>
        <w:tc>
          <w:tcPr>
            <w:tcW w:type="dxa" w:w="1817"/>
          </w:tcPr>
          <w:p>
            <w:pPr>
              <w:spacing w:after="40" w:before="40"/>
            </w:pPr>
            <w:r>
              <w:rPr>
                <w:b w:val="0"/>
                <w:i w:val="0"/>
                <w:sz w:val="18"/>
              </w:rPr>
              <w:t>The business must determine the consequences of cancellation and no-show for each party.</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BAD-DEC-009</w:t>
            </w:r>
          </w:p>
        </w:tc>
      </w:tr>
      <w:tr>
        <w:tc>
          <w:tcPr>
            <w:tcW w:type="dxa" w:w="1817"/>
            <w:shd w:val="clear" w:color="auto" w:fill="F5F8FB"/>
          </w:tcPr>
          <w:p>
            <w:pPr>
              <w:spacing w:after="40" w:before="40"/>
            </w:pPr>
            <w:r>
              <w:rPr>
                <w:rFonts w:ascii="Consolas" w:hAnsi="Consolas"/>
                <w:b w:val="0"/>
                <w:i w:val="0"/>
                <w:color w:val="2C4A6E"/>
                <w:sz w:val="16"/>
              </w:rPr>
              <w:t>BAD-BR-027</w:t>
            </w:r>
          </w:p>
        </w:tc>
        <w:tc>
          <w:tcPr>
            <w:tcW w:type="dxa" w:w="1817"/>
            <w:shd w:val="clear" w:color="auto" w:fill="F5F8FB"/>
          </w:tcPr>
          <w:p>
            <w:pPr>
              <w:spacing w:after="40" w:before="40"/>
            </w:pPr>
            <w:r>
              <w:rPr>
                <w:b/>
                <w:i w:val="0"/>
                <w:sz w:val="18"/>
              </w:rPr>
              <w:t>The business must control seat availability centrally and must never allow confirmed seats to exceed seats offered.</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BAD-BR-028</w:t>
            </w:r>
          </w:p>
        </w:tc>
        <w:tc>
          <w:tcPr>
            <w:tcW w:type="dxa" w:w="1817"/>
          </w:tcPr>
          <w:p>
            <w:pPr>
              <w:spacing w:after="40" w:before="40"/>
            </w:pPr>
            <w:r>
              <w:rPr>
                <w:b/>
                <w:i w:val="0"/>
                <w:sz w:val="18"/>
              </w:rPr>
              <w:t>The business must confirm a booking only under its own authority, and only when payment has been verified.</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bl>
    <w:p>
      <w:pPr>
        <w:spacing w:after="80"/>
      </w:pPr>
    </w:p>
    <w:p>
      <w:pPr>
        <w:pStyle w:val="Heading2"/>
      </w:pPr>
      <w:r>
        <w:rPr>
          <w:b/>
          <w:i w:val="0"/>
          <w:color w:val="1F3A5F"/>
          <w:sz w:val="29"/>
        </w:rPr>
        <w:t>28.6 Payments</w:t>
      </w:r>
    </w:p>
    <w:p>
      <w:pPr>
        <w:pStyle w:val="CMPCaption"/>
      </w:pPr>
      <w:r>
        <w:rPr>
          <w:i/>
        </w:rPr>
        <w:t>Table 106 — 28.6 Payments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BAD-BR-029</w:t>
            </w:r>
          </w:p>
        </w:tc>
        <w:tc>
          <w:tcPr>
            <w:tcW w:type="dxa" w:w="1817"/>
          </w:tcPr>
          <w:p>
            <w:pPr>
              <w:spacing w:after="40" w:before="40"/>
            </w:pPr>
            <w:r>
              <w:rPr>
                <w:b/>
                <w:i w:val="0"/>
                <w:sz w:val="18"/>
              </w:rPr>
              <w:t>The business must calculate the fare payable under its own authority.</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BAD-DEC-003</w:t>
            </w:r>
          </w:p>
        </w:tc>
      </w:tr>
      <w:tr>
        <w:tc>
          <w:tcPr>
            <w:tcW w:type="dxa" w:w="1817"/>
            <w:shd w:val="clear" w:color="auto" w:fill="F5F8FB"/>
          </w:tcPr>
          <w:p>
            <w:pPr>
              <w:spacing w:after="40" w:before="40"/>
            </w:pPr>
            <w:r>
              <w:rPr>
                <w:rFonts w:ascii="Consolas" w:hAnsi="Consolas"/>
                <w:b w:val="0"/>
                <w:i w:val="0"/>
                <w:color w:val="2C4A6E"/>
                <w:sz w:val="16"/>
              </w:rPr>
              <w:t>BAD-BR-030</w:t>
            </w:r>
          </w:p>
        </w:tc>
        <w:tc>
          <w:tcPr>
            <w:tcW w:type="dxa" w:w="1817"/>
            <w:shd w:val="clear" w:color="auto" w:fill="F5F8FB"/>
          </w:tcPr>
          <w:p>
            <w:pPr>
              <w:spacing w:after="40" w:before="40"/>
            </w:pPr>
            <w:r>
              <w:rPr>
                <w:b w:val="0"/>
                <w:i w:val="0"/>
                <w:sz w:val="18"/>
              </w:rPr>
              <w:t>The business must allow a passenger to pay through the Indian UPI ecosystem.</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BAD-BR-031</w:t>
            </w:r>
          </w:p>
        </w:tc>
        <w:tc>
          <w:tcPr>
            <w:tcW w:type="dxa" w:w="1817"/>
          </w:tcPr>
          <w:p>
            <w:pPr>
              <w:spacing w:after="40" w:before="40"/>
            </w:pPr>
            <w:r>
              <w:rPr>
                <w:b w:val="0"/>
                <w:i w:val="0"/>
                <w:sz w:val="18"/>
              </w:rPr>
              <w:t>The business must support payment via commonly used UPI applications.</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BAD-BR-032</w:t>
            </w:r>
          </w:p>
        </w:tc>
        <w:tc>
          <w:tcPr>
            <w:tcW w:type="dxa" w:w="1817"/>
            <w:shd w:val="clear" w:color="auto" w:fill="F5F8FB"/>
          </w:tcPr>
          <w:p>
            <w:pPr>
              <w:spacing w:after="40" w:before="40"/>
            </w:pPr>
            <w:r>
              <w:rPr>
                <w:b/>
                <w:i w:val="0"/>
                <w:sz w:val="18"/>
              </w:rPr>
              <w:t>The business must determine payment status by its own verification, and must never treat a client-side payment application response as authoritative.</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BAD-BR-033</w:t>
            </w:r>
          </w:p>
        </w:tc>
        <w:tc>
          <w:tcPr>
            <w:tcW w:type="dxa" w:w="1817"/>
          </w:tcPr>
          <w:p>
            <w:pPr>
              <w:spacing w:after="40" w:before="40"/>
            </w:pPr>
            <w:r>
              <w:rPr>
                <w:b w:val="0"/>
                <w:i w:val="0"/>
                <w:sz w:val="18"/>
              </w:rPr>
              <w:t>The business must be able to refund a passenger where entitlement exists.</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BAD-DEC-010</w:t>
            </w:r>
          </w:p>
        </w:tc>
      </w:tr>
      <w:tr>
        <w:tc>
          <w:tcPr>
            <w:tcW w:type="dxa" w:w="1817"/>
            <w:shd w:val="clear" w:color="auto" w:fill="F5F8FB"/>
          </w:tcPr>
          <w:p>
            <w:pPr>
              <w:spacing w:after="40" w:before="40"/>
            </w:pPr>
            <w:r>
              <w:rPr>
                <w:rFonts w:ascii="Consolas" w:hAnsi="Consolas"/>
                <w:b w:val="0"/>
                <w:i w:val="0"/>
                <w:color w:val="2C4A6E"/>
                <w:sz w:val="16"/>
              </w:rPr>
              <w:t>BAD-BR-034</w:t>
            </w:r>
          </w:p>
        </w:tc>
        <w:tc>
          <w:tcPr>
            <w:tcW w:type="dxa" w:w="1817"/>
            <w:shd w:val="clear" w:color="auto" w:fill="F5F8FB"/>
          </w:tcPr>
          <w:p>
            <w:pPr>
              <w:spacing w:after="40" w:before="40"/>
            </w:pPr>
            <w:r>
              <w:rPr>
                <w:b w:val="0"/>
                <w:i w:val="0"/>
                <w:sz w:val="18"/>
              </w:rPr>
              <w:t>The business must record driver earnings and any platform fee, and must settle funds to drivers.</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BAD-DEC-004</w:t>
            </w:r>
          </w:p>
        </w:tc>
      </w:tr>
    </w:tbl>
    <w:p>
      <w:pPr>
        <w:spacing w:after="80"/>
      </w:pPr>
    </w:p>
    <w:p>
      <w:pPr>
        <w:pStyle w:val="Heading2"/>
      </w:pPr>
      <w:r>
        <w:rPr>
          <w:b/>
          <w:i w:val="0"/>
          <w:color w:val="1F3A5F"/>
          <w:sz w:val="29"/>
        </w:rPr>
        <w:t>28.7 Trip Execution &amp; Live Tracking</w:t>
      </w:r>
    </w:p>
    <w:p>
      <w:pPr>
        <w:pStyle w:val="CMPCaption"/>
      </w:pPr>
      <w:r>
        <w:rPr>
          <w:i/>
        </w:rPr>
        <w:t>Table 107 — 28.7 Trip Execution &amp; Live Tracking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BAD-BR-035</w:t>
            </w:r>
          </w:p>
        </w:tc>
        <w:tc>
          <w:tcPr>
            <w:tcW w:type="dxa" w:w="1817"/>
          </w:tcPr>
          <w:p>
            <w:pPr>
              <w:spacing w:after="40" w:before="40"/>
            </w:pPr>
            <w:r>
              <w:rPr>
                <w:b w:val="0"/>
                <w:i w:val="0"/>
                <w:sz w:val="18"/>
              </w:rPr>
              <w:t>The business must execute a confirmed booking as a trip and manage its lifecycle.</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BAD-DEC-015</w:t>
            </w:r>
          </w:p>
        </w:tc>
      </w:tr>
      <w:tr>
        <w:tc>
          <w:tcPr>
            <w:tcW w:type="dxa" w:w="1817"/>
            <w:shd w:val="clear" w:color="auto" w:fill="F5F8FB"/>
          </w:tcPr>
          <w:p>
            <w:pPr>
              <w:spacing w:after="40" w:before="40"/>
            </w:pPr>
            <w:r>
              <w:rPr>
                <w:rFonts w:ascii="Consolas" w:hAnsi="Consolas"/>
                <w:b w:val="0"/>
                <w:i w:val="0"/>
                <w:color w:val="2C4A6E"/>
                <w:sz w:val="16"/>
              </w:rPr>
              <w:t>BAD-BR-036</w:t>
            </w:r>
          </w:p>
        </w:tc>
        <w:tc>
          <w:tcPr>
            <w:tcW w:type="dxa" w:w="1817"/>
            <w:shd w:val="clear" w:color="auto" w:fill="F5F8FB"/>
          </w:tcPr>
          <w:p>
            <w:pPr>
              <w:spacing w:after="40" w:before="40"/>
            </w:pPr>
            <w:r>
              <w:rPr>
                <w:b w:val="0"/>
                <w:i w:val="0"/>
                <w:sz w:val="18"/>
              </w:rPr>
              <w:t>The business must make the current trip state visible to its participants.</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BAD-BR-037</w:t>
            </w:r>
          </w:p>
        </w:tc>
        <w:tc>
          <w:tcPr>
            <w:tcW w:type="dxa" w:w="1817"/>
          </w:tcPr>
          <w:p>
            <w:pPr>
              <w:spacing w:after="40" w:before="40"/>
            </w:pPr>
            <w:r>
              <w:rPr>
                <w:b w:val="0"/>
                <w:i w:val="0"/>
                <w:sz w:val="18"/>
              </w:rPr>
              <w:t>The business must track the vehicle's position during an active trip.</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BAD-BR-038</w:t>
            </w:r>
          </w:p>
        </w:tc>
        <w:tc>
          <w:tcPr>
            <w:tcW w:type="dxa" w:w="1817"/>
            <w:shd w:val="clear" w:color="auto" w:fill="F5F8FB"/>
          </w:tcPr>
          <w:p>
            <w:pPr>
              <w:spacing w:after="40" w:before="40"/>
            </w:pPr>
            <w:r>
              <w:rPr>
                <w:b w:val="0"/>
                <w:i w:val="0"/>
                <w:sz w:val="18"/>
              </w:rPr>
              <w:t>The business must provide estimated time of arrival and remaining distance during an active trip.</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BAD-BR-039</w:t>
            </w:r>
          </w:p>
        </w:tc>
        <w:tc>
          <w:tcPr>
            <w:tcW w:type="dxa" w:w="1817"/>
          </w:tcPr>
          <w:p>
            <w:pPr>
              <w:spacing w:after="40" w:before="40"/>
            </w:pPr>
            <w:r>
              <w:rPr>
                <w:b w:val="0"/>
                <w:i w:val="0"/>
                <w:sz w:val="18"/>
              </w:rPr>
              <w:t>The business must provide navigation-supporting information during an active trip (speed, current landmark, navigation instruction).</w:t>
            </w:r>
          </w:p>
        </w:tc>
        <w:tc>
          <w:tcPr>
            <w:tcW w:type="dxa" w:w="1817"/>
          </w:tcPr>
          <w:p>
            <w:pPr>
              <w:spacing w:after="40" w:before="40"/>
            </w:pPr>
            <w:r>
              <w:rPr>
                <w:b w:val="0"/>
                <w:i w:val="0"/>
                <w:sz w:val="18"/>
              </w:rPr>
              <w:t>2</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BAD-BR-040</w:t>
            </w:r>
          </w:p>
        </w:tc>
        <w:tc>
          <w:tcPr>
            <w:tcW w:type="dxa" w:w="1817"/>
            <w:shd w:val="clear" w:color="auto" w:fill="F5F8FB"/>
          </w:tcPr>
          <w:p>
            <w:pPr>
              <w:spacing w:after="40" w:before="40"/>
            </w:pPr>
            <w:r>
              <w:rPr>
                <w:b w:val="0"/>
                <w:i w:val="0"/>
                <w:sz w:val="18"/>
              </w:rPr>
              <w:t>The business must record the completion of a trip and retain a durable record of it.</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bl>
    <w:p>
      <w:pPr>
        <w:spacing w:after="80"/>
      </w:pPr>
    </w:p>
    <w:p>
      <w:pPr>
        <w:pStyle w:val="Heading2"/>
      </w:pPr>
      <w:r>
        <w:rPr>
          <w:b/>
          <w:i w:val="0"/>
          <w:color w:val="1F3A5F"/>
          <w:sz w:val="29"/>
        </w:rPr>
        <w:t>28.8 Communication</w:t>
      </w:r>
    </w:p>
    <w:p>
      <w:pPr>
        <w:pStyle w:val="CMPCaption"/>
      </w:pPr>
      <w:r>
        <w:rPr>
          <w:i/>
        </w:rPr>
        <w:t>Table 108 — 28.8 Communication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BAD-BR-041</w:t>
            </w:r>
          </w:p>
        </w:tc>
        <w:tc>
          <w:tcPr>
            <w:tcW w:type="dxa" w:w="1817"/>
          </w:tcPr>
          <w:p>
            <w:pPr>
              <w:spacing w:after="40" w:before="40"/>
            </w:pPr>
            <w:r>
              <w:rPr>
                <w:b w:val="0"/>
                <w:i w:val="0"/>
                <w:sz w:val="18"/>
              </w:rPr>
              <w:t>The business must allow a driver and passenger associated with a ride to exchange messages.</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BAD-OQ-015</w:t>
            </w:r>
          </w:p>
        </w:tc>
      </w:tr>
      <w:tr>
        <w:tc>
          <w:tcPr>
            <w:tcW w:type="dxa" w:w="1817"/>
            <w:shd w:val="clear" w:color="auto" w:fill="F5F8FB"/>
          </w:tcPr>
          <w:p>
            <w:pPr>
              <w:spacing w:after="40" w:before="40"/>
            </w:pPr>
            <w:r>
              <w:rPr>
                <w:rFonts w:ascii="Consolas" w:hAnsi="Consolas"/>
                <w:b w:val="0"/>
                <w:i w:val="0"/>
                <w:color w:val="2C4A6E"/>
                <w:sz w:val="16"/>
              </w:rPr>
              <w:t>BAD-BR-042</w:t>
            </w:r>
          </w:p>
        </w:tc>
        <w:tc>
          <w:tcPr>
            <w:tcW w:type="dxa" w:w="1817"/>
            <w:shd w:val="clear" w:color="auto" w:fill="F5F8FB"/>
          </w:tcPr>
          <w:p>
            <w:pPr>
              <w:spacing w:after="40" w:before="40"/>
            </w:pPr>
            <w:r>
              <w:rPr>
                <w:b w:val="0"/>
                <w:i w:val="0"/>
                <w:sz w:val="18"/>
              </w:rPr>
              <w:t>The business must retain message history and make it viewable offline.</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BAD-BR-043</w:t>
            </w:r>
          </w:p>
        </w:tc>
        <w:tc>
          <w:tcPr>
            <w:tcW w:type="dxa" w:w="1817"/>
          </w:tcPr>
          <w:p>
            <w:pPr>
              <w:spacing w:after="40" w:before="40"/>
            </w:pPr>
            <w:r>
              <w:rPr>
                <w:b w:val="0"/>
                <w:i w:val="0"/>
                <w:sz w:val="18"/>
              </w:rPr>
              <w:t>The business must alert a user to new messages.</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bl>
    <w:p>
      <w:pPr>
        <w:spacing w:after="80"/>
      </w:pPr>
    </w:p>
    <w:p>
      <w:pPr>
        <w:pStyle w:val="Heading2"/>
      </w:pPr>
      <w:r>
        <w:rPr>
          <w:b/>
          <w:i w:val="0"/>
          <w:color w:val="1F3A5F"/>
          <w:sz w:val="29"/>
        </w:rPr>
        <w:t>28.9 Safety</w:t>
      </w:r>
    </w:p>
    <w:p>
      <w:pPr>
        <w:pStyle w:val="CMPCaption"/>
      </w:pPr>
      <w:r>
        <w:rPr>
          <w:i/>
        </w:rPr>
        <w:t>Table 109 — 28.9 Safety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BAD-BR-044</w:t>
            </w:r>
          </w:p>
        </w:tc>
        <w:tc>
          <w:tcPr>
            <w:tcW w:type="dxa" w:w="1817"/>
          </w:tcPr>
          <w:p>
            <w:pPr>
              <w:spacing w:after="40" w:before="40"/>
            </w:pPr>
            <w:r>
              <w:rPr>
                <w:b w:val="0"/>
                <w:i w:val="0"/>
                <w:sz w:val="18"/>
              </w:rPr>
              <w:t>The business must allow a user to raise an emergency signal (SOS) during a trip.</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BAD-DEC-011</w:t>
            </w:r>
          </w:p>
        </w:tc>
      </w:tr>
      <w:tr>
        <w:tc>
          <w:tcPr>
            <w:tcW w:type="dxa" w:w="1817"/>
            <w:shd w:val="clear" w:color="auto" w:fill="F5F8FB"/>
          </w:tcPr>
          <w:p>
            <w:pPr>
              <w:spacing w:after="40" w:before="40"/>
            </w:pPr>
            <w:r>
              <w:rPr>
                <w:rFonts w:ascii="Consolas" w:hAnsi="Consolas"/>
                <w:b w:val="0"/>
                <w:i w:val="0"/>
                <w:color w:val="2C4A6E"/>
                <w:sz w:val="16"/>
              </w:rPr>
              <w:t>BAD-BR-045</w:t>
            </w:r>
          </w:p>
        </w:tc>
        <w:tc>
          <w:tcPr>
            <w:tcW w:type="dxa" w:w="1817"/>
            <w:shd w:val="clear" w:color="auto" w:fill="F5F8FB"/>
          </w:tcPr>
          <w:p>
            <w:pPr>
              <w:spacing w:after="40" w:before="40"/>
            </w:pPr>
            <w:r>
              <w:rPr>
                <w:b/>
                <w:i w:val="0"/>
                <w:sz w:val="18"/>
              </w:rPr>
              <w:t>The business must respond to every emergency signal according to a defined protocol, and must record the actions taken.</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BAD-DEC-011</w:t>
            </w:r>
          </w:p>
        </w:tc>
      </w:tr>
      <w:tr>
        <w:tc>
          <w:tcPr>
            <w:tcW w:type="dxa" w:w="1817"/>
          </w:tcPr>
          <w:p>
            <w:pPr>
              <w:spacing w:after="40" w:before="40"/>
            </w:pPr>
            <w:r>
              <w:rPr>
                <w:rFonts w:ascii="Consolas" w:hAnsi="Consolas"/>
                <w:b w:val="0"/>
                <w:i w:val="0"/>
                <w:color w:val="2C4A6E"/>
                <w:sz w:val="16"/>
              </w:rPr>
              <w:t>BAD-BR-046</w:t>
            </w:r>
          </w:p>
        </w:tc>
        <w:tc>
          <w:tcPr>
            <w:tcW w:type="dxa" w:w="1817"/>
          </w:tcPr>
          <w:p>
            <w:pPr>
              <w:spacing w:after="40" w:before="40"/>
            </w:pPr>
            <w:r>
              <w:rPr>
                <w:b w:val="0"/>
                <w:i w:val="0"/>
                <w:sz w:val="18"/>
              </w:rPr>
              <w:t>The business must allow a user to nominate emergency contacts.</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BAD-BR-047</w:t>
            </w:r>
          </w:p>
        </w:tc>
        <w:tc>
          <w:tcPr>
            <w:tcW w:type="dxa" w:w="1817"/>
            <w:shd w:val="clear" w:color="auto" w:fill="F5F8FB"/>
          </w:tcPr>
          <w:p>
            <w:pPr>
              <w:spacing w:after="40" w:before="40"/>
            </w:pPr>
            <w:r>
              <w:rPr>
                <w:b w:val="0"/>
                <w:i w:val="0"/>
                <w:sz w:val="18"/>
              </w:rPr>
              <w:t>The business must allow a user to share their live trip with a nominated recipient.</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BAD-OQ-019</w:t>
            </w:r>
          </w:p>
        </w:tc>
      </w:tr>
      <w:tr>
        <w:tc>
          <w:tcPr>
            <w:tcW w:type="dxa" w:w="1817"/>
          </w:tcPr>
          <w:p>
            <w:pPr>
              <w:spacing w:after="40" w:before="40"/>
            </w:pPr>
            <w:r>
              <w:rPr>
                <w:rFonts w:ascii="Consolas" w:hAnsi="Consolas"/>
                <w:b w:val="0"/>
                <w:i w:val="0"/>
                <w:color w:val="2C4A6E"/>
                <w:sz w:val="16"/>
              </w:rPr>
              <w:t>BAD-BR-048</w:t>
            </w:r>
          </w:p>
        </w:tc>
        <w:tc>
          <w:tcPr>
            <w:tcW w:type="dxa" w:w="1817"/>
          </w:tcPr>
          <w:p>
            <w:pPr>
              <w:spacing w:after="40" w:before="40"/>
            </w:pPr>
            <w:r>
              <w:rPr>
                <w:b w:val="0"/>
                <w:i w:val="0"/>
                <w:sz w:val="18"/>
              </w:rPr>
              <w:t>The business must provide users with safety information and access to safety controls in one place.</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bl>
    <w:p>
      <w:pPr>
        <w:spacing w:after="80"/>
      </w:pPr>
    </w:p>
    <w:p>
      <w:pPr>
        <w:pStyle w:val="Heading2"/>
      </w:pPr>
      <w:r>
        <w:rPr>
          <w:b/>
          <w:i w:val="0"/>
          <w:color w:val="1F3A5F"/>
          <w:sz w:val="29"/>
        </w:rPr>
        <w:t>28.10 Ratings &amp; Reviews</w:t>
      </w:r>
    </w:p>
    <w:p>
      <w:pPr>
        <w:pStyle w:val="CMPCaption"/>
      </w:pPr>
      <w:r>
        <w:rPr>
          <w:i/>
        </w:rPr>
        <w:t>Table 110 — 28.10 Ratings &amp; Reviews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BAD-BR-049</w:t>
            </w:r>
          </w:p>
        </w:tc>
        <w:tc>
          <w:tcPr>
            <w:tcW w:type="dxa" w:w="1817"/>
          </w:tcPr>
          <w:p>
            <w:pPr>
              <w:spacing w:after="40" w:before="40"/>
            </w:pPr>
            <w:r>
              <w:rPr>
                <w:b w:val="0"/>
                <w:i w:val="0"/>
                <w:sz w:val="18"/>
              </w:rPr>
              <w:t>The business must allow participants in a completed trip to rate one another.</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BAD-DEC-012</w:t>
            </w:r>
          </w:p>
        </w:tc>
      </w:tr>
      <w:tr>
        <w:tc>
          <w:tcPr>
            <w:tcW w:type="dxa" w:w="1817"/>
            <w:shd w:val="clear" w:color="auto" w:fill="F5F8FB"/>
          </w:tcPr>
          <w:p>
            <w:pPr>
              <w:spacing w:after="40" w:before="40"/>
            </w:pPr>
            <w:r>
              <w:rPr>
                <w:rFonts w:ascii="Consolas" w:hAnsi="Consolas"/>
                <w:b w:val="0"/>
                <w:i w:val="0"/>
                <w:color w:val="2C4A6E"/>
                <w:sz w:val="16"/>
              </w:rPr>
              <w:t>BAD-BR-050</w:t>
            </w:r>
          </w:p>
        </w:tc>
        <w:tc>
          <w:tcPr>
            <w:tcW w:type="dxa" w:w="1817"/>
            <w:shd w:val="clear" w:color="auto" w:fill="F5F8FB"/>
          </w:tcPr>
          <w:p>
            <w:pPr>
              <w:spacing w:after="40" w:before="40"/>
            </w:pPr>
            <w:r>
              <w:rPr>
                <w:b w:val="0"/>
                <w:i w:val="0"/>
                <w:sz w:val="18"/>
              </w:rPr>
              <w:t>The business must allow participants to submit written reviews, subject to moderation.</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BAD-DEC-012</w:t>
            </w:r>
          </w:p>
        </w:tc>
      </w:tr>
      <w:tr>
        <w:tc>
          <w:tcPr>
            <w:tcW w:type="dxa" w:w="1817"/>
          </w:tcPr>
          <w:p>
            <w:pPr>
              <w:spacing w:after="40" w:before="40"/>
            </w:pPr>
            <w:r>
              <w:rPr>
                <w:rFonts w:ascii="Consolas" w:hAnsi="Consolas"/>
                <w:b w:val="0"/>
                <w:i w:val="0"/>
                <w:color w:val="2C4A6E"/>
                <w:sz w:val="16"/>
              </w:rPr>
              <w:t>BAD-BR-051</w:t>
            </w:r>
          </w:p>
        </w:tc>
        <w:tc>
          <w:tcPr>
            <w:tcW w:type="dxa" w:w="1817"/>
          </w:tcPr>
          <w:p>
            <w:pPr>
              <w:spacing w:after="40" w:before="40"/>
            </w:pPr>
            <w:r>
              <w:rPr>
                <w:b w:val="0"/>
                <w:i w:val="0"/>
                <w:sz w:val="18"/>
              </w:rPr>
              <w:t>The business must make reputation information available to support trust decisions.</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BAD-DEC-012</w:t>
            </w:r>
          </w:p>
        </w:tc>
      </w:tr>
    </w:tbl>
    <w:p>
      <w:pPr>
        <w:spacing w:after="80"/>
      </w:pPr>
    </w:p>
    <w:p>
      <w:pPr>
        <w:pStyle w:val="Heading2"/>
      </w:pPr>
      <w:r>
        <w:rPr>
          <w:b/>
          <w:i w:val="0"/>
          <w:color w:val="1F3A5F"/>
          <w:sz w:val="29"/>
        </w:rPr>
        <w:t>28.11 Wallet &amp; Rewards</w:t>
      </w:r>
    </w:p>
    <w:p>
      <w:pPr>
        <w:pStyle w:val="CMPCaption"/>
      </w:pPr>
      <w:r>
        <w:rPr>
          <w:i/>
        </w:rPr>
        <w:t>Table 111 — 28.11 Wallet &amp; Rewards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BAD-BR-052</w:t>
            </w:r>
          </w:p>
        </w:tc>
        <w:tc>
          <w:tcPr>
            <w:tcW w:type="dxa" w:w="1817"/>
          </w:tcPr>
          <w:p>
            <w:pPr>
              <w:spacing w:after="40" w:before="40"/>
            </w:pPr>
            <w:r>
              <w:rPr>
                <w:b w:val="0"/>
                <w:i w:val="0"/>
                <w:sz w:val="18"/>
              </w:rPr>
              <w:t>The business must maintain a wallet for each user.</w:t>
            </w:r>
          </w:p>
        </w:tc>
        <w:tc>
          <w:tcPr>
            <w:tcW w:type="dxa" w:w="1817"/>
          </w:tcPr>
          <w:p>
            <w:pPr>
              <w:spacing w:after="40" w:before="40"/>
            </w:pPr>
            <w:r>
              <w:rPr>
                <w:b w:val="0"/>
                <w:i w:val="0"/>
                <w:sz w:val="18"/>
              </w:rPr>
              <w:t>2</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BAD-DEC-013</w:t>
            </w:r>
          </w:p>
        </w:tc>
      </w:tr>
      <w:tr>
        <w:tc>
          <w:tcPr>
            <w:tcW w:type="dxa" w:w="1817"/>
            <w:shd w:val="clear" w:color="auto" w:fill="F5F8FB"/>
          </w:tcPr>
          <w:p>
            <w:pPr>
              <w:spacing w:after="40" w:before="40"/>
            </w:pPr>
            <w:r>
              <w:rPr>
                <w:rFonts w:ascii="Consolas" w:hAnsi="Consolas"/>
                <w:b w:val="0"/>
                <w:i w:val="0"/>
                <w:color w:val="2C4A6E"/>
                <w:sz w:val="16"/>
              </w:rPr>
              <w:t>BAD-BR-053</w:t>
            </w:r>
          </w:p>
        </w:tc>
        <w:tc>
          <w:tcPr>
            <w:tcW w:type="dxa" w:w="1817"/>
            <w:shd w:val="clear" w:color="auto" w:fill="F5F8FB"/>
          </w:tcPr>
          <w:p>
            <w:pPr>
              <w:spacing w:after="40" w:before="40"/>
            </w:pPr>
            <w:r>
              <w:rPr>
                <w:b/>
                <w:i w:val="0"/>
                <w:sz w:val="18"/>
              </w:rPr>
              <w:t>The business must record every value movement as a durable, attributable ledger entry.</w:t>
            </w:r>
          </w:p>
        </w:tc>
        <w:tc>
          <w:tcPr>
            <w:tcW w:type="dxa" w:w="1817"/>
            <w:shd w:val="clear" w:color="auto" w:fill="F5F8FB"/>
          </w:tcPr>
          <w:p>
            <w:pPr>
              <w:spacing w:after="40" w:before="40"/>
            </w:pPr>
            <w:r>
              <w:rPr>
                <w:b w:val="0"/>
                <w:i w:val="0"/>
                <w:sz w:val="18"/>
              </w:rPr>
              <w:t>2</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BAD-BR-054</w:t>
            </w:r>
          </w:p>
        </w:tc>
        <w:tc>
          <w:tcPr>
            <w:tcW w:type="dxa" w:w="1817"/>
          </w:tcPr>
          <w:p>
            <w:pPr>
              <w:spacing w:after="40" w:before="40"/>
            </w:pPr>
            <w:r>
              <w:rPr>
                <w:b w:val="0"/>
                <w:i w:val="0"/>
                <w:sz w:val="18"/>
              </w:rPr>
              <w:t>The business must make a user's balance and history visible to them.</w:t>
            </w:r>
          </w:p>
        </w:tc>
        <w:tc>
          <w:tcPr>
            <w:tcW w:type="dxa" w:w="1817"/>
          </w:tcPr>
          <w:p>
            <w:pPr>
              <w:spacing w:after="40" w:before="40"/>
            </w:pPr>
            <w:r>
              <w:rPr>
                <w:b w:val="0"/>
                <w:i w:val="0"/>
                <w:sz w:val="18"/>
              </w:rPr>
              <w:t>2</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BAD-DEC-013</w:t>
            </w:r>
          </w:p>
        </w:tc>
      </w:tr>
      <w:tr>
        <w:tc>
          <w:tcPr>
            <w:tcW w:type="dxa" w:w="1817"/>
            <w:shd w:val="clear" w:color="auto" w:fill="F5F8FB"/>
          </w:tcPr>
          <w:p>
            <w:pPr>
              <w:spacing w:after="40" w:before="40"/>
            </w:pPr>
            <w:r>
              <w:rPr>
                <w:rFonts w:ascii="Consolas" w:hAnsi="Consolas"/>
                <w:b w:val="0"/>
                <w:i w:val="0"/>
                <w:color w:val="2C4A6E"/>
                <w:sz w:val="16"/>
              </w:rPr>
              <w:t>BAD-BR-055</w:t>
            </w:r>
          </w:p>
        </w:tc>
        <w:tc>
          <w:tcPr>
            <w:tcW w:type="dxa" w:w="1817"/>
            <w:shd w:val="clear" w:color="auto" w:fill="F5F8FB"/>
          </w:tcPr>
          <w:p>
            <w:pPr>
              <w:spacing w:after="40" w:before="40"/>
            </w:pPr>
            <w:r>
              <w:rPr>
                <w:b w:val="0"/>
                <w:i w:val="0"/>
                <w:sz w:val="18"/>
              </w:rPr>
              <w:t>The business must grant points for qualifying activity, including rides, referrals and milestones.</w:t>
            </w:r>
          </w:p>
        </w:tc>
        <w:tc>
          <w:tcPr>
            <w:tcW w:type="dxa" w:w="1817"/>
            <w:shd w:val="clear" w:color="auto" w:fill="F5F8FB"/>
          </w:tcPr>
          <w:p>
            <w:pPr>
              <w:spacing w:after="40" w:before="40"/>
            </w:pPr>
            <w:r>
              <w:rPr>
                <w:b w:val="0"/>
                <w:i w:val="0"/>
                <w:sz w:val="18"/>
              </w:rPr>
              <w:t>2</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BAD-DEC-013</w:t>
            </w:r>
          </w:p>
        </w:tc>
      </w:tr>
      <w:tr>
        <w:tc>
          <w:tcPr>
            <w:tcW w:type="dxa" w:w="1817"/>
          </w:tcPr>
          <w:p>
            <w:pPr>
              <w:spacing w:after="40" w:before="40"/>
            </w:pPr>
            <w:r>
              <w:rPr>
                <w:rFonts w:ascii="Consolas" w:hAnsi="Consolas"/>
                <w:b w:val="0"/>
                <w:i w:val="0"/>
                <w:color w:val="2C4A6E"/>
                <w:sz w:val="16"/>
              </w:rPr>
              <w:t>BAD-BR-056</w:t>
            </w:r>
          </w:p>
        </w:tc>
        <w:tc>
          <w:tcPr>
            <w:tcW w:type="dxa" w:w="1817"/>
          </w:tcPr>
          <w:p>
            <w:pPr>
              <w:spacing w:after="40" w:before="40"/>
            </w:pPr>
            <w:r>
              <w:rPr>
                <w:b w:val="0"/>
                <w:i w:val="0"/>
                <w:sz w:val="18"/>
              </w:rPr>
              <w:t>The business must allow points to be redeemed.</w:t>
            </w:r>
          </w:p>
        </w:tc>
        <w:tc>
          <w:tcPr>
            <w:tcW w:type="dxa" w:w="1817"/>
          </w:tcPr>
          <w:p>
            <w:pPr>
              <w:spacing w:after="40" w:before="40"/>
            </w:pPr>
            <w:r>
              <w:rPr>
                <w:b w:val="0"/>
                <w:i w:val="0"/>
                <w:sz w:val="18"/>
              </w:rPr>
              <w:t>2</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BAD-DEC-013</w:t>
            </w:r>
          </w:p>
        </w:tc>
      </w:tr>
      <w:tr>
        <w:tc>
          <w:tcPr>
            <w:tcW w:type="dxa" w:w="1817"/>
            <w:shd w:val="clear" w:color="auto" w:fill="F5F8FB"/>
          </w:tcPr>
          <w:p>
            <w:pPr>
              <w:spacing w:after="40" w:before="40"/>
            </w:pPr>
            <w:r>
              <w:rPr>
                <w:rFonts w:ascii="Consolas" w:hAnsi="Consolas"/>
                <w:b w:val="0"/>
                <w:i w:val="0"/>
                <w:color w:val="2C4A6E"/>
                <w:sz w:val="16"/>
              </w:rPr>
              <w:t>BAD-BR-057</w:t>
            </w:r>
          </w:p>
        </w:tc>
        <w:tc>
          <w:tcPr>
            <w:tcW w:type="dxa" w:w="1817"/>
            <w:shd w:val="clear" w:color="auto" w:fill="F5F8FB"/>
          </w:tcPr>
          <w:p>
            <w:pPr>
              <w:spacing w:after="40" w:before="40"/>
            </w:pPr>
            <w:r>
              <w:rPr>
                <w:b w:val="0"/>
                <w:i w:val="0"/>
                <w:sz w:val="18"/>
              </w:rPr>
              <w:t>The business must be able to issue coupons and apply them to eligible transactions.</w:t>
            </w:r>
          </w:p>
        </w:tc>
        <w:tc>
          <w:tcPr>
            <w:tcW w:type="dxa" w:w="1817"/>
            <w:shd w:val="clear" w:color="auto" w:fill="F5F8FB"/>
          </w:tcPr>
          <w:p>
            <w:pPr>
              <w:spacing w:after="40" w:before="40"/>
            </w:pPr>
            <w:r>
              <w:rPr>
                <w:b w:val="0"/>
                <w:i w:val="0"/>
                <w:sz w:val="18"/>
              </w:rPr>
              <w:t>2</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BAD-DEC-013</w:t>
            </w:r>
          </w:p>
        </w:tc>
      </w:tr>
    </w:tbl>
    <w:p>
      <w:pPr>
        <w:spacing w:after="80"/>
      </w:pPr>
    </w:p>
    <w:p>
      <w:pPr>
        <w:pStyle w:val="Heading2"/>
      </w:pPr>
      <w:r>
        <w:rPr>
          <w:b/>
          <w:i w:val="0"/>
          <w:color w:val="1F3A5F"/>
          <w:sz w:val="29"/>
        </w:rPr>
        <w:t>28.12 Notifications</w:t>
      </w:r>
    </w:p>
    <w:p>
      <w:pPr>
        <w:pStyle w:val="CMPCaption"/>
      </w:pPr>
      <w:r>
        <w:rPr>
          <w:i/>
        </w:rPr>
        <w:t>Table 112 — 28.12 Notifications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BAD-BR-058</w:t>
            </w:r>
          </w:p>
        </w:tc>
        <w:tc>
          <w:tcPr>
            <w:tcW w:type="dxa" w:w="1817"/>
          </w:tcPr>
          <w:p>
            <w:pPr>
              <w:spacing w:after="40" w:before="40"/>
            </w:pPr>
            <w:r>
              <w:rPr>
                <w:b w:val="0"/>
                <w:i w:val="0"/>
                <w:sz w:val="18"/>
              </w:rPr>
              <w:t>The business must notify users of events affecting them across ride, booking, payment, trip, chat, reward, safety and system categories.</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BAD-BR-059</w:t>
            </w:r>
          </w:p>
        </w:tc>
        <w:tc>
          <w:tcPr>
            <w:tcW w:type="dxa" w:w="1817"/>
            <w:shd w:val="clear" w:color="auto" w:fill="F5F8FB"/>
          </w:tcPr>
          <w:p>
            <w:pPr>
              <w:spacing w:after="40" w:before="40"/>
            </w:pPr>
            <w:r>
              <w:rPr>
                <w:b w:val="0"/>
                <w:i w:val="0"/>
                <w:sz w:val="18"/>
              </w:rPr>
              <w:t>The business must deliver time-critical notifications reliably enough to support coordination of an imminent journey.</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BAD-BR-060</w:t>
            </w:r>
          </w:p>
        </w:tc>
        <w:tc>
          <w:tcPr>
            <w:tcW w:type="dxa" w:w="1817"/>
          </w:tcPr>
          <w:p>
            <w:pPr>
              <w:spacing w:after="40" w:before="40"/>
            </w:pPr>
            <w:r>
              <w:rPr>
                <w:b w:val="0"/>
                <w:i w:val="0"/>
                <w:sz w:val="18"/>
              </w:rPr>
              <w:t>The business must allow a user to review notifications they have received.</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bl>
    <w:p>
      <w:pPr>
        <w:spacing w:after="80"/>
      </w:pPr>
    </w:p>
    <w:p>
      <w:pPr>
        <w:pStyle w:val="Heading2"/>
      </w:pPr>
      <w:r>
        <w:rPr>
          <w:b/>
          <w:i w:val="0"/>
          <w:color w:val="1F3A5F"/>
          <w:sz w:val="29"/>
        </w:rPr>
        <w:t>28.13 Recurring Commute</w:t>
      </w:r>
    </w:p>
    <w:p>
      <w:pPr>
        <w:pStyle w:val="CMPCaption"/>
      </w:pPr>
      <w:r>
        <w:rPr>
          <w:i/>
        </w:rPr>
        <w:t>Table 113 — 28.13 Recurring Commute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BAD-BR-061</w:t>
            </w:r>
          </w:p>
        </w:tc>
        <w:tc>
          <w:tcPr>
            <w:tcW w:type="dxa" w:w="1817"/>
          </w:tcPr>
          <w:p>
            <w:pPr>
              <w:spacing w:after="40" w:before="40"/>
            </w:pPr>
            <w:r>
              <w:rPr>
                <w:b w:val="0"/>
                <w:i w:val="0"/>
                <w:sz w:val="18"/>
              </w:rPr>
              <w:t>The business must allow a user to define a recurring commute schedule (daily, weekly or working-day).</w:t>
            </w:r>
          </w:p>
        </w:tc>
        <w:tc>
          <w:tcPr>
            <w:tcW w:type="dxa" w:w="1817"/>
          </w:tcPr>
          <w:p>
            <w:pPr>
              <w:spacing w:after="40" w:before="40"/>
            </w:pPr>
            <w:r>
              <w:rPr>
                <w:b w:val="0"/>
                <w:i w:val="0"/>
                <w:sz w:val="18"/>
              </w:rPr>
              <w:t>2</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BAD-DEC-008</w:t>
            </w:r>
          </w:p>
        </w:tc>
      </w:tr>
      <w:tr>
        <w:tc>
          <w:tcPr>
            <w:tcW w:type="dxa" w:w="1817"/>
            <w:shd w:val="clear" w:color="auto" w:fill="F5F8FB"/>
          </w:tcPr>
          <w:p>
            <w:pPr>
              <w:spacing w:after="40" w:before="40"/>
            </w:pPr>
            <w:r>
              <w:rPr>
                <w:rFonts w:ascii="Consolas" w:hAnsi="Consolas"/>
                <w:b w:val="0"/>
                <w:i w:val="0"/>
                <w:color w:val="2C4A6E"/>
                <w:sz w:val="16"/>
              </w:rPr>
              <w:t>BAD-BR-062</w:t>
            </w:r>
          </w:p>
        </w:tc>
        <w:tc>
          <w:tcPr>
            <w:tcW w:type="dxa" w:w="1817"/>
            <w:shd w:val="clear" w:color="auto" w:fill="F5F8FB"/>
          </w:tcPr>
          <w:p>
            <w:pPr>
              <w:spacing w:after="40" w:before="40"/>
            </w:pPr>
            <w:r>
              <w:rPr>
                <w:b w:val="0"/>
                <w:i w:val="0"/>
                <w:sz w:val="18"/>
              </w:rPr>
              <w:t>The business must allow a schedule to be activated, paused and removed.</w:t>
            </w:r>
          </w:p>
        </w:tc>
        <w:tc>
          <w:tcPr>
            <w:tcW w:type="dxa" w:w="1817"/>
            <w:shd w:val="clear" w:color="auto" w:fill="F5F8FB"/>
          </w:tcPr>
          <w:p>
            <w:pPr>
              <w:spacing w:after="40" w:before="40"/>
            </w:pPr>
            <w:r>
              <w:rPr>
                <w:b w:val="0"/>
                <w:i w:val="0"/>
                <w:sz w:val="18"/>
              </w:rPr>
              <w:t>2</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BAD-DEC-008</w:t>
            </w:r>
          </w:p>
        </w:tc>
      </w:tr>
      <w:tr>
        <w:tc>
          <w:tcPr>
            <w:tcW w:type="dxa" w:w="1817"/>
          </w:tcPr>
          <w:p>
            <w:pPr>
              <w:spacing w:after="40" w:before="40"/>
            </w:pPr>
            <w:r>
              <w:rPr>
                <w:rFonts w:ascii="Consolas" w:hAnsi="Consolas"/>
                <w:b w:val="0"/>
                <w:i w:val="0"/>
                <w:color w:val="2C4A6E"/>
                <w:sz w:val="16"/>
              </w:rPr>
              <w:t>BAD-BR-063</w:t>
            </w:r>
          </w:p>
        </w:tc>
        <w:tc>
          <w:tcPr>
            <w:tcW w:type="dxa" w:w="1817"/>
          </w:tcPr>
          <w:p>
            <w:pPr>
              <w:spacing w:after="40" w:before="40"/>
            </w:pPr>
            <w:r>
              <w:rPr>
                <w:b w:val="0"/>
                <w:i w:val="0"/>
                <w:sz w:val="18"/>
              </w:rPr>
              <w:t>The business must make clear what happens to already-generated rides when a schedule is paused or removed.</w:t>
            </w:r>
          </w:p>
        </w:tc>
        <w:tc>
          <w:tcPr>
            <w:tcW w:type="dxa" w:w="1817"/>
          </w:tcPr>
          <w:p>
            <w:pPr>
              <w:spacing w:after="40" w:before="40"/>
            </w:pPr>
            <w:r>
              <w:rPr>
                <w:b w:val="0"/>
                <w:i w:val="0"/>
                <w:sz w:val="18"/>
              </w:rPr>
              <w:t>2</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BAD-DEC-008</w:t>
            </w:r>
          </w:p>
        </w:tc>
      </w:tr>
      <w:tr>
        <w:tc>
          <w:tcPr>
            <w:tcW w:type="dxa" w:w="1817"/>
            <w:shd w:val="clear" w:color="auto" w:fill="F5F8FB"/>
          </w:tcPr>
          <w:p>
            <w:pPr>
              <w:spacing w:after="40" w:before="40"/>
            </w:pPr>
            <w:r>
              <w:rPr>
                <w:rFonts w:ascii="Consolas" w:hAnsi="Consolas"/>
                <w:b w:val="0"/>
                <w:i w:val="0"/>
                <w:color w:val="2C4A6E"/>
                <w:sz w:val="16"/>
              </w:rPr>
              <w:t>BAD-BR-064</w:t>
            </w:r>
          </w:p>
        </w:tc>
        <w:tc>
          <w:tcPr>
            <w:tcW w:type="dxa" w:w="1817"/>
            <w:shd w:val="clear" w:color="auto" w:fill="F5F8FB"/>
          </w:tcPr>
          <w:p>
            <w:pPr>
              <w:spacing w:after="40" w:before="40"/>
            </w:pPr>
            <w:r>
              <w:rPr>
                <w:b w:val="0"/>
                <w:i w:val="0"/>
                <w:sz w:val="18"/>
              </w:rPr>
              <w:t>The business must generate rides automatically from an active schedule, and may auto-accept requests from verified peers where permitted.</w:t>
            </w:r>
          </w:p>
        </w:tc>
        <w:tc>
          <w:tcPr>
            <w:tcW w:type="dxa" w:w="1817"/>
            <w:shd w:val="clear" w:color="auto" w:fill="F5F8FB"/>
          </w:tcPr>
          <w:p>
            <w:pPr>
              <w:spacing w:after="40" w:before="40"/>
            </w:pPr>
            <w:r>
              <w:rPr>
                <w:b w:val="0"/>
                <w:i w:val="0"/>
                <w:sz w:val="18"/>
              </w:rPr>
              <w:t>2</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BAD-DEC-008</w:t>
            </w:r>
          </w:p>
        </w:tc>
      </w:tr>
    </w:tbl>
    <w:p>
      <w:pPr>
        <w:spacing w:after="80"/>
      </w:pPr>
    </w:p>
    <w:p>
      <w:pPr>
        <w:pStyle w:val="Heading2"/>
      </w:pPr>
      <w:r>
        <w:rPr>
          <w:b/>
          <w:i w:val="0"/>
          <w:color w:val="1F3A5F"/>
          <w:sz w:val="29"/>
        </w:rPr>
        <w:t>28.14 Platform Administration</w:t>
      </w:r>
    </w:p>
    <w:p>
      <w:pPr>
        <w:pStyle w:val="CMPCaption"/>
      </w:pPr>
      <w:r>
        <w:rPr>
          <w:i/>
        </w:rPr>
        <w:t>Table 114 — 28.14 Platform Administration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BAD-BR-065</w:t>
            </w:r>
          </w:p>
        </w:tc>
        <w:tc>
          <w:tcPr>
            <w:tcW w:type="dxa" w:w="1817"/>
          </w:tcPr>
          <w:p>
            <w:pPr>
              <w:spacing w:after="40" w:before="40"/>
            </w:pPr>
            <w:r>
              <w:rPr>
                <w:b w:val="0"/>
                <w:i w:val="0"/>
                <w:sz w:val="18"/>
              </w:rPr>
              <w:t>The business must allow operators to manage users, including status changes.</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BAD-DEC-006</w:t>
            </w:r>
          </w:p>
        </w:tc>
      </w:tr>
      <w:tr>
        <w:tc>
          <w:tcPr>
            <w:tcW w:type="dxa" w:w="1817"/>
            <w:shd w:val="clear" w:color="auto" w:fill="F5F8FB"/>
          </w:tcPr>
          <w:p>
            <w:pPr>
              <w:spacing w:after="40" w:before="40"/>
            </w:pPr>
            <w:r>
              <w:rPr>
                <w:rFonts w:ascii="Consolas" w:hAnsi="Consolas"/>
                <w:b w:val="0"/>
                <w:i w:val="0"/>
                <w:color w:val="2C4A6E"/>
                <w:sz w:val="16"/>
              </w:rPr>
              <w:t>BAD-BR-066</w:t>
            </w:r>
          </w:p>
        </w:tc>
        <w:tc>
          <w:tcPr>
            <w:tcW w:type="dxa" w:w="1817"/>
            <w:shd w:val="clear" w:color="auto" w:fill="F5F8FB"/>
          </w:tcPr>
          <w:p>
            <w:pPr>
              <w:spacing w:after="40" w:before="40"/>
            </w:pPr>
            <w:r>
              <w:rPr>
                <w:b w:val="0"/>
                <w:i w:val="0"/>
                <w:sz w:val="18"/>
              </w:rPr>
              <w:t>The business must allow operators to adjudicate user and vehicle verification.</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BAD-DEC-005</w:t>
            </w:r>
          </w:p>
        </w:tc>
      </w:tr>
      <w:tr>
        <w:tc>
          <w:tcPr>
            <w:tcW w:type="dxa" w:w="1817"/>
          </w:tcPr>
          <w:p>
            <w:pPr>
              <w:spacing w:after="40" w:before="40"/>
            </w:pPr>
            <w:r>
              <w:rPr>
                <w:rFonts w:ascii="Consolas" w:hAnsi="Consolas"/>
                <w:b w:val="0"/>
                <w:i w:val="0"/>
                <w:color w:val="2C4A6E"/>
                <w:sz w:val="16"/>
              </w:rPr>
              <w:t>BAD-BR-067</w:t>
            </w:r>
          </w:p>
        </w:tc>
        <w:tc>
          <w:tcPr>
            <w:tcW w:type="dxa" w:w="1817"/>
          </w:tcPr>
          <w:p>
            <w:pPr>
              <w:spacing w:after="40" w:before="40"/>
            </w:pPr>
            <w:r>
              <w:rPr>
                <w:b w:val="0"/>
                <w:i w:val="0"/>
                <w:sz w:val="18"/>
              </w:rPr>
              <w:t>The business must allow operators to view and act upon rides, requests, bookings and trips.</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BAD-BR-068</w:t>
            </w:r>
          </w:p>
        </w:tc>
        <w:tc>
          <w:tcPr>
            <w:tcW w:type="dxa" w:w="1817"/>
            <w:shd w:val="clear" w:color="auto" w:fill="F5F8FB"/>
          </w:tcPr>
          <w:p>
            <w:pPr>
              <w:spacing w:after="40" w:before="40"/>
            </w:pPr>
            <w:r>
              <w:rPr>
                <w:b w:val="0"/>
                <w:i w:val="0"/>
                <w:sz w:val="18"/>
              </w:rPr>
              <w:t>The business must allow operators to monitor payments, refunds, wallets, rewards and coupons.</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BAD-BR-069</w:t>
            </w:r>
          </w:p>
        </w:tc>
        <w:tc>
          <w:tcPr>
            <w:tcW w:type="dxa" w:w="1817"/>
          </w:tcPr>
          <w:p>
            <w:pPr>
              <w:spacing w:after="40" w:before="40"/>
            </w:pPr>
            <w:r>
              <w:rPr>
                <w:b w:val="0"/>
                <w:i w:val="0"/>
                <w:sz w:val="18"/>
              </w:rPr>
              <w:t>The business must allow operators to moderate reviews and reported content.</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BAD-DEC-016</w:t>
            </w:r>
          </w:p>
        </w:tc>
      </w:tr>
      <w:tr>
        <w:tc>
          <w:tcPr>
            <w:tcW w:type="dxa" w:w="1817"/>
            <w:shd w:val="clear" w:color="auto" w:fill="F5F8FB"/>
          </w:tcPr>
          <w:p>
            <w:pPr>
              <w:spacing w:after="40" w:before="40"/>
            </w:pPr>
            <w:r>
              <w:rPr>
                <w:rFonts w:ascii="Consolas" w:hAnsi="Consolas"/>
                <w:b w:val="0"/>
                <w:i w:val="0"/>
                <w:color w:val="2C4A6E"/>
                <w:sz w:val="16"/>
              </w:rPr>
              <w:t>BAD-BR-070</w:t>
            </w:r>
          </w:p>
        </w:tc>
        <w:tc>
          <w:tcPr>
            <w:tcW w:type="dxa" w:w="1817"/>
            <w:shd w:val="clear" w:color="auto" w:fill="F5F8FB"/>
          </w:tcPr>
          <w:p>
            <w:pPr>
              <w:spacing w:after="40" w:before="40"/>
            </w:pPr>
            <w:r>
              <w:rPr>
                <w:b w:val="0"/>
                <w:i w:val="0"/>
                <w:sz w:val="18"/>
              </w:rPr>
              <w:t>The business must allow operators to manage safety incidents from report to closure.</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BAD-DEC-011</w:t>
            </w:r>
          </w:p>
        </w:tc>
      </w:tr>
      <w:tr>
        <w:tc>
          <w:tcPr>
            <w:tcW w:type="dxa" w:w="1817"/>
          </w:tcPr>
          <w:p>
            <w:pPr>
              <w:spacing w:after="40" w:before="40"/>
            </w:pPr>
            <w:r>
              <w:rPr>
                <w:rFonts w:ascii="Consolas" w:hAnsi="Consolas"/>
                <w:b w:val="0"/>
                <w:i w:val="0"/>
                <w:color w:val="2C4A6E"/>
                <w:sz w:val="16"/>
              </w:rPr>
              <w:t>BAD-BR-071</w:t>
            </w:r>
          </w:p>
        </w:tc>
        <w:tc>
          <w:tcPr>
            <w:tcW w:type="dxa" w:w="1817"/>
          </w:tcPr>
          <w:p>
            <w:pPr>
              <w:spacing w:after="40" w:before="40"/>
            </w:pPr>
            <w:r>
              <w:rPr>
                <w:b w:val="0"/>
                <w:i w:val="0"/>
                <w:sz w:val="18"/>
              </w:rPr>
              <w:t>The business must allow operators to handle support cases with access to the relevant evidence.</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BAD-BR-072</w:t>
            </w:r>
          </w:p>
        </w:tc>
        <w:tc>
          <w:tcPr>
            <w:tcW w:type="dxa" w:w="1817"/>
            <w:shd w:val="clear" w:color="auto" w:fill="F5F8FB"/>
          </w:tcPr>
          <w:p>
            <w:pPr>
              <w:spacing w:after="40" w:before="40"/>
            </w:pPr>
            <w:r>
              <w:rPr>
                <w:b w:val="0"/>
                <w:i w:val="0"/>
                <w:sz w:val="18"/>
              </w:rPr>
              <w:t>The business must produce operational reporting on platform activity.</w:t>
            </w:r>
          </w:p>
        </w:tc>
        <w:tc>
          <w:tcPr>
            <w:tcW w:type="dxa" w:w="1817"/>
            <w:shd w:val="clear" w:color="auto" w:fill="F5F8FB"/>
          </w:tcPr>
          <w:p>
            <w:pPr>
              <w:spacing w:after="40" w:before="40"/>
            </w:pPr>
            <w:r>
              <w:rPr>
                <w:b w:val="0"/>
                <w:i w:val="0"/>
                <w:sz w:val="18"/>
              </w:rPr>
              <w:t>2</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bl>
    <w:p>
      <w:pPr>
        <w:spacing w:after="80"/>
      </w:pPr>
    </w:p>
    <w:p>
      <w:pPr>
        <w:pStyle w:val="Heading2"/>
      </w:pPr>
      <w:r>
        <w:rPr>
          <w:b/>
          <w:i w:val="0"/>
          <w:color w:val="1F3A5F"/>
          <w:sz w:val="29"/>
        </w:rPr>
        <w:t>28.15 Cross-Cutting Business Governance</w:t>
      </w:r>
    </w:p>
    <w:p>
      <w:pPr>
        <w:pStyle w:val="CMPCaption"/>
      </w:pPr>
      <w:r>
        <w:rPr>
          <w:i/>
        </w:rPr>
        <w:t>Table 115 — 28.15 Cross-Cutting Business Governance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Business requirement</w:t>
            </w:r>
          </w:p>
        </w:tc>
        <w:tc>
          <w:tcPr>
            <w:tcW w:type="dxa" w:w="1817"/>
            <w:shd w:val="clear" w:color="auto" w:fill="1F3A5F"/>
          </w:tcPr>
          <w:p>
            <w:pPr>
              <w:spacing w:after="40" w:before="40"/>
            </w:pPr>
            <w:r>
              <w:rPr>
                <w:b/>
                <w:i w:val="0"/>
                <w:color w:val="FFFFFF"/>
                <w:sz w:val="18"/>
              </w:rPr>
              <w:t>Pri</w:t>
            </w:r>
          </w:p>
        </w:tc>
        <w:tc>
          <w:tcPr>
            <w:tcW w:type="dxa" w:w="1817"/>
            <w:shd w:val="clear" w:color="auto" w:fill="1F3A5F"/>
          </w:tcPr>
          <w:p>
            <w:pPr>
              <w:spacing w:after="40" w:before="40"/>
            </w:pPr>
            <w:r>
              <w:rPr>
                <w:b/>
                <w:i w:val="0"/>
                <w:color w:val="FFFFFF"/>
                <w:sz w:val="18"/>
              </w:rPr>
              <w:t>Status</w:t>
            </w:r>
          </w:p>
        </w:tc>
        <w:tc>
          <w:tcPr>
            <w:tcW w:type="dxa" w:w="1817"/>
            <w:shd w:val="clear" w:color="auto" w:fill="1F3A5F"/>
          </w:tcPr>
          <w:p>
            <w:pPr>
              <w:spacing w:after="40" w:before="40"/>
            </w:pPr>
            <w:r>
              <w:rPr>
                <w:b/>
                <w:i w:val="0"/>
                <w:color w:val="FFFFFF"/>
                <w:sz w:val="18"/>
              </w:rPr>
              <w:t>Blocking decision</w:t>
            </w:r>
          </w:p>
        </w:tc>
      </w:tr>
      <w:tr>
        <w:tc>
          <w:tcPr>
            <w:tcW w:type="dxa" w:w="1817"/>
          </w:tcPr>
          <w:p>
            <w:pPr>
              <w:spacing w:after="40" w:before="40"/>
            </w:pPr>
            <w:r>
              <w:rPr>
                <w:rFonts w:ascii="Consolas" w:hAnsi="Consolas"/>
                <w:b w:val="0"/>
                <w:i w:val="0"/>
                <w:color w:val="2C4A6E"/>
                <w:sz w:val="16"/>
              </w:rPr>
              <w:t>BAD-BR-073</w:t>
            </w:r>
          </w:p>
        </w:tc>
        <w:tc>
          <w:tcPr>
            <w:tcW w:type="dxa" w:w="1817"/>
          </w:tcPr>
          <w:p>
            <w:pPr>
              <w:spacing w:after="40" w:before="40"/>
            </w:pPr>
            <w:r>
              <w:rPr>
                <w:b/>
                <w:i w:val="0"/>
                <w:sz w:val="18"/>
              </w:rPr>
              <w:t>The business must hold authoritative state for all shared business data, and must not rely on a client application to assert it.</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BAD-BR-074</w:t>
            </w:r>
          </w:p>
        </w:tc>
        <w:tc>
          <w:tcPr>
            <w:tcW w:type="dxa" w:w="1817"/>
            <w:shd w:val="clear" w:color="auto" w:fill="F5F8FB"/>
          </w:tcPr>
          <w:p>
            <w:pPr>
              <w:spacing w:after="40" w:before="40"/>
            </w:pPr>
            <w:r>
              <w:rPr>
                <w:b w:val="0"/>
                <w:i w:val="0"/>
                <w:sz w:val="18"/>
              </w:rPr>
              <w:t>The business must maintain a durable, auditable record of every ride, request, booking, payment, trip, safety incident and operator action.</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Ready</w:t>
            </w:r>
          </w:p>
        </w:tc>
        <w:tc>
          <w:tcPr>
            <w:tcW w:type="dxa" w:w="1817"/>
            <w:shd w:val="clear" w:color="auto" w:fill="F5F8FB"/>
          </w:tcPr>
          <w:p>
            <w:pPr>
              <w:spacing w:after="40" w:before="40"/>
            </w:pPr>
            <w:r>
              <w:rPr>
                <w:b w:val="0"/>
                <w:i w:val="0"/>
                <w:sz w:val="18"/>
              </w:rPr>
              <w:t>—</w:t>
            </w:r>
          </w:p>
        </w:tc>
      </w:tr>
      <w:tr>
        <w:tc>
          <w:tcPr>
            <w:tcW w:type="dxa" w:w="1817"/>
          </w:tcPr>
          <w:p>
            <w:pPr>
              <w:spacing w:after="40" w:before="40"/>
            </w:pPr>
            <w:r>
              <w:rPr>
                <w:rFonts w:ascii="Consolas" w:hAnsi="Consolas"/>
                <w:b w:val="0"/>
                <w:i w:val="0"/>
                <w:color w:val="2C4A6E"/>
                <w:sz w:val="16"/>
              </w:rPr>
              <w:t>BAD-BR-075</w:t>
            </w:r>
          </w:p>
        </w:tc>
        <w:tc>
          <w:tcPr>
            <w:tcW w:type="dxa" w:w="1817"/>
          </w:tcPr>
          <w:p>
            <w:pPr>
              <w:spacing w:after="40" w:before="40"/>
            </w:pPr>
            <w:r>
              <w:rPr>
                <w:b w:val="0"/>
                <w:i w:val="0"/>
                <w:sz w:val="18"/>
              </w:rPr>
              <w:t>The business must present verification and reputation information at the point where a trust decision is made.</w:t>
            </w:r>
          </w:p>
        </w:tc>
        <w:tc>
          <w:tcPr>
            <w:tcW w:type="dxa" w:w="1817"/>
          </w:tcPr>
          <w:p>
            <w:pPr>
              <w:spacing w:after="40" w:before="40"/>
            </w:pPr>
            <w:r>
              <w:rPr>
                <w:b w:val="0"/>
                <w:i w:val="0"/>
                <w:sz w:val="18"/>
              </w:rPr>
              <w:t>M</w:t>
            </w:r>
          </w:p>
        </w:tc>
        <w:tc>
          <w:tcPr>
            <w:tcW w:type="dxa" w:w="1817"/>
          </w:tcPr>
          <w:p>
            <w:pPr>
              <w:spacing w:after="40" w:before="40"/>
            </w:pPr>
            <w:r>
              <w:rPr>
                <w:b w:val="0"/>
                <w:i w:val="0"/>
                <w:sz w:val="18"/>
              </w:rPr>
              <w:t>Ready</w:t>
            </w:r>
          </w:p>
        </w:tc>
        <w:tc>
          <w:tcPr>
            <w:tcW w:type="dxa" w:w="1817"/>
          </w:tcPr>
          <w:p>
            <w:pPr>
              <w:spacing w:after="40" w:before="40"/>
            </w:pPr>
            <w:r>
              <w:rPr>
                <w:b w:val="0"/>
                <w:i w:val="0"/>
                <w:sz w:val="18"/>
              </w:rPr>
              <w:t>—</w:t>
            </w:r>
          </w:p>
        </w:tc>
      </w:tr>
      <w:tr>
        <w:tc>
          <w:tcPr>
            <w:tcW w:type="dxa" w:w="1817"/>
            <w:shd w:val="clear" w:color="auto" w:fill="F5F8FB"/>
          </w:tcPr>
          <w:p>
            <w:pPr>
              <w:spacing w:after="40" w:before="40"/>
            </w:pPr>
            <w:r>
              <w:rPr>
                <w:rFonts w:ascii="Consolas" w:hAnsi="Consolas"/>
                <w:b w:val="0"/>
                <w:i w:val="0"/>
                <w:color w:val="2C4A6E"/>
                <w:sz w:val="16"/>
              </w:rPr>
              <w:t>BAD-BR-076</w:t>
            </w:r>
          </w:p>
        </w:tc>
        <w:tc>
          <w:tcPr>
            <w:tcW w:type="dxa" w:w="1817"/>
            <w:shd w:val="clear" w:color="auto" w:fill="F5F8FB"/>
          </w:tcPr>
          <w:p>
            <w:pPr>
              <w:spacing w:after="40" w:before="40"/>
            </w:pPr>
            <w:r>
              <w:rPr>
                <w:b w:val="0"/>
                <w:i w:val="0"/>
                <w:sz w:val="18"/>
              </w:rPr>
              <w:t>The business must be able to restrict or remove a user's access where conduct requires it, and must record the basis.</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BAD-DEC-016</w:t>
            </w:r>
          </w:p>
        </w:tc>
      </w:tr>
      <w:tr>
        <w:tc>
          <w:tcPr>
            <w:tcW w:type="dxa" w:w="1817"/>
          </w:tcPr>
          <w:p>
            <w:pPr>
              <w:spacing w:after="40" w:before="40"/>
            </w:pPr>
            <w:r>
              <w:rPr>
                <w:rFonts w:ascii="Consolas" w:hAnsi="Consolas"/>
                <w:b w:val="0"/>
                <w:i w:val="0"/>
                <w:color w:val="2C4A6E"/>
                <w:sz w:val="16"/>
              </w:rPr>
              <w:t>BAD-BR-077</w:t>
            </w:r>
          </w:p>
        </w:tc>
        <w:tc>
          <w:tcPr>
            <w:tcW w:type="dxa" w:w="1817"/>
          </w:tcPr>
          <w:p>
            <w:pPr>
              <w:spacing w:after="40" w:before="40"/>
            </w:pPr>
            <w:r>
              <w:rPr>
                <w:b w:val="0"/>
                <w:i w:val="0"/>
                <w:sz w:val="18"/>
              </w:rPr>
              <w:t>The business must protect users' personal data, define what is shared between users, and define retention.</w:t>
            </w:r>
          </w:p>
        </w:tc>
        <w:tc>
          <w:tcPr>
            <w:tcW w:type="dxa" w:w="1817"/>
          </w:tcPr>
          <w:p>
            <w:pPr>
              <w:spacing w:after="40" w:before="40"/>
            </w:pPr>
            <w:r>
              <w:rPr>
                <w:b w:val="0"/>
                <w:i w:val="0"/>
                <w:sz w:val="18"/>
              </w:rPr>
              <w:t>M</w:t>
            </w:r>
          </w:p>
        </w:tc>
        <w:tc>
          <w:tcPr>
            <w:tcW w:type="dxa" w:w="1817"/>
          </w:tcPr>
          <w:p>
            <w:pPr>
              <w:spacing w:after="40" w:before="40"/>
            </w:pPr>
            <w:r>
              <w:rPr>
                <w:b w:val="0"/>
                <w:i w:val="0"/>
                <w:sz w:val="18"/>
              </w:rPr>
              <w:t>Blocked</w:t>
            </w:r>
          </w:p>
        </w:tc>
        <w:tc>
          <w:tcPr>
            <w:tcW w:type="dxa" w:w="1817"/>
          </w:tcPr>
          <w:p>
            <w:pPr>
              <w:spacing w:after="40" w:before="40"/>
            </w:pPr>
            <w:r>
              <w:rPr>
                <w:rFonts w:ascii="Consolas" w:hAnsi="Consolas"/>
                <w:b w:val="0"/>
                <w:i w:val="0"/>
                <w:color w:val="2C4A6E"/>
                <w:sz w:val="16"/>
              </w:rPr>
              <w:t>BAD-DEC-021</w:t>
            </w:r>
            <w:r>
              <w:rPr>
                <w:b w:val="0"/>
                <w:i w:val="0"/>
                <w:sz w:val="18"/>
              </w:rPr>
              <w:t xml:space="preserve">, </w:t>
            </w:r>
            <w:r>
              <w:rPr>
                <w:rFonts w:ascii="Consolas" w:hAnsi="Consolas"/>
                <w:b w:val="0"/>
                <w:i w:val="0"/>
                <w:color w:val="2C4A6E"/>
                <w:sz w:val="16"/>
              </w:rPr>
              <w:t>BAD-DEC-022</w:t>
            </w:r>
          </w:p>
        </w:tc>
      </w:tr>
      <w:tr>
        <w:tc>
          <w:tcPr>
            <w:tcW w:type="dxa" w:w="1817"/>
            <w:shd w:val="clear" w:color="auto" w:fill="F5F8FB"/>
          </w:tcPr>
          <w:p>
            <w:pPr>
              <w:spacing w:after="40" w:before="40"/>
            </w:pPr>
            <w:r>
              <w:rPr>
                <w:rFonts w:ascii="Consolas" w:hAnsi="Consolas"/>
                <w:b w:val="0"/>
                <w:i w:val="0"/>
                <w:color w:val="2C4A6E"/>
                <w:sz w:val="16"/>
              </w:rPr>
              <w:t>BAD-BR-078</w:t>
            </w:r>
          </w:p>
        </w:tc>
        <w:tc>
          <w:tcPr>
            <w:tcW w:type="dxa" w:w="1817"/>
            <w:shd w:val="clear" w:color="auto" w:fill="F5F8FB"/>
          </w:tcPr>
          <w:p>
            <w:pPr>
              <w:spacing w:after="40" w:before="40"/>
            </w:pPr>
            <w:r>
              <w:rPr>
                <w:b w:val="0"/>
                <w:i w:val="0"/>
                <w:sz w:val="18"/>
              </w:rPr>
              <w:t>The business must operate within a legal position established by qualified advice for the target market.</w:t>
            </w:r>
          </w:p>
        </w:tc>
        <w:tc>
          <w:tcPr>
            <w:tcW w:type="dxa" w:w="1817"/>
            <w:shd w:val="clear" w:color="auto" w:fill="F5F8FB"/>
          </w:tcPr>
          <w:p>
            <w:pPr>
              <w:spacing w:after="40" w:before="40"/>
            </w:pPr>
            <w:r>
              <w:rPr>
                <w:b w:val="0"/>
                <w:i w:val="0"/>
                <w:sz w:val="18"/>
              </w:rPr>
              <w:t>M</w:t>
            </w:r>
          </w:p>
        </w:tc>
        <w:tc>
          <w:tcPr>
            <w:tcW w:type="dxa" w:w="1817"/>
            <w:shd w:val="clear" w:color="auto" w:fill="F5F8FB"/>
          </w:tcPr>
          <w:p>
            <w:pPr>
              <w:spacing w:after="40" w:before="40"/>
            </w:pPr>
            <w:r>
              <w:rPr>
                <w:b w:val="0"/>
                <w:i w:val="0"/>
                <w:sz w:val="18"/>
              </w:rPr>
              <w:t>Blocked</w:t>
            </w:r>
          </w:p>
        </w:tc>
        <w:tc>
          <w:tcPr>
            <w:tcW w:type="dxa" w:w="1817"/>
            <w:shd w:val="clear" w:color="auto" w:fill="F5F8FB"/>
          </w:tcPr>
          <w:p>
            <w:pPr>
              <w:spacing w:after="40" w:before="40"/>
            </w:pPr>
            <w:r>
              <w:rPr>
                <w:rFonts w:ascii="Consolas" w:hAnsi="Consolas"/>
                <w:b w:val="0"/>
                <w:i w:val="0"/>
                <w:color w:val="2C4A6E"/>
                <w:sz w:val="16"/>
              </w:rPr>
              <w:t>BAD-DEC-001</w:t>
            </w:r>
          </w:p>
        </w:tc>
      </w:tr>
    </w:tbl>
    <w:p>
      <w:pPr>
        <w:spacing w:after="80"/>
      </w:pPr>
    </w:p>
    <w:p>
      <w:pPr>
        <w:pStyle w:val="Heading2"/>
      </w:pPr>
      <w:r>
        <w:rPr>
          <w:b/>
          <w:i w:val="0"/>
          <w:color w:val="1F3A5F"/>
          <w:sz w:val="29"/>
        </w:rPr>
        <w:t>28.16 Register Analysis</w:t>
      </w:r>
    </w:p>
    <w:p>
      <w:pPr>
        <w:pStyle w:val="CMPCaption"/>
      </w:pPr>
      <w:r>
        <w:rPr>
          <w:i/>
        </w:rPr>
        <w:t>Table 116 — 28.16 Register Analysis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Metric</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Total business requirements</w:t>
            </w:r>
          </w:p>
        </w:tc>
        <w:tc>
          <w:tcPr>
            <w:tcW w:type="dxa" w:w="4543"/>
          </w:tcPr>
          <w:p>
            <w:pPr>
              <w:spacing w:after="40" w:before="40"/>
            </w:pPr>
            <w:r>
              <w:rPr>
                <w:b w:val="0"/>
                <w:i w:val="0"/>
                <w:sz w:val="18"/>
              </w:rPr>
              <w:t>78</w:t>
            </w:r>
          </w:p>
        </w:tc>
      </w:tr>
      <w:tr>
        <w:tc>
          <w:tcPr>
            <w:tcW w:type="dxa" w:w="4543"/>
            <w:shd w:val="clear" w:color="auto" w:fill="F5F8FB"/>
          </w:tcPr>
          <w:p>
            <w:pPr>
              <w:spacing w:after="40" w:before="40"/>
            </w:pPr>
            <w:r>
              <w:rPr>
                <w:b w:val="0"/>
                <w:i w:val="0"/>
                <w:sz w:val="18"/>
              </w:rPr>
              <w:t>Proposed for MVP (</w:t>
            </w:r>
            <w:r>
              <w:rPr>
                <w:rFonts w:ascii="Consolas" w:hAnsi="Consolas"/>
                <w:b w:val="0"/>
                <w:i w:val="0"/>
                <w:color w:val="2C4A6E"/>
                <w:sz w:val="16"/>
              </w:rPr>
              <w:t>M</w:t>
            </w:r>
            <w:r>
              <w:rPr>
                <w:b w:val="0"/>
                <w:i w:val="0"/>
                <w:sz w:val="18"/>
              </w:rPr>
              <w:t>)</w:t>
            </w:r>
          </w:p>
        </w:tc>
        <w:tc>
          <w:tcPr>
            <w:tcW w:type="dxa" w:w="4543"/>
            <w:shd w:val="clear" w:color="auto" w:fill="F5F8FB"/>
          </w:tcPr>
          <w:p>
            <w:pPr>
              <w:spacing w:after="40" w:before="40"/>
            </w:pPr>
            <w:r>
              <w:rPr>
                <w:b w:val="0"/>
                <w:i w:val="0"/>
                <w:sz w:val="18"/>
              </w:rPr>
              <w:t>63</w:t>
            </w:r>
          </w:p>
        </w:tc>
      </w:tr>
      <w:tr>
        <w:tc>
          <w:tcPr>
            <w:tcW w:type="dxa" w:w="4543"/>
          </w:tcPr>
          <w:p>
            <w:pPr>
              <w:spacing w:after="40" w:before="40"/>
            </w:pPr>
            <w:r>
              <w:rPr>
                <w:b w:val="0"/>
                <w:i w:val="0"/>
                <w:sz w:val="18"/>
              </w:rPr>
              <w:t>Phase 2</w:t>
            </w:r>
          </w:p>
        </w:tc>
        <w:tc>
          <w:tcPr>
            <w:tcW w:type="dxa" w:w="4543"/>
          </w:tcPr>
          <w:p>
            <w:pPr>
              <w:spacing w:after="40" w:before="40"/>
            </w:pPr>
            <w:r>
              <w:rPr>
                <w:b w:val="0"/>
                <w:i w:val="0"/>
                <w:sz w:val="18"/>
              </w:rPr>
              <w:t>15</w:t>
            </w:r>
          </w:p>
        </w:tc>
      </w:tr>
      <w:tr>
        <w:tc>
          <w:tcPr>
            <w:tcW w:type="dxa" w:w="4543"/>
            <w:shd w:val="clear" w:color="auto" w:fill="F5F8FB"/>
          </w:tcPr>
          <w:p>
            <w:pPr>
              <w:spacing w:after="40" w:before="40"/>
            </w:pPr>
            <w:r>
              <w:rPr>
                <w:b w:val="0"/>
                <w:i w:val="0"/>
                <w:sz w:val="18"/>
              </w:rPr>
              <w:t>Ready to elaborate</w:t>
            </w:r>
          </w:p>
        </w:tc>
        <w:tc>
          <w:tcPr>
            <w:tcW w:type="dxa" w:w="4543"/>
            <w:shd w:val="clear" w:color="auto" w:fill="F5F8FB"/>
          </w:tcPr>
          <w:p>
            <w:pPr>
              <w:spacing w:after="40" w:before="40"/>
            </w:pPr>
            <w:r>
              <w:rPr>
                <w:b w:val="0"/>
                <w:i w:val="0"/>
                <w:sz w:val="18"/>
              </w:rPr>
              <w:t>46 (59%)</w:t>
            </w:r>
          </w:p>
        </w:tc>
      </w:tr>
      <w:tr>
        <w:tc>
          <w:tcPr>
            <w:tcW w:type="dxa" w:w="4543"/>
          </w:tcPr>
          <w:p>
            <w:pPr>
              <w:spacing w:after="40" w:before="40"/>
            </w:pPr>
            <w:r>
              <w:rPr>
                <w:b/>
                <w:i w:val="0"/>
                <w:sz w:val="18"/>
              </w:rPr>
              <w:t>Blocked by a business decision</w:t>
            </w:r>
          </w:p>
        </w:tc>
        <w:tc>
          <w:tcPr>
            <w:tcW w:type="dxa" w:w="4543"/>
          </w:tcPr>
          <w:p>
            <w:pPr>
              <w:spacing w:after="40" w:before="40"/>
            </w:pPr>
            <w:r>
              <w:rPr>
                <w:b/>
                <w:i w:val="0"/>
                <w:sz w:val="18"/>
              </w:rPr>
              <w:t>32 (41%)</w:t>
            </w:r>
          </w:p>
        </w:tc>
      </w:tr>
      <w:tr>
        <w:tc>
          <w:tcPr>
            <w:tcW w:type="dxa" w:w="4543"/>
            <w:shd w:val="clear" w:color="auto" w:fill="F5F8FB"/>
          </w:tcPr>
          <w:p>
            <w:pPr>
              <w:spacing w:after="40" w:before="40"/>
            </w:pPr>
            <w:r>
              <w:rPr>
                <w:b w:val="0"/>
                <w:i w:val="0"/>
                <w:sz w:val="18"/>
              </w:rPr>
              <w:t>Requirements marked absolute-integrity</w:t>
            </w:r>
          </w:p>
        </w:tc>
        <w:tc>
          <w:tcPr>
            <w:tcW w:type="dxa" w:w="4543"/>
            <w:shd w:val="clear" w:color="auto" w:fill="F5F8FB"/>
          </w:tcPr>
          <w:p>
            <w:pPr>
              <w:spacing w:after="40" w:before="40"/>
            </w:pPr>
            <w:r>
              <w:rPr>
                <w:b w:val="0"/>
                <w:i w:val="0"/>
                <w:sz w:val="18"/>
              </w:rPr>
              <w:t>6 (</w:t>
            </w:r>
            <w:r>
              <w:rPr>
                <w:rFonts w:ascii="Consolas" w:hAnsi="Consolas"/>
                <w:b w:val="0"/>
                <w:i w:val="0"/>
                <w:color w:val="2C4A6E"/>
                <w:sz w:val="16"/>
              </w:rPr>
              <w:t>BR-027</w:t>
            </w:r>
            <w:r>
              <w:rPr>
                <w:b w:val="0"/>
                <w:i w:val="0"/>
                <w:sz w:val="18"/>
              </w:rPr>
              <w:t xml:space="preserve">, </w:t>
            </w:r>
            <w:r>
              <w:rPr>
                <w:rFonts w:ascii="Consolas" w:hAnsi="Consolas"/>
                <w:b w:val="0"/>
                <w:i w:val="0"/>
                <w:color w:val="2C4A6E"/>
                <w:sz w:val="16"/>
              </w:rPr>
              <w:t>BR-028</w:t>
            </w:r>
            <w:r>
              <w:rPr>
                <w:b w:val="0"/>
                <w:i w:val="0"/>
                <w:sz w:val="18"/>
              </w:rPr>
              <w:t xml:space="preserve">, </w:t>
            </w:r>
            <w:r>
              <w:rPr>
                <w:rFonts w:ascii="Consolas" w:hAnsi="Consolas"/>
                <w:b w:val="0"/>
                <w:i w:val="0"/>
                <w:color w:val="2C4A6E"/>
                <w:sz w:val="16"/>
              </w:rPr>
              <w:t>BR-032</w:t>
            </w:r>
            <w:r>
              <w:rPr>
                <w:b w:val="0"/>
                <w:i w:val="0"/>
                <w:sz w:val="18"/>
              </w:rPr>
              <w:t xml:space="preserve">, </w:t>
            </w:r>
            <w:r>
              <w:rPr>
                <w:rFonts w:ascii="Consolas" w:hAnsi="Consolas"/>
                <w:b w:val="0"/>
                <w:i w:val="0"/>
                <w:color w:val="2C4A6E"/>
                <w:sz w:val="16"/>
              </w:rPr>
              <w:t>BR-045</w:t>
            </w:r>
            <w:r>
              <w:rPr>
                <w:b w:val="0"/>
                <w:i w:val="0"/>
                <w:sz w:val="18"/>
              </w:rPr>
              <w:t xml:space="preserve">, </w:t>
            </w:r>
            <w:r>
              <w:rPr>
                <w:rFonts w:ascii="Consolas" w:hAnsi="Consolas"/>
                <w:b w:val="0"/>
                <w:i w:val="0"/>
                <w:color w:val="2C4A6E"/>
                <w:sz w:val="16"/>
              </w:rPr>
              <w:t>BR-053</w:t>
            </w:r>
            <w:r>
              <w:rPr>
                <w:b w:val="0"/>
                <w:i w:val="0"/>
                <w:sz w:val="18"/>
              </w:rPr>
              <w:t xml:space="preserve">, </w:t>
            </w:r>
            <w:r>
              <w:rPr>
                <w:rFonts w:ascii="Consolas" w:hAnsi="Consolas"/>
                <w:b w:val="0"/>
                <w:i w:val="0"/>
                <w:color w:val="2C4A6E"/>
                <w:sz w:val="16"/>
              </w:rPr>
              <w:t>BR-073</w:t>
            </w:r>
            <w:r>
              <w:rPr>
                <w:b w:val="0"/>
                <w:i w:val="0"/>
                <w:sz w:val="18"/>
              </w:rPr>
              <w: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Finding.</w:t>
            </w:r>
            <w:r>
              <w:rPr>
                <w:b w:val="0"/>
                <w:i w:val="0"/>
                <w:color w:val="1B2E47"/>
                <w:sz w:val="19"/>
              </w:rPr>
              <w:t xml:space="preserve"> Two in five business requirements cannot be elaborated into the BRD until the Project Owner resolves the decisions in Section 27. This is the single most actionable output of this analysis.</w:t>
            </w:r>
          </w:p>
        </w:tc>
      </w:tr>
    </w:tbl>
    <w:p>
      <w:pPr>
        <w:spacing w:after="80"/>
      </w:pPr>
    </w:p>
    <w:p>
      <w:pPr>
        <w:pStyle w:val="Heading2"/>
      </w:pPr>
      <w:r>
        <w:rPr>
          <w:b/>
          <w:i w:val="0"/>
          <w:color w:val="1F3A5F"/>
          <w:sz w:val="29"/>
        </w:rPr>
        <w:t>28.17 Domain Coverage Check</w:t>
      </w:r>
    </w:p>
    <w:p>
      <w:pPr>
        <w:pStyle w:val="CMPCaption"/>
      </w:pPr>
      <w:r>
        <w:rPr>
          <w:i/>
        </w:rPr>
        <w:t>Table 117 — 28.17 Domain Coverage Check</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Concept domain (source)</w:t>
            </w:r>
          </w:p>
        </w:tc>
        <w:tc>
          <w:tcPr>
            <w:tcW w:type="dxa" w:w="4543"/>
            <w:shd w:val="clear" w:color="auto" w:fill="1F3A5F"/>
          </w:tcPr>
          <w:p>
            <w:pPr>
              <w:spacing w:after="40" w:before="40"/>
            </w:pPr>
            <w:r>
              <w:rPr>
                <w:b/>
                <w:i w:val="0"/>
                <w:color w:val="FFFFFF"/>
                <w:sz w:val="18"/>
              </w:rPr>
              <w:t>Covered by</w:t>
            </w:r>
          </w:p>
        </w:tc>
      </w:tr>
      <w:tr>
        <w:tc>
          <w:tcPr>
            <w:tcW w:type="dxa" w:w="4543"/>
          </w:tcPr>
          <w:p>
            <w:pPr>
              <w:spacing w:after="40" w:before="40"/>
            </w:pPr>
            <w:r>
              <w:rPr>
                <w:b w:val="0"/>
                <w:i w:val="0"/>
                <w:sz w:val="18"/>
              </w:rPr>
              <w:t>User &amp; Authentication</w:t>
            </w:r>
          </w:p>
        </w:tc>
        <w:tc>
          <w:tcPr>
            <w:tcW w:type="dxa" w:w="4543"/>
          </w:tcPr>
          <w:p>
            <w:pPr>
              <w:spacing w:after="40" w:before="40"/>
            </w:pPr>
            <w:r>
              <w:rPr>
                <w:rFonts w:ascii="Consolas" w:hAnsi="Consolas"/>
                <w:b w:val="0"/>
                <w:i w:val="0"/>
                <w:color w:val="2C4A6E"/>
                <w:sz w:val="16"/>
              </w:rPr>
              <w:t>BAD-BR-001</w:t>
            </w:r>
            <w:r>
              <w:rPr>
                <w:b w:val="0"/>
                <w:i w:val="0"/>
                <w:sz w:val="18"/>
              </w:rPr>
              <w:t>–</w:t>
            </w:r>
            <w:r>
              <w:rPr>
                <w:rFonts w:ascii="Consolas" w:hAnsi="Consolas"/>
                <w:b w:val="0"/>
                <w:i w:val="0"/>
                <w:color w:val="2C4A6E"/>
                <w:sz w:val="16"/>
              </w:rPr>
              <w:t>006</w:t>
            </w:r>
          </w:p>
        </w:tc>
      </w:tr>
      <w:tr>
        <w:tc>
          <w:tcPr>
            <w:tcW w:type="dxa" w:w="4543"/>
            <w:shd w:val="clear" w:color="auto" w:fill="F5F8FB"/>
          </w:tcPr>
          <w:p>
            <w:pPr>
              <w:spacing w:after="40" w:before="40"/>
            </w:pPr>
            <w:r>
              <w:rPr>
                <w:b w:val="0"/>
                <w:i w:val="0"/>
                <w:sz w:val="18"/>
              </w:rPr>
              <w:t>Vehicle Management</w:t>
            </w:r>
          </w:p>
        </w:tc>
        <w:tc>
          <w:tcPr>
            <w:tcW w:type="dxa" w:w="4543"/>
            <w:shd w:val="clear" w:color="auto" w:fill="F5F8FB"/>
          </w:tcPr>
          <w:p>
            <w:pPr>
              <w:spacing w:after="40" w:before="40"/>
            </w:pPr>
            <w:r>
              <w:rPr>
                <w:rFonts w:ascii="Consolas" w:hAnsi="Consolas"/>
                <w:b w:val="0"/>
                <w:i w:val="0"/>
                <w:color w:val="2C4A6E"/>
                <w:sz w:val="16"/>
              </w:rPr>
              <w:t>BAD-BR-007</w:t>
            </w:r>
            <w:r>
              <w:rPr>
                <w:b w:val="0"/>
                <w:i w:val="0"/>
                <w:sz w:val="18"/>
              </w:rPr>
              <w:t>–</w:t>
            </w:r>
            <w:r>
              <w:rPr>
                <w:rFonts w:ascii="Consolas" w:hAnsi="Consolas"/>
                <w:b w:val="0"/>
                <w:i w:val="0"/>
                <w:color w:val="2C4A6E"/>
                <w:sz w:val="16"/>
              </w:rPr>
              <w:t>010</w:t>
            </w:r>
          </w:p>
        </w:tc>
      </w:tr>
      <w:tr>
        <w:tc>
          <w:tcPr>
            <w:tcW w:type="dxa" w:w="4543"/>
          </w:tcPr>
          <w:p>
            <w:pPr>
              <w:spacing w:after="40" w:before="40"/>
            </w:pPr>
            <w:r>
              <w:rPr>
                <w:b w:val="0"/>
                <w:i w:val="0"/>
                <w:sz w:val="18"/>
              </w:rPr>
              <w:t>Ride Search</w:t>
            </w:r>
          </w:p>
        </w:tc>
        <w:tc>
          <w:tcPr>
            <w:tcW w:type="dxa" w:w="4543"/>
          </w:tcPr>
          <w:p>
            <w:pPr>
              <w:spacing w:after="40" w:before="40"/>
            </w:pPr>
            <w:r>
              <w:rPr>
                <w:rFonts w:ascii="Consolas" w:hAnsi="Consolas"/>
                <w:b w:val="0"/>
                <w:i w:val="0"/>
                <w:color w:val="2C4A6E"/>
                <w:sz w:val="16"/>
              </w:rPr>
              <w:t>BAD-BR-016</w:t>
            </w:r>
            <w:r>
              <w:rPr>
                <w:b w:val="0"/>
                <w:i w:val="0"/>
                <w:sz w:val="18"/>
              </w:rPr>
              <w:t>–</w:t>
            </w:r>
            <w:r>
              <w:rPr>
                <w:rFonts w:ascii="Consolas" w:hAnsi="Consolas"/>
                <w:b w:val="0"/>
                <w:i w:val="0"/>
                <w:color w:val="2C4A6E"/>
                <w:sz w:val="16"/>
              </w:rPr>
              <w:t>021</w:t>
            </w:r>
          </w:p>
        </w:tc>
      </w:tr>
      <w:tr>
        <w:tc>
          <w:tcPr>
            <w:tcW w:type="dxa" w:w="4543"/>
            <w:shd w:val="clear" w:color="auto" w:fill="F5F8FB"/>
          </w:tcPr>
          <w:p>
            <w:pPr>
              <w:spacing w:after="40" w:before="40"/>
            </w:pPr>
            <w:r>
              <w:rPr>
                <w:b w:val="0"/>
                <w:i w:val="0"/>
                <w:sz w:val="18"/>
              </w:rPr>
              <w:t>Route Matching</w:t>
            </w:r>
          </w:p>
        </w:tc>
        <w:tc>
          <w:tcPr>
            <w:tcW w:type="dxa" w:w="4543"/>
            <w:shd w:val="clear" w:color="auto" w:fill="F5F8FB"/>
          </w:tcPr>
          <w:p>
            <w:pPr>
              <w:spacing w:after="40" w:before="40"/>
            </w:pPr>
            <w:r>
              <w:rPr>
                <w:rFonts w:ascii="Consolas" w:hAnsi="Consolas"/>
                <w:b w:val="0"/>
                <w:i w:val="0"/>
                <w:color w:val="2C4A6E"/>
                <w:sz w:val="16"/>
              </w:rPr>
              <w:t>BAD-BR-017</w:t>
            </w:r>
            <w:r>
              <w:rPr>
                <w:b w:val="0"/>
                <w:i w:val="0"/>
                <w:sz w:val="18"/>
              </w:rPr>
              <w:t>–</w:t>
            </w:r>
            <w:r>
              <w:rPr>
                <w:rFonts w:ascii="Consolas" w:hAnsi="Consolas"/>
                <w:b w:val="0"/>
                <w:i w:val="0"/>
                <w:color w:val="2C4A6E"/>
                <w:sz w:val="16"/>
              </w:rPr>
              <w:t>019</w:t>
            </w:r>
          </w:p>
        </w:tc>
      </w:tr>
      <w:tr>
        <w:tc>
          <w:tcPr>
            <w:tcW w:type="dxa" w:w="4543"/>
          </w:tcPr>
          <w:p>
            <w:pPr>
              <w:spacing w:after="40" w:before="40"/>
            </w:pPr>
            <w:r>
              <w:rPr>
                <w:b w:val="0"/>
                <w:i w:val="0"/>
                <w:sz w:val="18"/>
              </w:rPr>
              <w:t>Ride Publishing</w:t>
            </w:r>
          </w:p>
        </w:tc>
        <w:tc>
          <w:tcPr>
            <w:tcW w:type="dxa" w:w="4543"/>
          </w:tcPr>
          <w:p>
            <w:pPr>
              <w:spacing w:after="40" w:before="40"/>
            </w:pPr>
            <w:r>
              <w:rPr>
                <w:rFonts w:ascii="Consolas" w:hAnsi="Consolas"/>
                <w:b w:val="0"/>
                <w:i w:val="0"/>
                <w:color w:val="2C4A6E"/>
                <w:sz w:val="16"/>
              </w:rPr>
              <w:t>BAD-BR-011</w:t>
            </w:r>
            <w:r>
              <w:rPr>
                <w:b w:val="0"/>
                <w:i w:val="0"/>
                <w:sz w:val="18"/>
              </w:rPr>
              <w:t>–</w:t>
            </w:r>
            <w:r>
              <w:rPr>
                <w:rFonts w:ascii="Consolas" w:hAnsi="Consolas"/>
                <w:b w:val="0"/>
                <w:i w:val="0"/>
                <w:color w:val="2C4A6E"/>
                <w:sz w:val="16"/>
              </w:rPr>
              <w:t>015</w:t>
            </w:r>
          </w:p>
        </w:tc>
      </w:tr>
      <w:tr>
        <w:tc>
          <w:tcPr>
            <w:tcW w:type="dxa" w:w="4543"/>
            <w:shd w:val="clear" w:color="auto" w:fill="F5F8FB"/>
          </w:tcPr>
          <w:p>
            <w:pPr>
              <w:spacing w:after="40" w:before="40"/>
            </w:pPr>
            <w:r>
              <w:rPr>
                <w:b w:val="0"/>
                <w:i w:val="0"/>
                <w:sz w:val="18"/>
              </w:rPr>
              <w:t>Recurring Commute</w:t>
            </w:r>
          </w:p>
        </w:tc>
        <w:tc>
          <w:tcPr>
            <w:tcW w:type="dxa" w:w="4543"/>
            <w:shd w:val="clear" w:color="auto" w:fill="F5F8FB"/>
          </w:tcPr>
          <w:p>
            <w:pPr>
              <w:spacing w:after="40" w:before="40"/>
            </w:pPr>
            <w:r>
              <w:rPr>
                <w:rFonts w:ascii="Consolas" w:hAnsi="Consolas"/>
                <w:b w:val="0"/>
                <w:i w:val="0"/>
                <w:color w:val="2C4A6E"/>
                <w:sz w:val="16"/>
              </w:rPr>
              <w:t>BAD-BR-061</w:t>
            </w:r>
            <w:r>
              <w:rPr>
                <w:b w:val="0"/>
                <w:i w:val="0"/>
                <w:sz w:val="18"/>
              </w:rPr>
              <w:t>–</w:t>
            </w:r>
            <w:r>
              <w:rPr>
                <w:rFonts w:ascii="Consolas" w:hAnsi="Consolas"/>
                <w:b w:val="0"/>
                <w:i w:val="0"/>
                <w:color w:val="2C4A6E"/>
                <w:sz w:val="16"/>
              </w:rPr>
              <w:t>064</w:t>
            </w:r>
          </w:p>
        </w:tc>
      </w:tr>
      <w:tr>
        <w:tc>
          <w:tcPr>
            <w:tcW w:type="dxa" w:w="4543"/>
          </w:tcPr>
          <w:p>
            <w:pPr>
              <w:spacing w:after="40" w:before="40"/>
            </w:pPr>
            <w:r>
              <w:rPr>
                <w:b w:val="0"/>
                <w:i w:val="0"/>
                <w:sz w:val="18"/>
              </w:rPr>
              <w:t>Booking</w:t>
            </w:r>
          </w:p>
        </w:tc>
        <w:tc>
          <w:tcPr>
            <w:tcW w:type="dxa" w:w="4543"/>
          </w:tcPr>
          <w:p>
            <w:pPr>
              <w:spacing w:after="40" w:before="40"/>
            </w:pPr>
            <w:r>
              <w:rPr>
                <w:rFonts w:ascii="Consolas" w:hAnsi="Consolas"/>
                <w:b w:val="0"/>
                <w:i w:val="0"/>
                <w:color w:val="2C4A6E"/>
                <w:sz w:val="16"/>
              </w:rPr>
              <w:t>BAD-BR-022</w:t>
            </w:r>
            <w:r>
              <w:rPr>
                <w:b w:val="0"/>
                <w:i w:val="0"/>
                <w:sz w:val="18"/>
              </w:rPr>
              <w:t>–</w:t>
            </w:r>
            <w:r>
              <w:rPr>
                <w:rFonts w:ascii="Consolas" w:hAnsi="Consolas"/>
                <w:b w:val="0"/>
                <w:i w:val="0"/>
                <w:color w:val="2C4A6E"/>
                <w:sz w:val="16"/>
              </w:rPr>
              <w:t>028</w:t>
            </w:r>
          </w:p>
        </w:tc>
      </w:tr>
      <w:tr>
        <w:tc>
          <w:tcPr>
            <w:tcW w:type="dxa" w:w="4543"/>
            <w:shd w:val="clear" w:color="auto" w:fill="F5F8FB"/>
          </w:tcPr>
          <w:p>
            <w:pPr>
              <w:spacing w:after="40" w:before="40"/>
            </w:pPr>
            <w:r>
              <w:rPr>
                <w:b w:val="0"/>
                <w:i w:val="0"/>
                <w:sz w:val="18"/>
              </w:rPr>
              <w:t>Active Trip</w:t>
            </w:r>
          </w:p>
        </w:tc>
        <w:tc>
          <w:tcPr>
            <w:tcW w:type="dxa" w:w="4543"/>
            <w:shd w:val="clear" w:color="auto" w:fill="F5F8FB"/>
          </w:tcPr>
          <w:p>
            <w:pPr>
              <w:spacing w:after="40" w:before="40"/>
            </w:pPr>
            <w:r>
              <w:rPr>
                <w:rFonts w:ascii="Consolas" w:hAnsi="Consolas"/>
                <w:b w:val="0"/>
                <w:i w:val="0"/>
                <w:color w:val="2C4A6E"/>
                <w:sz w:val="16"/>
              </w:rPr>
              <w:t>BAD-BR-035</w:t>
            </w:r>
            <w:r>
              <w:rPr>
                <w:b w:val="0"/>
                <w:i w:val="0"/>
                <w:sz w:val="18"/>
              </w:rPr>
              <w:t>–</w:t>
            </w:r>
            <w:r>
              <w:rPr>
                <w:rFonts w:ascii="Consolas" w:hAnsi="Consolas"/>
                <w:b w:val="0"/>
                <w:i w:val="0"/>
                <w:color w:val="2C4A6E"/>
                <w:sz w:val="16"/>
              </w:rPr>
              <w:t>040</w:t>
            </w:r>
          </w:p>
        </w:tc>
      </w:tr>
      <w:tr>
        <w:tc>
          <w:tcPr>
            <w:tcW w:type="dxa" w:w="4543"/>
          </w:tcPr>
          <w:p>
            <w:pPr>
              <w:spacing w:after="40" w:before="40"/>
            </w:pPr>
            <w:r>
              <w:rPr>
                <w:b w:val="0"/>
                <w:i w:val="0"/>
                <w:sz w:val="18"/>
              </w:rPr>
              <w:t>Chat</w:t>
            </w:r>
          </w:p>
        </w:tc>
        <w:tc>
          <w:tcPr>
            <w:tcW w:type="dxa" w:w="4543"/>
          </w:tcPr>
          <w:p>
            <w:pPr>
              <w:spacing w:after="40" w:before="40"/>
            </w:pPr>
            <w:r>
              <w:rPr>
                <w:rFonts w:ascii="Consolas" w:hAnsi="Consolas"/>
                <w:b w:val="0"/>
                <w:i w:val="0"/>
                <w:color w:val="2C4A6E"/>
                <w:sz w:val="16"/>
              </w:rPr>
              <w:t>BAD-BR-041</w:t>
            </w:r>
            <w:r>
              <w:rPr>
                <w:b w:val="0"/>
                <w:i w:val="0"/>
                <w:sz w:val="18"/>
              </w:rPr>
              <w:t>–</w:t>
            </w:r>
            <w:r>
              <w:rPr>
                <w:rFonts w:ascii="Consolas" w:hAnsi="Consolas"/>
                <w:b w:val="0"/>
                <w:i w:val="0"/>
                <w:color w:val="2C4A6E"/>
                <w:sz w:val="16"/>
              </w:rPr>
              <w:t>043</w:t>
            </w:r>
          </w:p>
        </w:tc>
      </w:tr>
      <w:tr>
        <w:tc>
          <w:tcPr>
            <w:tcW w:type="dxa" w:w="4543"/>
            <w:shd w:val="clear" w:color="auto" w:fill="F5F8FB"/>
          </w:tcPr>
          <w:p>
            <w:pPr>
              <w:spacing w:after="40" w:before="40"/>
            </w:pPr>
            <w:r>
              <w:rPr>
                <w:b w:val="0"/>
                <w:i w:val="0"/>
                <w:sz w:val="18"/>
              </w:rPr>
              <w:t>Safety</w:t>
            </w:r>
          </w:p>
        </w:tc>
        <w:tc>
          <w:tcPr>
            <w:tcW w:type="dxa" w:w="4543"/>
            <w:shd w:val="clear" w:color="auto" w:fill="F5F8FB"/>
          </w:tcPr>
          <w:p>
            <w:pPr>
              <w:spacing w:after="40" w:before="40"/>
            </w:pPr>
            <w:r>
              <w:rPr>
                <w:rFonts w:ascii="Consolas" w:hAnsi="Consolas"/>
                <w:b w:val="0"/>
                <w:i w:val="0"/>
                <w:color w:val="2C4A6E"/>
                <w:sz w:val="16"/>
              </w:rPr>
              <w:t>BAD-BR-044</w:t>
            </w:r>
            <w:r>
              <w:rPr>
                <w:b w:val="0"/>
                <w:i w:val="0"/>
                <w:sz w:val="18"/>
              </w:rPr>
              <w:t>–</w:t>
            </w:r>
            <w:r>
              <w:rPr>
                <w:rFonts w:ascii="Consolas" w:hAnsi="Consolas"/>
                <w:b w:val="0"/>
                <w:i w:val="0"/>
                <w:color w:val="2C4A6E"/>
                <w:sz w:val="16"/>
              </w:rPr>
              <w:t>048</w:t>
            </w:r>
          </w:p>
        </w:tc>
      </w:tr>
      <w:tr>
        <w:tc>
          <w:tcPr>
            <w:tcW w:type="dxa" w:w="4543"/>
          </w:tcPr>
          <w:p>
            <w:pPr>
              <w:spacing w:after="40" w:before="40"/>
            </w:pPr>
            <w:r>
              <w:rPr>
                <w:b w:val="0"/>
                <w:i w:val="0"/>
                <w:sz w:val="18"/>
              </w:rPr>
              <w:t>Payments</w:t>
            </w:r>
          </w:p>
        </w:tc>
        <w:tc>
          <w:tcPr>
            <w:tcW w:type="dxa" w:w="4543"/>
          </w:tcPr>
          <w:p>
            <w:pPr>
              <w:spacing w:after="40" w:before="40"/>
            </w:pPr>
            <w:r>
              <w:rPr>
                <w:rFonts w:ascii="Consolas" w:hAnsi="Consolas"/>
                <w:b w:val="0"/>
                <w:i w:val="0"/>
                <w:color w:val="2C4A6E"/>
                <w:sz w:val="16"/>
              </w:rPr>
              <w:t>BAD-BR-029</w:t>
            </w:r>
            <w:r>
              <w:rPr>
                <w:b w:val="0"/>
                <w:i w:val="0"/>
                <w:sz w:val="18"/>
              </w:rPr>
              <w:t>–</w:t>
            </w:r>
            <w:r>
              <w:rPr>
                <w:rFonts w:ascii="Consolas" w:hAnsi="Consolas"/>
                <w:b w:val="0"/>
                <w:i w:val="0"/>
                <w:color w:val="2C4A6E"/>
                <w:sz w:val="16"/>
              </w:rPr>
              <w:t>034</w:t>
            </w:r>
          </w:p>
        </w:tc>
      </w:tr>
      <w:tr>
        <w:tc>
          <w:tcPr>
            <w:tcW w:type="dxa" w:w="4543"/>
            <w:shd w:val="clear" w:color="auto" w:fill="F5F8FB"/>
          </w:tcPr>
          <w:p>
            <w:pPr>
              <w:spacing w:after="40" w:before="40"/>
            </w:pPr>
            <w:r>
              <w:rPr>
                <w:b w:val="0"/>
                <w:i w:val="0"/>
                <w:sz w:val="18"/>
              </w:rPr>
              <w:t>Wallet &amp; Rewards</w:t>
            </w:r>
          </w:p>
        </w:tc>
        <w:tc>
          <w:tcPr>
            <w:tcW w:type="dxa" w:w="4543"/>
            <w:shd w:val="clear" w:color="auto" w:fill="F5F8FB"/>
          </w:tcPr>
          <w:p>
            <w:pPr>
              <w:spacing w:after="40" w:before="40"/>
            </w:pPr>
            <w:r>
              <w:rPr>
                <w:rFonts w:ascii="Consolas" w:hAnsi="Consolas"/>
                <w:b w:val="0"/>
                <w:i w:val="0"/>
                <w:color w:val="2C4A6E"/>
                <w:sz w:val="16"/>
              </w:rPr>
              <w:t>BAD-BR-052</w:t>
            </w:r>
            <w:r>
              <w:rPr>
                <w:b w:val="0"/>
                <w:i w:val="0"/>
                <w:sz w:val="18"/>
              </w:rPr>
              <w:t>–</w:t>
            </w:r>
            <w:r>
              <w:rPr>
                <w:rFonts w:ascii="Consolas" w:hAnsi="Consolas"/>
                <w:b w:val="0"/>
                <w:i w:val="0"/>
                <w:color w:val="2C4A6E"/>
                <w:sz w:val="16"/>
              </w:rPr>
              <w:t>057</w:t>
            </w:r>
          </w:p>
        </w:tc>
      </w:tr>
      <w:tr>
        <w:tc>
          <w:tcPr>
            <w:tcW w:type="dxa" w:w="4543"/>
          </w:tcPr>
          <w:p>
            <w:pPr>
              <w:spacing w:after="40" w:before="40"/>
            </w:pPr>
            <w:r>
              <w:rPr>
                <w:b w:val="0"/>
                <w:i w:val="0"/>
                <w:sz w:val="18"/>
              </w:rPr>
              <w:t>Trips</w:t>
            </w:r>
          </w:p>
        </w:tc>
        <w:tc>
          <w:tcPr>
            <w:tcW w:type="dxa" w:w="4543"/>
          </w:tcPr>
          <w:p>
            <w:pPr>
              <w:spacing w:after="40" w:before="40"/>
            </w:pPr>
            <w:r>
              <w:rPr>
                <w:rFonts w:ascii="Consolas" w:hAnsi="Consolas"/>
                <w:b w:val="0"/>
                <w:i w:val="0"/>
                <w:color w:val="2C4A6E"/>
                <w:sz w:val="16"/>
              </w:rPr>
              <w:t>BAD-BR-035</w:t>
            </w:r>
            <w:r>
              <w:rPr>
                <w:b w:val="0"/>
                <w:i w:val="0"/>
                <w:sz w:val="18"/>
              </w:rPr>
              <w:t>–</w:t>
            </w:r>
            <w:r>
              <w:rPr>
                <w:rFonts w:ascii="Consolas" w:hAnsi="Consolas"/>
                <w:b w:val="0"/>
                <w:i w:val="0"/>
                <w:color w:val="2C4A6E"/>
                <w:sz w:val="16"/>
              </w:rPr>
              <w:t>040</w:t>
            </w:r>
            <w:r>
              <w:rPr>
                <w:b w:val="0"/>
                <w:i w:val="0"/>
                <w:sz w:val="18"/>
              </w:rPr>
              <w:t xml:space="preserve">, </w:t>
            </w:r>
            <w:r>
              <w:rPr>
                <w:rFonts w:ascii="Consolas" w:hAnsi="Consolas"/>
                <w:b w:val="0"/>
                <w:i w:val="0"/>
                <w:color w:val="2C4A6E"/>
                <w:sz w:val="16"/>
              </w:rPr>
              <w:t>049</w:t>
            </w:r>
            <w:r>
              <w:rPr>
                <w:b w:val="0"/>
                <w:i w:val="0"/>
                <w:sz w:val="18"/>
              </w:rPr>
              <w:t>–</w:t>
            </w:r>
            <w:r>
              <w:rPr>
                <w:rFonts w:ascii="Consolas" w:hAnsi="Consolas"/>
                <w:b w:val="0"/>
                <w:i w:val="0"/>
                <w:color w:val="2C4A6E"/>
                <w:sz w:val="16"/>
              </w:rPr>
              <w:t>051</w:t>
            </w:r>
          </w:p>
        </w:tc>
      </w:tr>
      <w:tr>
        <w:tc>
          <w:tcPr>
            <w:tcW w:type="dxa" w:w="4543"/>
            <w:shd w:val="clear" w:color="auto" w:fill="F5F8FB"/>
          </w:tcPr>
          <w:p>
            <w:pPr>
              <w:spacing w:after="40" w:before="40"/>
            </w:pPr>
            <w:r>
              <w:rPr>
                <w:b w:val="0"/>
                <w:i w:val="0"/>
                <w:sz w:val="18"/>
              </w:rPr>
              <w:t>Notifications</w:t>
            </w:r>
          </w:p>
        </w:tc>
        <w:tc>
          <w:tcPr>
            <w:tcW w:type="dxa" w:w="4543"/>
            <w:shd w:val="clear" w:color="auto" w:fill="F5F8FB"/>
          </w:tcPr>
          <w:p>
            <w:pPr>
              <w:spacing w:after="40" w:before="40"/>
            </w:pPr>
            <w:r>
              <w:rPr>
                <w:rFonts w:ascii="Consolas" w:hAnsi="Consolas"/>
                <w:b w:val="0"/>
                <w:i w:val="0"/>
                <w:color w:val="2C4A6E"/>
                <w:sz w:val="16"/>
              </w:rPr>
              <w:t>BAD-BR-058</w:t>
            </w:r>
            <w:r>
              <w:rPr>
                <w:b w:val="0"/>
                <w:i w:val="0"/>
                <w:sz w:val="18"/>
              </w:rPr>
              <w:t>–</w:t>
            </w:r>
            <w:r>
              <w:rPr>
                <w:rFonts w:ascii="Consolas" w:hAnsi="Consolas"/>
                <w:b w:val="0"/>
                <w:i w:val="0"/>
                <w:color w:val="2C4A6E"/>
                <w:sz w:val="16"/>
              </w:rPr>
              <w:t>060</w:t>
            </w:r>
          </w:p>
        </w:tc>
      </w:tr>
      <w:tr>
        <w:tc>
          <w:tcPr>
            <w:tcW w:type="dxa" w:w="4543"/>
          </w:tcPr>
          <w:p>
            <w:pPr>
              <w:spacing w:after="40" w:before="40"/>
            </w:pPr>
            <w:r>
              <w:rPr>
                <w:b w:val="0"/>
                <w:i w:val="0"/>
                <w:sz w:val="18"/>
              </w:rPr>
              <w:t>Admin</w:t>
            </w:r>
          </w:p>
        </w:tc>
        <w:tc>
          <w:tcPr>
            <w:tcW w:type="dxa" w:w="4543"/>
          </w:tcPr>
          <w:p>
            <w:pPr>
              <w:spacing w:after="40" w:before="40"/>
            </w:pPr>
            <w:r>
              <w:rPr>
                <w:rFonts w:ascii="Consolas" w:hAnsi="Consolas"/>
                <w:b w:val="0"/>
                <w:i w:val="0"/>
                <w:color w:val="2C4A6E"/>
                <w:sz w:val="16"/>
              </w:rPr>
              <w:t>BAD-BR-065</w:t>
            </w:r>
            <w:r>
              <w:rPr>
                <w:b w:val="0"/>
                <w:i w:val="0"/>
                <w:sz w:val="18"/>
              </w:rPr>
              <w:t>–</w:t>
            </w:r>
            <w:r>
              <w:rPr>
                <w:rFonts w:ascii="Consolas" w:hAnsi="Consolas"/>
                <w:b w:val="0"/>
                <w:i w:val="0"/>
                <w:color w:val="2C4A6E"/>
                <w:sz w:val="16"/>
              </w:rPr>
              <w:t>072</w:t>
            </w:r>
          </w:p>
        </w:tc>
      </w:tr>
    </w:tbl>
    <w:p>
      <w:pPr>
        <w:spacing w:after="80"/>
      </w:pPr>
    </w:p>
    <w:p>
      <w:r>
        <w:rPr>
          <w:b/>
          <w:i w:val="0"/>
        </w:rPr>
        <w:t>All fifteen source feature domains are covered.</w:t>
      </w:r>
      <w:r>
        <w:rPr>
          <w:b w:val="0"/>
          <w:i w:val="0"/>
        </w:rPr>
        <w:t xml:space="preserve"> Six additional cross-cutting</w:t>
      </w:r>
    </w:p>
    <w:p>
      <w:r>
        <w:rPr>
          <w:b w:val="0"/>
          <w:i w:val="0"/>
        </w:rPr>
        <w:t>governance requirements (</w:t>
      </w:r>
      <w:r>
        <w:rPr>
          <w:rFonts w:ascii="Consolas" w:hAnsi="Consolas"/>
          <w:b w:val="0"/>
          <w:i w:val="0"/>
          <w:color w:val="2C4A6E"/>
          <w:sz w:val="19"/>
        </w:rPr>
        <w:t>BAD-BR-073</w:t>
      </w:r>
      <w:r>
        <w:rPr>
          <w:b w:val="0"/>
          <w:i w:val="0"/>
        </w:rPr>
        <w:t>–</w:t>
      </w:r>
      <w:r>
        <w:rPr>
          <w:rFonts w:ascii="Consolas" w:hAnsi="Consolas"/>
          <w:b w:val="0"/>
          <w:i w:val="0"/>
          <w:color w:val="2C4A6E"/>
          <w:sz w:val="19"/>
        </w:rPr>
        <w:t>078</w:t>
      </w:r>
      <w:r>
        <w:rPr>
          <w:b w:val="0"/>
          <w:i w:val="0"/>
        </w:rPr>
        <w:t>) were added by the author because the source</w:t>
      </w:r>
    </w:p>
    <w:p>
      <w:r>
        <w:rPr>
          <w:b w:val="0"/>
          <w:i w:val="0"/>
        </w:rPr>
        <w:t>concept implies them without stating them.</w:t>
      </w:r>
    </w:p>
    <w:p>
      <w:r>
        <w:br w:type="page"/>
      </w:r>
    </w:p>
    <w:p>
      <w:pPr>
        <w:pStyle w:val="Heading1"/>
      </w:pPr>
      <w:r>
        <w:rPr>
          <w:b/>
          <w:i w:val="0"/>
          <w:color w:val="1F3A5F"/>
          <w:sz w:val="38"/>
        </w:rPr>
        <w:t>29. Executive Recommendations</w:t>
      </w:r>
    </w:p>
    <w:p>
      <w:pPr>
        <w:pStyle w:val="Heading2"/>
      </w:pPr>
      <w:r>
        <w:rPr>
          <w:b/>
          <w:i w:val="0"/>
          <w:color w:val="1F3A5F"/>
          <w:sz w:val="29"/>
        </w:rPr>
        <w:t>29.1 Recommendations</w:t>
      </w:r>
    </w:p>
    <w:p>
      <w:pPr>
        <w:pStyle w:val="CMPCaption"/>
      </w:pPr>
      <w:r>
        <w:rPr>
          <w:i/>
        </w:rPr>
        <w:t>Table 118 — 29.1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Recommendation</w:t>
            </w:r>
          </w:p>
        </w:tc>
        <w:tc>
          <w:tcPr>
            <w:tcW w:type="dxa" w:w="1817"/>
            <w:shd w:val="clear" w:color="auto" w:fill="1F3A5F"/>
          </w:tcPr>
          <w:p>
            <w:pPr>
              <w:spacing w:after="40" w:before="40"/>
            </w:pPr>
            <w:r>
              <w:rPr>
                <w:b/>
                <w:i w:val="0"/>
                <w:color w:val="FFFFFF"/>
                <w:sz w:val="18"/>
              </w:rPr>
              <w:t>Rationale</w:t>
            </w:r>
          </w:p>
        </w:tc>
        <w:tc>
          <w:tcPr>
            <w:tcW w:type="dxa" w:w="1817"/>
            <w:shd w:val="clear" w:color="auto" w:fill="1F3A5F"/>
          </w:tcPr>
          <w:p>
            <w:pPr>
              <w:spacing w:after="40" w:before="40"/>
            </w:pPr>
            <w:r>
              <w:rPr>
                <w:b/>
                <w:i w:val="0"/>
                <w:color w:val="FFFFFF"/>
                <w:sz w:val="18"/>
              </w:rPr>
              <w:t>Owner</w:t>
            </w:r>
          </w:p>
        </w:tc>
        <w:tc>
          <w:tcPr>
            <w:tcW w:type="dxa" w:w="1817"/>
            <w:shd w:val="clear" w:color="auto" w:fill="1F3A5F"/>
          </w:tcPr>
          <w:p>
            <w:pPr>
              <w:spacing w:after="40" w:before="40"/>
            </w:pPr>
            <w:r>
              <w:rPr>
                <w:b/>
                <w:i w:val="0"/>
                <w:color w:val="FFFFFF"/>
                <w:sz w:val="18"/>
              </w:rPr>
              <w:t>Urgency</w:t>
            </w:r>
          </w:p>
        </w:tc>
      </w:tr>
      <w:tr>
        <w:tc>
          <w:tcPr>
            <w:tcW w:type="dxa" w:w="1817"/>
          </w:tcPr>
          <w:p>
            <w:pPr>
              <w:spacing w:after="40" w:before="40"/>
            </w:pPr>
            <w:r>
              <w:rPr>
                <w:rFonts w:ascii="Consolas" w:hAnsi="Consolas"/>
                <w:b w:val="0"/>
                <w:i w:val="0"/>
                <w:color w:val="2C4A6E"/>
                <w:sz w:val="16"/>
              </w:rPr>
              <w:t>R-01</w:t>
            </w:r>
          </w:p>
        </w:tc>
        <w:tc>
          <w:tcPr>
            <w:tcW w:type="dxa" w:w="1817"/>
          </w:tcPr>
          <w:p>
            <w:pPr>
              <w:spacing w:after="40" w:before="40"/>
            </w:pPr>
            <w:r>
              <w:rPr>
                <w:b/>
                <w:i w:val="0"/>
                <w:sz w:val="18"/>
              </w:rPr>
              <w:t>Obtain a qualified legal opinion before any further commitment.</w:t>
            </w:r>
            <w:r>
              <w:rPr>
                <w:b w:val="0"/>
                <w:i w:val="0"/>
                <w:sz w:val="18"/>
              </w:rPr>
              <w:t xml:space="preserve"> Include the effect of platform-set fares and platform fees on how the service is characterised.</w:t>
            </w:r>
          </w:p>
        </w:tc>
        <w:tc>
          <w:tcPr>
            <w:tcW w:type="dxa" w:w="1817"/>
          </w:tcPr>
          <w:p>
            <w:pPr>
              <w:spacing w:after="40" w:before="40"/>
            </w:pPr>
            <w:r>
              <w:rPr>
                <w:rFonts w:ascii="Consolas" w:hAnsi="Consolas"/>
                <w:b w:val="0"/>
                <w:i w:val="0"/>
                <w:color w:val="2C4A6E"/>
                <w:sz w:val="16"/>
              </w:rPr>
              <w:t>BAD-RISK-001</w:t>
            </w:r>
            <w:r>
              <w:rPr>
                <w:b w:val="0"/>
                <w:i w:val="0"/>
                <w:sz w:val="18"/>
              </w:rPr>
              <w:t xml:space="preserve"> scores 9 and sits upstream of the commercial model, the payment design and the launch decision. No engineering can retire it.</w:t>
            </w:r>
          </w:p>
        </w:tc>
        <w:tc>
          <w:tcPr>
            <w:tcW w:type="dxa" w:w="1817"/>
          </w:tcPr>
          <w:p>
            <w:pPr>
              <w:spacing w:after="40" w:before="40"/>
            </w:pPr>
            <w:r>
              <w:rPr>
                <w:b w:val="0"/>
                <w:i w:val="0"/>
                <w:sz w:val="18"/>
              </w:rPr>
              <w:t>Project Owner</w:t>
            </w:r>
          </w:p>
        </w:tc>
        <w:tc>
          <w:tcPr>
            <w:tcW w:type="dxa" w:w="1817"/>
          </w:tcPr>
          <w:p>
            <w:pPr>
              <w:spacing w:after="40" w:before="40"/>
            </w:pPr>
            <w:r>
              <w:rPr>
                <w:b/>
                <w:i w:val="0"/>
                <w:sz w:val="18"/>
              </w:rPr>
              <w:t>Immediate</w:t>
            </w:r>
          </w:p>
        </w:tc>
      </w:tr>
      <w:tr>
        <w:tc>
          <w:tcPr>
            <w:tcW w:type="dxa" w:w="1817"/>
            <w:shd w:val="clear" w:color="auto" w:fill="F5F8FB"/>
          </w:tcPr>
          <w:p>
            <w:pPr>
              <w:spacing w:after="40" w:before="40"/>
            </w:pPr>
            <w:r>
              <w:rPr>
                <w:rFonts w:ascii="Consolas" w:hAnsi="Consolas"/>
                <w:b w:val="0"/>
                <w:i w:val="0"/>
                <w:color w:val="2C4A6E"/>
                <w:sz w:val="16"/>
              </w:rPr>
              <w:t>R-02</w:t>
            </w:r>
          </w:p>
        </w:tc>
        <w:tc>
          <w:tcPr>
            <w:tcW w:type="dxa" w:w="1817"/>
            <w:shd w:val="clear" w:color="auto" w:fill="F5F8FB"/>
          </w:tcPr>
          <w:p>
            <w:pPr>
              <w:spacing w:after="40" w:before="40"/>
            </w:pPr>
            <w:r>
              <w:rPr>
                <w:b/>
                <w:i w:val="0"/>
                <w:sz w:val="18"/>
              </w:rPr>
              <w:t>Run validation research with real commuters on candidate corridors.</w:t>
            </w:r>
          </w:p>
        </w:tc>
        <w:tc>
          <w:tcPr>
            <w:tcW w:type="dxa" w:w="1817"/>
            <w:shd w:val="clear" w:color="auto" w:fill="F5F8FB"/>
          </w:tcPr>
          <w:p>
            <w:pPr>
              <w:spacing w:after="40" w:before="40"/>
            </w:pPr>
            <w:r>
              <w:rPr>
                <w:b w:val="0"/>
                <w:i w:val="0"/>
                <w:sz w:val="18"/>
              </w:rPr>
              <w:t xml:space="preserve">Sections 4, 5 and 12 are hypotheses. Building a BRD on unvalidated hypotheses is the most expensive error available here. </w:t>
            </w:r>
            <w:r>
              <w:rPr>
                <w:rFonts w:ascii="Consolas" w:hAnsi="Consolas"/>
                <w:b w:val="0"/>
                <w:i w:val="0"/>
                <w:color w:val="2C4A6E"/>
                <w:sz w:val="16"/>
              </w:rPr>
              <w:t>BAD-RISK-015</w:t>
            </w:r>
            <w:r>
              <w:rPr>
                <w:b w:val="0"/>
                <w:i w:val="0"/>
                <w:sz w:val="18"/>
              </w:rPr>
              <w:t>.</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i w:val="0"/>
                <w:sz w:val="18"/>
              </w:rPr>
              <w:t>Immediate</w:t>
            </w:r>
          </w:p>
        </w:tc>
      </w:tr>
      <w:tr>
        <w:tc>
          <w:tcPr>
            <w:tcW w:type="dxa" w:w="1817"/>
          </w:tcPr>
          <w:p>
            <w:pPr>
              <w:spacing w:after="40" w:before="40"/>
            </w:pPr>
            <w:r>
              <w:rPr>
                <w:rFonts w:ascii="Consolas" w:hAnsi="Consolas"/>
                <w:b w:val="0"/>
                <w:i w:val="0"/>
                <w:color w:val="2C4A6E"/>
                <w:sz w:val="16"/>
              </w:rPr>
              <w:t>R-03</w:t>
            </w:r>
          </w:p>
        </w:tc>
        <w:tc>
          <w:tcPr>
            <w:tcW w:type="dxa" w:w="1817"/>
          </w:tcPr>
          <w:p>
            <w:pPr>
              <w:spacing w:after="40" w:before="40"/>
            </w:pPr>
            <w:r>
              <w:rPr>
                <w:b/>
                <w:i w:val="0"/>
                <w:sz w:val="18"/>
              </w:rPr>
              <w:t>Resolve the eleven `[TBD]` business rules and the 24 decisions in Section 27 before authorising DOC-02 (BRD).</w:t>
            </w:r>
          </w:p>
        </w:tc>
        <w:tc>
          <w:tcPr>
            <w:tcW w:type="dxa" w:w="1817"/>
          </w:tcPr>
          <w:p>
            <w:pPr>
              <w:spacing w:after="40" w:before="40"/>
            </w:pPr>
            <w:r>
              <w:rPr>
                <w:b w:val="0"/>
                <w:i w:val="0"/>
                <w:sz w:val="18"/>
              </w:rPr>
              <w:t>41% of business requirements are blocked. A BRD written now would be 41% speculation.</w:t>
            </w:r>
          </w:p>
        </w:tc>
        <w:tc>
          <w:tcPr>
            <w:tcW w:type="dxa" w:w="1817"/>
          </w:tcPr>
          <w:p>
            <w:pPr>
              <w:spacing w:after="40" w:before="40"/>
            </w:pPr>
            <w:r>
              <w:rPr>
                <w:b w:val="0"/>
                <w:i w:val="0"/>
                <w:sz w:val="18"/>
              </w:rPr>
              <w:t>Project Owner</w:t>
            </w:r>
          </w:p>
        </w:tc>
        <w:tc>
          <w:tcPr>
            <w:tcW w:type="dxa" w:w="1817"/>
          </w:tcPr>
          <w:p>
            <w:pPr>
              <w:spacing w:after="40" w:before="40"/>
            </w:pPr>
            <w:r>
              <w:rPr>
                <w:b/>
                <w:i w:val="0"/>
                <w:sz w:val="18"/>
              </w:rPr>
              <w:t>Immediate</w:t>
            </w:r>
          </w:p>
        </w:tc>
      </w:tr>
      <w:tr>
        <w:tc>
          <w:tcPr>
            <w:tcW w:type="dxa" w:w="1817"/>
            <w:shd w:val="clear" w:color="auto" w:fill="F5F8FB"/>
          </w:tcPr>
          <w:p>
            <w:pPr>
              <w:spacing w:after="40" w:before="40"/>
            </w:pPr>
            <w:r>
              <w:rPr>
                <w:rFonts w:ascii="Consolas" w:hAnsi="Consolas"/>
                <w:b w:val="0"/>
                <w:i w:val="0"/>
                <w:color w:val="2C4A6E"/>
                <w:sz w:val="16"/>
              </w:rPr>
              <w:t>R-04</w:t>
            </w:r>
          </w:p>
        </w:tc>
        <w:tc>
          <w:tcPr>
            <w:tcW w:type="dxa" w:w="1817"/>
            <w:shd w:val="clear" w:color="auto" w:fill="F5F8FB"/>
          </w:tcPr>
          <w:p>
            <w:pPr>
              <w:spacing w:after="40" w:before="40"/>
            </w:pPr>
            <w:r>
              <w:rPr>
                <w:b/>
                <w:i w:val="0"/>
                <w:sz w:val="18"/>
              </w:rPr>
              <w:t>Do not ship SOS until the response protocol exists and is staffed.</w:t>
            </w:r>
          </w:p>
        </w:tc>
        <w:tc>
          <w:tcPr>
            <w:tcW w:type="dxa" w:w="1817"/>
            <w:shd w:val="clear" w:color="auto" w:fill="F5F8FB"/>
          </w:tcPr>
          <w:p>
            <w:pPr>
              <w:spacing w:after="40" w:before="40"/>
            </w:pPr>
            <w:r>
              <w:rPr>
                <w:b w:val="0"/>
                <w:i w:val="0"/>
                <w:sz w:val="18"/>
              </w:rPr>
              <w:t xml:space="preserve">An emergency control with nothing behind it is worse than no control. </w:t>
            </w:r>
            <w:r>
              <w:rPr>
                <w:rFonts w:ascii="Consolas" w:hAnsi="Consolas"/>
                <w:b w:val="0"/>
                <w:i w:val="0"/>
                <w:color w:val="2C4A6E"/>
                <w:sz w:val="16"/>
              </w:rPr>
              <w:t>BAD-RISK-005</w:t>
            </w:r>
            <w:r>
              <w:rPr>
                <w:b w:val="0"/>
                <w:i w:val="0"/>
                <w:sz w:val="18"/>
              </w:rPr>
              <w:t xml:space="preserve">, </w:t>
            </w:r>
            <w:r>
              <w:rPr>
                <w:rFonts w:ascii="Consolas" w:hAnsi="Consolas"/>
                <w:b w:val="0"/>
                <w:i w:val="0"/>
                <w:color w:val="2C4A6E"/>
                <w:sz w:val="16"/>
              </w:rPr>
              <w:t>BAD-DEC-011</w:t>
            </w:r>
            <w:r>
              <w:rPr>
                <w:b w:val="0"/>
                <w:i w:val="0"/>
                <w:sz w:val="18"/>
              </w:rPr>
              <w:t>.</w:t>
            </w:r>
          </w:p>
        </w:tc>
        <w:tc>
          <w:tcPr>
            <w:tcW w:type="dxa" w:w="1817"/>
            <w:shd w:val="clear" w:color="auto" w:fill="F5F8FB"/>
          </w:tcPr>
          <w:p>
            <w:pPr>
              <w:spacing w:after="40" w:before="40"/>
            </w:pPr>
            <w:r>
              <w:rPr>
                <w:b w:val="0"/>
                <w:i w:val="0"/>
                <w:sz w:val="18"/>
              </w:rPr>
              <w:t>Trust &amp; Safety</w:t>
            </w:r>
          </w:p>
        </w:tc>
        <w:tc>
          <w:tcPr>
            <w:tcW w:type="dxa" w:w="1817"/>
            <w:shd w:val="clear" w:color="auto" w:fill="F5F8FB"/>
          </w:tcPr>
          <w:p>
            <w:pPr>
              <w:spacing w:after="40" w:before="40"/>
            </w:pPr>
            <w:r>
              <w:rPr>
                <w:b/>
                <w:i w:val="0"/>
                <w:sz w:val="18"/>
              </w:rPr>
              <w:t>Before build</w:t>
            </w:r>
          </w:p>
        </w:tc>
      </w:tr>
      <w:tr>
        <w:tc>
          <w:tcPr>
            <w:tcW w:type="dxa" w:w="1817"/>
          </w:tcPr>
          <w:p>
            <w:pPr>
              <w:spacing w:after="40" w:before="40"/>
            </w:pPr>
            <w:r>
              <w:rPr>
                <w:rFonts w:ascii="Consolas" w:hAnsi="Consolas"/>
                <w:b w:val="0"/>
                <w:i w:val="0"/>
                <w:color w:val="2C4A6E"/>
                <w:sz w:val="16"/>
              </w:rPr>
              <w:t>R-05</w:t>
            </w:r>
          </w:p>
        </w:tc>
        <w:tc>
          <w:tcPr>
            <w:tcW w:type="dxa" w:w="1817"/>
          </w:tcPr>
          <w:p>
            <w:pPr>
              <w:spacing w:after="40" w:before="40"/>
            </w:pPr>
            <w:r>
              <w:rPr>
                <w:b/>
                <w:i w:val="0"/>
                <w:sz w:val="18"/>
              </w:rPr>
              <w:t>Treat the six criteria in §9.4 as release gates, not targets.</w:t>
            </w:r>
          </w:p>
        </w:tc>
        <w:tc>
          <w:tcPr>
            <w:tcW w:type="dxa" w:w="1817"/>
          </w:tcPr>
          <w:p>
            <w:pPr>
              <w:spacing w:after="40" w:before="40"/>
            </w:pPr>
            <w:r>
              <w:rPr>
                <w:b w:val="0"/>
                <w:i w:val="0"/>
                <w:sz w:val="18"/>
              </w:rPr>
              <w:t>They protect seat integrity, money integrity, safety and legality.</w:t>
            </w:r>
          </w:p>
        </w:tc>
        <w:tc>
          <w:tcPr>
            <w:tcW w:type="dxa" w:w="1817"/>
          </w:tcPr>
          <w:p>
            <w:pPr>
              <w:spacing w:after="40" w:before="40"/>
            </w:pPr>
            <w:r>
              <w:rPr>
                <w:b w:val="0"/>
                <w:i w:val="0"/>
                <w:sz w:val="18"/>
              </w:rPr>
              <w:t>Project Owner</w:t>
            </w:r>
          </w:p>
        </w:tc>
        <w:tc>
          <w:tcPr>
            <w:tcW w:type="dxa" w:w="1817"/>
          </w:tcPr>
          <w:p>
            <w:pPr>
              <w:spacing w:after="40" w:before="40"/>
            </w:pPr>
            <w:r>
              <w:rPr>
                <w:b w:val="0"/>
                <w:i w:val="0"/>
                <w:sz w:val="18"/>
              </w:rPr>
              <w:t>Before Phase 1</w:t>
            </w:r>
          </w:p>
        </w:tc>
      </w:tr>
      <w:tr>
        <w:tc>
          <w:tcPr>
            <w:tcW w:type="dxa" w:w="1817"/>
            <w:shd w:val="clear" w:color="auto" w:fill="F5F8FB"/>
          </w:tcPr>
          <w:p>
            <w:pPr>
              <w:spacing w:after="40" w:before="40"/>
            </w:pPr>
            <w:r>
              <w:rPr>
                <w:rFonts w:ascii="Consolas" w:hAnsi="Consolas"/>
                <w:b w:val="0"/>
                <w:i w:val="0"/>
                <w:color w:val="2C4A6E"/>
                <w:sz w:val="16"/>
              </w:rPr>
              <w:t>R-06</w:t>
            </w:r>
          </w:p>
        </w:tc>
        <w:tc>
          <w:tcPr>
            <w:tcW w:type="dxa" w:w="1817"/>
            <w:shd w:val="clear" w:color="auto" w:fill="F5F8FB"/>
          </w:tcPr>
          <w:p>
            <w:pPr>
              <w:spacing w:after="40" w:before="40"/>
            </w:pPr>
            <w:r>
              <w:rPr>
                <w:b/>
                <w:i w:val="0"/>
                <w:sz w:val="18"/>
              </w:rPr>
              <w:t>Do not select a monetisation mechanism before `R-01`, and do not issue rewards before the reward budget is set.</w:t>
            </w:r>
          </w:p>
        </w:tc>
        <w:tc>
          <w:tcPr>
            <w:tcW w:type="dxa" w:w="1817"/>
            <w:shd w:val="clear" w:color="auto" w:fill="F5F8FB"/>
          </w:tcPr>
          <w:p>
            <w:pPr>
              <w:spacing w:after="40" w:before="40"/>
            </w:pPr>
            <w:r>
              <w:rPr>
                <w:b w:val="0"/>
                <w:i w:val="0"/>
                <w:sz w:val="18"/>
              </w:rPr>
              <w:t xml:space="preserve">Fee design interacts with legal characterisation; undesigned rewards are an uncapped liability. </w:t>
            </w:r>
            <w:r>
              <w:rPr>
                <w:rFonts w:ascii="Consolas" w:hAnsi="Consolas"/>
                <w:b w:val="0"/>
                <w:i w:val="0"/>
                <w:color w:val="2C4A6E"/>
                <w:sz w:val="16"/>
              </w:rPr>
              <w:t>BAD-RISK-010</w:t>
            </w:r>
            <w:r>
              <w:rPr>
                <w:b w:val="0"/>
                <w:i w:val="0"/>
                <w:sz w:val="18"/>
              </w:rPr>
              <w:t>.</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b w:val="0"/>
                <w:i w:val="0"/>
                <w:sz w:val="18"/>
              </w:rPr>
              <w:t>Before Phase 1</w:t>
            </w:r>
          </w:p>
        </w:tc>
      </w:tr>
      <w:tr>
        <w:tc>
          <w:tcPr>
            <w:tcW w:type="dxa" w:w="1817"/>
          </w:tcPr>
          <w:p>
            <w:pPr>
              <w:spacing w:after="40" w:before="40"/>
            </w:pPr>
            <w:r>
              <w:rPr>
                <w:rFonts w:ascii="Consolas" w:hAnsi="Consolas"/>
                <w:b w:val="0"/>
                <w:i w:val="0"/>
                <w:color w:val="2C4A6E"/>
                <w:sz w:val="16"/>
              </w:rPr>
              <w:t>R-07</w:t>
            </w:r>
          </w:p>
        </w:tc>
        <w:tc>
          <w:tcPr>
            <w:tcW w:type="dxa" w:w="1817"/>
          </w:tcPr>
          <w:p>
            <w:pPr>
              <w:spacing w:after="40" w:before="40"/>
            </w:pPr>
            <w:r>
              <w:rPr>
                <w:b/>
                <w:i w:val="0"/>
                <w:sz w:val="18"/>
              </w:rPr>
              <w:t>Adopt a corridor-first launch strategy.</w:t>
            </w:r>
          </w:p>
        </w:tc>
        <w:tc>
          <w:tcPr>
            <w:tcW w:type="dxa" w:w="1817"/>
          </w:tcPr>
          <w:p>
            <w:pPr>
              <w:spacing w:after="40" w:before="40"/>
            </w:pPr>
            <w:r>
              <w:rPr>
                <w:b w:val="0"/>
                <w:i w:val="0"/>
                <w:sz w:val="18"/>
              </w:rPr>
              <w:t xml:space="preserve">Converts a national liquidity problem into a solvable local one. </w:t>
            </w:r>
            <w:r>
              <w:rPr>
                <w:rFonts w:ascii="Consolas" w:hAnsi="Consolas"/>
                <w:b w:val="0"/>
                <w:i w:val="0"/>
                <w:color w:val="2C4A6E"/>
                <w:sz w:val="16"/>
              </w:rPr>
              <w:t>BAD-RISK-002</w:t>
            </w:r>
            <w:r>
              <w:rPr>
                <w:b w:val="0"/>
                <w:i w:val="0"/>
                <w:sz w:val="18"/>
              </w:rPr>
              <w:t xml:space="preserve">, </w:t>
            </w:r>
            <w:r>
              <w:rPr>
                <w:rFonts w:ascii="Consolas" w:hAnsi="Consolas"/>
                <w:b w:val="0"/>
                <w:i w:val="0"/>
                <w:color w:val="2C4A6E"/>
                <w:sz w:val="16"/>
              </w:rPr>
              <w:t>BAD-OPP-003</w:t>
            </w:r>
            <w:r>
              <w:rPr>
                <w:b w:val="0"/>
                <w:i w:val="0"/>
                <w:sz w:val="18"/>
              </w:rPr>
              <w:t>.</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Before Phase 1</w:t>
            </w:r>
          </w:p>
        </w:tc>
      </w:tr>
      <w:tr>
        <w:tc>
          <w:tcPr>
            <w:tcW w:type="dxa" w:w="1817"/>
            <w:shd w:val="clear" w:color="auto" w:fill="F5F8FB"/>
          </w:tcPr>
          <w:p>
            <w:pPr>
              <w:spacing w:after="40" w:before="40"/>
            </w:pPr>
            <w:r>
              <w:rPr>
                <w:rFonts w:ascii="Consolas" w:hAnsi="Consolas"/>
                <w:b w:val="0"/>
                <w:i w:val="0"/>
                <w:color w:val="2C4A6E"/>
                <w:sz w:val="16"/>
              </w:rPr>
              <w:t>R-08</w:t>
            </w:r>
          </w:p>
        </w:tc>
        <w:tc>
          <w:tcPr>
            <w:tcW w:type="dxa" w:w="1817"/>
            <w:shd w:val="clear" w:color="auto" w:fill="F5F8FB"/>
          </w:tcPr>
          <w:p>
            <w:pPr>
              <w:spacing w:after="40" w:before="40"/>
            </w:pPr>
            <w:r>
              <w:rPr>
                <w:b/>
                <w:i w:val="0"/>
                <w:sz w:val="18"/>
              </w:rPr>
              <w:t>Instrument `BAD-KPI-002` and `BAD-KPI-003` (search success and zero-result rate) in the first release with real users.</w:t>
            </w:r>
          </w:p>
        </w:tc>
        <w:tc>
          <w:tcPr>
            <w:tcW w:type="dxa" w:w="1817"/>
            <w:shd w:val="clear" w:color="auto" w:fill="F5F8FB"/>
          </w:tcPr>
          <w:p>
            <w:pPr>
              <w:spacing w:after="40" w:before="40"/>
            </w:pPr>
            <w:r>
              <w:rPr>
                <w:b w:val="0"/>
                <w:i w:val="0"/>
                <w:sz w:val="18"/>
              </w:rPr>
              <w:t>Cheapest, earliest signal of whether the business hypothesis holds.</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val="0"/>
                <w:i w:val="0"/>
                <w:sz w:val="18"/>
              </w:rPr>
              <w:t>Phase 1</w:t>
            </w:r>
          </w:p>
        </w:tc>
      </w:tr>
      <w:tr>
        <w:tc>
          <w:tcPr>
            <w:tcW w:type="dxa" w:w="1817"/>
          </w:tcPr>
          <w:p>
            <w:pPr>
              <w:spacing w:after="40" w:before="40"/>
            </w:pPr>
            <w:r>
              <w:rPr>
                <w:rFonts w:ascii="Consolas" w:hAnsi="Consolas"/>
                <w:b w:val="0"/>
                <w:i w:val="0"/>
                <w:color w:val="2C4A6E"/>
                <w:sz w:val="16"/>
              </w:rPr>
              <w:t>R-09</w:t>
            </w:r>
          </w:p>
        </w:tc>
        <w:tc>
          <w:tcPr>
            <w:tcW w:type="dxa" w:w="1817"/>
          </w:tcPr>
          <w:p>
            <w:pPr>
              <w:spacing w:after="40" w:before="40"/>
            </w:pPr>
            <w:r>
              <w:rPr>
                <w:b/>
                <w:i w:val="0"/>
                <w:sz w:val="18"/>
              </w:rPr>
              <w:t>Give Trust &amp; Safety a formal veto over launch readiness.</w:t>
            </w:r>
          </w:p>
        </w:tc>
        <w:tc>
          <w:tcPr>
            <w:tcW w:type="dxa" w:w="1817"/>
          </w:tcPr>
          <w:p>
            <w:pPr>
              <w:spacing w:after="40" w:before="40"/>
            </w:pPr>
            <w:r>
              <w:rPr>
                <w:b w:val="0"/>
                <w:i w:val="0"/>
                <w:sz w:val="18"/>
              </w:rPr>
              <w:t xml:space="preserve">Currently high-impact but only medium-influence. </w:t>
            </w:r>
            <w:r>
              <w:rPr>
                <w:rFonts w:ascii="Consolas" w:hAnsi="Consolas"/>
                <w:b w:val="0"/>
                <w:i w:val="0"/>
                <w:color w:val="2C4A6E"/>
                <w:sz w:val="16"/>
              </w:rPr>
              <w:t>BAD-SH-009</w:t>
            </w:r>
            <w:r>
              <w:rPr>
                <w:b w:val="0"/>
                <w:i w:val="0"/>
                <w:sz w:val="18"/>
              </w:rPr>
              <w:t>.</w:t>
            </w:r>
          </w:p>
        </w:tc>
        <w:tc>
          <w:tcPr>
            <w:tcW w:type="dxa" w:w="1817"/>
          </w:tcPr>
          <w:p>
            <w:pPr>
              <w:spacing w:after="40" w:before="40"/>
            </w:pPr>
            <w:r>
              <w:rPr>
                <w:b w:val="0"/>
                <w:i w:val="0"/>
                <w:sz w:val="18"/>
              </w:rPr>
              <w:t>Project Owner</w:t>
            </w:r>
          </w:p>
        </w:tc>
        <w:tc>
          <w:tcPr>
            <w:tcW w:type="dxa" w:w="1817"/>
          </w:tcPr>
          <w:p>
            <w:pPr>
              <w:spacing w:after="40" w:before="40"/>
            </w:pPr>
            <w:r>
              <w:rPr>
                <w:b w:val="0"/>
                <w:i w:val="0"/>
                <w:sz w:val="18"/>
              </w:rPr>
              <w:t>Immediate</w:t>
            </w:r>
          </w:p>
        </w:tc>
      </w:tr>
      <w:tr>
        <w:tc>
          <w:tcPr>
            <w:tcW w:type="dxa" w:w="1817"/>
            <w:shd w:val="clear" w:color="auto" w:fill="F5F8FB"/>
          </w:tcPr>
          <w:p>
            <w:pPr>
              <w:spacing w:after="40" w:before="40"/>
            </w:pPr>
            <w:r>
              <w:rPr>
                <w:rFonts w:ascii="Consolas" w:hAnsi="Consolas"/>
                <w:b w:val="0"/>
                <w:i w:val="0"/>
                <w:color w:val="2C4A6E"/>
                <w:sz w:val="16"/>
              </w:rPr>
              <w:t>R-10</w:t>
            </w:r>
          </w:p>
        </w:tc>
        <w:tc>
          <w:tcPr>
            <w:tcW w:type="dxa" w:w="1817"/>
            <w:shd w:val="clear" w:color="auto" w:fill="F5F8FB"/>
          </w:tcPr>
          <w:p>
            <w:pPr>
              <w:spacing w:after="40" w:before="40"/>
            </w:pPr>
            <w:r>
              <w:rPr>
                <w:b/>
                <w:i w:val="0"/>
                <w:sz w:val="18"/>
              </w:rPr>
              <w:t>Protect `BAD-RULE-001` (peer, not professional) under change control.</w:t>
            </w:r>
          </w:p>
        </w:tc>
        <w:tc>
          <w:tcPr>
            <w:tcW w:type="dxa" w:w="1817"/>
            <w:shd w:val="clear" w:color="auto" w:fill="F5F8FB"/>
          </w:tcPr>
          <w:p>
            <w:pPr>
              <w:spacing w:after="40" w:before="40"/>
            </w:pPr>
            <w:r>
              <w:rPr>
                <w:b w:val="0"/>
                <w:i w:val="0"/>
                <w:sz w:val="18"/>
              </w:rPr>
              <w:t xml:space="preserve">The most likely response to a liquidity shortfall is to add professional drivers, which changes the business, the legal position and the product. </w:t>
            </w:r>
            <w:r>
              <w:rPr>
                <w:rFonts w:ascii="Consolas" w:hAnsi="Consolas"/>
                <w:b w:val="0"/>
                <w:i w:val="0"/>
                <w:color w:val="2C4A6E"/>
                <w:sz w:val="16"/>
              </w:rPr>
              <w:t>BAD-RISK-003</w:t>
            </w:r>
            <w:r>
              <w:rPr>
                <w:b w:val="0"/>
                <w:i w:val="0"/>
                <w:sz w:val="18"/>
              </w:rPr>
              <w:t>.</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b w:val="0"/>
                <w:i w:val="0"/>
                <w:sz w:val="18"/>
              </w:rPr>
              <w:t>Standing</w:t>
            </w:r>
          </w:p>
        </w:tc>
      </w:tr>
      <w:tr>
        <w:tc>
          <w:tcPr>
            <w:tcW w:type="dxa" w:w="1817"/>
          </w:tcPr>
          <w:p>
            <w:pPr>
              <w:spacing w:after="40" w:before="40"/>
            </w:pPr>
            <w:r>
              <w:rPr>
                <w:rFonts w:ascii="Consolas" w:hAnsi="Consolas"/>
                <w:b w:val="0"/>
                <w:i w:val="0"/>
                <w:color w:val="2C4A6E"/>
                <w:sz w:val="16"/>
              </w:rPr>
              <w:t>R-11</w:t>
            </w:r>
          </w:p>
        </w:tc>
        <w:tc>
          <w:tcPr>
            <w:tcW w:type="dxa" w:w="1817"/>
          </w:tcPr>
          <w:p>
            <w:pPr>
              <w:spacing w:after="40" w:before="40"/>
            </w:pPr>
            <w:r>
              <w:rPr>
                <w:b/>
                <w:i w:val="0"/>
                <w:sz w:val="18"/>
              </w:rPr>
              <w:t>Invest disproportionately in route-overlap matching.</w:t>
            </w:r>
          </w:p>
        </w:tc>
        <w:tc>
          <w:tcPr>
            <w:tcW w:type="dxa" w:w="1817"/>
          </w:tcPr>
          <w:p>
            <w:pPr>
              <w:spacing w:after="40" w:before="40"/>
            </w:pPr>
            <w:r>
              <w:rPr>
                <w:b w:val="0"/>
                <w:i w:val="0"/>
                <w:sz w:val="18"/>
              </w:rPr>
              <w:t xml:space="preserve">It is the differentiator and it directly drives the liquidity KPI. </w:t>
            </w:r>
            <w:r>
              <w:rPr>
                <w:rFonts w:ascii="Consolas" w:hAnsi="Consolas"/>
                <w:b w:val="0"/>
                <w:i w:val="0"/>
                <w:color w:val="2C4A6E"/>
                <w:sz w:val="16"/>
              </w:rPr>
              <w:t>BAD-OPP-001</w:t>
            </w:r>
            <w:r>
              <w:rPr>
                <w:b w:val="0"/>
                <w:i w:val="0"/>
                <w:sz w:val="18"/>
              </w:rPr>
              <w:t>.</w:t>
            </w:r>
          </w:p>
        </w:tc>
        <w:tc>
          <w:tcPr>
            <w:tcW w:type="dxa" w:w="1817"/>
          </w:tcPr>
          <w:p>
            <w:pPr>
              <w:spacing w:after="40" w:before="40"/>
            </w:pPr>
            <w:r>
              <w:rPr>
                <w:b w:val="0"/>
                <w:i w:val="0"/>
                <w:sz w:val="18"/>
              </w:rPr>
              <w:t>Product Owner</w:t>
            </w:r>
          </w:p>
        </w:tc>
        <w:tc>
          <w:tcPr>
            <w:tcW w:type="dxa" w:w="1817"/>
          </w:tcPr>
          <w:p>
            <w:pPr>
              <w:spacing w:after="40" w:before="40"/>
            </w:pPr>
            <w:r>
              <w:rPr>
                <w:b w:val="0"/>
                <w:i w:val="0"/>
                <w:sz w:val="18"/>
              </w:rPr>
              <w:t>Phase 1</w:t>
            </w:r>
          </w:p>
        </w:tc>
      </w:tr>
      <w:tr>
        <w:tc>
          <w:tcPr>
            <w:tcW w:type="dxa" w:w="1817"/>
            <w:shd w:val="clear" w:color="auto" w:fill="F5F8FB"/>
          </w:tcPr>
          <w:p>
            <w:pPr>
              <w:spacing w:after="40" w:before="40"/>
            </w:pPr>
            <w:r>
              <w:rPr>
                <w:rFonts w:ascii="Consolas" w:hAnsi="Consolas"/>
                <w:b w:val="0"/>
                <w:i w:val="0"/>
                <w:color w:val="2C4A6E"/>
                <w:sz w:val="16"/>
              </w:rPr>
              <w:t>R-12</w:t>
            </w:r>
          </w:p>
        </w:tc>
        <w:tc>
          <w:tcPr>
            <w:tcW w:type="dxa" w:w="1817"/>
            <w:shd w:val="clear" w:color="auto" w:fill="F5F8FB"/>
          </w:tcPr>
          <w:p>
            <w:pPr>
              <w:spacing w:after="40" w:before="40"/>
            </w:pPr>
            <w:r>
              <w:rPr>
                <w:b/>
                <w:i w:val="0"/>
                <w:sz w:val="18"/>
              </w:rPr>
              <w:t>Measure third-party cost per completed trip from the first release.</w:t>
            </w:r>
          </w:p>
        </w:tc>
        <w:tc>
          <w:tcPr>
            <w:tcW w:type="dxa" w:w="1817"/>
            <w:shd w:val="clear" w:color="auto" w:fill="F5F8FB"/>
          </w:tcPr>
          <w:p>
            <w:pPr>
              <w:spacing w:after="40" w:before="40"/>
            </w:pPr>
            <w:r>
              <w:rPr>
                <w:b w:val="0"/>
                <w:i w:val="0"/>
                <w:sz w:val="18"/>
              </w:rPr>
              <w:t xml:space="preserve">Maps, routing and live tracking are metered and scale with success. </w:t>
            </w:r>
            <w:r>
              <w:rPr>
                <w:rFonts w:ascii="Consolas" w:hAnsi="Consolas"/>
                <w:b w:val="0"/>
                <w:i w:val="0"/>
                <w:color w:val="2C4A6E"/>
                <w:sz w:val="16"/>
              </w:rPr>
              <w:t>BAD-RISK-013</w:t>
            </w:r>
            <w:r>
              <w:rPr>
                <w:b w:val="0"/>
                <w:i w:val="0"/>
                <w:sz w:val="18"/>
              </w:rPr>
              <w:t xml:space="preserve">, </w:t>
            </w:r>
            <w:r>
              <w:rPr>
                <w:rFonts w:ascii="Consolas" w:hAnsi="Consolas"/>
                <w:b w:val="0"/>
                <w:i w:val="0"/>
                <w:color w:val="2C4A6E"/>
                <w:sz w:val="16"/>
              </w:rPr>
              <w:t>BAD-KPI-024</w:t>
            </w:r>
            <w:r>
              <w:rPr>
                <w:b w:val="0"/>
                <w:i w:val="0"/>
                <w:sz w:val="18"/>
              </w:rPr>
              <w:t>.</w:t>
            </w:r>
          </w:p>
        </w:tc>
        <w:tc>
          <w:tcPr>
            <w:tcW w:type="dxa" w:w="1817"/>
            <w:shd w:val="clear" w:color="auto" w:fill="F5F8FB"/>
          </w:tcPr>
          <w:p>
            <w:pPr>
              <w:spacing w:after="40" w:before="40"/>
            </w:pPr>
            <w:r>
              <w:rPr>
                <w:b w:val="0"/>
                <w:i w:val="0"/>
                <w:sz w:val="18"/>
              </w:rPr>
              <w:t>Solution Architect</w:t>
            </w:r>
          </w:p>
        </w:tc>
        <w:tc>
          <w:tcPr>
            <w:tcW w:type="dxa" w:w="1817"/>
            <w:shd w:val="clear" w:color="auto" w:fill="F5F8FB"/>
          </w:tcPr>
          <w:p>
            <w:pPr>
              <w:spacing w:after="40" w:before="40"/>
            </w:pPr>
            <w:r>
              <w:rPr>
                <w:b w:val="0"/>
                <w:i w:val="0"/>
                <w:sz w:val="18"/>
              </w:rPr>
              <w:t>Phase 1</w:t>
            </w:r>
          </w:p>
        </w:tc>
      </w:tr>
    </w:tbl>
    <w:p>
      <w:pPr>
        <w:spacing w:after="80"/>
      </w:pPr>
    </w:p>
    <w:p>
      <w:pPr>
        <w:pStyle w:val="Heading2"/>
      </w:pPr>
      <w:r>
        <w:rPr>
          <w:b/>
          <w:i w:val="0"/>
          <w:color w:val="1F3A5F"/>
          <w:sz w:val="29"/>
        </w:rPr>
        <w:t>29.2 What the Author Recommends Against</w:t>
      </w:r>
    </w:p>
    <w:p>
      <w:pPr>
        <w:pStyle w:val="CMPCaption"/>
      </w:pPr>
      <w:r>
        <w:rPr>
          <w:i/>
        </w:rPr>
        <w:t>Table 119 — 29.2 What the Author Recommends Against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Advised against</w:t>
            </w:r>
          </w:p>
        </w:tc>
        <w:tc>
          <w:tcPr>
            <w:tcW w:type="dxa" w:w="3029"/>
            <w:shd w:val="clear" w:color="auto" w:fill="1F3A5F"/>
          </w:tcPr>
          <w:p>
            <w:pPr>
              <w:spacing w:after="40" w:before="40"/>
            </w:pPr>
            <w:r>
              <w:rPr>
                <w:b/>
                <w:i w:val="0"/>
                <w:color w:val="FFFFFF"/>
                <w:sz w:val="18"/>
              </w:rPr>
              <w:t>Why</w:t>
            </w:r>
          </w:p>
        </w:tc>
      </w:tr>
      <w:tr>
        <w:tc>
          <w:tcPr>
            <w:tcW w:type="dxa" w:w="3029"/>
          </w:tcPr>
          <w:p>
            <w:pPr>
              <w:spacing w:after="40" w:before="40"/>
            </w:pPr>
            <w:r>
              <w:rPr>
                <w:b w:val="0"/>
                <w:i w:val="0"/>
                <w:sz w:val="18"/>
              </w:rPr>
              <w:t>A-1</w:t>
            </w:r>
          </w:p>
        </w:tc>
        <w:tc>
          <w:tcPr>
            <w:tcW w:type="dxa" w:w="3029"/>
          </w:tcPr>
          <w:p>
            <w:pPr>
              <w:spacing w:after="40" w:before="40"/>
            </w:pPr>
            <w:r>
              <w:rPr>
                <w:b w:val="0"/>
                <w:i w:val="0"/>
                <w:sz w:val="18"/>
              </w:rPr>
              <w:t>Proceeding to DOC-02 (BRD) before the Section 27 decisions.</w:t>
            </w:r>
          </w:p>
        </w:tc>
        <w:tc>
          <w:tcPr>
            <w:tcW w:type="dxa" w:w="3029"/>
          </w:tcPr>
          <w:p>
            <w:pPr>
              <w:spacing w:after="40" w:before="40"/>
            </w:pPr>
            <w:r>
              <w:rPr>
                <w:b w:val="0"/>
                <w:i w:val="0"/>
                <w:sz w:val="18"/>
              </w:rPr>
              <w:t>41% of requirements would be speculative, and correcting them later means renumbering under change control.</w:t>
            </w:r>
          </w:p>
        </w:tc>
      </w:tr>
      <w:tr>
        <w:tc>
          <w:tcPr>
            <w:tcW w:type="dxa" w:w="3029"/>
            <w:shd w:val="clear" w:color="auto" w:fill="F5F8FB"/>
          </w:tcPr>
          <w:p>
            <w:pPr>
              <w:spacing w:after="40" w:before="40"/>
            </w:pPr>
            <w:r>
              <w:rPr>
                <w:b w:val="0"/>
                <w:i w:val="0"/>
                <w:sz w:val="18"/>
              </w:rPr>
              <w:t>A-2</w:t>
            </w:r>
          </w:p>
        </w:tc>
        <w:tc>
          <w:tcPr>
            <w:tcW w:type="dxa" w:w="3029"/>
            <w:shd w:val="clear" w:color="auto" w:fill="F5F8FB"/>
          </w:tcPr>
          <w:p>
            <w:pPr>
              <w:spacing w:after="40" w:before="40"/>
            </w:pPr>
            <w:r>
              <w:rPr>
                <w:b w:val="0"/>
                <w:i w:val="0"/>
                <w:sz w:val="18"/>
              </w:rPr>
              <w:t>Cutting identity verification, safety response, or backend payment verification from the MVP.</w:t>
            </w:r>
          </w:p>
        </w:tc>
        <w:tc>
          <w:tcPr>
            <w:tcW w:type="dxa" w:w="3029"/>
            <w:shd w:val="clear" w:color="auto" w:fill="F5F8FB"/>
          </w:tcPr>
          <w:p>
            <w:pPr>
              <w:spacing w:after="40" w:before="40"/>
            </w:pPr>
            <w:r>
              <w:rPr>
                <w:b w:val="0"/>
                <w:i w:val="0"/>
                <w:sz w:val="18"/>
              </w:rPr>
              <w:t>Each converts "minimal" into "unsafe".</w:t>
            </w:r>
          </w:p>
        </w:tc>
      </w:tr>
      <w:tr>
        <w:tc>
          <w:tcPr>
            <w:tcW w:type="dxa" w:w="3029"/>
          </w:tcPr>
          <w:p>
            <w:pPr>
              <w:spacing w:after="40" w:before="40"/>
            </w:pPr>
            <w:r>
              <w:rPr>
                <w:b w:val="0"/>
                <w:i w:val="0"/>
                <w:sz w:val="18"/>
              </w:rPr>
              <w:t>A-3</w:t>
            </w:r>
          </w:p>
        </w:tc>
        <w:tc>
          <w:tcPr>
            <w:tcW w:type="dxa" w:w="3029"/>
          </w:tcPr>
          <w:p>
            <w:pPr>
              <w:spacing w:after="40" w:before="40"/>
            </w:pPr>
            <w:r>
              <w:rPr>
                <w:b w:val="0"/>
                <w:i w:val="0"/>
                <w:sz w:val="18"/>
              </w:rPr>
              <w:t>Solving a liquidity shortfall by introducing professional drivers.</w:t>
            </w:r>
          </w:p>
        </w:tc>
        <w:tc>
          <w:tcPr>
            <w:tcW w:type="dxa" w:w="3029"/>
          </w:tcPr>
          <w:p>
            <w:pPr>
              <w:spacing w:after="40" w:before="40"/>
            </w:pPr>
            <w:r>
              <w:rPr>
                <w:b w:val="0"/>
                <w:i w:val="0"/>
                <w:sz w:val="18"/>
              </w:rPr>
              <w:t xml:space="preserve">Breaks </w:t>
            </w:r>
            <w:r>
              <w:rPr>
                <w:rFonts w:ascii="Consolas" w:hAnsi="Consolas"/>
                <w:b w:val="0"/>
                <w:i w:val="0"/>
                <w:color w:val="2C4A6E"/>
                <w:sz w:val="16"/>
              </w:rPr>
              <w:t>BAD-RULE-001</w:t>
            </w:r>
            <w:r>
              <w:rPr>
                <w:b w:val="0"/>
                <w:i w:val="0"/>
                <w:sz w:val="18"/>
              </w:rPr>
              <w:t xml:space="preserve"> and changes the venture.</w:t>
            </w:r>
          </w:p>
        </w:tc>
      </w:tr>
      <w:tr>
        <w:tc>
          <w:tcPr>
            <w:tcW w:type="dxa" w:w="3029"/>
            <w:shd w:val="clear" w:color="auto" w:fill="F5F8FB"/>
          </w:tcPr>
          <w:p>
            <w:pPr>
              <w:spacing w:after="40" w:before="40"/>
            </w:pPr>
            <w:r>
              <w:rPr>
                <w:b w:val="0"/>
                <w:i w:val="0"/>
                <w:sz w:val="18"/>
              </w:rPr>
              <w:t>A-4</w:t>
            </w:r>
          </w:p>
        </w:tc>
        <w:tc>
          <w:tcPr>
            <w:tcW w:type="dxa" w:w="3029"/>
            <w:shd w:val="clear" w:color="auto" w:fill="F5F8FB"/>
          </w:tcPr>
          <w:p>
            <w:pPr>
              <w:spacing w:after="40" w:before="40"/>
            </w:pPr>
            <w:r>
              <w:rPr>
                <w:b w:val="0"/>
                <w:i w:val="0"/>
                <w:sz w:val="18"/>
              </w:rPr>
              <w:t>Promoted placement in search results (</w:t>
            </w:r>
            <w:r>
              <w:rPr>
                <w:rFonts w:ascii="Consolas" w:hAnsi="Consolas"/>
                <w:b w:val="0"/>
                <w:i w:val="0"/>
                <w:color w:val="2C4A6E"/>
                <w:sz w:val="16"/>
              </w:rPr>
              <w:t>RM-6</w:t>
            </w:r>
            <w:r>
              <w:rPr>
                <w:b w:val="0"/>
                <w:i w:val="0"/>
                <w:sz w:val="18"/>
              </w:rPr>
              <w:t>).</w:t>
            </w:r>
          </w:p>
        </w:tc>
        <w:tc>
          <w:tcPr>
            <w:tcW w:type="dxa" w:w="3029"/>
            <w:shd w:val="clear" w:color="auto" w:fill="F5F8FB"/>
          </w:tcPr>
          <w:p>
            <w:pPr>
              <w:spacing w:after="40" w:before="40"/>
            </w:pPr>
            <w:r>
              <w:rPr>
                <w:b w:val="0"/>
                <w:i w:val="0"/>
                <w:sz w:val="18"/>
              </w:rPr>
              <w:t>Corrupts match quality — the platform's core asset.</w:t>
            </w:r>
          </w:p>
        </w:tc>
      </w:tr>
      <w:tr>
        <w:tc>
          <w:tcPr>
            <w:tcW w:type="dxa" w:w="3029"/>
          </w:tcPr>
          <w:p>
            <w:pPr>
              <w:spacing w:after="40" w:before="40"/>
            </w:pPr>
            <w:r>
              <w:rPr>
                <w:b w:val="0"/>
                <w:i w:val="0"/>
                <w:sz w:val="18"/>
              </w:rPr>
              <w:t>A-5</w:t>
            </w:r>
          </w:p>
        </w:tc>
        <w:tc>
          <w:tcPr>
            <w:tcW w:type="dxa" w:w="3029"/>
          </w:tcPr>
          <w:p>
            <w:pPr>
              <w:spacing w:after="40" w:before="40"/>
            </w:pPr>
            <w:r>
              <w:rPr>
                <w:b w:val="0"/>
                <w:i w:val="0"/>
                <w:sz w:val="18"/>
              </w:rPr>
              <w:t>Making any safety, insurance, environmental or savings claim to users before it can be substantiated.</w:t>
            </w:r>
          </w:p>
        </w:tc>
        <w:tc>
          <w:tcPr>
            <w:tcW w:type="dxa" w:w="3029"/>
          </w:tcPr>
          <w:p>
            <w:pPr>
              <w:spacing w:after="40" w:before="40"/>
            </w:pPr>
            <w:r>
              <w:rPr>
                <w:rFonts w:ascii="Consolas" w:hAnsi="Consolas"/>
                <w:b w:val="0"/>
                <w:i w:val="0"/>
                <w:color w:val="2C4A6E"/>
                <w:sz w:val="16"/>
              </w:rPr>
              <w:t>BAD-RISK-006</w:t>
            </w:r>
            <w:r>
              <w:rPr>
                <w:b w:val="0"/>
                <w:i w:val="0"/>
                <w:sz w:val="18"/>
              </w:rPr>
              <w:t xml:space="preserve">; also prohibited by </w:t>
            </w:r>
            <w:r>
              <w:rPr>
                <w:rFonts w:ascii="Consolas" w:hAnsi="Consolas"/>
                <w:b w:val="0"/>
                <w:i w:val="0"/>
                <w:color w:val="2C4A6E"/>
                <w:sz w:val="16"/>
              </w:rPr>
              <w:t>README.md</w:t>
            </w:r>
            <w:r>
              <w:rPr>
                <w:b w:val="0"/>
                <w:i w:val="0"/>
                <w:sz w:val="18"/>
              </w:rPr>
              <w:t xml:space="preserve"> §9.2.</w:t>
            </w:r>
          </w:p>
        </w:tc>
      </w:tr>
    </w:tbl>
    <w:p>
      <w:pPr>
        <w:spacing w:after="80"/>
      </w:pPr>
    </w:p>
    <w:p>
      <w:pPr>
        <w:pStyle w:val="Heading2"/>
      </w:pPr>
      <w:r>
        <w:rPr>
          <w:b/>
          <w:i w:val="0"/>
          <w:color w:val="1F3A5F"/>
          <w:sz w:val="29"/>
        </w:rPr>
        <w:t>29.3 Overall Assessment</w:t>
      </w:r>
    </w:p>
    <w:p>
      <w:r>
        <w:rPr>
          <w:b w:val="0"/>
          <w:i w:val="0"/>
        </w:rPr>
        <w:t xml:space="preserve">The CMP product concept is </w:t>
      </w:r>
      <w:r>
        <w:rPr>
          <w:b/>
          <w:i w:val="0"/>
        </w:rPr>
        <w:t>coherent, well-bounded and internally consistent</w:t>
      </w:r>
      <w:r>
        <w:rPr>
          <w:b w:val="0"/>
          <w:i w:val="0"/>
        </w:rPr>
        <w:t>. The</w:t>
      </w:r>
    </w:p>
    <w:p>
      <w:r>
        <w:rPr>
          <w:b w:val="0"/>
          <w:i w:val="0"/>
        </w:rPr>
        <w:t>feature domains cover the commute loop end to end; the architectural direction is sound,</w:t>
      </w:r>
    </w:p>
    <w:p>
      <w:r>
        <w:rPr>
          <w:b w:val="0"/>
          <w:i w:val="0"/>
        </w:rPr>
        <w:t>particularly the Business Authority Principle, which will keep the platform correct under</w:t>
      </w:r>
    </w:p>
    <w:p>
      <w:r>
        <w:rPr>
          <w:b w:val="0"/>
          <w:i w:val="0"/>
        </w:rPr>
        <w:t>concurrency and extensible to future clients; and the two differentiators —</w:t>
      </w:r>
    </w:p>
    <w:p>
      <w:r>
        <w:rPr>
          <w:b w:val="0"/>
          <w:i w:val="0"/>
        </w:rPr>
        <w:t>route-overlap matching and recurring commutes — are genuine and defensible.</w:t>
      </w:r>
    </w:p>
    <w:p>
      <w:r>
        <w:rPr>
          <w:b w:val="0"/>
          <w:i w:val="0"/>
        </w:rPr>
        <w:t xml:space="preserve">The concept is </w:t>
      </w:r>
      <w:r>
        <w:rPr>
          <w:b/>
          <w:i w:val="0"/>
        </w:rPr>
        <w:t>not yet ready for engineering</w:t>
      </w:r>
      <w:r>
        <w:rPr>
          <w:b w:val="0"/>
          <w:i w:val="0"/>
        </w:rPr>
        <w:t>. The obstacles are not technical. They</w:t>
      </w:r>
    </w:p>
    <w:p>
      <w:r>
        <w:rPr>
          <w:b w:val="0"/>
          <w:i w:val="0"/>
        </w:rPr>
        <w:t>are twenty-four unresolved business decisions, one missing legal opinion, and a complete</w:t>
      </w:r>
    </w:p>
    <w:p>
      <w:r>
        <w:rPr>
          <w:b w:val="0"/>
          <w:i w:val="0"/>
        </w:rPr>
        <w:t>absence of market validation. All three can be addressed in parallel, without engineering</w:t>
      </w:r>
    </w:p>
    <w:p>
      <w:r>
        <w:rPr>
          <w:b w:val="0"/>
          <w:i w:val="0"/>
        </w:rPr>
        <w:t>capacity, and none of them will be cheaper to address later.</w:t>
      </w:r>
    </w:p>
    <w:p>
      <w:r>
        <w:rPr>
          <w:b/>
          <w:i w:val="0"/>
        </w:rPr>
        <w:t>Recommended next step:</w:t>
      </w:r>
      <w:r>
        <w:rPr>
          <w:b w:val="0"/>
          <w:i w:val="0"/>
        </w:rPr>
        <w:t xml:space="preserve"> initiate </w:t>
      </w:r>
      <w:r>
        <w:rPr>
          <w:rFonts w:ascii="Consolas" w:hAnsi="Consolas"/>
          <w:b w:val="0"/>
          <w:i w:val="0"/>
          <w:color w:val="2C4A6E"/>
          <w:sz w:val="19"/>
        </w:rPr>
        <w:t>R-01</w:t>
      </w:r>
      <w:r>
        <w:rPr>
          <w:b w:val="0"/>
          <w:i w:val="0"/>
        </w:rPr>
        <w:t xml:space="preserve"> and </w:t>
      </w:r>
      <w:r>
        <w:rPr>
          <w:rFonts w:ascii="Consolas" w:hAnsi="Consolas"/>
          <w:b w:val="0"/>
          <w:i w:val="0"/>
          <w:color w:val="2C4A6E"/>
          <w:sz w:val="19"/>
        </w:rPr>
        <w:t>R-02</w:t>
      </w:r>
      <w:r>
        <w:rPr>
          <w:b w:val="0"/>
          <w:i w:val="0"/>
        </w:rPr>
        <w:t xml:space="preserve"> immediately; work through Section</w:t>
      </w:r>
    </w:p>
    <w:p>
      <w:r>
        <w:rPr>
          <w:b w:val="0"/>
          <w:i w:val="0"/>
        </w:rPr>
        <w:t>27; then commission CMP-DOC-02 (BRD).</w:t>
      </w:r>
    </w:p>
    <w:p>
      <w:r>
        <w:br w:type="page"/>
      </w:r>
    </w:p>
    <w:p>
      <w:pPr>
        <w:pStyle w:val="Heading1"/>
      </w:pPr>
      <w:r>
        <w:rPr>
          <w:b/>
          <w:i w:val="0"/>
          <w:color w:val="1F3A5F"/>
          <w:sz w:val="38"/>
        </w:rPr>
        <w:t>Appendix A — Traceability Position</w:t>
      </w:r>
    </w:p>
    <w:p>
      <w:pPr>
        <w:pStyle w:val="Heading2"/>
      </w:pPr>
      <w:r>
        <w:rPr>
          <w:b/>
          <w:i w:val="0"/>
          <w:color w:val="1F3A5F"/>
          <w:sz w:val="29"/>
        </w:rPr>
        <w:t>A.1 Position in the Chain</w:t>
      </w:r>
    </w:p>
    <w:p>
      <w:pPr>
        <w:keepNext/>
        <w:spacing w:before="160" w:after="40"/>
        <w:jc w:val="center"/>
      </w:pPr>
      <w:r>
        <w:drawing>
          <wp:inline xmlns:a="http://schemas.openxmlformats.org/drawingml/2006/main" xmlns:pic="http://schemas.openxmlformats.org/drawingml/2006/picture">
            <wp:extent cx="5760720" cy="395425"/>
            <wp:docPr id="22" name="Picture 22"/>
            <wp:cNvGraphicFramePr>
              <a:graphicFrameLocks noChangeAspect="1"/>
            </wp:cNvGraphicFramePr>
            <a:graphic>
              <a:graphicData uri="http://schemas.openxmlformats.org/drawingml/2006/picture">
                <pic:pic>
                  <pic:nvPicPr>
                    <pic:cNvPr id="0" name="d22.png"/>
                    <pic:cNvPicPr/>
                  </pic:nvPicPr>
                  <pic:blipFill>
                    <a:blip r:embed="rId32"/>
                    <a:stretch>
                      <a:fillRect/>
                    </a:stretch>
                  </pic:blipFill>
                  <pic:spPr>
                    <a:xfrm>
                      <a:off x="0" y="0"/>
                      <a:ext cx="5760720" cy="395425"/>
                    </a:xfrm>
                    <a:prstGeom prst="rect"/>
                  </pic:spPr>
                </pic:pic>
              </a:graphicData>
            </a:graphic>
          </wp:inline>
        </w:drawing>
      </w:r>
    </w:p>
    <w:p>
      <w:pPr>
        <w:pStyle w:val="CMPCaption"/>
      </w:pPr>
      <w:r>
        <w:rPr>
          <w:i/>
        </w:rPr>
        <w:t>Figure 22 — A.1 Position in the Chain</w:t>
      </w:r>
    </w:p>
    <w:p>
      <w:pPr>
        <w:pStyle w:val="Heading2"/>
      </w:pPr>
      <w:r>
        <w:rPr>
          <w:b/>
          <w:i w:val="0"/>
          <w:color w:val="1F3A5F"/>
          <w:sz w:val="29"/>
        </w:rPr>
        <w:t>A.2 Forward Traceability Status</w:t>
      </w:r>
    </w:p>
    <w:p>
      <w:pPr>
        <w:pStyle w:val="CMPCaption"/>
      </w:pPr>
      <w:r>
        <w:rPr>
          <w:i/>
        </w:rPr>
        <w:t>Table 120 — A.2 Forward Traceability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Traced forward</w:t>
            </w:r>
          </w:p>
        </w:tc>
      </w:tr>
      <w:tr>
        <w:tc>
          <w:tcPr>
            <w:tcW w:type="dxa" w:w="3029"/>
          </w:tcPr>
          <w:p>
            <w:pPr>
              <w:spacing w:after="40" w:before="40"/>
            </w:pPr>
            <w:r>
              <w:rPr>
                <w:rFonts w:ascii="Consolas" w:hAnsi="Consolas"/>
                <w:b w:val="0"/>
                <w:i w:val="0"/>
                <w:color w:val="2C4A6E"/>
                <w:sz w:val="16"/>
              </w:rPr>
              <w:t>BAD-BR-001</w:t>
            </w:r>
            <w:r>
              <w:rPr>
                <w:b w:val="0"/>
                <w:i w:val="0"/>
                <w:sz w:val="18"/>
              </w:rPr>
              <w:t xml:space="preserve"> … </w:t>
            </w:r>
            <w:r>
              <w:rPr>
                <w:rFonts w:ascii="Consolas" w:hAnsi="Consolas"/>
                <w:b w:val="0"/>
                <w:i w:val="0"/>
                <w:color w:val="2C4A6E"/>
                <w:sz w:val="16"/>
              </w:rPr>
              <w:t>BAD-BR-078</w:t>
            </w:r>
          </w:p>
        </w:tc>
        <w:tc>
          <w:tcPr>
            <w:tcW w:type="dxa" w:w="3029"/>
          </w:tcPr>
          <w:p>
            <w:pPr>
              <w:spacing w:after="40" w:before="40"/>
            </w:pPr>
            <w:r>
              <w:rPr>
                <w:b w:val="0"/>
                <w:i w:val="0"/>
                <w:sz w:val="18"/>
              </w:rPr>
              <w:t>78</w:t>
            </w:r>
          </w:p>
        </w:tc>
        <w:tc>
          <w:tcPr>
            <w:tcW w:type="dxa" w:w="3029"/>
          </w:tcPr>
          <w:p>
            <w:pPr>
              <w:spacing w:after="40" w:before="40"/>
            </w:pPr>
            <w:r>
              <w:rPr>
                <w:b/>
                <w:i w:val="0"/>
                <w:sz w:val="18"/>
              </w:rPr>
              <w:t>0 — `TRACEABILITY: TBD`</w:t>
            </w:r>
          </w:p>
        </w:tc>
      </w:tr>
    </w:tbl>
    <w:p>
      <w:pPr>
        <w:spacing w:after="80"/>
      </w:pPr>
    </w:p>
    <w:p>
      <w:r>
        <w:rPr>
          <w:b/>
          <w:i w:val="0"/>
        </w:rPr>
        <w:t>FACT.</w:t>
      </w:r>
      <w:r>
        <w:rPr>
          <w:b w:val="0"/>
          <w:i w:val="0"/>
        </w:rPr>
        <w:t xml:space="preserve"> No downstream document exists. Forward links will be created when CMP-DOC-02 is</w:t>
      </w:r>
    </w:p>
    <w:p>
      <w:r>
        <w:rPr>
          <w:b w:val="0"/>
          <w:i w:val="0"/>
        </w:rPr>
        <w:t>produced. No traceability has been fabricated.</w:t>
      </w:r>
    </w:p>
    <w:p>
      <w:pPr>
        <w:pStyle w:val="Heading2"/>
      </w:pPr>
      <w:r>
        <w:rPr>
          <w:b/>
          <w:i w:val="0"/>
          <w:color w:val="1F3A5F"/>
          <w:sz w:val="29"/>
        </w:rPr>
        <w:t>A.3 Backward Traceability</w:t>
      </w:r>
    </w:p>
    <w:p>
      <w:r>
        <w:rPr>
          <w:rFonts w:ascii="Consolas" w:hAnsi="Consolas"/>
          <w:b w:val="0"/>
          <w:i w:val="0"/>
          <w:color w:val="2C4A6E"/>
          <w:sz w:val="19"/>
        </w:rPr>
        <w:t>BAD-BR-001</w:t>
      </w:r>
      <w:r>
        <w:rPr>
          <w:b w:val="0"/>
          <w:i w:val="0"/>
        </w:rPr>
        <w:t>…</w:t>
      </w:r>
      <w:r>
        <w:rPr>
          <w:rFonts w:ascii="Consolas" w:hAnsi="Consolas"/>
          <w:b w:val="0"/>
          <w:i w:val="0"/>
          <w:color w:val="2C4A6E"/>
          <w:sz w:val="19"/>
        </w:rPr>
        <w:t>BAD-BR-078</w:t>
      </w:r>
      <w:r>
        <w:rPr>
          <w:b w:val="0"/>
          <w:i w:val="0"/>
        </w:rPr>
        <w:t xml:space="preserve"> derive from the approved CMP product concept (see §0.8). Six</w:t>
      </w:r>
    </w:p>
    <w:p>
      <w:r>
        <w:rPr>
          <w:b w:val="0"/>
          <w:i w:val="0"/>
        </w:rPr>
        <w:t>requirements (</w:t>
      </w:r>
      <w:r>
        <w:rPr>
          <w:rFonts w:ascii="Consolas" w:hAnsi="Consolas"/>
          <w:b w:val="0"/>
          <w:i w:val="0"/>
          <w:color w:val="2C4A6E"/>
          <w:sz w:val="19"/>
        </w:rPr>
        <w:t>BAD-BR-073</w:t>
      </w:r>
      <w:r>
        <w:rPr>
          <w:b w:val="0"/>
          <w:i w:val="0"/>
        </w:rPr>
        <w:t>–</w:t>
      </w:r>
      <w:r>
        <w:rPr>
          <w:rFonts w:ascii="Consolas" w:hAnsi="Consolas"/>
          <w:b w:val="0"/>
          <w:i w:val="0"/>
          <w:color w:val="2C4A6E"/>
          <w:sz w:val="19"/>
        </w:rPr>
        <w:t>078</w:t>
      </w:r>
      <w:r>
        <w:rPr>
          <w:b w:val="0"/>
          <w:i w:val="0"/>
        </w:rPr>
        <w:t>) are author-derived from principles the concept implies</w:t>
      </w:r>
    </w:p>
    <w:p>
      <w:r>
        <w:rPr>
          <w:b w:val="0"/>
          <w:i w:val="0"/>
        </w:rPr>
        <w:t>but does not state, and are flagged as such in §28.17.</w:t>
      </w:r>
    </w:p>
    <w:p>
      <w:r>
        <w:br w:type="page"/>
      </w:r>
    </w:p>
    <w:p>
      <w:pPr>
        <w:pStyle w:val="Heading1"/>
      </w:pPr>
      <w:r>
        <w:rPr>
          <w:b/>
          <w:i w:val="0"/>
          <w:color w:val="1F3A5F"/>
          <w:sz w:val="38"/>
        </w:rPr>
        <w:t>Appendix B — Terminology Reference</w:t>
      </w:r>
    </w:p>
    <w:p>
      <w:r>
        <w:rPr>
          <w:b w:val="0"/>
          <w:i w:val="0"/>
        </w:rPr>
        <w:t>This document uses the controlled vocabulary in</w:t>
      </w:r>
    </w:p>
    <w:p>
      <w:r>
        <w:rPr>
          <w:rFonts w:ascii="Consolas" w:hAnsi="Consolas"/>
          <w:b w:val="0"/>
          <w:i w:val="0"/>
          <w:color w:val="2C4A6E"/>
          <w:sz w:val="19"/>
        </w:rPr>
        <w:t>Document/00_Project_Control/Glossary.md</w:t>
      </w:r>
      <w:r>
        <w:rPr>
          <w:b w:val="0"/>
          <w:i w:val="0"/>
        </w:rPr>
        <w:t>. Terms introduced or sharpened by this analysis:</w:t>
      </w:r>
    </w:p>
    <w:p>
      <w:pPr>
        <w:pStyle w:val="CMPCaption"/>
      </w:pPr>
      <w:r>
        <w:rPr>
          <w:i/>
        </w:rPr>
        <w:t>Table 121 — Appendix B — Terminology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Term</w:t>
            </w:r>
          </w:p>
        </w:tc>
        <w:tc>
          <w:tcPr>
            <w:tcW w:type="dxa" w:w="3029"/>
            <w:shd w:val="clear" w:color="auto" w:fill="1F3A5F"/>
          </w:tcPr>
          <w:p>
            <w:pPr>
              <w:spacing w:after="40" w:before="40"/>
            </w:pPr>
            <w:r>
              <w:rPr>
                <w:b/>
                <w:i w:val="0"/>
                <w:color w:val="FFFFFF"/>
                <w:sz w:val="18"/>
              </w:rPr>
              <w:t>Use in this document</w:t>
            </w:r>
          </w:p>
        </w:tc>
        <w:tc>
          <w:tcPr>
            <w:tcW w:type="dxa" w:w="3029"/>
            <w:shd w:val="clear" w:color="auto" w:fill="1F3A5F"/>
          </w:tcPr>
          <w:p>
            <w:pPr>
              <w:spacing w:after="40" w:before="40"/>
            </w:pPr>
            <w:r>
              <w:rPr>
                <w:b/>
                <w:i w:val="0"/>
                <w:color w:val="FFFFFF"/>
                <w:sz w:val="18"/>
              </w:rPr>
              <w:t>Glossary action</w:t>
            </w:r>
          </w:p>
        </w:tc>
      </w:tr>
      <w:tr>
        <w:tc>
          <w:tcPr>
            <w:tcW w:type="dxa" w:w="3029"/>
          </w:tcPr>
          <w:p>
            <w:pPr>
              <w:spacing w:after="40" w:before="40"/>
            </w:pPr>
            <w:r>
              <w:rPr>
                <w:b/>
                <w:i w:val="0"/>
                <w:sz w:val="18"/>
              </w:rPr>
              <w:t>Corridor</w:t>
            </w:r>
          </w:p>
        </w:tc>
        <w:tc>
          <w:tcPr>
            <w:tcW w:type="dxa" w:w="3029"/>
          </w:tcPr>
          <w:p>
            <w:pPr>
              <w:spacing w:after="40" w:before="40"/>
            </w:pPr>
            <w:r>
              <w:rPr>
                <w:b w:val="0"/>
                <w:i w:val="0"/>
                <w:sz w:val="18"/>
              </w:rPr>
              <w:t>A commuter route segment along which supply and demand are measured and liquidity is judged.</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Corridor liquidity</w:t>
            </w:r>
          </w:p>
        </w:tc>
        <w:tc>
          <w:tcPr>
            <w:tcW w:type="dxa" w:w="3029"/>
            <w:shd w:val="clear" w:color="auto" w:fill="F5F8FB"/>
          </w:tcPr>
          <w:p>
            <w:pPr>
              <w:spacing w:after="40" w:before="40"/>
            </w:pPr>
            <w:r>
              <w:rPr>
                <w:b w:val="0"/>
                <w:i w:val="0"/>
                <w:sz w:val="18"/>
              </w:rPr>
              <w:t>Sufficiency of supply and demand on a corridor at a time band for search to succeed.</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Commute loop</w:t>
            </w:r>
          </w:p>
        </w:tc>
        <w:tc>
          <w:tcPr>
            <w:tcW w:type="dxa" w:w="3029"/>
          </w:tcPr>
          <w:p>
            <w:pPr>
              <w:spacing w:after="40" w:before="40"/>
            </w:pPr>
            <w:r>
              <w:rPr>
                <w:b w:val="0"/>
                <w:i w:val="0"/>
                <w:sz w:val="18"/>
              </w:rPr>
              <w:t>The end-to-end cycle: publish → search → book → pay → travel → rate.</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Business Authority Principle</w:t>
            </w:r>
          </w:p>
        </w:tc>
        <w:tc>
          <w:tcPr>
            <w:tcW w:type="dxa" w:w="3029"/>
            <w:shd w:val="clear" w:color="auto" w:fill="F5F8FB"/>
          </w:tcPr>
          <w:p>
            <w:pPr>
              <w:spacing w:after="40" w:before="40"/>
            </w:pPr>
            <w:r>
              <w:rPr>
                <w:b w:val="0"/>
                <w:i w:val="0"/>
                <w:sz w:val="18"/>
              </w:rPr>
              <w:t>The rule that the backend, not the client, owns shared business state.</w:t>
            </w:r>
          </w:p>
        </w:tc>
        <w:tc>
          <w:tcPr>
            <w:tcW w:type="dxa" w:w="3029"/>
            <w:shd w:val="clear" w:color="auto" w:fill="F5F8FB"/>
          </w:tcPr>
          <w:p>
            <w:pPr>
              <w:spacing w:after="40" w:before="40"/>
            </w:pPr>
            <w:r>
              <w:rPr>
                <w:b w:val="0"/>
                <w:i w:val="0"/>
                <w:sz w:val="18"/>
              </w:rPr>
              <w:t>Already present</w:t>
            </w:r>
          </w:p>
        </w:tc>
      </w:tr>
      <w:tr>
        <w:tc>
          <w:tcPr>
            <w:tcW w:type="dxa" w:w="3029"/>
          </w:tcPr>
          <w:p>
            <w:pPr>
              <w:spacing w:after="40" w:before="40"/>
            </w:pPr>
            <w:r>
              <w:rPr>
                <w:b/>
                <w:i w:val="0"/>
                <w:sz w:val="18"/>
              </w:rPr>
              <w:t>Verified Peer</w:t>
            </w:r>
          </w:p>
        </w:tc>
        <w:tc>
          <w:tcPr>
            <w:tcW w:type="dxa" w:w="3029"/>
          </w:tcPr>
          <w:p>
            <w:pPr>
              <w:spacing w:after="40" w:before="40"/>
            </w:pPr>
            <w:r>
              <w:rPr>
                <w:b w:val="0"/>
                <w:i w:val="0"/>
                <w:sz w:val="18"/>
              </w:rPr>
              <w:t>A user whose verification level qualifies them for reserved behaviours.</w:t>
            </w:r>
          </w:p>
        </w:tc>
        <w:tc>
          <w:tcPr>
            <w:tcW w:type="dxa" w:w="3029"/>
          </w:tcPr>
          <w:p>
            <w:pPr>
              <w:spacing w:after="40" w:before="40"/>
            </w:pPr>
            <w:r>
              <w:rPr>
                <w:b w:val="0"/>
                <w:i w:val="0"/>
                <w:sz w:val="18"/>
              </w:rPr>
              <w:t xml:space="preserve">Already present; criteria still </w:t>
            </w:r>
            <w:r>
              <w:rPr>
                <w:rFonts w:ascii="Consolas" w:hAnsi="Consolas"/>
                <w:b w:val="0"/>
                <w:i w:val="0"/>
                <w:color w:val="2C4A6E"/>
                <w:sz w:val="16"/>
              </w:rPr>
              <w:t>BAD-DEC-005</w:t>
            </w:r>
          </w:p>
        </w:tc>
      </w:tr>
      <w:tr>
        <w:tc>
          <w:tcPr>
            <w:tcW w:type="dxa" w:w="3029"/>
            <w:shd w:val="clear" w:color="auto" w:fill="F5F8FB"/>
          </w:tcPr>
          <w:p>
            <w:pPr>
              <w:spacing w:after="40" w:before="40"/>
            </w:pPr>
            <w:r>
              <w:rPr>
                <w:b/>
                <w:i w:val="0"/>
                <w:sz w:val="18"/>
              </w:rPr>
              <w:t>Points</w:t>
            </w:r>
          </w:p>
        </w:tc>
        <w:tc>
          <w:tcPr>
            <w:tcW w:type="dxa" w:w="3029"/>
            <w:shd w:val="clear" w:color="auto" w:fill="F5F8FB"/>
          </w:tcPr>
          <w:p>
            <w:pPr>
              <w:spacing w:after="40" w:before="40"/>
            </w:pPr>
            <w:r>
              <w:rPr>
                <w:b w:val="0"/>
                <w:i w:val="0"/>
                <w:sz w:val="18"/>
              </w:rPr>
              <w:t>Neutral term for the reward unit pending the brand decision.</w:t>
            </w:r>
          </w:p>
        </w:tc>
        <w:tc>
          <w:tcPr>
            <w:tcW w:type="dxa" w:w="3029"/>
            <w:shd w:val="clear" w:color="auto" w:fill="F5F8FB"/>
          </w:tcPr>
          <w:p>
            <w:pPr>
              <w:spacing w:after="40" w:before="40"/>
            </w:pPr>
            <w:r>
              <w:rPr>
                <w:b w:val="0"/>
                <w:i w:val="0"/>
                <w:sz w:val="18"/>
              </w:rPr>
              <w:t xml:space="preserve">Already present; </w:t>
            </w:r>
            <w:r>
              <w:rPr>
                <w:rFonts w:ascii="Consolas" w:hAnsi="Consolas"/>
                <w:b w:val="0"/>
                <w:i w:val="0"/>
                <w:color w:val="2C4A6E"/>
                <w:sz w:val="16"/>
              </w:rPr>
              <w:t>BAD-DEC-023</w:t>
            </w:r>
          </w:p>
        </w:tc>
      </w:tr>
      <w:tr>
        <w:tc>
          <w:tcPr>
            <w:tcW w:type="dxa" w:w="3029"/>
          </w:tcPr>
          <w:p>
            <w:pPr>
              <w:spacing w:after="40" w:before="40"/>
            </w:pPr>
            <w:r>
              <w:rPr>
                <w:b/>
                <w:i w:val="0"/>
                <w:sz w:val="18"/>
              </w:rPr>
              <w:t>Platform Fee</w:t>
            </w:r>
          </w:p>
        </w:tc>
        <w:tc>
          <w:tcPr>
            <w:tcW w:type="dxa" w:w="3029"/>
          </w:tcPr>
          <w:p>
            <w:pPr>
              <w:spacing w:after="40" w:before="40"/>
            </w:pPr>
            <w:r>
              <w:rPr>
                <w:b w:val="0"/>
                <w:i w:val="0"/>
                <w:sz w:val="18"/>
              </w:rPr>
              <w:t>A fee retained by the platform. Existence, basis and value undecided.</w:t>
            </w:r>
          </w:p>
        </w:tc>
        <w:tc>
          <w:tcPr>
            <w:tcW w:type="dxa" w:w="3029"/>
          </w:tcPr>
          <w:p>
            <w:pPr>
              <w:spacing w:after="40" w:before="40"/>
            </w:pPr>
            <w:r>
              <w:rPr>
                <w:b w:val="0"/>
                <w:i w:val="0"/>
                <w:sz w:val="18"/>
              </w:rPr>
              <w:t xml:space="preserve">Already present; </w:t>
            </w:r>
            <w:r>
              <w:rPr>
                <w:rFonts w:ascii="Consolas" w:hAnsi="Consolas"/>
                <w:b w:val="0"/>
                <w:i w:val="0"/>
                <w:color w:val="2C4A6E"/>
                <w:sz w:val="16"/>
              </w:rPr>
              <w:t>BAD-DEC-003</w:t>
            </w:r>
          </w:p>
        </w:tc>
      </w:tr>
    </w:tbl>
    <w:p>
      <w:pPr>
        <w:spacing w:after="80"/>
      </w:pPr>
    </w:p>
    <w:p>
      <w:r>
        <w:rPr>
          <w:b/>
          <w:i w:val="0"/>
        </w:rPr>
        <w:t>END OF DOCUMENT</w:t>
      </w:r>
    </w:p>
    <w:p>
      <w:r>
        <w:rPr>
          <w:b w:val="0"/>
          <w:i/>
        </w:rPr>
        <w:t>CMP-DOC-01 · Business Analysis Document · Version 0.1 · Draft · 2026-08-16</w:t>
      </w:r>
    </w:p>
    <w:p>
      <w:r>
        <w:rPr>
          <w:b w:val="0"/>
          <w:i/>
        </w:rPr>
        <w:t>Carpool Mobility Platform · Project Code CMP · Brand TBD · Classification: Internal</w:t>
      </w:r>
    </w:p>
    <w:p>
      <w:r>
        <w:rPr>
          <w:b w:val="0"/>
          <w:i/>
        </w:rPr>
        <w:t>This document is NOT approved. It is issued for Project Owner review.</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CMP-DOC-01  Business Analysis Document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