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Payment &amp; UPI Specification</w:t>
      </w:r>
    </w:p>
    <w:p>
      <w:pPr>
        <w:jc w:val="center"/>
      </w:pPr>
      <w:r>
        <w:rPr>
          <w:b/>
          <w:color w:val="4A6785"/>
          <w:sz w:val="26"/>
        </w:rPr>
        <w:t>PAYMENT</w:t>
      </w:r>
    </w:p>
    <w:p>
      <w:pPr>
        <w:spacing w:before="160"/>
        <w:jc w:val="center"/>
      </w:pPr>
      <w:r>
        <w:rPr>
          <w:color w:val="5A6373"/>
          <w:sz w:val="24"/>
        </w:rPr>
        <w:t>Document ID:  CMP-DOC-14</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Solution Architect / Payments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CMP-DOC-13,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CMP-DOC-14</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Payment &amp; UPI Specification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PAYMENT</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Solution Architect / Payments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CMP-DOC-13,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CMP-DOC-17 (Admin / Filament), CMP-DOC-18 (Testing &amp; QA), CMP-DOC-19 (DevOps / Deployment)</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Solution Architect / Payments (AI-assisted)</w:t>
            </w:r>
          </w:p>
        </w:tc>
        <w:tc>
          <w:tcPr>
            <w:tcW w:type="dxa" w:w="1817"/>
          </w:tcPr>
          <w:p>
            <w:pPr>
              <w:spacing w:after="40" w:before="40"/>
            </w:pPr>
            <w:r>
              <w:rPr>
                <w:b w:val="0"/>
                <w:i w:val="0"/>
                <w:sz w:val="18"/>
              </w:rPr>
              <w:t xml:space="preserve">Initial issue. Specifies the payment path: 10 payment drivers, </w:t>
            </w:r>
            <w:r>
              <w:rPr>
                <w:b/>
                <w:i w:val="0"/>
                <w:sz w:val="18"/>
              </w:rPr>
              <w:t>14 payment decisions</w:t>
            </w:r>
            <w:r>
              <w:rPr>
                <w:b w:val="0"/>
                <w:i w:val="0"/>
                <w:sz w:val="18"/>
              </w:rPr>
              <w:t>, the money model, fare establishment, the UPI handoff, verification, payment states, the provider port, the callback surface, reconciliation, the ledger, degraded operation, provider selection criteria, what is not specified, and verification obligations. Issues 208 statements (</w:t>
            </w:r>
            <w:r>
              <w:rPr>
                <w:rFonts w:ascii="Consolas" w:hAnsi="Consolas"/>
                <w:b w:val="0"/>
                <w:i w:val="0"/>
                <w:color w:val="2C4A6E"/>
                <w:sz w:val="16"/>
              </w:rPr>
              <w:t>PAY-001</w:t>
            </w:r>
            <w:r>
              <w:rPr>
                <w:b w:val="0"/>
                <w:i w:val="0"/>
                <w:sz w:val="18"/>
              </w:rPr>
              <w:t xml:space="preserve"> … </w:t>
            </w:r>
            <w:r>
              <w:rPr>
                <w:rFonts w:ascii="Consolas" w:hAnsi="Consolas"/>
                <w:b w:val="0"/>
                <w:i w:val="0"/>
                <w:color w:val="2C4A6E"/>
                <w:sz w:val="16"/>
              </w:rPr>
              <w:t>PAY-208</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six money decisions in §18.3 are theirs alone</w:t>
            </w:r>
          </w:p>
        </w:tc>
      </w:tr>
      <w:tr>
        <w:tc>
          <w:tcPr>
            <w:tcW w:type="dxa" w:w="4543"/>
            <w:shd w:val="clear" w:color="auto" w:fill="F5F8FB"/>
          </w:tcPr>
          <w:p>
            <w:pPr>
              <w:spacing w:after="40" w:before="40"/>
            </w:pPr>
            <w:r>
              <w:rPr>
                <w:b/>
                <w:i w:val="0"/>
                <w:sz w:val="18"/>
              </w:rPr>
              <w:t>Solution Architect / Payments</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Backend Developers</w:t>
            </w:r>
          </w:p>
        </w:tc>
        <w:tc>
          <w:tcPr>
            <w:tcW w:type="dxa" w:w="4543"/>
          </w:tcPr>
          <w:p>
            <w:pPr>
              <w:spacing w:after="40" w:before="40"/>
            </w:pPr>
            <w:r>
              <w:rPr>
                <w:b/>
                <w:i w:val="0"/>
                <w:sz w:val="18"/>
              </w:rPr>
              <w:t>Primary consumer</w:t>
            </w:r>
          </w:p>
        </w:tc>
      </w:tr>
      <w:tr>
        <w:tc>
          <w:tcPr>
            <w:tcW w:type="dxa" w:w="4543"/>
            <w:shd w:val="clear" w:color="auto" w:fill="F5F8FB"/>
          </w:tcPr>
          <w:p>
            <w:pPr>
              <w:spacing w:after="40" w:before="40"/>
            </w:pPr>
            <w:r>
              <w:rPr>
                <w:b w:val="0"/>
                <w:i w:val="0"/>
                <w:sz w:val="18"/>
              </w:rPr>
              <w:t>Android Developers</w:t>
            </w:r>
          </w:p>
        </w:tc>
        <w:tc>
          <w:tcPr>
            <w:tcW w:type="dxa" w:w="4543"/>
            <w:shd w:val="clear" w:color="auto" w:fill="F5F8FB"/>
          </w:tcPr>
          <w:p>
            <w:pPr>
              <w:spacing w:after="40" w:before="40"/>
            </w:pPr>
            <w:r>
              <w:rPr>
                <w:b w:val="0"/>
                <w:i w:val="0"/>
                <w:sz w:val="18"/>
              </w:rPr>
              <w:t>§6 handoff and its return behaviour</w:t>
            </w:r>
          </w:p>
        </w:tc>
      </w:tr>
      <w:tr>
        <w:tc>
          <w:tcPr>
            <w:tcW w:type="dxa" w:w="4543"/>
          </w:tcPr>
          <w:p>
            <w:pPr>
              <w:spacing w:after="40" w:before="40"/>
            </w:pPr>
            <w:r>
              <w:rPr>
                <w:b w:val="0"/>
                <w:i w:val="0"/>
                <w:sz w:val="18"/>
              </w:rPr>
              <w:t>Backend Lead</w:t>
            </w:r>
          </w:p>
        </w:tc>
        <w:tc>
          <w:tcPr>
            <w:tcW w:type="dxa" w:w="4543"/>
          </w:tcPr>
          <w:p>
            <w:pPr>
              <w:spacing w:after="40" w:before="40"/>
            </w:pPr>
            <w:r>
              <w:rPr>
                <w:b w:val="0"/>
                <w:i w:val="0"/>
                <w:sz w:val="18"/>
              </w:rPr>
              <w:t>Consistency with CMP-DOC-10 §11.8 and §13</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rFonts w:ascii="Consolas" w:hAnsi="Consolas"/>
                <w:b w:val="0"/>
                <w:i w:val="0"/>
                <w:color w:val="2C4A6E"/>
                <w:sz w:val="16"/>
              </w:rPr>
              <w:t>SADR-10</w:t>
            </w:r>
            <w:r>
              <w:rPr>
                <w:b w:val="0"/>
                <w:i w:val="0"/>
                <w:sz w:val="18"/>
              </w:rPr>
              <w:t xml:space="preserve"> realisation and the </w:t>
            </w:r>
            <w:r>
              <w:rPr>
                <w:rFonts w:ascii="Consolas" w:hAnsi="Consolas"/>
                <w:b w:val="0"/>
                <w:i w:val="0"/>
                <w:color w:val="2C4A6E"/>
                <w:sz w:val="16"/>
              </w:rPr>
              <w:t>SEC-ASM-04</w:t>
            </w:r>
            <w:r>
              <w:rPr>
                <w:b w:val="0"/>
                <w:i w:val="0"/>
                <w:sz w:val="18"/>
              </w:rPr>
              <w:t xml:space="preserve"> verification obligation (§14.3)</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§15 — the money model this document could not specify</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The 12 verification obligations in §16</w:t>
            </w:r>
          </w:p>
        </w:tc>
      </w:tr>
      <w:tr>
        <w:tc>
          <w:tcPr>
            <w:tcW w:type="dxa" w:w="4543"/>
          </w:tcPr>
          <w:p>
            <w:pPr>
              <w:spacing w:after="40" w:before="40"/>
            </w:pPr>
            <w:r>
              <w:rPr>
                <w:b w:val="0"/>
                <w:i w:val="0"/>
                <w:sz w:val="18"/>
              </w:rPr>
              <w:t>DevOps Engineer</w:t>
            </w:r>
          </w:p>
        </w:tc>
        <w:tc>
          <w:tcPr>
            <w:tcW w:type="dxa" w:w="4543"/>
          </w:tcPr>
          <w:p>
            <w:pPr>
              <w:spacing w:after="40" w:before="40"/>
            </w:pPr>
            <w:r>
              <w:rPr>
                <w:b w:val="0"/>
                <w:i w:val="0"/>
                <w:sz w:val="18"/>
              </w:rPr>
              <w:t>Provider credential custody (§9.6)</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Solution Architect / Payments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The payment path is the most rigorously specified behaviour in this chain and the least</w:t>
      </w:r>
    </w:p>
    <w:p>
      <w:r>
        <w:rPr>
          <w:b w:val="0"/>
          <w:i w:val="0"/>
        </w:rPr>
        <w:t>complete money model in it. Both halves of that sentence are this document's subject.</w:t>
      </w:r>
    </w:p>
    <w:p>
      <w:r>
        <w:rPr>
          <w:b/>
          <w:i w:val="0"/>
        </w:rPr>
        <w:t>Payment in is fully specified.</w:t>
      </w:r>
      <w:r>
        <w:rPr>
          <w:b w:val="0"/>
          <w:i w:val="0"/>
        </w:rPr>
        <w:t xml:space="preserve"> </w:t>
      </w:r>
      <w:r>
        <w:rPr>
          <w:rFonts w:ascii="Consolas" w:hAnsi="Consolas"/>
          <w:b w:val="0"/>
          <w:i w:val="0"/>
          <w:color w:val="2C4A6E"/>
          <w:sz w:val="19"/>
        </w:rPr>
        <w:t>BAD-RULE-032</w:t>
      </w:r>
      <w:r>
        <w:rPr>
          <w:b w:val="0"/>
          <w:i w:val="0"/>
        </w:rPr>
        <w:t xml:space="preserve"> makes a client-side UPI response</w:t>
      </w:r>
    </w:p>
    <w:p>
      <w:r>
        <w:rPr>
          <w:b w:val="0"/>
          <w:i w:val="0"/>
        </w:rPr>
        <w:t xml:space="preserve">non-evidence, </w:t>
      </w:r>
      <w:r>
        <w:rPr>
          <w:rFonts w:ascii="Consolas" w:hAnsi="Consolas"/>
          <w:b w:val="0"/>
          <w:i w:val="0"/>
          <w:color w:val="2C4A6E"/>
          <w:sz w:val="19"/>
        </w:rPr>
        <w:t>BAD-RULE-033</w:t>
      </w:r>
      <w:r>
        <w:rPr>
          <w:b w:val="0"/>
          <w:i w:val="0"/>
        </w:rPr>
        <w:t xml:space="preserve"> makes verification the only route to a payment status, and</w:t>
      </w:r>
    </w:p>
    <w:p>
      <w:r>
        <w:rPr>
          <w:rFonts w:ascii="Consolas" w:hAnsi="Consolas"/>
          <w:b w:val="0"/>
          <w:i w:val="0"/>
          <w:color w:val="2C4A6E"/>
          <w:sz w:val="19"/>
        </w:rPr>
        <w:t>FRD-FR-124</w:t>
      </w:r>
      <w:r>
        <w:rPr>
          <w:b w:val="0"/>
          <w:i w:val="0"/>
        </w:rPr>
        <w:t xml:space="preserve"> to </w:t>
      </w:r>
      <w:r>
        <w:rPr>
          <w:rFonts w:ascii="Consolas" w:hAnsi="Consolas"/>
          <w:b w:val="0"/>
          <w:i w:val="0"/>
          <w:color w:val="2C4A6E"/>
          <w:sz w:val="19"/>
        </w:rPr>
        <w:t>FRD-FR-140</w:t>
      </w:r>
      <w:r>
        <w:rPr>
          <w:b w:val="0"/>
          <w:i w:val="0"/>
        </w:rPr>
        <w:t xml:space="preserve"> specify seventeen behaviours in full. Three integrity-critical</w:t>
      </w:r>
    </w:p>
    <w:p>
      <w:r>
        <w:rPr>
          <w:b w:val="0"/>
          <w:i w:val="0"/>
        </w:rPr>
        <w:t xml:space="preserve">quality requirements — </w:t>
      </w:r>
      <w:r>
        <w:rPr>
          <w:rFonts w:ascii="Consolas" w:hAnsi="Consolas"/>
          <w:b w:val="0"/>
          <w:i w:val="0"/>
          <w:color w:val="2C4A6E"/>
          <w:sz w:val="19"/>
        </w:rPr>
        <w:t>NFR-027</w:t>
      </w:r>
      <w:r>
        <w:rPr>
          <w:b w:val="0"/>
          <w:i w:val="0"/>
        </w:rPr>
        <w:t xml:space="preserve">, </w:t>
      </w:r>
      <w:r>
        <w:rPr>
          <w:rFonts w:ascii="Consolas" w:hAnsi="Consolas"/>
          <w:b w:val="0"/>
          <w:i w:val="0"/>
          <w:color w:val="2C4A6E"/>
          <w:sz w:val="19"/>
        </w:rPr>
        <w:t>NFR-029</w:t>
      </w:r>
      <w:r>
        <w:rPr>
          <w:b w:val="0"/>
          <w:i w:val="0"/>
        </w:rPr>
        <w:t xml:space="preserve">, </w:t>
      </w:r>
      <w:r>
        <w:rPr>
          <w:rFonts w:ascii="Consolas" w:hAnsi="Consolas"/>
          <w:b w:val="0"/>
          <w:i w:val="0"/>
          <w:color w:val="2C4A6E"/>
          <w:sz w:val="19"/>
        </w:rPr>
        <w:t>NFR-032</w:t>
      </w:r>
      <w:r>
        <w:rPr>
          <w:b w:val="0"/>
          <w:i w:val="0"/>
        </w:rPr>
        <w:t xml:space="preserve"> — each demand zero occurrences.</w:t>
      </w:r>
    </w:p>
    <w:p>
      <w:r>
        <w:rPr>
          <w:b w:val="0"/>
          <w:i w:val="0"/>
        </w:rPr>
        <w:t>This document specifies the mechanism that satisfies them.</w:t>
      </w:r>
    </w:p>
    <w:p>
      <w:r>
        <w:rPr>
          <w:b/>
          <w:i w:val="0"/>
        </w:rPr>
        <w:t>Money out is not specified at all.</w:t>
      </w:r>
      <w:r>
        <w:rPr>
          <w:b w:val="0"/>
          <w:i w:val="0"/>
        </w:rPr>
        <w:t xml:space="preserve"> Whether a platform fee exists (</w:t>
      </w:r>
      <w:r>
        <w:rPr>
          <w:rFonts w:ascii="Consolas" w:hAnsi="Consolas"/>
          <w:b w:val="0"/>
          <w:i w:val="0"/>
          <w:color w:val="2C4A6E"/>
          <w:sz w:val="19"/>
        </w:rPr>
        <w:t>BAD-RULE-035</w:t>
      </w:r>
      <w:r>
        <w:rPr>
          <w:b w:val="0"/>
          <w:i w:val="0"/>
        </w:rPr>
        <w:t>), how</w:t>
      </w:r>
    </w:p>
    <w:p>
      <w:r>
        <w:rPr>
          <w:b w:val="0"/>
          <w:i w:val="0"/>
        </w:rPr>
        <w:t>driver earnings are settled (</w:t>
      </w:r>
      <w:r>
        <w:rPr>
          <w:rFonts w:ascii="Consolas" w:hAnsi="Consolas"/>
          <w:b w:val="0"/>
          <w:i w:val="0"/>
          <w:color w:val="2C4A6E"/>
          <w:sz w:val="19"/>
        </w:rPr>
        <w:t>BAD-RULE-036</w:t>
      </w:r>
      <w:r>
        <w:rPr>
          <w:b w:val="0"/>
          <w:i w:val="0"/>
        </w:rPr>
        <w:t>), what a refund is (</w:t>
      </w:r>
      <w:r>
        <w:rPr>
          <w:rFonts w:ascii="Consolas" w:hAnsi="Consolas"/>
          <w:b w:val="0"/>
          <w:i w:val="0"/>
          <w:color w:val="2C4A6E"/>
          <w:sz w:val="19"/>
        </w:rPr>
        <w:t>BAD-DEC-010</w:t>
      </w:r>
      <w:r>
        <w:rPr>
          <w:b w:val="0"/>
          <w:i w:val="0"/>
        </w:rPr>
        <w:t xml:space="preserve">, </w:t>
      </w:r>
      <w:r>
        <w:rPr>
          <w:rFonts w:ascii="Consolas" w:hAnsi="Consolas"/>
          <w:b w:val="0"/>
          <w:i w:val="0"/>
          <w:color w:val="2C4A6E"/>
          <w:sz w:val="19"/>
        </w:rPr>
        <w:t>GAP-009</w:t>
      </w:r>
      <w:r>
        <w:rPr>
          <w:b w:val="0"/>
          <w:i w:val="0"/>
        </w:rPr>
        <w:t>)</w:t>
      </w:r>
    </w:p>
    <w:p>
      <w:r>
        <w:rPr>
          <w:b w:val="0"/>
          <w:i w:val="0"/>
        </w:rPr>
        <w:t>and what cancellation costs (</w:t>
      </w:r>
      <w:r>
        <w:rPr>
          <w:rFonts w:ascii="Consolas" w:hAnsi="Consolas"/>
          <w:b w:val="0"/>
          <w:i w:val="0"/>
          <w:color w:val="2C4A6E"/>
          <w:sz w:val="19"/>
        </w:rPr>
        <w:t>BAD-DEC-009</w:t>
      </w:r>
      <w:r>
        <w:rPr>
          <w:b w:val="0"/>
          <w:i w:val="0"/>
        </w:rPr>
        <w:t xml:space="preserve">, </w:t>
      </w:r>
      <w:r>
        <w:rPr>
          <w:rFonts w:ascii="Consolas" w:hAnsi="Consolas"/>
          <w:b w:val="0"/>
          <w:i w:val="0"/>
          <w:color w:val="2C4A6E"/>
          <w:sz w:val="19"/>
        </w:rPr>
        <w:t>GAP-008</w:t>
      </w:r>
      <w:r>
        <w:rPr>
          <w:b w:val="0"/>
          <w:i w:val="0"/>
        </w:rPr>
        <w:t>) are all undecided. §15 states this</w:t>
      </w:r>
    </w:p>
    <w:p>
      <w:r>
        <w:rPr>
          <w:b w:val="0"/>
          <w:i w:val="0"/>
        </w:rPr>
        <w:t xml:space="preserve">plainly and </w:t>
      </w:r>
      <w:r>
        <w:rPr>
          <w:b/>
          <w:i w:val="0"/>
        </w:rPr>
        <w:t>invents none of it</w:t>
      </w:r>
      <w:r>
        <w:rPr>
          <w:b w:val="0"/>
          <w:i w:val="0"/>
        </w:rPr>
        <w:t>.</w:t>
      </w:r>
    </w:p>
    <w:p>
      <w:r>
        <w:rPr>
          <w:b w:val="0"/>
          <w:i w:val="0"/>
        </w:rPr>
        <w:t>A passenger can therefore pay, and the platform can prove they paid — and nobody has</w:t>
      </w:r>
    </w:p>
    <w:p>
      <w:r>
        <w:rPr>
          <w:b w:val="0"/>
          <w:i w:val="0"/>
        </w:rPr>
        <w:t>decided what happens to the money afterwards.</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Application services, aggregates, transactions</w:t>
            </w:r>
          </w:p>
        </w:tc>
        <w:tc>
          <w:tcPr>
            <w:tcW w:type="dxa" w:w="4543"/>
          </w:tcPr>
          <w:p>
            <w:pPr>
              <w:spacing w:after="40" w:before="40"/>
            </w:pPr>
            <w:r>
              <w:rPr>
                <w:b w:val="0"/>
                <w:i w:val="0"/>
                <w:sz w:val="18"/>
              </w:rPr>
              <w:t>CMP-DOC-09</w:t>
            </w:r>
          </w:p>
        </w:tc>
      </w:tr>
      <w:tr>
        <w:tc>
          <w:tcPr>
            <w:tcW w:type="dxa" w:w="4543"/>
            <w:shd w:val="clear" w:color="auto" w:fill="F5F8FB"/>
          </w:tcPr>
          <w:p>
            <w:pPr>
              <w:spacing w:after="40" w:before="40"/>
            </w:pPr>
            <w:r>
              <w:rPr>
                <w:b w:val="0"/>
                <w:i w:val="0"/>
                <w:sz w:val="18"/>
              </w:rPr>
              <w:t>Endpoint paths, payloads, status codes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Tables, columns, keys</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Screen design and the pending presentation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i w:val="0"/>
                <w:sz w:val="18"/>
              </w:rPr>
              <w:t>Cryptographic mechanisms, credential storage, transport</w:t>
            </w:r>
          </w:p>
        </w:tc>
        <w:tc>
          <w:tcPr>
            <w:tcW w:type="dxa" w:w="4543"/>
          </w:tcPr>
          <w:p>
            <w:pPr>
              <w:spacing w:after="40" w:before="40"/>
            </w:pPr>
            <w:r>
              <w:rPr>
                <w:b/>
                <w:i w:val="0"/>
                <w:sz w:val="18"/>
              </w:rPr>
              <w:t>CMP-DOC-13</w:t>
            </w:r>
          </w:p>
        </w:tc>
      </w:tr>
      <w:tr>
        <w:tc>
          <w:tcPr>
            <w:tcW w:type="dxa" w:w="4543"/>
            <w:shd w:val="clear" w:color="auto" w:fill="F5F8FB"/>
          </w:tcPr>
          <w:p>
            <w:pPr>
              <w:spacing w:after="40" w:before="40"/>
            </w:pPr>
            <w:r>
              <w:rPr>
                <w:b w:val="0"/>
                <w:i w:val="0"/>
                <w:sz w:val="18"/>
              </w:rPr>
              <w:t>Administrative screens for the reconciliation queue</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cases</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val="0"/>
                <w:i w:val="0"/>
                <w:sz w:val="18"/>
              </w:rPr>
              <w:t>Provider credential custody at deploy time</w:t>
            </w:r>
          </w:p>
        </w:tc>
        <w:tc>
          <w:tcPr>
            <w:tcW w:type="dxa" w:w="4543"/>
            <w:shd w:val="clear" w:color="auto" w:fill="F5F8FB"/>
          </w:tcPr>
          <w:p>
            <w:pPr>
              <w:spacing w:after="40" w:before="40"/>
            </w:pPr>
            <w:r>
              <w:rPr>
                <w:b w:val="0"/>
                <w:i w:val="0"/>
                <w:sz w:val="18"/>
              </w:rPr>
              <w:t>CMP-DOC-19</w:t>
            </w:r>
          </w:p>
        </w:tc>
      </w:tr>
    </w:tbl>
    <w:p>
      <w:pPr>
        <w:spacing w:after="80"/>
      </w:pPr>
    </w:p>
    <w:p>
      <w:pPr>
        <w:pStyle w:val="Heading3"/>
      </w:pPr>
      <w:r>
        <w:rPr>
          <w:b/>
          <w:i w:val="0"/>
          <w:color w:val="4A6785"/>
          <w:sz w:val="24"/>
        </w:rPr>
        <w:t>0.6.1 No Provider Is Named</w:t>
      </w:r>
    </w:p>
    <w:p>
      <w:r>
        <w:rPr>
          <w:b/>
          <w:i w:val="0"/>
        </w:rPr>
        <w:t>FACT.</w:t>
      </w:r>
      <w:r>
        <w:rPr>
          <w:b w:val="0"/>
          <w:i w:val="0"/>
        </w:rPr>
        <w:t xml:space="preserve"> </w:t>
      </w:r>
      <w:r>
        <w:rPr>
          <w:rFonts w:ascii="Consolas" w:hAnsi="Consolas"/>
          <w:b w:val="0"/>
          <w:i w:val="0"/>
          <w:color w:val="2C4A6E"/>
          <w:sz w:val="19"/>
        </w:rPr>
        <w:t>BE-161</w:t>
      </w:r>
      <w:r>
        <w:rPr>
          <w:b w:val="0"/>
          <w:i w:val="0"/>
        </w:rPr>
        <w:t xml:space="preserve"> records that three of five providers are `[TBD – Business Decision</w:t>
      </w:r>
    </w:p>
    <w:p>
      <w:r>
        <w:rPr>
          <w:b w:val="0"/>
          <w:i w:val="0"/>
        </w:rPr>
        <w:t>Required]`, and the payment provider is one of them.</w:t>
      </w:r>
    </w:p>
    <w:p>
      <w:r>
        <w:rPr>
          <w:b w:val="0"/>
          <w:i w:val="0"/>
        </w:rPr>
        <w:t>**This document names no payment provider, no payment service provider, no aggregator and</w:t>
      </w:r>
    </w:p>
    <w:p>
      <w:r>
        <w:rPr>
          <w:b w:val="0"/>
          <w:i w:val="0"/>
        </w:rPr>
        <w:t>no bank.** It specifies the port the platform presents to whichever is chosen, the flows</w:t>
      </w:r>
    </w:p>
    <w:p>
      <w:r>
        <w:rPr>
          <w:b w:val="0"/>
          <w:i w:val="0"/>
        </w:rPr>
        <w:t>the adapter must support, and the criteria by which the choice should be made (§14). A</w:t>
      </w:r>
    </w:p>
    <w:p>
      <w:r>
        <w:rPr>
          <w:b w:val="0"/>
          <w:i w:val="0"/>
        </w:rPr>
        <w:t>document written against a provider that is not chosen would need rewriting when one is.</w:t>
      </w:r>
    </w:p>
    <w:p>
      <w:pPr>
        <w:pStyle w:val="Heading3"/>
      </w:pPr>
      <w:r>
        <w:rPr>
          <w:b/>
          <w:i w:val="0"/>
          <w:color w:val="4A6785"/>
          <w:sz w:val="24"/>
        </w:rPr>
        <w:t>0.6.2 No Scheme or Regulatory Position Is Asserted</w:t>
      </w:r>
    </w:p>
    <w:p>
      <w:r>
        <w:rPr>
          <w:b/>
          <w:i w:val="0"/>
        </w:rPr>
        <w:t>FACT.</w:t>
      </w:r>
      <w:r>
        <w:rPr>
          <w:b w:val="0"/>
          <w:i w:val="0"/>
        </w:rPr>
        <w:t xml:space="preserve"> No document in this chain establishes which regulatory regimes apply</w:t>
      </w:r>
    </w:p>
    <w:p>
      <w:r>
        <w:rPr>
          <w:b w:val="0"/>
          <w:i w:val="0"/>
        </w:rPr>
        <w:t>(</w:t>
      </w:r>
      <w:r>
        <w:rPr>
          <w:rFonts w:ascii="Consolas" w:hAnsi="Consolas"/>
          <w:b w:val="0"/>
          <w:i w:val="0"/>
          <w:color w:val="2C4A6E"/>
          <w:sz w:val="19"/>
        </w:rPr>
        <w:t>SEC-OQ-01</w:t>
      </w:r>
      <w:r>
        <w:rPr>
          <w:b w:val="0"/>
          <w:i w:val="0"/>
        </w:rPr>
        <w:t>), and none establishes the platform's status under any payment scheme.</w:t>
      </w:r>
    </w:p>
    <w:p>
      <w:r>
        <w:rPr>
          <w:b w:val="0"/>
          <w:i w:val="0"/>
        </w:rPr>
        <w:t>**This document asserts no scheme rule, no regulatory requirement, no licensing position</w:t>
      </w:r>
    </w:p>
    <w:p>
      <w:r>
        <w:rPr>
          <w:b w:val="0"/>
          <w:i w:val="0"/>
        </w:rPr>
        <w:t>and no settlement obligation imposed by any authority.** Where a flow depends on scheme</w:t>
      </w:r>
    </w:p>
    <w:p>
      <w:r>
        <w:rPr>
          <w:b w:val="0"/>
          <w:i w:val="0"/>
        </w:rPr>
        <w:t xml:space="preserve">behaviour, the statement says what the </w:t>
      </w:r>
      <w:r>
        <w:rPr>
          <w:b/>
          <w:i w:val="0"/>
        </w:rPr>
        <w:t>platform</w:t>
      </w:r>
      <w:r>
        <w:rPr>
          <w:b w:val="0"/>
          <w:i w:val="0"/>
        </w:rPr>
        <w:t xml:space="preserve"> must do and requires the behaviour to</w:t>
      </w:r>
    </w:p>
    <w:p>
      <w:r>
        <w:rPr>
          <w:b w:val="0"/>
          <w:i w:val="0"/>
        </w:rPr>
        <w:t xml:space="preserve">be </w:t>
      </w:r>
      <w:r>
        <w:rPr>
          <w:b/>
          <w:i w:val="0"/>
        </w:rPr>
        <w:t>confirmed against the provider's current specification at integration</w:t>
      </w:r>
      <w:r>
        <w:rPr>
          <w:b w:val="0"/>
          <w:i w:val="0"/>
        </w:rPr>
        <w:t>, rather than</w:t>
      </w:r>
    </w:p>
    <w:p>
      <w:r>
        <w:rPr>
          <w:b w:val="0"/>
          <w:i w:val="0"/>
        </w:rPr>
        <w:t xml:space="preserve">asserting it here from a source this document cannot cite. </w:t>
      </w:r>
      <w:r>
        <w:rPr>
          <w:rFonts w:ascii="Consolas" w:hAnsi="Consolas"/>
          <w:b w:val="0"/>
          <w:i w:val="0"/>
          <w:color w:val="2C4A6E"/>
          <w:sz w:val="19"/>
        </w:rPr>
        <w:t>PAY-050</w:t>
      </w:r>
      <w:r>
        <w:rPr>
          <w:b w:val="0"/>
          <w:i w:val="0"/>
        </w:rPr>
        <w:t xml:space="preserve"> and </w:t>
      </w:r>
      <w:r>
        <w:rPr>
          <w:rFonts w:ascii="Consolas" w:hAnsi="Consolas"/>
          <w:b w:val="0"/>
          <w:i w:val="0"/>
          <w:color w:val="2C4A6E"/>
          <w:sz w:val="19"/>
        </w:rPr>
        <w:t>PAY-192</w:t>
      </w:r>
      <w:r>
        <w:rPr>
          <w:b w:val="0"/>
          <w:i w:val="0"/>
        </w:rPr>
        <w:t xml:space="preserve"> carry</w:t>
      </w:r>
    </w:p>
    <w:p>
      <w:r>
        <w:rPr>
          <w:b w:val="0"/>
          <w:i w:val="0"/>
        </w:rPr>
        <w:t xml:space="preserve">that obligation, and </w:t>
      </w:r>
      <w:r>
        <w:rPr>
          <w:rFonts w:ascii="Consolas" w:hAnsi="Consolas"/>
          <w:b w:val="0"/>
          <w:i w:val="0"/>
          <w:color w:val="2C4A6E"/>
          <w:sz w:val="19"/>
        </w:rPr>
        <w:t>SEC-OQ-01</w:t>
      </w:r>
      <w:r>
        <w:rPr>
          <w:b w:val="0"/>
          <w:i w:val="0"/>
        </w:rPr>
        <w:t xml:space="preserve"> remains open.</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CMP-DOC-01</w:t>
            </w:r>
          </w:p>
        </w:tc>
        <w:tc>
          <w:tcPr>
            <w:tcW w:type="dxa" w:w="4543"/>
          </w:tcPr>
          <w:p>
            <w:pPr>
              <w:spacing w:after="40" w:before="40"/>
            </w:pPr>
            <w:r>
              <w:rPr>
                <w:rFonts w:ascii="Consolas" w:hAnsi="Consolas"/>
                <w:b w:val="0"/>
                <w:i w:val="0"/>
                <w:color w:val="2C4A6E"/>
                <w:sz w:val="16"/>
              </w:rPr>
              <w:t>BAD-RULE-029</w:t>
            </w:r>
            <w:r>
              <w:rPr>
                <w:b w:val="0"/>
                <w:i w:val="0"/>
                <w:sz w:val="18"/>
              </w:rPr>
              <w:t>–</w:t>
            </w:r>
            <w:r>
              <w:rPr>
                <w:rFonts w:ascii="Consolas" w:hAnsi="Consolas"/>
                <w:b w:val="0"/>
                <w:i w:val="0"/>
                <w:color w:val="2C4A6E"/>
                <w:sz w:val="16"/>
              </w:rPr>
              <w:t>037</w:t>
            </w:r>
            <w:r>
              <w:rPr>
                <w:b w:val="0"/>
                <w:i w:val="0"/>
                <w:sz w:val="18"/>
              </w:rPr>
              <w:t xml:space="preserve"> — the money rules, decided and undecided</w:t>
            </w:r>
          </w:p>
        </w:tc>
      </w:tr>
      <w:tr>
        <w:tc>
          <w:tcPr>
            <w:tcW w:type="dxa" w:w="4543"/>
            <w:shd w:val="clear" w:color="auto" w:fill="F5F8FB"/>
          </w:tcPr>
          <w:p>
            <w:pPr>
              <w:spacing w:after="40" w:before="40"/>
            </w:pPr>
            <w:r>
              <w:rPr>
                <w:b w:val="0"/>
                <w:i w:val="0"/>
                <w:sz w:val="18"/>
              </w:rPr>
              <w:t>CMP-DOC-04 §5.3</w:t>
            </w:r>
          </w:p>
        </w:tc>
        <w:tc>
          <w:tcPr>
            <w:tcW w:type="dxa" w:w="4543"/>
            <w:shd w:val="clear" w:color="auto" w:fill="F5F8FB"/>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140</w:t>
            </w:r>
            <w:r>
              <w:rPr>
                <w:b w:val="0"/>
                <w:i w:val="0"/>
                <w:sz w:val="18"/>
              </w:rPr>
              <w:t xml:space="preserve"> — 24 payment behaviours</w:t>
            </w:r>
          </w:p>
        </w:tc>
      </w:tr>
      <w:tr>
        <w:tc>
          <w:tcPr>
            <w:tcW w:type="dxa" w:w="4543"/>
          </w:tcPr>
          <w:p>
            <w:pPr>
              <w:spacing w:after="40" w:before="40"/>
            </w:pPr>
            <w:r>
              <w:rPr>
                <w:b w:val="0"/>
                <w:i w:val="0"/>
                <w:sz w:val="18"/>
              </w:rPr>
              <w:t>CMP-DOC-05</w:t>
            </w:r>
          </w:p>
        </w:tc>
        <w:tc>
          <w:tcPr>
            <w:tcW w:type="dxa" w:w="4543"/>
          </w:tcPr>
          <w:p>
            <w:pPr>
              <w:spacing w:after="40" w:before="40"/>
            </w:pPr>
            <w:r>
              <w:rPr>
                <w:rFonts w:ascii="Consolas" w:hAnsi="Consolas"/>
                <w:b w:val="0"/>
                <w:i w:val="0"/>
                <w:color w:val="2C4A6E"/>
                <w:sz w:val="16"/>
              </w:rPr>
              <w:t>NFR-026</w:t>
            </w:r>
            <w:r>
              <w:rPr>
                <w:b w:val="0"/>
                <w:i w:val="0"/>
                <w:sz w:val="18"/>
              </w:rPr>
              <w:t>–</w:t>
            </w:r>
            <w:r>
              <w:rPr>
                <w:rFonts w:ascii="Consolas" w:hAnsi="Consolas"/>
                <w:b w:val="0"/>
                <w:i w:val="0"/>
                <w:color w:val="2C4A6E"/>
                <w:sz w:val="16"/>
              </w:rPr>
              <w:t>034</w:t>
            </w:r>
            <w:r>
              <w:rPr>
                <w:b w:val="0"/>
                <w:i w:val="0"/>
                <w:sz w:val="18"/>
              </w:rPr>
              <w:t xml:space="preserve"> — payment integrity, three at zero tolerance</w:t>
            </w:r>
          </w:p>
        </w:tc>
      </w:tr>
      <w:tr>
        <w:tc>
          <w:tcPr>
            <w:tcW w:type="dxa" w:w="4543"/>
            <w:shd w:val="clear" w:color="auto" w:fill="F5F8FB"/>
          </w:tcPr>
          <w:p>
            <w:pPr>
              <w:spacing w:after="40" w:before="40"/>
            </w:pPr>
            <w:r>
              <w:rPr>
                <w:b w:val="0"/>
                <w:i w:val="0"/>
                <w:sz w:val="18"/>
              </w:rPr>
              <w:t>CMP-DOC-09 §12</w:t>
            </w:r>
          </w:p>
        </w:tc>
        <w:tc>
          <w:tcPr>
            <w:tcW w:type="dxa" w:w="4543"/>
            <w:shd w:val="clear" w:color="auto" w:fill="F5F8FB"/>
          </w:tcPr>
          <w:p>
            <w:pPr>
              <w:spacing w:after="40" w:before="40"/>
            </w:pPr>
            <w:r>
              <w:rPr>
                <w:rFonts w:ascii="Consolas" w:hAnsi="Consolas"/>
                <w:b w:val="0"/>
                <w:i w:val="0"/>
                <w:color w:val="2C4A6E"/>
                <w:sz w:val="16"/>
              </w:rPr>
              <w:t>BE-149</w:t>
            </w:r>
            <w:r>
              <w:rPr>
                <w:b w:val="0"/>
                <w:i w:val="0"/>
                <w:sz w:val="18"/>
              </w:rPr>
              <w:t>–</w:t>
            </w:r>
            <w:r>
              <w:rPr>
                <w:rFonts w:ascii="Consolas" w:hAnsi="Consolas"/>
                <w:b w:val="0"/>
                <w:i w:val="0"/>
                <w:color w:val="2C4A6E"/>
                <w:sz w:val="16"/>
              </w:rPr>
              <w:t>BE-164</w:t>
            </w:r>
            <w:r>
              <w:rPr>
                <w:b w:val="0"/>
                <w:i w:val="0"/>
                <w:sz w:val="18"/>
              </w:rPr>
              <w:t xml:space="preserve"> — the port model and its four results</w:t>
            </w:r>
          </w:p>
        </w:tc>
      </w:tr>
      <w:tr>
        <w:tc>
          <w:tcPr>
            <w:tcW w:type="dxa" w:w="4543"/>
          </w:tcPr>
          <w:p>
            <w:pPr>
              <w:spacing w:after="40" w:before="40"/>
            </w:pPr>
            <w:r>
              <w:rPr>
                <w:b w:val="0"/>
                <w:i w:val="0"/>
                <w:sz w:val="18"/>
              </w:rPr>
              <w:t>CMP-DOC-10 §11.8, §13</w:t>
            </w:r>
          </w:p>
        </w:tc>
        <w:tc>
          <w:tcPr>
            <w:tcW w:type="dxa" w:w="4543"/>
          </w:tcPr>
          <w:p>
            <w:pPr>
              <w:spacing w:after="40" w:before="40"/>
            </w:pPr>
            <w:r>
              <w:rPr>
                <w:b w:val="0"/>
                <w:i w:val="0"/>
                <w:sz w:val="18"/>
              </w:rPr>
              <w:t>Payment resources and the callback surface</w:t>
            </w:r>
          </w:p>
        </w:tc>
      </w:tr>
      <w:tr>
        <w:tc>
          <w:tcPr>
            <w:tcW w:type="dxa" w:w="4543"/>
            <w:shd w:val="clear" w:color="auto" w:fill="F5F8FB"/>
          </w:tcPr>
          <w:p>
            <w:pPr>
              <w:spacing w:after="40" w:before="40"/>
            </w:pPr>
            <w:r>
              <w:rPr>
                <w:b w:val="0"/>
                <w:i w:val="0"/>
                <w:sz w:val="18"/>
              </w:rPr>
              <w:t>CMP-DOC-11 §8</w:t>
            </w:r>
          </w:p>
        </w:tc>
        <w:tc>
          <w:tcPr>
            <w:tcW w:type="dxa" w:w="4543"/>
            <w:shd w:val="clear" w:color="auto" w:fill="F5F8FB"/>
          </w:tcPr>
          <w:p>
            <w:pPr>
              <w:spacing w:after="40" w:before="40"/>
            </w:pPr>
            <w:r>
              <w:rPr>
                <w:b w:val="0"/>
                <w:i w:val="0"/>
                <w:sz w:val="18"/>
              </w:rPr>
              <w:t>The append-only ledger</w:t>
            </w:r>
          </w:p>
        </w:tc>
      </w:tr>
      <w:tr>
        <w:tc>
          <w:tcPr>
            <w:tcW w:type="dxa" w:w="4543"/>
          </w:tcPr>
          <w:p>
            <w:pPr>
              <w:spacing w:after="40" w:before="40"/>
            </w:pPr>
            <w:r>
              <w:rPr>
                <w:b w:val="0"/>
                <w:i w:val="0"/>
                <w:sz w:val="18"/>
              </w:rPr>
              <w:t>CMP-DOC-12 §11</w:t>
            </w:r>
          </w:p>
        </w:tc>
        <w:tc>
          <w:tcPr>
            <w:tcW w:type="dxa" w:w="4543"/>
          </w:tcPr>
          <w:p>
            <w:pPr>
              <w:spacing w:after="40" w:before="40"/>
            </w:pPr>
            <w:r>
              <w:rPr>
                <w:rFonts w:ascii="Consolas" w:hAnsi="Consolas"/>
                <w:b w:val="0"/>
                <w:i w:val="0"/>
                <w:color w:val="2C4A6E"/>
                <w:sz w:val="16"/>
              </w:rPr>
              <w:t>UXDR-10</w:t>
            </w:r>
            <w:r>
              <w:rPr>
                <w:b w:val="0"/>
                <w:i w:val="0"/>
                <w:sz w:val="18"/>
              </w:rPr>
              <w:t xml:space="preserve"> — the handoff returns to pending</w:t>
            </w:r>
          </w:p>
        </w:tc>
      </w:tr>
      <w:tr>
        <w:tc>
          <w:tcPr>
            <w:tcW w:type="dxa" w:w="4543"/>
            <w:shd w:val="clear" w:color="auto" w:fill="F5F8FB"/>
          </w:tcPr>
          <w:p>
            <w:pPr>
              <w:spacing w:after="40" w:before="40"/>
            </w:pPr>
            <w:r>
              <w:rPr>
                <w:b w:val="0"/>
                <w:i w:val="0"/>
                <w:sz w:val="18"/>
              </w:rPr>
              <w:t>CMP-DOC-13 §12</w:t>
            </w:r>
          </w:p>
        </w:tc>
        <w:tc>
          <w:tcPr>
            <w:tcW w:type="dxa" w:w="4543"/>
            <w:shd w:val="clear" w:color="auto" w:fill="F5F8FB"/>
          </w:tcPr>
          <w:p>
            <w:pPr>
              <w:spacing w:after="40" w:before="40"/>
            </w:pPr>
            <w:r>
              <w:rPr>
                <w:rFonts w:ascii="Consolas" w:hAnsi="Consolas"/>
                <w:b w:val="0"/>
                <w:i w:val="0"/>
                <w:color w:val="2C4A6E"/>
                <w:sz w:val="16"/>
              </w:rPr>
              <w:t>SADR-10</w:t>
            </w:r>
            <w:r>
              <w:rPr>
                <w:b w:val="0"/>
                <w:i w:val="0"/>
                <w:sz w:val="18"/>
              </w:rPr>
              <w:t xml:space="preserve"> — credentials never received</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 or</w:t>
      </w:r>
    </w:p>
    <w:p>
      <w:r>
        <w:rPr>
          <w:b w:val="0"/>
          <w:i w:val="0"/>
        </w:rPr>
        <w:t>is disclosed in §17.6 as originating here.</w:t>
      </w:r>
    </w:p>
    <w:p>
      <w:pPr>
        <w:pStyle w:val="Heading3"/>
      </w:pPr>
      <w:r>
        <w:rPr>
          <w:b/>
          <w:i w:val="0"/>
          <w:color w:val="4A6785"/>
          <w:sz w:val="24"/>
        </w:rPr>
        <w:t>0.8.2 Qualification 1 — Thirteen Unapproved Predecessors</w:t>
      </w:r>
    </w:p>
    <w:p>
      <w:r>
        <w:rPr>
          <w:b/>
          <w:i w:val="0"/>
        </w:rPr>
        <w:t>FACT.</w:t>
      </w:r>
      <w:r>
        <w:rPr>
          <w:b w:val="0"/>
          <w:i w:val="0"/>
        </w:rPr>
        <w:t xml:space="preserve"> CMP-DOC-01 … CMP-DOC-13 are all </w:t>
      </w:r>
      <w:r>
        <w:rPr>
          <w:rFonts w:ascii="Consolas" w:hAnsi="Consolas"/>
          <w:b w:val="0"/>
          <w:i w:val="0"/>
          <w:color w:val="2C4A6E"/>
          <w:sz w:val="19"/>
        </w:rPr>
        <w:t>Draft</w:t>
      </w:r>
      <w:r>
        <w:rPr>
          <w:b w:val="0"/>
          <w:i w:val="0"/>
        </w:rPr>
        <w:t>. None is approved.</w:t>
      </w:r>
    </w:p>
    <w:p>
      <w:r>
        <w:rPr>
          <w:b w:val="0"/>
          <w:i w:val="0"/>
        </w:rPr>
        <w:t xml:space="preserve">Recorded as conflict </w:t>
      </w:r>
      <w:r>
        <w:rPr>
          <w:rFonts w:ascii="Consolas" w:hAnsi="Consolas"/>
          <w:b w:val="0"/>
          <w:i w:val="0"/>
          <w:color w:val="2C4A6E"/>
          <w:sz w:val="19"/>
        </w:rPr>
        <w:t>CC-015</w:t>
      </w:r>
      <w:r>
        <w:rPr>
          <w:b w:val="0"/>
          <w:i w:val="0"/>
        </w:rPr>
        <w:t xml:space="preserve"> and as </w:t>
      </w:r>
      <w:r>
        <w:rPr>
          <w:rFonts w:ascii="Consolas" w:hAnsi="Consolas"/>
          <w:b w:val="0"/>
          <w:i w:val="0"/>
          <w:color w:val="2C4A6E"/>
          <w:sz w:val="19"/>
        </w:rPr>
        <w:t>PAY-RISK-01</w:t>
      </w:r>
      <w:r>
        <w:rPr>
          <w:b w:val="0"/>
          <w:i w:val="0"/>
        </w:rPr>
        <w:t>.</w:t>
      </w:r>
    </w:p>
    <w:p>
      <w:pPr>
        <w:pStyle w:val="Heading3"/>
      </w:pPr>
      <w:r>
        <w:rPr>
          <w:b/>
          <w:i w:val="0"/>
          <w:color w:val="4A6785"/>
          <w:sz w:val="24"/>
        </w:rPr>
        <w:t>0.8.3 Qualification 2 — Half the Money Model Does Not Exist</w:t>
      </w:r>
    </w:p>
    <w:p>
      <w:r>
        <w:rPr>
          <w:b/>
          <w:i w:val="0"/>
        </w:rPr>
        <w:t>FACT.</w:t>
      </w:r>
      <w:r>
        <w:rPr>
          <w:b w:val="0"/>
          <w:i w:val="0"/>
        </w:rPr>
        <w:t xml:space="preserve"> Six money decisions are unresolved: </w:t>
      </w:r>
      <w:r>
        <w:rPr>
          <w:rFonts w:ascii="Consolas" w:hAnsi="Consolas"/>
          <w:b w:val="0"/>
          <w:i w:val="0"/>
          <w:color w:val="2C4A6E"/>
          <w:sz w:val="19"/>
        </w:rPr>
        <w:t>BAD-RULE-035</w:t>
      </w:r>
      <w:r>
        <w:rPr>
          <w:b w:val="0"/>
          <w:i w:val="0"/>
        </w:rPr>
        <w:t xml:space="preserve"> (platform fee),</w:t>
      </w:r>
    </w:p>
    <w:p>
      <w:r>
        <w:rPr>
          <w:rFonts w:ascii="Consolas" w:hAnsi="Consolas"/>
          <w:b w:val="0"/>
          <w:i w:val="0"/>
          <w:color w:val="2C4A6E"/>
          <w:sz w:val="19"/>
        </w:rPr>
        <w:t>BAD-RULE-036</w:t>
      </w:r>
      <w:r>
        <w:rPr>
          <w:b w:val="0"/>
          <w:i w:val="0"/>
        </w:rPr>
        <w:t xml:space="preserve"> (driver settlement), </w:t>
      </w:r>
      <w:r>
        <w:rPr>
          <w:rFonts w:ascii="Consolas" w:hAnsi="Consolas"/>
          <w:b w:val="0"/>
          <w:i w:val="0"/>
          <w:color w:val="2C4A6E"/>
          <w:sz w:val="19"/>
        </w:rPr>
        <w:t>BAD-RULE-030</w:t>
      </w:r>
      <w:r>
        <w:rPr>
          <w:b w:val="0"/>
          <w:i w:val="0"/>
        </w:rPr>
        <w:t xml:space="preserve"> (seat hold), </w:t>
      </w:r>
      <w:r>
        <w:rPr>
          <w:rFonts w:ascii="Consolas" w:hAnsi="Consolas"/>
          <w:b w:val="0"/>
          <w:i w:val="0"/>
          <w:color w:val="2C4A6E"/>
          <w:sz w:val="19"/>
        </w:rPr>
        <w:t>BAD-DEC-003</w:t>
      </w:r>
      <w:r>
        <w:rPr>
          <w:b w:val="0"/>
          <w:i w:val="0"/>
        </w:rPr>
        <w:t xml:space="preserve"> (fare</w:t>
      </w:r>
    </w:p>
    <w:p>
      <w:r>
        <w:rPr>
          <w:b w:val="0"/>
          <w:i w:val="0"/>
        </w:rPr>
        <w:t xml:space="preserve">basis), </w:t>
      </w:r>
      <w:r>
        <w:rPr>
          <w:rFonts w:ascii="Consolas" w:hAnsi="Consolas"/>
          <w:b w:val="0"/>
          <w:i w:val="0"/>
          <w:color w:val="2C4A6E"/>
          <w:sz w:val="19"/>
        </w:rPr>
        <w:t>BAD-DEC-009</w:t>
      </w:r>
      <w:r>
        <w:rPr>
          <w:b w:val="0"/>
          <w:i w:val="0"/>
        </w:rPr>
        <w:t xml:space="preserve"> (cancellation) and </w:t>
      </w:r>
      <w:r>
        <w:rPr>
          <w:rFonts w:ascii="Consolas" w:hAnsi="Consolas"/>
          <w:b w:val="0"/>
          <w:i w:val="0"/>
          <w:color w:val="2C4A6E"/>
          <w:sz w:val="19"/>
        </w:rPr>
        <w:t>BAD-DEC-010</w:t>
      </w:r>
      <w:r>
        <w:rPr>
          <w:b w:val="0"/>
          <w:i w:val="0"/>
        </w:rPr>
        <w:t xml:space="preserve"> (refund).</w:t>
      </w:r>
    </w:p>
    <w:p>
      <w:r>
        <w:rPr>
          <w:b w:val="0"/>
          <w:i w:val="0"/>
        </w:rPr>
        <w:t xml:space="preserve">This document specifies </w:t>
      </w:r>
      <w:r>
        <w:rPr>
          <w:b/>
          <w:i w:val="0"/>
        </w:rPr>
        <w:t>the receipt and verification of money from a passenger</w:t>
      </w:r>
      <w:r>
        <w:rPr>
          <w:b w:val="0"/>
          <w:i w:val="0"/>
        </w:rPr>
        <w:t xml:space="preserve"> in</w:t>
      </w:r>
    </w:p>
    <w:p>
      <w:r>
        <w:rPr>
          <w:b w:val="0"/>
          <w:i w:val="0"/>
        </w:rPr>
        <w:t>full, because that half is decided. It specifies **nothing about where the money then</w:t>
      </w:r>
    </w:p>
    <w:p>
      <w:r>
        <w:rPr>
          <w:b w:val="0"/>
          <w:i w:val="0"/>
        </w:rPr>
        <w:t>goes</w:t>
      </w:r>
      <w:r>
        <w:rPr>
          <w:b/>
          <w:i w:val="0"/>
        </w:rPr>
        <w:t xml:space="preserve">, because that half is not. §15 names all six and </w:t>
      </w:r>
      <w:r>
        <w:rPr>
          <w:b w:val="0"/>
          <w:i w:val="0"/>
        </w:rPr>
        <w:t>no fee, rate, schedule, split or</w:t>
      </w:r>
    </w:p>
    <w:p>
      <w:r>
        <w:rPr>
          <w:b w:val="0"/>
          <w:i w:val="0"/>
        </w:rPr>
        <w:t>refund rule is invented**.</w:t>
      </w:r>
    </w:p>
    <w:p>
      <w:pPr>
        <w:pStyle w:val="Heading3"/>
      </w:pPr>
      <w:r>
        <w:rPr>
          <w:b/>
          <w:i w:val="0"/>
          <w:color w:val="4A6785"/>
          <w:sz w:val="24"/>
        </w:rPr>
        <w:t>0.8.4 Qualification 3 — The Provider Is Unchosen and It Matters</w:t>
      </w:r>
    </w:p>
    <w:p>
      <w:r>
        <w:rPr>
          <w:b/>
          <w:i w:val="0"/>
        </w:rPr>
        <w:t>FACT.</w:t>
      </w:r>
      <w:r>
        <w:rPr>
          <w:b w:val="0"/>
          <w:i w:val="0"/>
        </w:rPr>
        <w:t xml:space="preserve"> </w:t>
      </w:r>
      <w:r>
        <w:rPr>
          <w:rFonts w:ascii="Consolas" w:hAnsi="Consolas"/>
          <w:b w:val="0"/>
          <w:i w:val="0"/>
          <w:color w:val="2C4A6E"/>
          <w:sz w:val="19"/>
        </w:rPr>
        <w:t>SEC-ASM-04</w:t>
      </w:r>
      <w:r>
        <w:rPr>
          <w:b w:val="0"/>
          <w:i w:val="0"/>
        </w:rPr>
        <w:t xml:space="preserve"> assumes payment providers handle instruments such that the platform</w:t>
      </w:r>
    </w:p>
    <w:p>
      <w:r>
        <w:rPr>
          <w:b w:val="0"/>
          <w:i w:val="0"/>
        </w:rPr>
        <w:t xml:space="preserve">never receives one. </w:t>
      </w:r>
      <w:r>
        <w:rPr>
          <w:rFonts w:ascii="Consolas" w:hAnsi="Consolas"/>
          <w:b w:val="0"/>
          <w:i w:val="0"/>
          <w:color w:val="2C4A6E"/>
          <w:sz w:val="19"/>
        </w:rPr>
        <w:t>SADR-10</w:t>
      </w:r>
      <w:r>
        <w:rPr>
          <w:b w:val="0"/>
          <w:i w:val="0"/>
        </w:rPr>
        <w:t xml:space="preserve"> depends on it entirely. The provider is unchosen.</w:t>
      </w:r>
    </w:p>
    <w:p>
      <w:r>
        <w:rPr>
          <w:b w:val="0"/>
          <w:i w:val="0"/>
        </w:rPr>
        <w:t xml:space="preserve">**If a provider requires the platform to receive instrument data, </w:t>
      </w:r>
      <w:r>
        <w:rPr>
          <w:rFonts w:ascii="Consolas" w:hAnsi="Consolas"/>
          <w:b w:val="0"/>
          <w:i w:val="0"/>
          <w:color w:val="2C4A6E"/>
          <w:sz w:val="19"/>
        </w:rPr>
        <w:t>SADR-10</w:t>
      </w:r>
      <w:r>
        <w:rPr>
          <w:b w:val="0"/>
          <w:i w:val="0"/>
        </w:rPr>
        <w:t xml:space="preserve"> fails at its</w:t>
      </w:r>
    </w:p>
    <w:p>
      <w:r>
        <w:rPr>
          <w:b w:val="0"/>
          <w:i w:val="0"/>
        </w:rPr>
        <w:t>foundation and CMP-DOC-13 §12 becomes unimplementable.** §14.3 makes verifying this a</w:t>
      </w:r>
    </w:p>
    <w:p>
      <w:r>
        <w:rPr>
          <w:b w:val="0"/>
          <w:i w:val="0"/>
        </w:rPr>
        <w:t xml:space="preserve">selection gate rather than an integration discovery, and </w:t>
      </w:r>
      <w:r>
        <w:rPr>
          <w:rFonts w:ascii="Consolas" w:hAnsi="Consolas"/>
          <w:b w:val="0"/>
          <w:i w:val="0"/>
          <w:color w:val="2C4A6E"/>
          <w:sz w:val="19"/>
        </w:rPr>
        <w:t>PAY-RISK-03</w:t>
      </w:r>
      <w:r>
        <w:rPr>
          <w:b w:val="0"/>
          <w:i w:val="0"/>
        </w:rPr>
        <w:t xml:space="preserve"> records it.</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PAY-nnn</w:t>
            </w:r>
          </w:p>
        </w:tc>
        <w:tc>
          <w:tcPr>
            <w:tcW w:type="dxa" w:w="3029"/>
          </w:tcPr>
          <w:p>
            <w:pPr>
              <w:spacing w:after="40" w:before="40"/>
            </w:pPr>
            <w:r>
              <w:rPr>
                <w:b/>
                <w:i w:val="0"/>
                <w:sz w:val="18"/>
              </w:rPr>
              <w:t>Traceable payment specification statement</w:t>
            </w:r>
          </w:p>
        </w:tc>
        <w:tc>
          <w:tcPr>
            <w:tcW w:type="dxa" w:w="3029"/>
          </w:tcPr>
          <w:p>
            <w:pPr>
              <w:spacing w:after="40" w:before="40"/>
            </w:pPr>
            <w:r>
              <w:rPr>
                <w:b w:val="0"/>
                <w:i w:val="0"/>
                <w:sz w:val="18"/>
              </w:rPr>
              <w:t>§4–§16</w:t>
            </w:r>
          </w:p>
        </w:tc>
      </w:tr>
      <w:tr>
        <w:tc>
          <w:tcPr>
            <w:tcW w:type="dxa" w:w="3029"/>
            <w:shd w:val="clear" w:color="auto" w:fill="F5F8FB"/>
          </w:tcPr>
          <w:p>
            <w:pPr>
              <w:spacing w:after="40" w:before="40"/>
            </w:pPr>
            <w:r>
              <w:rPr>
                <w:rFonts w:ascii="Consolas" w:hAnsi="Consolas"/>
                <w:b w:val="0"/>
                <w:i w:val="0"/>
                <w:color w:val="2C4A6E"/>
                <w:sz w:val="16"/>
              </w:rPr>
              <w:t>PADR-nn</w:t>
            </w:r>
          </w:p>
        </w:tc>
        <w:tc>
          <w:tcPr>
            <w:tcW w:type="dxa" w:w="3029"/>
            <w:shd w:val="clear" w:color="auto" w:fill="F5F8FB"/>
          </w:tcPr>
          <w:p>
            <w:pPr>
              <w:spacing w:after="40" w:before="40"/>
            </w:pPr>
            <w:r>
              <w:rPr>
                <w:b w:val="0"/>
                <w:i w:val="0"/>
                <w:sz w:val="18"/>
              </w:rPr>
              <w:t>Payment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PD-nn</w:t>
            </w:r>
          </w:p>
        </w:tc>
        <w:tc>
          <w:tcPr>
            <w:tcW w:type="dxa" w:w="3029"/>
          </w:tcPr>
          <w:p>
            <w:pPr>
              <w:spacing w:after="40" w:before="40"/>
            </w:pPr>
            <w:r>
              <w:rPr>
                <w:b w:val="0"/>
                <w:i w:val="0"/>
                <w:sz w:val="18"/>
              </w:rPr>
              <w:t>Payment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PAY-ASM-nn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§18.1</w:t>
            </w:r>
          </w:p>
        </w:tc>
      </w:tr>
      <w:tr>
        <w:tc>
          <w:tcPr>
            <w:tcW w:type="dxa" w:w="3029"/>
          </w:tcPr>
          <w:p>
            <w:pPr>
              <w:spacing w:after="40" w:before="40"/>
            </w:pPr>
            <w:r>
              <w:rPr>
                <w:rFonts w:ascii="Consolas" w:hAnsi="Consolas"/>
                <w:b w:val="0"/>
                <w:i w:val="0"/>
                <w:color w:val="2C4A6E"/>
                <w:sz w:val="16"/>
              </w:rPr>
              <w:t>PAY-RISK-nn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§18.2</w:t>
            </w:r>
          </w:p>
        </w:tc>
      </w:tr>
      <w:tr>
        <w:tc>
          <w:tcPr>
            <w:tcW w:type="dxa" w:w="3029"/>
            <w:shd w:val="clear" w:color="auto" w:fill="F5F8FB"/>
          </w:tcPr>
          <w:p>
            <w:pPr>
              <w:spacing w:after="40" w:before="40"/>
            </w:pPr>
            <w:r>
              <w:rPr>
                <w:rFonts w:ascii="Consolas" w:hAnsi="Consolas"/>
                <w:b w:val="0"/>
                <w:i w:val="0"/>
                <w:color w:val="2C4A6E"/>
                <w:sz w:val="16"/>
              </w:rPr>
              <w:t>PAY-OQ-nn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§18.3</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Payment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Payment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Payment specification statements</w:t>
            </w:r>
          </w:p>
        </w:tc>
        <w:tc>
          <w:tcPr>
            <w:tcW w:type="dxa" w:w="4543"/>
          </w:tcPr>
          <w:p>
            <w:pPr>
              <w:spacing w:after="40" w:before="40"/>
            </w:pPr>
            <w:r>
              <w:rPr>
                <w:b/>
                <w:i w:val="0"/>
                <w:sz w:val="18"/>
              </w:rPr>
              <w:t>208</w:t>
            </w:r>
            <w:r>
              <w:rPr>
                <w:b w:val="0"/>
                <w:i w:val="0"/>
                <w:sz w:val="18"/>
              </w:rPr>
              <w:t xml:space="preserve"> (</w:t>
            </w:r>
            <w:r>
              <w:rPr>
                <w:rFonts w:ascii="Consolas" w:hAnsi="Consolas"/>
                <w:b w:val="0"/>
                <w:i w:val="0"/>
                <w:color w:val="2C4A6E"/>
                <w:sz w:val="16"/>
              </w:rPr>
              <w:t>PAY-001</w:t>
            </w:r>
            <w:r>
              <w:rPr>
                <w:b w:val="0"/>
                <w:i w:val="0"/>
                <w:sz w:val="18"/>
              </w:rPr>
              <w:t xml:space="preserve"> … </w:t>
            </w:r>
            <w:r>
              <w:rPr>
                <w:rFonts w:ascii="Consolas" w:hAnsi="Consolas"/>
                <w:b w:val="0"/>
                <w:i w:val="0"/>
                <w:color w:val="2C4A6E"/>
                <w:sz w:val="16"/>
              </w:rPr>
              <w:t>PAY-208</w:t>
            </w:r>
            <w:r>
              <w:rPr>
                <w:b w:val="0"/>
                <w:i w:val="0"/>
                <w:sz w:val="18"/>
              </w:rPr>
              <w:t>)</w:t>
            </w:r>
          </w:p>
        </w:tc>
      </w:tr>
      <w:tr>
        <w:tc>
          <w:tcPr>
            <w:tcW w:type="dxa" w:w="4543"/>
            <w:shd w:val="clear" w:color="auto" w:fill="F5F8FB"/>
          </w:tcPr>
          <w:p>
            <w:pPr>
              <w:spacing w:after="40" w:before="40"/>
            </w:pPr>
            <w:r>
              <w:rPr>
                <w:b w:val="0"/>
                <w:i w:val="0"/>
                <w:sz w:val="18"/>
              </w:rPr>
              <w:t>Payment states</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Port results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Verification obligations</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Money decisions this document could not take</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Provider selection gates</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i w:val="0"/>
                <w:sz w:val="18"/>
              </w:rPr>
              <w:t>Providers named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Scheme or regulatory positions asserted</w:t>
            </w:r>
          </w:p>
        </w:tc>
        <w:tc>
          <w:tcPr>
            <w:tcW w:type="dxa" w:w="4543"/>
            <w:shd w:val="clear" w:color="auto" w:fill="F5F8FB"/>
          </w:tcPr>
          <w:p>
            <w:pPr>
              <w:spacing w:after="40" w:before="40"/>
            </w:pPr>
            <w:r>
              <w:rPr>
                <w:b/>
                <w:i w:val="0"/>
                <w:sz w:val="18"/>
              </w:rPr>
              <w:t>0</w:t>
            </w:r>
          </w:p>
        </w:tc>
      </w:tr>
    </w:tbl>
    <w:p>
      <w:pPr>
        <w:spacing w:after="80"/>
      </w:pPr>
    </w:p>
    <w:p>
      <w:pPr>
        <w:pStyle w:val="Heading2"/>
      </w:pPr>
      <w:r>
        <w:rPr>
          <w:b/>
          <w:i w:val="0"/>
          <w:color w:val="1F3A5F"/>
          <w:sz w:val="29"/>
        </w:rPr>
        <w:t>1.2 The Payment Path in One Paragraph</w:t>
      </w:r>
    </w:p>
    <w:p>
      <w:r>
        <w:rPr>
          <w:b w:val="0"/>
          <w:i w:val="0"/>
        </w:rPr>
        <w:t>The platform computes the fare, shows it, and does not proceed if it changed. It creates a</w:t>
      </w:r>
    </w:p>
    <w:p>
      <w:r>
        <w:rPr>
          <w:b w:val="0"/>
          <w:i w:val="0"/>
        </w:rPr>
        <w:t xml:space="preserve">payment in </w:t>
      </w:r>
      <w:r>
        <w:rPr>
          <w:rFonts w:ascii="Consolas" w:hAnsi="Consolas"/>
          <w:b w:val="0"/>
          <w:i w:val="0"/>
          <w:color w:val="2C4A6E"/>
          <w:sz w:val="19"/>
        </w:rPr>
        <w:t>pending</w:t>
      </w:r>
      <w:r>
        <w:rPr>
          <w:b w:val="0"/>
          <w:i w:val="0"/>
        </w:rPr>
        <w:t xml:space="preserve"> and hands the passenger to their UPI application, which it treats as</w:t>
      </w:r>
    </w:p>
    <w:p>
      <w:r>
        <w:rPr>
          <w:b w:val="0"/>
          <w:i w:val="0"/>
        </w:rPr>
        <w:t>a courier and not as a witness. Whatever the UPI application says on return is discarded.</w:t>
      </w:r>
    </w:p>
    <w:p>
      <w:r>
        <w:rPr>
          <w:b w:val="0"/>
          <w:i w:val="0"/>
        </w:rPr>
        <w:t>The platform then verifies the payment with the provider on its own initiative, on its own</w:t>
      </w:r>
    </w:p>
    <w:p>
      <w:r>
        <w:rPr>
          <w:b w:val="0"/>
          <w:i w:val="0"/>
        </w:rPr>
        <w:t xml:space="preserve">schedule, and reaches one of exactly three states: </w:t>
      </w:r>
      <w:r>
        <w:rPr>
          <w:rFonts w:ascii="Consolas" w:hAnsi="Consolas"/>
          <w:b w:val="0"/>
          <w:i w:val="0"/>
          <w:color w:val="2C4A6E"/>
          <w:sz w:val="19"/>
        </w:rPr>
        <w:t>verified</w:t>
      </w:r>
      <w:r>
        <w:rPr>
          <w:b w:val="0"/>
          <w:i w:val="0"/>
        </w:rPr>
        <w:t xml:space="preserve">, </w:t>
      </w:r>
      <w:r>
        <w:rPr>
          <w:rFonts w:ascii="Consolas" w:hAnsi="Consolas"/>
          <w:b w:val="0"/>
          <w:i w:val="0"/>
          <w:color w:val="2C4A6E"/>
          <w:sz w:val="19"/>
        </w:rPr>
        <w:t>failed</w:t>
      </w:r>
      <w:r>
        <w:rPr>
          <w:b w:val="0"/>
          <w:i w:val="0"/>
        </w:rPr>
        <w:t>, or still</w:t>
      </w:r>
    </w:p>
    <w:p>
      <w:r>
        <w:rPr>
          <w:rFonts w:ascii="Consolas" w:hAnsi="Consolas"/>
          <w:b w:val="0"/>
          <w:i w:val="0"/>
          <w:color w:val="2C4A6E"/>
          <w:sz w:val="19"/>
        </w:rPr>
        <w:t>pending</w:t>
      </w:r>
      <w:r>
        <w:rPr>
          <w:b w:val="0"/>
          <w:i w:val="0"/>
        </w:rPr>
        <w:t>. A callback may arrive and it is a trigger to verify, never a verification. A</w:t>
      </w:r>
    </w:p>
    <w:p>
      <w:r>
        <w:rPr>
          <w:b w:val="0"/>
          <w:i w:val="0"/>
        </w:rPr>
        <w:t xml:space="preserve">payment that cannot be resolved stays </w:t>
      </w:r>
      <w:r>
        <w:rPr>
          <w:rFonts w:ascii="Consolas" w:hAnsi="Consolas"/>
          <w:b w:val="0"/>
          <w:i w:val="0"/>
          <w:color w:val="2C4A6E"/>
          <w:sz w:val="19"/>
        </w:rPr>
        <w:t>pending</w:t>
      </w:r>
      <w:r>
        <w:rPr>
          <w:b w:val="0"/>
          <w:i w:val="0"/>
        </w:rPr>
        <w:t xml:space="preserve"> forever rather than being guessed, and</w:t>
      </w:r>
    </w:p>
    <w:p>
      <w:r>
        <w:rPr>
          <w:b w:val="0"/>
          <w:i w:val="0"/>
        </w:rPr>
        <w:t>goes to a reconciliation queue where a human decides. Every movement of value produces a</w:t>
      </w:r>
    </w:p>
    <w:p>
      <w:r>
        <w:rPr>
          <w:b w:val="0"/>
          <w:i w:val="0"/>
        </w:rPr>
        <w:t>balanced, append-only ledger entry. Where the money goes after that, nobody has decided.</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`PADR-03`</w:t>
            </w:r>
          </w:p>
        </w:tc>
        <w:tc>
          <w:tcPr>
            <w:tcW w:type="dxa" w:w="3029"/>
          </w:tcPr>
          <w:p>
            <w:pPr>
              <w:spacing w:after="40" w:before="40"/>
            </w:pPr>
            <w:r>
              <w:rPr>
                <w:b w:val="0"/>
                <w:i w:val="0"/>
                <w:sz w:val="18"/>
              </w:rPr>
              <w:t xml:space="preserve">The UPI application's response is </w:t>
            </w:r>
            <w:r>
              <w:rPr>
                <w:b/>
                <w:i w:val="0"/>
                <w:sz w:val="18"/>
              </w:rPr>
              <w:t>discarded on receipt</w:t>
            </w:r>
            <w:r>
              <w:rPr>
                <w:b w:val="0"/>
                <w:i w:val="0"/>
                <w:sz w:val="18"/>
              </w:rPr>
              <w:t xml:space="preserve"> — not logged, not stored, not used to select a presentation, not used to choose whether to verify.</w:t>
            </w:r>
          </w:p>
        </w:tc>
        <w:tc>
          <w:tcPr>
            <w:tcW w:type="dxa" w:w="3029"/>
          </w:tcPr>
          <w:p>
            <w:pPr>
              <w:spacing w:after="40" w:before="40"/>
            </w:pPr>
            <w:r>
              <w:rPr>
                <w:rFonts w:ascii="Consolas" w:hAnsi="Consolas"/>
                <w:b w:val="0"/>
                <w:i w:val="0"/>
                <w:color w:val="2C4A6E"/>
                <w:sz w:val="16"/>
              </w:rPr>
              <w:t>BAD-RULE-032</w:t>
            </w:r>
            <w:r>
              <w:rPr>
                <w:b w:val="0"/>
                <w:i w:val="0"/>
                <w:sz w:val="18"/>
              </w:rPr>
              <w:t xml:space="preserve"> says it is never evidence. The weak reading is "do not trust it"; the strong reading, adopted here, is "do not use it at all". A value that is read is a value that will eventually be branched on.</w:t>
            </w:r>
          </w:p>
        </w:tc>
      </w:tr>
      <w:tr>
        <w:tc>
          <w:tcPr>
            <w:tcW w:type="dxa" w:w="3029"/>
            <w:shd w:val="clear" w:color="auto" w:fill="F5F8FB"/>
          </w:tcPr>
          <w:p>
            <w:pPr>
              <w:spacing w:after="40" w:before="40"/>
            </w:pPr>
            <w:r>
              <w:rPr>
                <w:b/>
                <w:i w:val="0"/>
                <w:sz w:val="18"/>
              </w:rPr>
              <w:t>`PADR-04`</w:t>
            </w:r>
          </w:p>
        </w:tc>
        <w:tc>
          <w:tcPr>
            <w:tcW w:type="dxa" w:w="3029"/>
            <w:shd w:val="clear" w:color="auto" w:fill="F5F8FB"/>
          </w:tcPr>
          <w:p>
            <w:pPr>
              <w:spacing w:after="40" w:before="40"/>
            </w:pPr>
            <w:r>
              <w:rPr>
                <w:b w:val="0"/>
                <w:i w:val="0"/>
                <w:sz w:val="18"/>
              </w:rPr>
              <w:t xml:space="preserve">Verification is </w:t>
            </w:r>
            <w:r>
              <w:rPr>
                <w:b/>
                <w:i w:val="0"/>
                <w:sz w:val="18"/>
              </w:rPr>
              <w:t>platform-initiated and unconditional</w:t>
            </w:r>
            <w:r>
              <w:rPr>
                <w:b w:val="0"/>
                <w:i w:val="0"/>
                <w:sz w:val="18"/>
              </w:rPr>
              <w:t>: every payment attempt is verified, including one the passenger abandoned.</w:t>
            </w:r>
          </w:p>
        </w:tc>
        <w:tc>
          <w:tcPr>
            <w:tcW w:type="dxa" w:w="3029"/>
            <w:shd w:val="clear" w:color="auto" w:fill="F5F8FB"/>
          </w:tcPr>
          <w:p>
            <w:pPr>
              <w:spacing w:after="40" w:before="40"/>
            </w:pPr>
            <w:r>
              <w:rPr>
                <w:rFonts w:ascii="Consolas" w:hAnsi="Consolas"/>
                <w:b w:val="0"/>
                <w:i w:val="0"/>
                <w:color w:val="2C4A6E"/>
                <w:sz w:val="16"/>
              </w:rPr>
              <w:t>FRD-FR-125</w:t>
            </w:r>
            <w:r>
              <w:rPr>
                <w:b w:val="0"/>
                <w:i w:val="0"/>
                <w:sz w:val="18"/>
              </w:rPr>
              <w:t xml:space="preserve"> requires it explicitly. An abandoned interaction is exactly where money moves without anybody watching, and it is the case a callback-driven design misses.</w:t>
            </w:r>
          </w:p>
        </w:tc>
      </w:tr>
      <w:tr>
        <w:tc>
          <w:tcPr>
            <w:tcW w:type="dxa" w:w="3029"/>
          </w:tcPr>
          <w:p>
            <w:pPr>
              <w:spacing w:after="40" w:before="40"/>
            </w:pPr>
            <w:r>
              <w:rPr>
                <w:b/>
                <w:i w:val="0"/>
                <w:sz w:val="18"/>
              </w:rPr>
              <w:t>`PADR-06`</w:t>
            </w:r>
          </w:p>
        </w:tc>
        <w:tc>
          <w:tcPr>
            <w:tcW w:type="dxa" w:w="3029"/>
          </w:tcPr>
          <w:p>
            <w:pPr>
              <w:spacing w:after="40" w:before="40"/>
            </w:pPr>
            <w:r>
              <w:rPr>
                <w:rFonts w:ascii="Consolas" w:hAnsi="Consolas"/>
                <w:b w:val="0"/>
                <w:i w:val="0"/>
                <w:color w:val="2C4A6E"/>
                <w:sz w:val="16"/>
              </w:rPr>
              <w:t>pending</w:t>
            </w:r>
            <w:r>
              <w:rPr>
                <w:b w:val="0"/>
                <w:i w:val="0"/>
                <w:sz w:val="18"/>
              </w:rPr>
              <w:t xml:space="preserve"> is a </w:t>
            </w:r>
            <w:r>
              <w:rPr>
                <w:b/>
                <w:i w:val="0"/>
                <w:sz w:val="18"/>
              </w:rPr>
              <w:t>terminal-until-resolved</w:t>
            </w:r>
            <w:r>
              <w:rPr>
                <w:b w:val="0"/>
                <w:i w:val="0"/>
                <w:sz w:val="18"/>
              </w:rPr>
              <w:t xml:space="preserve"> state with no timeout. It never ages into </w:t>
            </w:r>
            <w:r>
              <w:rPr>
                <w:rFonts w:ascii="Consolas" w:hAnsi="Consolas"/>
                <w:b w:val="0"/>
                <w:i w:val="0"/>
                <w:color w:val="2C4A6E"/>
                <w:sz w:val="16"/>
              </w:rPr>
              <w:t>failed</w:t>
            </w:r>
            <w:r>
              <w:rPr>
                <w:b w:val="0"/>
                <w:i w:val="0"/>
                <w:sz w:val="18"/>
              </w:rPr>
              <w:t>.</w:t>
            </w:r>
          </w:p>
        </w:tc>
        <w:tc>
          <w:tcPr>
            <w:tcW w:type="dxa" w:w="3029"/>
          </w:tcPr>
          <w:p>
            <w:pPr>
              <w:spacing w:after="40" w:before="40"/>
            </w:pPr>
            <w:r>
              <w:rPr>
                <w:rFonts w:ascii="Consolas" w:hAnsi="Consolas"/>
                <w:b w:val="0"/>
                <w:i w:val="0"/>
                <w:color w:val="2C4A6E"/>
                <w:sz w:val="16"/>
              </w:rPr>
              <w:t>NFR-032</w:t>
            </w:r>
            <w:r>
              <w:rPr>
                <w:b w:val="0"/>
                <w:i w:val="0"/>
                <w:sz w:val="18"/>
              </w:rPr>
              <w:t xml:space="preserve"> and </w:t>
            </w:r>
            <w:r>
              <w:rPr>
                <w:rFonts w:ascii="Consolas" w:hAnsi="Consolas"/>
                <w:b w:val="0"/>
                <w:i w:val="0"/>
                <w:color w:val="2C4A6E"/>
                <w:sz w:val="16"/>
              </w:rPr>
              <w:t>FRD-FR-131</w:t>
            </w:r>
            <w:r>
              <w:rPr>
                <w:b w:val="0"/>
                <w:i w:val="0"/>
                <w:sz w:val="18"/>
              </w:rPr>
              <w:t xml:space="preserve"> forbid resolving by assumption. Every timeout is an assumption with a clock attached. A payment that cannot be established is a human's problem, not a scheduler's.</w:t>
            </w:r>
          </w:p>
        </w:tc>
      </w:tr>
      <w:tr>
        <w:tc>
          <w:tcPr>
            <w:tcW w:type="dxa" w:w="3029"/>
            <w:shd w:val="clear" w:color="auto" w:fill="F5F8FB"/>
          </w:tcPr>
          <w:p>
            <w:pPr>
              <w:spacing w:after="40" w:before="40"/>
            </w:pPr>
            <w:r>
              <w:rPr>
                <w:b/>
                <w:i w:val="0"/>
                <w:sz w:val="18"/>
              </w:rPr>
              <w:t>`PADR-10`</w:t>
            </w:r>
          </w:p>
        </w:tc>
        <w:tc>
          <w:tcPr>
            <w:tcW w:type="dxa" w:w="3029"/>
            <w:shd w:val="clear" w:color="auto" w:fill="F5F8FB"/>
          </w:tcPr>
          <w:p>
            <w:pPr>
              <w:spacing w:after="40" w:before="40"/>
            </w:pPr>
            <w:r>
              <w:rPr>
                <w:b w:val="0"/>
                <w:i w:val="0"/>
                <w:sz w:val="18"/>
              </w:rPr>
              <w:t xml:space="preserve">The platform holds a </w:t>
            </w:r>
            <w:r>
              <w:rPr>
                <w:b/>
                <w:i w:val="0"/>
                <w:sz w:val="18"/>
              </w:rPr>
              <w:t>provider-neutral payment port</w:t>
            </w:r>
            <w:r>
              <w:rPr>
                <w:b w:val="0"/>
                <w:i w:val="0"/>
                <w:sz w:val="18"/>
              </w:rPr>
              <w:t xml:space="preserve"> with four results, and the entire provider integration lives in one adapter.</w:t>
            </w:r>
          </w:p>
        </w:tc>
        <w:tc>
          <w:tcPr>
            <w:tcW w:type="dxa" w:w="3029"/>
            <w:shd w:val="clear" w:color="auto" w:fill="F5F8FB"/>
          </w:tcPr>
          <w:p>
            <w:pPr>
              <w:spacing w:after="40" w:before="40"/>
            </w:pPr>
            <w:r>
              <w:rPr>
                <w:b w:val="0"/>
                <w:i w:val="0"/>
                <w:sz w:val="18"/>
              </w:rPr>
              <w:t>The provider is unchosen (</w:t>
            </w:r>
            <w:r>
              <w:rPr>
                <w:rFonts w:ascii="Consolas" w:hAnsi="Consolas"/>
                <w:b w:val="0"/>
                <w:i w:val="0"/>
                <w:color w:val="2C4A6E"/>
                <w:sz w:val="16"/>
              </w:rPr>
              <w:t>BE-161</w:t>
            </w:r>
            <w:r>
              <w:rPr>
                <w:b w:val="0"/>
                <w:i w:val="0"/>
                <w:sz w:val="18"/>
              </w:rPr>
              <w:t>), and three of the five are. If provider concepts leak past the adapter, choosing a provider becomes a rewrite rather than a configuration.</w:t>
            </w:r>
          </w:p>
        </w:tc>
      </w:tr>
    </w:tbl>
    <w:p>
      <w:pPr>
        <w:spacing w:after="80"/>
      </w:pPr>
    </w:p>
    <w:p>
      <w:pPr>
        <w:pStyle w:val="Heading2"/>
      </w:pPr>
      <w:r>
        <w:rPr>
          <w:b/>
          <w:i w:val="0"/>
          <w:color w:val="1F3A5F"/>
          <w:sz w:val="29"/>
        </w:rPr>
        <w:t>1.4 What This Document Discharges</w:t>
      </w:r>
    </w:p>
    <w:p>
      <w:pPr>
        <w:pStyle w:val="CMPCaption"/>
      </w:pPr>
      <w:r>
        <w:rPr>
          <w:i/>
        </w:rPr>
        <w:t>Table 10 — 1.4 What This Document Discharges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rFonts w:ascii="Consolas" w:hAnsi="Consolas"/>
                <w:b w:val="0"/>
                <w:i w:val="0"/>
                <w:color w:val="2C4A6E"/>
                <w:sz w:val="16"/>
              </w:rPr>
              <w:t>SADR-10</w:t>
            </w:r>
            <w:r>
              <w:rPr>
                <w:b w:val="0"/>
                <w:i w:val="0"/>
                <w:sz w:val="18"/>
              </w:rPr>
              <w:t xml:space="preserve"> in full — credentials never received</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 xml:space="preserve">§6.3; </w:t>
            </w:r>
            <w:r>
              <w:rPr>
                <w:rFonts w:ascii="Consolas" w:hAnsi="Consolas"/>
                <w:b w:val="0"/>
                <w:i w:val="0"/>
                <w:color w:val="2C4A6E"/>
                <w:sz w:val="16"/>
              </w:rPr>
              <w:t>PAY-041</w:t>
            </w:r>
            <w:r>
              <w:rPr>
                <w:b w:val="0"/>
                <w:i w:val="0"/>
                <w:sz w:val="18"/>
              </w:rPr>
              <w:t>–</w:t>
            </w:r>
            <w:r>
              <w:rPr>
                <w:rFonts w:ascii="Consolas" w:hAnsi="Consolas"/>
                <w:b w:val="0"/>
                <w:i w:val="0"/>
                <w:color w:val="2C4A6E"/>
                <w:sz w:val="16"/>
              </w:rPr>
              <w:t>PAY-046</w:t>
            </w:r>
          </w:p>
        </w:tc>
      </w:tr>
      <w:tr>
        <w:tc>
          <w:tcPr>
            <w:tcW w:type="dxa" w:w="3029"/>
            <w:shd w:val="clear" w:color="auto" w:fill="F5F8FB"/>
          </w:tcPr>
          <w:p>
            <w:pPr>
              <w:spacing w:after="40" w:before="40"/>
            </w:pPr>
            <w:r>
              <w:rPr>
                <w:b w:val="0"/>
                <w:i w:val="0"/>
                <w:sz w:val="18"/>
              </w:rPr>
              <w:t xml:space="preserve">Per-provider verification of </w:t>
            </w:r>
            <w:r>
              <w:rPr>
                <w:rFonts w:ascii="Consolas" w:hAnsi="Consolas"/>
                <w:b w:val="0"/>
                <w:i w:val="0"/>
                <w:color w:val="2C4A6E"/>
                <w:sz w:val="16"/>
              </w:rPr>
              <w:t>SEC-ASM-04</w:t>
            </w:r>
          </w:p>
        </w:tc>
        <w:tc>
          <w:tcPr>
            <w:tcW w:type="dxa" w:w="3029"/>
            <w:shd w:val="clear" w:color="auto" w:fill="F5F8FB"/>
          </w:tcPr>
          <w:p>
            <w:pPr>
              <w:spacing w:after="40" w:before="40"/>
            </w:pPr>
            <w:r>
              <w:rPr>
                <w:b w:val="0"/>
                <w:i w:val="0"/>
                <w:sz w:val="18"/>
              </w:rPr>
              <w:t>CMP-DOC-13 §20.5</w:t>
            </w:r>
          </w:p>
        </w:tc>
        <w:tc>
          <w:tcPr>
            <w:tcW w:type="dxa" w:w="3029"/>
            <w:shd w:val="clear" w:color="auto" w:fill="F5F8FB"/>
          </w:tcPr>
          <w:p>
            <w:pPr>
              <w:spacing w:after="40" w:before="40"/>
            </w:pPr>
            <w:r>
              <w:rPr>
                <w:b w:val="0"/>
                <w:i w:val="0"/>
                <w:sz w:val="18"/>
              </w:rPr>
              <w:t>§14.3 — a selection gate, not an integration discovery</w:t>
            </w:r>
          </w:p>
        </w:tc>
      </w:tr>
      <w:tr>
        <w:tc>
          <w:tcPr>
            <w:tcW w:type="dxa" w:w="3029"/>
          </w:tcPr>
          <w:p>
            <w:pPr>
              <w:spacing w:after="40" w:before="40"/>
            </w:pPr>
            <w:r>
              <w:rPr>
                <w:b w:val="0"/>
                <w:i w:val="0"/>
                <w:sz w:val="18"/>
              </w:rPr>
              <w:t>Plausibility rules for every payment provider capability</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 xml:space="preserve">§9.4; </w:t>
            </w:r>
            <w:r>
              <w:rPr>
                <w:rFonts w:ascii="Consolas" w:hAnsi="Consolas"/>
                <w:b w:val="0"/>
                <w:i w:val="0"/>
                <w:color w:val="2C4A6E"/>
                <w:sz w:val="16"/>
              </w:rPr>
              <w:t>PAY-104</w:t>
            </w:r>
            <w:r>
              <w:rPr>
                <w:b w:val="0"/>
                <w:i w:val="0"/>
                <w:sz w:val="18"/>
              </w:rPr>
              <w:t>–</w:t>
            </w:r>
            <w:r>
              <w:rPr>
                <w:rFonts w:ascii="Consolas" w:hAnsi="Consolas"/>
                <w:b w:val="0"/>
                <w:i w:val="0"/>
                <w:color w:val="2C4A6E"/>
                <w:sz w:val="16"/>
              </w:rPr>
              <w:t>PAY-108</w:t>
            </w:r>
          </w:p>
        </w:tc>
      </w:tr>
      <w:tr>
        <w:tc>
          <w:tcPr>
            <w:tcW w:type="dxa" w:w="3029"/>
            <w:shd w:val="clear" w:color="auto" w:fill="F5F8FB"/>
          </w:tcPr>
          <w:p>
            <w:pPr>
              <w:spacing w:after="40" w:before="40"/>
            </w:pPr>
            <w:r>
              <w:rPr>
                <w:b w:val="0"/>
                <w:i w:val="0"/>
                <w:sz w:val="18"/>
              </w:rPr>
              <w:t>The callback response carries no business outcome</w:t>
            </w:r>
          </w:p>
        </w:tc>
        <w:tc>
          <w:tcPr>
            <w:tcW w:type="dxa" w:w="3029"/>
            <w:shd w:val="clear" w:color="auto" w:fill="F5F8FB"/>
          </w:tcPr>
          <w:p>
            <w:pPr>
              <w:spacing w:after="40" w:before="40"/>
            </w:pPr>
            <w:r>
              <w:rPr>
                <w:b w:val="0"/>
                <w:i w:val="0"/>
                <w:sz w:val="18"/>
              </w:rPr>
              <w:t>CMP-DOC-10 §17.7</w:t>
            </w:r>
          </w:p>
        </w:tc>
        <w:tc>
          <w:tcPr>
            <w:tcW w:type="dxa" w:w="3029"/>
            <w:shd w:val="clear" w:color="auto" w:fill="F5F8FB"/>
          </w:tcPr>
          <w:p>
            <w:pPr>
              <w:spacing w:after="40" w:before="40"/>
            </w:pPr>
            <w:r>
              <w:rPr>
                <w:rFonts w:ascii="Consolas" w:hAnsi="Consolas"/>
                <w:b w:val="0"/>
                <w:i w:val="0"/>
                <w:color w:val="2C4A6E"/>
                <w:sz w:val="16"/>
              </w:rPr>
              <w:t>PAY-121</w:t>
            </w:r>
          </w:p>
        </w:tc>
      </w:tr>
      <w:tr>
        <w:tc>
          <w:tcPr>
            <w:tcW w:type="dxa" w:w="3029"/>
          </w:tcPr>
          <w:p>
            <w:pPr>
              <w:spacing w:after="40" w:before="40"/>
            </w:pPr>
            <w:r>
              <w:rPr>
                <w:b w:val="0"/>
                <w:i w:val="0"/>
                <w:sz w:val="18"/>
              </w:rPr>
              <w:t>The handoff returns to pending regardless of what the app reports</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PADR-03</w:t>
            </w:r>
            <w:r>
              <w:rPr>
                <w:b w:val="0"/>
                <w:i w:val="0"/>
                <w:sz w:val="18"/>
              </w:rPr>
              <w:t xml:space="preserve">; </w:t>
            </w:r>
            <w:r>
              <w:rPr>
                <w:rFonts w:ascii="Consolas" w:hAnsi="Consolas"/>
                <w:b w:val="0"/>
                <w:i w:val="0"/>
                <w:color w:val="2C4A6E"/>
                <w:sz w:val="16"/>
              </w:rPr>
              <w:t>PAY-047</w:t>
            </w:r>
          </w:p>
        </w:tc>
      </w:tr>
    </w:tbl>
    <w:p>
      <w:pPr>
        <w:spacing w:after="80"/>
      </w:pPr>
    </w:p>
    <w:p>
      <w:pPr>
        <w:pStyle w:val="Heading2"/>
      </w:pPr>
      <w:r>
        <w:rPr>
          <w:b/>
          <w:i w:val="0"/>
          <w:color w:val="1F3A5F"/>
          <w:sz w:val="29"/>
        </w:rPr>
        <w:t>1.5 What This Document Could Not Settle</w:t>
      </w:r>
    </w:p>
    <w:p>
      <w:pPr>
        <w:pStyle w:val="CMPCaption"/>
      </w:pPr>
      <w:r>
        <w:rPr>
          <w:i/>
        </w:rPr>
        <w:t>Table 11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Platform fee — whether one exists, its basis, its value</w:t>
            </w:r>
          </w:p>
        </w:tc>
        <w:tc>
          <w:tcPr>
            <w:tcW w:type="dxa" w:w="4543"/>
          </w:tcPr>
          <w:p>
            <w:pPr>
              <w:spacing w:after="40" w:before="40"/>
            </w:pPr>
            <w:r>
              <w:rPr>
                <w:rFonts w:ascii="Consolas" w:hAnsi="Consolas"/>
                <w:b w:val="0"/>
                <w:i w:val="0"/>
                <w:color w:val="2C4A6E"/>
                <w:sz w:val="16"/>
              </w:rPr>
              <w:t>BAD-RULE-035</w:t>
            </w:r>
            <w:r>
              <w:rPr>
                <w:b w:val="0"/>
                <w:i w:val="0"/>
                <w:sz w:val="18"/>
              </w:rPr>
              <w:t xml:space="preserve"> — §15.1</w:t>
            </w:r>
          </w:p>
        </w:tc>
      </w:tr>
      <w:tr>
        <w:tc>
          <w:tcPr>
            <w:tcW w:type="dxa" w:w="4543"/>
            <w:shd w:val="clear" w:color="auto" w:fill="F5F8FB"/>
          </w:tcPr>
          <w:p>
            <w:pPr>
              <w:spacing w:after="40" w:before="40"/>
            </w:pPr>
            <w:r>
              <w:rPr>
                <w:b w:val="0"/>
                <w:i w:val="0"/>
                <w:sz w:val="18"/>
              </w:rPr>
              <w:t>Driver settlement — how and when</w:t>
            </w:r>
          </w:p>
        </w:tc>
        <w:tc>
          <w:tcPr>
            <w:tcW w:type="dxa" w:w="4543"/>
            <w:shd w:val="clear" w:color="auto" w:fill="F5F8FB"/>
          </w:tcPr>
          <w:p>
            <w:pPr>
              <w:spacing w:after="40" w:before="40"/>
            </w:pPr>
            <w:r>
              <w:rPr>
                <w:rFonts w:ascii="Consolas" w:hAnsi="Consolas"/>
                <w:b w:val="0"/>
                <w:i w:val="0"/>
                <w:color w:val="2C4A6E"/>
                <w:sz w:val="16"/>
              </w:rPr>
              <w:t>BAD-RULE-036</w:t>
            </w:r>
            <w:r>
              <w:rPr>
                <w:b w:val="0"/>
                <w:i w:val="0"/>
                <w:sz w:val="18"/>
              </w:rPr>
              <w:t xml:space="preserve"> — §15.2</w:t>
            </w:r>
          </w:p>
        </w:tc>
      </w:tr>
      <w:tr>
        <w:tc>
          <w:tcPr>
            <w:tcW w:type="dxa" w:w="4543"/>
          </w:tcPr>
          <w:p>
            <w:pPr>
              <w:spacing w:after="40" w:before="40"/>
            </w:pPr>
            <w:r>
              <w:rPr>
                <w:b w:val="0"/>
                <w:i w:val="0"/>
                <w:sz w:val="18"/>
              </w:rPr>
              <w:t>Refunds</w:t>
            </w:r>
          </w:p>
        </w:tc>
        <w:tc>
          <w:tcPr>
            <w:tcW w:type="dxa" w:w="4543"/>
          </w:tcPr>
          <w:p>
            <w:pPr>
              <w:spacing w:after="40" w:before="40"/>
            </w:pPr>
            <w:r>
              <w:rPr>
                <w:rFonts w:ascii="Consolas" w:hAnsi="Consolas"/>
                <w:b w:val="0"/>
                <w:i w:val="0"/>
                <w:color w:val="2C4A6E"/>
                <w:sz w:val="16"/>
              </w:rPr>
              <w:t>BAD-DEC-010</w:t>
            </w:r>
            <w:r>
              <w:rPr>
                <w:b w:val="0"/>
                <w:i w:val="0"/>
                <w:sz w:val="18"/>
              </w:rPr>
              <w:t xml:space="preserve">, </w:t>
            </w:r>
            <w:r>
              <w:rPr>
                <w:rFonts w:ascii="Consolas" w:hAnsi="Consolas"/>
                <w:b w:val="0"/>
                <w:i w:val="0"/>
                <w:color w:val="2C4A6E"/>
                <w:sz w:val="16"/>
              </w:rPr>
              <w:t>GAP-009</w:t>
            </w:r>
            <w:r>
              <w:rPr>
                <w:b w:val="0"/>
                <w:i w:val="0"/>
                <w:sz w:val="18"/>
              </w:rPr>
              <w:t xml:space="preserve"> — §15.3</w:t>
            </w:r>
          </w:p>
        </w:tc>
      </w:tr>
      <w:tr>
        <w:tc>
          <w:tcPr>
            <w:tcW w:type="dxa" w:w="4543"/>
            <w:shd w:val="clear" w:color="auto" w:fill="F5F8FB"/>
          </w:tcPr>
          <w:p>
            <w:pPr>
              <w:spacing w:after="40" w:before="40"/>
            </w:pPr>
            <w:r>
              <w:rPr>
                <w:b w:val="0"/>
                <w:i w:val="0"/>
                <w:sz w:val="18"/>
              </w:rPr>
              <w:t>Cancellation cost</w:t>
            </w:r>
          </w:p>
        </w:tc>
        <w:tc>
          <w:tcPr>
            <w:tcW w:type="dxa" w:w="4543"/>
            <w:shd w:val="clear" w:color="auto" w:fill="F5F8FB"/>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GAP-008</w:t>
            </w:r>
            <w:r>
              <w:rPr>
                <w:b w:val="0"/>
                <w:i w:val="0"/>
                <w:sz w:val="18"/>
              </w:rPr>
              <w:t xml:space="preserve"> — §15.4</w:t>
            </w:r>
          </w:p>
        </w:tc>
      </w:tr>
      <w:tr>
        <w:tc>
          <w:tcPr>
            <w:tcW w:type="dxa" w:w="4543"/>
          </w:tcPr>
          <w:p>
            <w:pPr>
              <w:spacing w:after="40" w:before="40"/>
            </w:pPr>
            <w:r>
              <w:rPr>
                <w:b w:val="0"/>
                <w:i w:val="0"/>
                <w:sz w:val="18"/>
              </w:rPr>
              <w:t>Fare basis</w:t>
            </w:r>
          </w:p>
        </w:tc>
        <w:tc>
          <w:tcPr>
            <w:tcW w:type="dxa" w:w="4543"/>
          </w:tcPr>
          <w:p>
            <w:pPr>
              <w:spacing w:after="40" w:before="40"/>
            </w:pPr>
            <w:r>
              <w:rPr>
                <w:rFonts w:ascii="Consolas" w:hAnsi="Consolas"/>
                <w:b w:val="0"/>
                <w:i w:val="0"/>
                <w:color w:val="2C4A6E"/>
                <w:sz w:val="16"/>
              </w:rPr>
              <w:t>BAD-DEC-003</w:t>
            </w:r>
            <w:r>
              <w:rPr>
                <w:b w:val="0"/>
                <w:i w:val="0"/>
                <w:sz w:val="18"/>
              </w:rPr>
              <w:t xml:space="preserve"> — §5.1</w:t>
            </w:r>
          </w:p>
        </w:tc>
      </w:tr>
      <w:tr>
        <w:tc>
          <w:tcPr>
            <w:tcW w:type="dxa" w:w="4543"/>
            <w:shd w:val="clear" w:color="auto" w:fill="F5F8FB"/>
          </w:tcPr>
          <w:p>
            <w:pPr>
              <w:spacing w:after="40" w:before="40"/>
            </w:pPr>
            <w:r>
              <w:rPr>
                <w:b w:val="0"/>
                <w:i w:val="0"/>
                <w:sz w:val="18"/>
              </w:rPr>
              <w:t>Seat hold during payment</w:t>
            </w:r>
          </w:p>
        </w:tc>
        <w:tc>
          <w:tcPr>
            <w:tcW w:type="dxa" w:w="4543"/>
            <w:shd w:val="clear" w:color="auto" w:fill="F5F8FB"/>
          </w:tcPr>
          <w:p>
            <w:pPr>
              <w:spacing w:after="40" w:before="40"/>
            </w:pPr>
            <w:r>
              <w:rPr>
                <w:rFonts w:ascii="Consolas" w:hAnsi="Consolas"/>
                <w:b w:val="0"/>
                <w:i w:val="0"/>
                <w:color w:val="2C4A6E"/>
                <w:sz w:val="16"/>
              </w:rPr>
              <w:t>BAD-RULE-030</w:t>
            </w:r>
            <w:r>
              <w:rPr>
                <w:b w:val="0"/>
                <w:i w:val="0"/>
                <w:sz w:val="18"/>
              </w:rPr>
              <w:t xml:space="preserve"> — §5.2</w:t>
            </w:r>
          </w:p>
        </w:tc>
      </w:tr>
      <w:tr>
        <w:tc>
          <w:tcPr>
            <w:tcW w:type="dxa" w:w="4543"/>
          </w:tcPr>
          <w:p>
            <w:pPr>
              <w:spacing w:after="40" w:before="40"/>
            </w:pPr>
            <w:r>
              <w:rPr>
                <w:b w:val="0"/>
                <w:i w:val="0"/>
                <w:sz w:val="18"/>
              </w:rPr>
              <w:t>The provider</w:t>
            </w:r>
          </w:p>
        </w:tc>
        <w:tc>
          <w:tcPr>
            <w:tcW w:type="dxa" w:w="4543"/>
          </w:tcPr>
          <w:p>
            <w:pPr>
              <w:spacing w:after="40" w:before="40"/>
            </w:pPr>
            <w:r>
              <w:rPr>
                <w:rFonts w:ascii="Consolas" w:hAnsi="Consolas"/>
                <w:b w:val="0"/>
                <w:i w:val="0"/>
                <w:color w:val="2C4A6E"/>
                <w:sz w:val="16"/>
              </w:rPr>
              <w:t>BE-161</w:t>
            </w:r>
            <w:r>
              <w:rPr>
                <w:b w:val="0"/>
                <w:i w:val="0"/>
                <w:sz w:val="18"/>
              </w:rPr>
              <w:t xml:space="preserve"> — §14 gives criteria, not a choice</w:t>
            </w:r>
          </w:p>
        </w:tc>
      </w:tr>
      <w:tr>
        <w:tc>
          <w:tcPr>
            <w:tcW w:type="dxa" w:w="4543"/>
            <w:shd w:val="clear" w:color="auto" w:fill="F5F8FB"/>
          </w:tcPr>
          <w:p>
            <w:pPr>
              <w:spacing w:after="40" w:before="40"/>
            </w:pPr>
            <w:r>
              <w:rPr>
                <w:b w:val="0"/>
                <w:i w:val="0"/>
                <w:sz w:val="18"/>
              </w:rPr>
              <w:t>Verification cadence and retry bounds</w:t>
            </w:r>
          </w:p>
        </w:tc>
        <w:tc>
          <w:tcPr>
            <w:tcW w:type="dxa" w:w="4543"/>
            <w:shd w:val="clear" w:color="auto" w:fill="F5F8FB"/>
          </w:tcPr>
          <w:p>
            <w:pPr>
              <w:spacing w:after="40" w:before="40"/>
            </w:pPr>
            <w:r>
              <w:rPr>
                <w:b w:val="0"/>
                <w:i w:val="0"/>
                <w:sz w:val="18"/>
              </w:rPr>
              <w:t>Configuration; values unset</w:t>
            </w:r>
          </w:p>
        </w:tc>
      </w:tr>
    </w:tbl>
    <w:p>
      <w:pPr>
        <w:spacing w:after="80"/>
      </w:pPr>
    </w:p>
    <w:p>
      <w:r>
        <w:br w:type="page"/>
      </w:r>
    </w:p>
    <w:p>
      <w:pPr>
        <w:pStyle w:val="Heading1"/>
      </w:pPr>
      <w:r>
        <w:rPr>
          <w:b/>
          <w:i w:val="0"/>
          <w:color w:val="1F3A5F"/>
          <w:sz w:val="38"/>
        </w:rPr>
        <w:t>2. Payment Drivers</w:t>
      </w:r>
    </w:p>
    <w:p>
      <w:pPr>
        <w:pStyle w:val="CMPCaption"/>
      </w:pPr>
      <w:r>
        <w:rPr>
          <w:i/>
        </w:rPr>
        <w:t>Table 12 — 2. Payment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PD-01</w:t>
            </w:r>
          </w:p>
        </w:tc>
        <w:tc>
          <w:tcPr>
            <w:tcW w:type="dxa" w:w="2272"/>
          </w:tcPr>
          <w:p>
            <w:pPr>
              <w:spacing w:after="40" w:before="40"/>
            </w:pPr>
            <w:r>
              <w:rPr>
                <w:b w:val="0"/>
                <w:i w:val="0"/>
                <w:sz w:val="18"/>
              </w:rPr>
              <w:t>A client-side UPI response is never evidence.</w:t>
            </w:r>
          </w:p>
        </w:tc>
        <w:tc>
          <w:tcPr>
            <w:tcW w:type="dxa" w:w="2272"/>
          </w:tcPr>
          <w:p>
            <w:pPr>
              <w:spacing w:after="40" w:before="40"/>
            </w:pPr>
            <w:r>
              <w:rPr>
                <w:rFonts w:ascii="Consolas" w:hAnsi="Consolas"/>
                <w:b w:val="0"/>
                <w:i w:val="0"/>
                <w:color w:val="2C4A6E"/>
                <w:sz w:val="16"/>
              </w:rPr>
              <w:t>BAD-RULE-032</w:t>
            </w:r>
            <w:r>
              <w:rPr>
                <w:b w:val="0"/>
                <w:i w:val="0"/>
                <w:sz w:val="18"/>
              </w:rPr>
              <w:t xml:space="preserve">, </w:t>
            </w:r>
            <w:r>
              <w:rPr>
                <w:rFonts w:ascii="Consolas" w:hAnsi="Consolas"/>
                <w:b w:val="0"/>
                <w:i w:val="0"/>
                <w:color w:val="2C4A6E"/>
                <w:sz w:val="16"/>
              </w:rPr>
              <w:t>FRD-FR-124</w:t>
            </w:r>
          </w:p>
        </w:tc>
        <w:tc>
          <w:tcPr>
            <w:tcW w:type="dxa" w:w="2272"/>
          </w:tcPr>
          <w:p>
            <w:pPr>
              <w:spacing w:after="40" w:before="40"/>
            </w:pPr>
            <w:r>
              <w:rPr>
                <w:rFonts w:ascii="Consolas" w:hAnsi="Consolas"/>
                <w:b w:val="0"/>
                <w:i w:val="0"/>
                <w:color w:val="2C4A6E"/>
                <w:sz w:val="16"/>
              </w:rPr>
              <w:t>PADR-03</w:t>
            </w:r>
            <w:r>
              <w:rPr>
                <w:b w:val="0"/>
                <w:i w:val="0"/>
                <w:sz w:val="18"/>
              </w:rPr>
              <w:t>: discard it entirely.</w:t>
            </w:r>
          </w:p>
        </w:tc>
      </w:tr>
      <w:tr>
        <w:tc>
          <w:tcPr>
            <w:tcW w:type="dxa" w:w="2272"/>
            <w:shd w:val="clear" w:color="auto" w:fill="F5F8FB"/>
          </w:tcPr>
          <w:p>
            <w:pPr>
              <w:spacing w:after="40" w:before="40"/>
            </w:pPr>
            <w:r>
              <w:rPr>
                <w:rFonts w:ascii="Consolas" w:hAnsi="Consolas"/>
                <w:b w:val="0"/>
                <w:i w:val="0"/>
                <w:color w:val="2C4A6E"/>
                <w:sz w:val="16"/>
              </w:rPr>
              <w:t>PD-02</w:t>
            </w:r>
          </w:p>
        </w:tc>
        <w:tc>
          <w:tcPr>
            <w:tcW w:type="dxa" w:w="2272"/>
            <w:shd w:val="clear" w:color="auto" w:fill="F5F8FB"/>
          </w:tcPr>
          <w:p>
            <w:pPr>
              <w:spacing w:after="40" w:before="40"/>
            </w:pPr>
            <w:r>
              <w:rPr>
                <w:b w:val="0"/>
                <w:i w:val="0"/>
                <w:sz w:val="18"/>
              </w:rPr>
              <w:t>Payment status comes only from the platform's own verification.</w:t>
            </w:r>
          </w:p>
        </w:tc>
        <w:tc>
          <w:tcPr>
            <w:tcW w:type="dxa" w:w="2272"/>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NFR-029</w:t>
            </w:r>
          </w:p>
        </w:tc>
        <w:tc>
          <w:tcPr>
            <w:tcW w:type="dxa" w:w="2272"/>
            <w:shd w:val="clear" w:color="auto" w:fill="F5F8FB"/>
          </w:tcPr>
          <w:p>
            <w:pPr>
              <w:spacing w:after="40" w:before="40"/>
            </w:pPr>
            <w:r>
              <w:rPr>
                <w:rFonts w:ascii="Consolas" w:hAnsi="Consolas"/>
                <w:b w:val="0"/>
                <w:i w:val="0"/>
                <w:color w:val="2C4A6E"/>
                <w:sz w:val="16"/>
              </w:rPr>
              <w:t>PADR-04</w:t>
            </w:r>
            <w:r>
              <w:rPr>
                <w:b w:val="0"/>
                <w:i w:val="0"/>
                <w:sz w:val="18"/>
              </w:rPr>
              <w:t>: platform-initiated, unconditional.</w:t>
            </w:r>
          </w:p>
        </w:tc>
      </w:tr>
      <w:tr>
        <w:tc>
          <w:tcPr>
            <w:tcW w:type="dxa" w:w="2272"/>
          </w:tcPr>
          <w:p>
            <w:pPr>
              <w:spacing w:after="40" w:before="40"/>
            </w:pPr>
            <w:r>
              <w:rPr>
                <w:rFonts w:ascii="Consolas" w:hAnsi="Consolas"/>
                <w:b w:val="0"/>
                <w:i w:val="0"/>
                <w:color w:val="2C4A6E"/>
                <w:sz w:val="16"/>
              </w:rPr>
              <w:t>PD-03</w:t>
            </w:r>
          </w:p>
        </w:tc>
        <w:tc>
          <w:tcPr>
            <w:tcW w:type="dxa" w:w="2272"/>
          </w:tcPr>
          <w:p>
            <w:pPr>
              <w:spacing w:after="40" w:before="40"/>
            </w:pPr>
            <w:r>
              <w:rPr>
                <w:b w:val="0"/>
                <w:i w:val="0"/>
                <w:sz w:val="18"/>
              </w:rPr>
              <w:t>An indeterminate payment must never be resolved by assumption.</w:t>
            </w:r>
          </w:p>
        </w:tc>
        <w:tc>
          <w:tcPr>
            <w:tcW w:type="dxa" w:w="2272"/>
          </w:tcPr>
          <w:p>
            <w:pPr>
              <w:spacing w:after="40" w:before="40"/>
            </w:pPr>
            <w:r>
              <w:rPr>
                <w:rFonts w:ascii="Consolas" w:hAnsi="Consolas"/>
                <w:b w:val="0"/>
                <w:i w:val="0"/>
                <w:color w:val="2C4A6E"/>
                <w:sz w:val="16"/>
              </w:rPr>
              <w:t>NFR-032</w:t>
            </w:r>
            <w:r>
              <w:rPr>
                <w:b w:val="0"/>
                <w:i w:val="0"/>
                <w:sz w:val="18"/>
              </w:rPr>
              <w:t xml:space="preserve">, </w:t>
            </w:r>
            <w:r>
              <w:rPr>
                <w:rFonts w:ascii="Consolas" w:hAnsi="Consolas"/>
                <w:b w:val="0"/>
                <w:i w:val="0"/>
                <w:color w:val="2C4A6E"/>
                <w:sz w:val="16"/>
              </w:rPr>
              <w:t>FRD-FR-131</w:t>
            </w:r>
          </w:p>
        </w:tc>
        <w:tc>
          <w:tcPr>
            <w:tcW w:type="dxa" w:w="2272"/>
          </w:tcPr>
          <w:p>
            <w:pPr>
              <w:spacing w:after="40" w:before="40"/>
            </w:pPr>
            <w:r>
              <w:rPr>
                <w:rFonts w:ascii="Consolas" w:hAnsi="Consolas"/>
                <w:b w:val="0"/>
                <w:i w:val="0"/>
                <w:color w:val="2C4A6E"/>
                <w:sz w:val="16"/>
              </w:rPr>
              <w:t>PADR-06</w:t>
            </w:r>
            <w:r>
              <w:rPr>
                <w:b w:val="0"/>
                <w:i w:val="0"/>
                <w:sz w:val="18"/>
              </w:rPr>
              <w:t>: no timeout, human resolution.</w:t>
            </w:r>
          </w:p>
        </w:tc>
      </w:tr>
      <w:tr>
        <w:tc>
          <w:tcPr>
            <w:tcW w:type="dxa" w:w="2272"/>
            <w:shd w:val="clear" w:color="auto" w:fill="F5F8FB"/>
          </w:tcPr>
          <w:p>
            <w:pPr>
              <w:spacing w:after="40" w:before="40"/>
            </w:pPr>
            <w:r>
              <w:rPr>
                <w:rFonts w:ascii="Consolas" w:hAnsi="Consolas"/>
                <w:b w:val="0"/>
                <w:i w:val="0"/>
                <w:color w:val="2C4A6E"/>
                <w:sz w:val="16"/>
              </w:rPr>
              <w:t>PD-04</w:t>
            </w:r>
          </w:p>
        </w:tc>
        <w:tc>
          <w:tcPr>
            <w:tcW w:type="dxa" w:w="2272"/>
            <w:shd w:val="clear" w:color="auto" w:fill="F5F8FB"/>
          </w:tcPr>
          <w:p>
            <w:pPr>
              <w:spacing w:after="40" w:before="40"/>
            </w:pPr>
            <w:r>
              <w:rPr>
                <w:b w:val="0"/>
                <w:i w:val="0"/>
                <w:sz w:val="18"/>
              </w:rPr>
              <w:t>A booking must never be confirmed without a verified payment.</w:t>
            </w:r>
          </w:p>
        </w:tc>
        <w:tc>
          <w:tcPr>
            <w:tcW w:type="dxa" w:w="2272"/>
            <w:shd w:val="clear" w:color="auto" w:fill="F5F8FB"/>
          </w:tcPr>
          <w:p>
            <w:pPr>
              <w:spacing w:after="40" w:before="40"/>
            </w:pPr>
            <w:r>
              <w:rPr>
                <w:rFonts w:ascii="Consolas" w:hAnsi="Consolas"/>
                <w:b w:val="0"/>
                <w:i w:val="0"/>
                <w:color w:val="2C4A6E"/>
                <w:sz w:val="16"/>
              </w:rPr>
              <w:t>NFR-027</w:t>
            </w:r>
            <w:r>
              <w:rPr>
                <w:b w:val="0"/>
                <w:i w:val="0"/>
                <w:sz w:val="18"/>
              </w:rPr>
              <w:t xml:space="preserve">, </w:t>
            </w:r>
            <w:r>
              <w:rPr>
                <w:rFonts w:ascii="Consolas" w:hAnsi="Consolas"/>
                <w:b w:val="0"/>
                <w:i w:val="0"/>
                <w:color w:val="2C4A6E"/>
                <w:sz w:val="16"/>
              </w:rPr>
              <w:t>BAD-RULE-028</w:t>
            </w:r>
          </w:p>
        </w:tc>
        <w:tc>
          <w:tcPr>
            <w:tcW w:type="dxa" w:w="2272"/>
            <w:shd w:val="clear" w:color="auto" w:fill="F5F8FB"/>
          </w:tcPr>
          <w:p>
            <w:pPr>
              <w:spacing w:after="40" w:before="40"/>
            </w:pPr>
            <w:r>
              <w:rPr>
                <w:rFonts w:ascii="Consolas" w:hAnsi="Consolas"/>
                <w:b w:val="0"/>
                <w:i w:val="0"/>
                <w:color w:val="2C4A6E"/>
                <w:sz w:val="16"/>
              </w:rPr>
              <w:t>PADR-05</w:t>
            </w:r>
            <w:r>
              <w:rPr>
                <w:b w:val="0"/>
                <w:i w:val="0"/>
                <w:sz w:val="18"/>
              </w:rPr>
              <w:t>: confirmation is downstream of verification, in one transaction.</w:t>
            </w:r>
          </w:p>
        </w:tc>
      </w:tr>
      <w:tr>
        <w:tc>
          <w:tcPr>
            <w:tcW w:type="dxa" w:w="2272"/>
          </w:tcPr>
          <w:p>
            <w:pPr>
              <w:spacing w:after="40" w:before="40"/>
            </w:pPr>
            <w:r>
              <w:rPr>
                <w:rFonts w:ascii="Consolas" w:hAnsi="Consolas"/>
                <w:b w:val="0"/>
                <w:i w:val="0"/>
                <w:color w:val="2C4A6E"/>
                <w:sz w:val="16"/>
              </w:rPr>
              <w:t>PD-05</w:t>
            </w:r>
          </w:p>
        </w:tc>
        <w:tc>
          <w:tcPr>
            <w:tcW w:type="dxa" w:w="2272"/>
          </w:tcPr>
          <w:p>
            <w:pPr>
              <w:spacing w:after="40" w:before="40"/>
            </w:pPr>
            <w:r>
              <w:rPr>
                <w:b w:val="0"/>
                <w:i w:val="0"/>
                <w:sz w:val="18"/>
              </w:rPr>
              <w:t>Every movement of value must be attributable.</w:t>
            </w:r>
          </w:p>
        </w:tc>
        <w:tc>
          <w:tcPr>
            <w:tcW w:type="dxa" w:w="2272"/>
          </w:tcPr>
          <w:p>
            <w:pPr>
              <w:spacing w:after="40" w:before="40"/>
            </w:pPr>
            <w:r>
              <w:rPr>
                <w:rFonts w:ascii="Consolas" w:hAnsi="Consolas"/>
                <w:b w:val="0"/>
                <w:i w:val="0"/>
                <w:color w:val="2C4A6E"/>
                <w:sz w:val="16"/>
              </w:rPr>
              <w:t>BAD-RULE-037</w:t>
            </w:r>
            <w:r>
              <w:rPr>
                <w:b w:val="0"/>
                <w:i w:val="0"/>
                <w:sz w:val="18"/>
              </w:rPr>
              <w:t xml:space="preserve">, </w:t>
            </w:r>
            <w:r>
              <w:rPr>
                <w:rFonts w:ascii="Consolas" w:hAnsi="Consolas"/>
                <w:b w:val="0"/>
                <w:i w:val="0"/>
                <w:color w:val="2C4A6E"/>
                <w:sz w:val="16"/>
              </w:rPr>
              <w:t>NFR-128</w:t>
            </w:r>
          </w:p>
        </w:tc>
        <w:tc>
          <w:tcPr>
            <w:tcW w:type="dxa" w:w="2272"/>
          </w:tcPr>
          <w:p>
            <w:pPr>
              <w:spacing w:after="40" w:before="40"/>
            </w:pPr>
            <w:r>
              <w:rPr>
                <w:rFonts w:ascii="Consolas" w:hAnsi="Consolas"/>
                <w:b w:val="0"/>
                <w:i w:val="0"/>
                <w:color w:val="2C4A6E"/>
                <w:sz w:val="16"/>
              </w:rPr>
              <w:t>PADR-11</w:t>
            </w:r>
            <w:r>
              <w:rPr>
                <w:b w:val="0"/>
                <w:i w:val="0"/>
                <w:sz w:val="18"/>
              </w:rPr>
              <w:t>: balanced append-only entries.</w:t>
            </w:r>
          </w:p>
        </w:tc>
      </w:tr>
      <w:tr>
        <w:tc>
          <w:tcPr>
            <w:tcW w:type="dxa" w:w="2272"/>
            <w:shd w:val="clear" w:color="auto" w:fill="F5F8FB"/>
          </w:tcPr>
          <w:p>
            <w:pPr>
              <w:spacing w:after="40" w:before="40"/>
            </w:pPr>
            <w:r>
              <w:rPr>
                <w:rFonts w:ascii="Consolas" w:hAnsi="Consolas"/>
                <w:b w:val="0"/>
                <w:i w:val="0"/>
                <w:color w:val="2C4A6E"/>
                <w:sz w:val="16"/>
              </w:rPr>
              <w:t>PD-06</w:t>
            </w:r>
          </w:p>
        </w:tc>
        <w:tc>
          <w:tcPr>
            <w:tcW w:type="dxa" w:w="2272"/>
            <w:shd w:val="clear" w:color="auto" w:fill="F5F8FB"/>
          </w:tcPr>
          <w:p>
            <w:pPr>
              <w:spacing w:after="40" w:before="40"/>
            </w:pPr>
            <w:r>
              <w:rPr>
                <w:b w:val="0"/>
                <w:i w:val="0"/>
                <w:sz w:val="18"/>
              </w:rPr>
              <w:t>The platform must never receive a payment instrument.</w:t>
            </w:r>
          </w:p>
        </w:tc>
        <w:tc>
          <w:tcPr>
            <w:tcW w:type="dxa" w:w="2272"/>
            <w:shd w:val="clear" w:color="auto" w:fill="F5F8FB"/>
          </w:tcPr>
          <w:p>
            <w:pPr>
              <w:spacing w:after="40" w:before="40"/>
            </w:pPr>
            <w:r>
              <w:rPr>
                <w:rFonts w:ascii="Consolas" w:hAnsi="Consolas"/>
                <w:b w:val="0"/>
                <w:i w:val="0"/>
                <w:color w:val="2C4A6E"/>
                <w:sz w:val="16"/>
              </w:rPr>
              <w:t>SADR-10</w:t>
            </w:r>
            <w:r>
              <w:rPr>
                <w:b w:val="0"/>
                <w:i w:val="0"/>
                <w:sz w:val="18"/>
              </w:rPr>
              <w:t xml:space="preserve">, </w:t>
            </w:r>
            <w:r>
              <w:rPr>
                <w:rFonts w:ascii="Consolas" w:hAnsi="Consolas"/>
                <w:b w:val="0"/>
                <w:i w:val="0"/>
                <w:color w:val="2C4A6E"/>
                <w:sz w:val="16"/>
              </w:rPr>
              <w:t>BE-097</w:t>
            </w:r>
          </w:p>
        </w:tc>
        <w:tc>
          <w:tcPr>
            <w:tcW w:type="dxa" w:w="2272"/>
            <w:shd w:val="clear" w:color="auto" w:fill="F5F8FB"/>
          </w:tcPr>
          <w:p>
            <w:pPr>
              <w:spacing w:after="40" w:before="40"/>
            </w:pPr>
            <w:r>
              <w:rPr>
                <w:rFonts w:ascii="Consolas" w:hAnsi="Consolas"/>
                <w:b w:val="0"/>
                <w:i w:val="0"/>
                <w:color w:val="2C4A6E"/>
                <w:sz w:val="16"/>
              </w:rPr>
              <w:t>PADR-08</w:t>
            </w:r>
            <w:r>
              <w:rPr>
                <w:b w:val="0"/>
                <w:i w:val="0"/>
                <w:sz w:val="18"/>
              </w:rPr>
              <w:t>: handoff only, no instrument surface.</w:t>
            </w:r>
          </w:p>
        </w:tc>
      </w:tr>
      <w:tr>
        <w:tc>
          <w:tcPr>
            <w:tcW w:type="dxa" w:w="2272"/>
          </w:tcPr>
          <w:p>
            <w:pPr>
              <w:spacing w:after="40" w:before="40"/>
            </w:pPr>
            <w:r>
              <w:rPr>
                <w:rFonts w:ascii="Consolas" w:hAnsi="Consolas"/>
                <w:b w:val="0"/>
                <w:i w:val="0"/>
                <w:color w:val="2C4A6E"/>
                <w:sz w:val="16"/>
              </w:rPr>
              <w:t>PD-07</w:t>
            </w:r>
          </w:p>
        </w:tc>
        <w:tc>
          <w:tcPr>
            <w:tcW w:type="dxa" w:w="2272"/>
          </w:tcPr>
          <w:p>
            <w:pPr>
              <w:spacing w:after="40" w:before="40"/>
            </w:pPr>
            <w:r>
              <w:rPr>
                <w:b w:val="0"/>
                <w:i w:val="0"/>
                <w:sz w:val="18"/>
              </w:rPr>
              <w:t>The provider is unchosen and may change.</w:t>
            </w:r>
          </w:p>
        </w:tc>
        <w:tc>
          <w:tcPr>
            <w:tcW w:type="dxa" w:w="2272"/>
          </w:tcPr>
          <w:p>
            <w:pPr>
              <w:spacing w:after="40" w:before="40"/>
            </w:pPr>
            <w:r>
              <w:rPr>
                <w:rFonts w:ascii="Consolas" w:hAnsi="Consolas"/>
                <w:b w:val="0"/>
                <w:i w:val="0"/>
                <w:color w:val="2C4A6E"/>
                <w:sz w:val="16"/>
              </w:rPr>
              <w:t>BE-161</w:t>
            </w:r>
            <w:r>
              <w:rPr>
                <w:b w:val="0"/>
                <w:i w:val="0"/>
                <w:sz w:val="18"/>
              </w:rPr>
              <w:t xml:space="preserve">, </w:t>
            </w:r>
            <w:r>
              <w:rPr>
                <w:rFonts w:ascii="Consolas" w:hAnsi="Consolas"/>
                <w:b w:val="0"/>
                <w:i w:val="0"/>
                <w:color w:val="2C4A6E"/>
                <w:sz w:val="16"/>
              </w:rPr>
              <w:t>ADR-11</w:t>
            </w:r>
          </w:p>
        </w:tc>
        <w:tc>
          <w:tcPr>
            <w:tcW w:type="dxa" w:w="2272"/>
          </w:tcPr>
          <w:p>
            <w:pPr>
              <w:spacing w:after="40" w:before="40"/>
            </w:pPr>
            <w:r>
              <w:rPr>
                <w:rFonts w:ascii="Consolas" w:hAnsi="Consolas"/>
                <w:b w:val="0"/>
                <w:i w:val="0"/>
                <w:color w:val="2C4A6E"/>
                <w:sz w:val="16"/>
              </w:rPr>
              <w:t>PADR-10</w:t>
            </w:r>
            <w:r>
              <w:rPr>
                <w:b w:val="0"/>
                <w:i w:val="0"/>
                <w:sz w:val="18"/>
              </w:rPr>
              <w:t>: provider-neutral port, one adapter.</w:t>
            </w:r>
          </w:p>
        </w:tc>
      </w:tr>
      <w:tr>
        <w:tc>
          <w:tcPr>
            <w:tcW w:type="dxa" w:w="2272"/>
            <w:shd w:val="clear" w:color="auto" w:fill="F5F8FB"/>
          </w:tcPr>
          <w:p>
            <w:pPr>
              <w:spacing w:after="40" w:before="40"/>
            </w:pPr>
            <w:r>
              <w:rPr>
                <w:rFonts w:ascii="Consolas" w:hAnsi="Consolas"/>
                <w:b w:val="0"/>
                <w:i w:val="0"/>
                <w:color w:val="2C4A6E"/>
                <w:sz w:val="16"/>
              </w:rPr>
              <w:t>PD-08</w:t>
            </w:r>
          </w:p>
        </w:tc>
        <w:tc>
          <w:tcPr>
            <w:tcW w:type="dxa" w:w="2272"/>
            <w:shd w:val="clear" w:color="auto" w:fill="F5F8FB"/>
          </w:tcPr>
          <w:p>
            <w:pPr>
              <w:spacing w:after="40" w:before="40"/>
            </w:pPr>
            <w:r>
              <w:rPr>
                <w:b w:val="0"/>
                <w:i w:val="0"/>
                <w:sz w:val="18"/>
              </w:rPr>
              <w:t>Verification must not depend on the passenger returning.</w:t>
            </w:r>
          </w:p>
        </w:tc>
        <w:tc>
          <w:tcPr>
            <w:tcW w:type="dxa" w:w="2272"/>
            <w:shd w:val="clear" w:color="auto" w:fill="F5F8FB"/>
          </w:tcPr>
          <w:p>
            <w:pPr>
              <w:spacing w:after="40" w:before="40"/>
            </w:pPr>
            <w:r>
              <w:rPr>
                <w:rFonts w:ascii="Consolas" w:hAnsi="Consolas"/>
                <w:b w:val="0"/>
                <w:i w:val="0"/>
                <w:color w:val="2C4A6E"/>
                <w:sz w:val="16"/>
              </w:rPr>
              <w:t>FRD-FR-126</w:t>
            </w:r>
          </w:p>
        </w:tc>
        <w:tc>
          <w:tcPr>
            <w:tcW w:type="dxa" w:w="2272"/>
            <w:shd w:val="clear" w:color="auto" w:fill="F5F8FB"/>
          </w:tcPr>
          <w:p>
            <w:pPr>
              <w:spacing w:after="40" w:before="40"/>
            </w:pPr>
            <w:r>
              <w:rPr>
                <w:rFonts w:ascii="Consolas" w:hAnsi="Consolas"/>
                <w:b w:val="0"/>
                <w:i w:val="0"/>
                <w:color w:val="2C4A6E"/>
                <w:sz w:val="16"/>
              </w:rPr>
              <w:t>PADR-04</w:t>
            </w:r>
            <w:r>
              <w:rPr>
                <w:b w:val="0"/>
                <w:i w:val="0"/>
                <w:sz w:val="18"/>
              </w:rPr>
              <w:t>: server-side, independent of the client.</w:t>
            </w:r>
          </w:p>
        </w:tc>
      </w:tr>
      <w:tr>
        <w:tc>
          <w:tcPr>
            <w:tcW w:type="dxa" w:w="2272"/>
          </w:tcPr>
          <w:p>
            <w:pPr>
              <w:spacing w:after="40" w:before="40"/>
            </w:pPr>
            <w:r>
              <w:rPr>
                <w:rFonts w:ascii="Consolas" w:hAnsi="Consolas"/>
                <w:b w:val="0"/>
                <w:i w:val="0"/>
                <w:color w:val="2C4A6E"/>
                <w:sz w:val="16"/>
              </w:rPr>
              <w:t>PD-09</w:t>
            </w:r>
          </w:p>
        </w:tc>
        <w:tc>
          <w:tcPr>
            <w:tcW w:type="dxa" w:w="2272"/>
          </w:tcPr>
          <w:p>
            <w:pPr>
              <w:spacing w:after="40" w:before="40"/>
            </w:pPr>
            <w:r>
              <w:rPr>
                <w:b w:val="0"/>
                <w:i w:val="0"/>
                <w:sz w:val="18"/>
              </w:rPr>
              <w:t>A callback is a trigger, not a verification.</w:t>
            </w:r>
          </w:p>
        </w:tc>
        <w:tc>
          <w:tcPr>
            <w:tcW w:type="dxa" w:w="2272"/>
          </w:tcPr>
          <w:p>
            <w:pPr>
              <w:spacing w:after="40" w:before="40"/>
            </w:pPr>
            <w:r>
              <w:rPr>
                <w:rFonts w:ascii="Consolas" w:hAnsi="Consolas"/>
                <w:b w:val="0"/>
                <w:i w:val="0"/>
                <w:color w:val="2C4A6E"/>
                <w:sz w:val="16"/>
              </w:rPr>
              <w:t>ARCH-128</w:t>
            </w:r>
            <w:r>
              <w:rPr>
                <w:b w:val="0"/>
                <w:i w:val="0"/>
                <w:sz w:val="18"/>
              </w:rPr>
              <w:t xml:space="preserve">, </w:t>
            </w:r>
            <w:r>
              <w:rPr>
                <w:rFonts w:ascii="Consolas" w:hAnsi="Consolas"/>
                <w:b w:val="0"/>
                <w:i w:val="0"/>
                <w:color w:val="2C4A6E"/>
                <w:sz w:val="16"/>
              </w:rPr>
              <w:t>AADR-12</w:t>
            </w:r>
          </w:p>
        </w:tc>
        <w:tc>
          <w:tcPr>
            <w:tcW w:type="dxa" w:w="2272"/>
          </w:tcPr>
          <w:p>
            <w:pPr>
              <w:spacing w:after="40" w:before="40"/>
            </w:pPr>
            <w:r>
              <w:rPr>
                <w:rFonts w:ascii="Consolas" w:hAnsi="Consolas"/>
                <w:b w:val="0"/>
                <w:i w:val="0"/>
                <w:color w:val="2C4A6E"/>
                <w:sz w:val="16"/>
              </w:rPr>
              <w:t>PADR-09</w:t>
            </w:r>
            <w:r>
              <w:rPr>
                <w:b w:val="0"/>
                <w:i w:val="0"/>
                <w:sz w:val="18"/>
              </w:rPr>
              <w:t>: enqueue and verify, never set status.</w:t>
            </w:r>
          </w:p>
        </w:tc>
      </w:tr>
      <w:tr>
        <w:tc>
          <w:tcPr>
            <w:tcW w:type="dxa" w:w="2272"/>
            <w:shd w:val="clear" w:color="auto" w:fill="F5F8FB"/>
          </w:tcPr>
          <w:p>
            <w:pPr>
              <w:spacing w:after="40" w:before="40"/>
            </w:pPr>
            <w:r>
              <w:rPr>
                <w:rFonts w:ascii="Consolas" w:hAnsi="Consolas"/>
                <w:b w:val="0"/>
                <w:i w:val="0"/>
                <w:color w:val="2C4A6E"/>
                <w:sz w:val="16"/>
              </w:rPr>
              <w:t>PD-10</w:t>
            </w:r>
          </w:p>
        </w:tc>
        <w:tc>
          <w:tcPr>
            <w:tcW w:type="dxa" w:w="2272"/>
            <w:shd w:val="clear" w:color="auto" w:fill="F5F8FB"/>
          </w:tcPr>
          <w:p>
            <w:pPr>
              <w:spacing w:after="40" w:before="40"/>
            </w:pPr>
            <w:r>
              <w:rPr>
                <w:b w:val="0"/>
                <w:i w:val="0"/>
                <w:sz w:val="18"/>
              </w:rPr>
              <w:t>Half the money model is undecided and must not be invented.</w:t>
            </w:r>
          </w:p>
        </w:tc>
        <w:tc>
          <w:tcPr>
            <w:tcW w:type="dxa" w:w="2272"/>
            <w:shd w:val="clear" w:color="auto" w:fill="F5F8FB"/>
          </w:tcPr>
          <w:p>
            <w:pPr>
              <w:spacing w:after="40" w:before="40"/>
            </w:pPr>
            <w:r>
              <w:rPr>
                <w:b w:val="0"/>
                <w:i w:val="0"/>
                <w:sz w:val="18"/>
              </w:rPr>
              <w:t>§0.8.3</w:t>
            </w:r>
          </w:p>
        </w:tc>
        <w:tc>
          <w:tcPr>
            <w:tcW w:type="dxa" w:w="2272"/>
            <w:shd w:val="clear" w:color="auto" w:fill="F5F8FB"/>
          </w:tcPr>
          <w:p>
            <w:pPr>
              <w:spacing w:after="40" w:before="40"/>
            </w:pPr>
            <w:r>
              <w:rPr>
                <w:rFonts w:ascii="Consolas" w:hAnsi="Consolas"/>
                <w:b w:val="0"/>
                <w:i w:val="0"/>
                <w:color w:val="2C4A6E"/>
                <w:sz w:val="16"/>
              </w:rPr>
              <w:t>PADR-14</w:t>
            </w:r>
            <w:r>
              <w:rPr>
                <w:b w:val="0"/>
                <w:i w:val="0"/>
                <w:sz w:val="18"/>
              </w:rPr>
              <w:t>: specify the decided half, register the rest.</w:t>
            </w:r>
          </w:p>
        </w:tc>
      </w:tr>
    </w:tbl>
    <w:p>
      <w:pPr>
        <w:spacing w:after="80"/>
      </w:pPr>
    </w:p>
    <w:p>
      <w:r>
        <w:br w:type="page"/>
      </w:r>
    </w:p>
    <w:p>
      <w:pPr>
        <w:pStyle w:val="Heading1"/>
      </w:pPr>
      <w:r>
        <w:rPr>
          <w:b/>
          <w:i w:val="0"/>
          <w:color w:val="1F3A5F"/>
          <w:sz w:val="38"/>
        </w:rPr>
        <w:t>3. Payment Decisions</w:t>
      </w:r>
    </w:p>
    <w:p>
      <w:r>
        <w:rPr>
          <w:b w:val="0"/>
          <w:i w:val="0"/>
        </w:rPr>
        <w:t>Each decision records its context, the alternatives considered, and its consequences</w:t>
      </w:r>
    </w:p>
    <w:p>
      <w:r>
        <w:rPr>
          <w:b/>
          <w:i w:val="0"/>
        </w:rPr>
        <w:t>including the negative ones</w:t>
      </w:r>
      <w:r>
        <w:rPr>
          <w:b w:val="0"/>
          <w:i w:val="0"/>
        </w:rPr>
        <w:t xml:space="preserve">, marked ✘. </w:t>
      </w:r>
      <w:r>
        <w:rPr>
          <w:b/>
          <w:i w:val="0"/>
        </w:rPr>
        <w:t>No decision names a provider</w:t>
      </w:r>
      <w:r>
        <w:rPr>
          <w:b w:val="0"/>
          <w:i w:val="0"/>
        </w:rPr>
        <w:t xml:space="preserve"> (§0.6.1) and</w:t>
      </w:r>
    </w:p>
    <w:p>
      <w:r>
        <w:rPr>
          <w:b/>
          <w:i w:val="0"/>
        </w:rPr>
        <w:t>none asserts a scheme or regulatory position</w:t>
      </w:r>
      <w:r>
        <w:rPr>
          <w:b w:val="0"/>
          <w:i w:val="0"/>
        </w:rPr>
        <w:t xml:space="preserve"> (§0.6.2).</w:t>
      </w:r>
    </w:p>
    <w:p>
      <w:pPr>
        <w:pStyle w:val="Heading2"/>
      </w:pPr>
      <w:r>
        <w:rPr>
          <w:b/>
          <w:i w:val="0"/>
          <w:color w:val="1F3A5F"/>
          <w:sz w:val="29"/>
        </w:rPr>
        <w:t xml:space="preserve">3.1 </w:t>
      </w:r>
      <w:r>
        <w:rPr>
          <w:rFonts w:ascii="Consolas" w:hAnsi="Consolas"/>
          <w:b/>
          <w:i w:val="0"/>
          <w:color w:val="2C4A6E"/>
          <w:sz w:val="27"/>
        </w:rPr>
        <w:t>PADR-01</w:t>
      </w:r>
      <w:r>
        <w:rPr>
          <w:b/>
          <w:i w:val="0"/>
          <w:color w:val="1F3A5F"/>
          <w:sz w:val="29"/>
        </w:rPr>
        <w:t xml:space="preserve"> — The Fare Is Established Before the Handoff and Frozen</w:t>
      </w:r>
    </w:p>
    <w:p>
      <w:pPr>
        <w:pStyle w:val="CMPCaption"/>
      </w:pPr>
      <w:r>
        <w:rPr>
          <w:i/>
        </w:rPr>
        <w:t>Table 13 — 3.1 PADR-01 — The Fare Is Established Before the Handoff and Frozen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FRD-FR-120</w:t>
            </w:r>
            <w:r>
              <w:rPr>
                <w:b w:val="0"/>
                <w:i w:val="0"/>
                <w:sz w:val="18"/>
              </w:rPr>
              <w:t xml:space="preserve"> forbids initiating a payment for an amount the passenger has not been shown. </w:t>
            </w:r>
            <w:r>
              <w:rPr>
                <w:rFonts w:ascii="Consolas" w:hAnsi="Consolas"/>
                <w:b w:val="0"/>
                <w:i w:val="0"/>
                <w:color w:val="2C4A6E"/>
                <w:sz w:val="16"/>
              </w:rPr>
              <w:t>FRD-FR-121</w:t>
            </w:r>
            <w:r>
              <w:rPr>
                <w:b w:val="0"/>
                <w:i w:val="0"/>
                <w:sz w:val="18"/>
              </w:rPr>
              <w:t xml:space="preserve"> requires re-presenting the total where the amount changes between display and payment. </w:t>
            </w:r>
            <w:r>
              <w:rPr>
                <w:rFonts w:ascii="Consolas" w:hAnsi="Consolas"/>
                <w:b w:val="0"/>
                <w:i w:val="0"/>
                <w:color w:val="2C4A6E"/>
                <w:sz w:val="16"/>
              </w:rPr>
              <w:t>BAD-RULE-034</w:t>
            </w:r>
            <w:r>
              <w:rPr>
                <w:b w:val="0"/>
                <w:i w:val="0"/>
                <w:sz w:val="18"/>
              </w:rPr>
              <w:t xml:space="preserve"> computes the fare in the backend. </w:t>
            </w:r>
            <w:r>
              <w:rPr>
                <w:rFonts w:ascii="Consolas" w:hAnsi="Consolas"/>
                <w:b w:val="0"/>
                <w:i w:val="0"/>
                <w:color w:val="2C4A6E"/>
                <w:sz w:val="16"/>
              </w:rPr>
              <w:t>UX-099</w:t>
            </w:r>
            <w:r>
              <w:rPr>
                <w:b w:val="0"/>
                <w:i w:val="0"/>
                <w:sz w:val="18"/>
              </w:rPr>
              <w:t xml:space="preserve"> presents it with provenance.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fare is computed by the platform, captured on the booking at confirmation (`DB-162`), and is the amount the payment is initiated for. If the computed fare differs from the amount shown, the handoff does not occur; the passenger is returned to the commitment surface with the new amount.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Recompute at payment time and proceed — rejected: </w:t>
            </w:r>
            <w:r>
              <w:rPr>
                <w:rFonts w:ascii="Consolas" w:hAnsi="Consolas"/>
                <w:b w:val="0"/>
                <w:i w:val="0"/>
                <w:color w:val="2C4A6E"/>
                <w:sz w:val="16"/>
              </w:rPr>
              <w:t>FRD-FR-120</w:t>
            </w:r>
            <w:r>
              <w:rPr>
                <w:b w:val="0"/>
                <w:i w:val="0"/>
                <w:sz w:val="18"/>
              </w:rPr>
              <w:t xml:space="preserve">, and the passenger would pay an amount they never saw. </w:t>
            </w:r>
            <w:r>
              <w:rPr>
                <w:b w:val="0"/>
                <w:i/>
                <w:sz w:val="18"/>
              </w:rPr>
              <w:t>(b)</w:t>
            </w:r>
            <w:r>
              <w:rPr>
                <w:b w:val="0"/>
                <w:i w:val="0"/>
                <w:sz w:val="18"/>
              </w:rPr>
              <w:t xml:space="preserve"> Honour the shown amount even if it is now wrong — rejected: the platform would be initiating a payment it knows to be incorrect.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passenger pays exactly what they agreed to. ✔ The captured fare is what the ledger and the dispute record refer to. ✘ A fare change mid-flow interrupts the journey. ✘ </w:t>
            </w:r>
            <w:r>
              <w:rPr>
                <w:b/>
                <w:i w:val="0"/>
                <w:sz w:val="18"/>
              </w:rPr>
              <w:t>The fare basis itself is `[TBD – Business Decision Required]`</w:t>
            </w:r>
            <w:r>
              <w:rPr>
                <w:b w:val="0"/>
                <w:i w:val="0"/>
                <w:sz w:val="18"/>
              </w:rPr>
              <w:t xml:space="preserve"> (</w:t>
            </w:r>
            <w:r>
              <w:rPr>
                <w:rFonts w:ascii="Consolas" w:hAnsi="Consolas"/>
                <w:b w:val="0"/>
                <w:i w:val="0"/>
                <w:color w:val="2C4A6E"/>
                <w:sz w:val="16"/>
              </w:rPr>
              <w:t>BAD-DEC-003</w:t>
            </w:r>
            <w:r>
              <w:rPr>
                <w:b w:val="0"/>
                <w:i w:val="0"/>
                <w:sz w:val="18"/>
              </w:rPr>
              <w:t xml:space="preserve">), so this specifies </w:t>
            </w:r>
            <w:r>
              <w:rPr>
                <w:b w:val="0"/>
                <w:i/>
                <w:sz w:val="18"/>
              </w:rPr>
              <w:t>when</w:t>
            </w:r>
            <w:r>
              <w:rPr>
                <w:b w:val="0"/>
                <w:i w:val="0"/>
                <w:sz w:val="18"/>
              </w:rPr>
              <w:t xml:space="preserve"> the fare is fixed and not </w:t>
            </w:r>
            <w:r>
              <w:rPr>
                <w:b w:val="0"/>
                <w:i/>
                <w:sz w:val="18"/>
              </w:rPr>
              <w:t>what</w:t>
            </w:r>
            <w:r>
              <w:rPr>
                <w:b w:val="0"/>
                <w:i w:val="0"/>
                <w:sz w:val="18"/>
              </w:rPr>
              <w:t xml:space="preserve"> it is.</w:t>
            </w:r>
          </w:p>
        </w:tc>
      </w:tr>
    </w:tbl>
    <w:p>
      <w:pPr>
        <w:spacing w:after="80"/>
      </w:pPr>
    </w:p>
    <w:p>
      <w:pPr>
        <w:pStyle w:val="Heading2"/>
      </w:pPr>
      <w:r>
        <w:rPr>
          <w:b/>
          <w:i w:val="0"/>
          <w:color w:val="1F3A5F"/>
          <w:sz w:val="29"/>
        </w:rPr>
        <w:t xml:space="preserve">3.2 </w:t>
      </w:r>
      <w:r>
        <w:rPr>
          <w:rFonts w:ascii="Consolas" w:hAnsi="Consolas"/>
          <w:b/>
          <w:i w:val="0"/>
          <w:color w:val="2C4A6E"/>
          <w:sz w:val="27"/>
        </w:rPr>
        <w:t>PADR-02</w:t>
      </w:r>
      <w:r>
        <w:rPr>
          <w:b/>
          <w:i w:val="0"/>
          <w:color w:val="1F3A5F"/>
          <w:sz w:val="29"/>
        </w:rPr>
        <w:t xml:space="preserve"> — The UPI Application Is a Courier, Not a Party</w:t>
      </w:r>
    </w:p>
    <w:p>
      <w:pPr>
        <w:pStyle w:val="CMPCaption"/>
      </w:pPr>
      <w:r>
        <w:rPr>
          <w:i/>
        </w:rPr>
        <w:t>Table 14 — 3.2 PADR-02 — The UPI Application Is a Courier, Not a Party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The passenger's UPI application is on an untrusted device (</w:t>
            </w:r>
            <w:r>
              <w:rPr>
                <w:rFonts w:ascii="Consolas" w:hAnsi="Consolas"/>
                <w:b w:val="0"/>
                <w:i w:val="0"/>
                <w:color w:val="2C4A6E"/>
                <w:sz w:val="16"/>
              </w:rPr>
              <w:t>TB-1</w:t>
            </w:r>
            <w:r>
              <w:rPr>
                <w:b w:val="0"/>
                <w:i w:val="0"/>
                <w:sz w:val="18"/>
              </w:rPr>
              <w:t xml:space="preserve">), is chosen by the passenger, and is outside the platform's control. </w:t>
            </w:r>
            <w:r>
              <w:rPr>
                <w:rFonts w:ascii="Consolas" w:hAnsi="Consolas"/>
                <w:b w:val="0"/>
                <w:i w:val="0"/>
                <w:color w:val="2C4A6E"/>
                <w:sz w:val="16"/>
              </w:rPr>
              <w:t>FRD-FR-123</w:t>
            </w:r>
            <w:r>
              <w:rPr>
                <w:b w:val="0"/>
                <w:i w:val="0"/>
                <w:sz w:val="18"/>
              </w:rPr>
              <w:t xml:space="preserve"> requires supporting commonly used UPI applications. The platform's relationship to it is the single most consequential modelling choice in the payment path.</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UPI application is modelled as a courier: it carries the passenger to their bank and back. It is not a party to the transaction from the platform's perspective, holds no platform trust, and its participation is not required for the platform to learn the outcome.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Treat it as a participant whose response contributes to the outcome — rejected: </w:t>
            </w:r>
            <w:r>
              <w:rPr>
                <w:rFonts w:ascii="Consolas" w:hAnsi="Consolas"/>
                <w:b w:val="0"/>
                <w:i w:val="0"/>
                <w:color w:val="2C4A6E"/>
                <w:sz w:val="16"/>
              </w:rPr>
              <w:t>BAD-RULE-032</w:t>
            </w:r>
            <w:r>
              <w:rPr>
                <w:b w:val="0"/>
                <w:i w:val="0"/>
                <w:sz w:val="18"/>
              </w:rPr>
              <w:t xml:space="preserve"> forbids it, and it makes the platform's knowledge depend on a component it does not control. </w:t>
            </w:r>
            <w:r>
              <w:rPr>
                <w:b w:val="0"/>
                <w:i/>
                <w:sz w:val="18"/>
              </w:rPr>
              <w:t>(b)</w:t>
            </w:r>
            <w:r>
              <w:rPr>
                <w:b w:val="0"/>
                <w:i w:val="0"/>
                <w:sz w:val="18"/>
              </w:rPr>
              <w:t xml:space="preserve"> Integrate with specific applications for richer signalling — rejected: </w:t>
            </w:r>
            <w:r>
              <w:rPr>
                <w:rFonts w:ascii="Consolas" w:hAnsi="Consolas"/>
                <w:b w:val="0"/>
                <w:i w:val="0"/>
                <w:color w:val="2C4A6E"/>
                <w:sz w:val="16"/>
              </w:rPr>
              <w:t>FRD-FR-123</w:t>
            </w:r>
            <w:r>
              <w:rPr>
                <w:b w:val="0"/>
                <w:i w:val="0"/>
                <w:sz w:val="18"/>
              </w:rPr>
              <w:t xml:space="preserve"> requires breadth, and per-application integration multiplies the trust surface.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Supporting a new UPI application costs nothing. ✔ The platform's knowledge is independent of the device. ✘ The platform learns the outcome later than it could. ✘ The passenger experiences a gap between paying and being told, which </w:t>
            </w:r>
            <w:r>
              <w:rPr>
                <w:rFonts w:ascii="Consolas" w:hAnsi="Consolas"/>
                <w:b w:val="0"/>
                <w:i w:val="0"/>
                <w:color w:val="2C4A6E"/>
                <w:sz w:val="16"/>
              </w:rPr>
              <w:t>UXDR-10</w:t>
            </w:r>
            <w:r>
              <w:rPr>
                <w:b w:val="0"/>
                <w:i w:val="0"/>
                <w:sz w:val="18"/>
              </w:rPr>
              <w:t xml:space="preserve"> makes honest rather than removing.</w:t>
            </w:r>
          </w:p>
        </w:tc>
      </w:tr>
    </w:tbl>
    <w:p>
      <w:pPr>
        <w:spacing w:after="80"/>
      </w:pPr>
    </w:p>
    <w:p>
      <w:pPr>
        <w:pStyle w:val="Heading2"/>
      </w:pPr>
      <w:r>
        <w:rPr>
          <w:b/>
          <w:i w:val="0"/>
          <w:color w:val="1F3A5F"/>
          <w:sz w:val="29"/>
        </w:rPr>
        <w:t xml:space="preserve">3.3 </w:t>
      </w:r>
      <w:r>
        <w:rPr>
          <w:rFonts w:ascii="Consolas" w:hAnsi="Consolas"/>
          <w:b/>
          <w:i w:val="0"/>
          <w:color w:val="2C4A6E"/>
          <w:sz w:val="27"/>
        </w:rPr>
        <w:t>PADR-03</w:t>
      </w:r>
      <w:r>
        <w:rPr>
          <w:b/>
          <w:i w:val="0"/>
          <w:color w:val="1F3A5F"/>
          <w:sz w:val="29"/>
        </w:rPr>
        <w:t xml:space="preserve"> — The Response Is Discarded, Not Distrusted</w:t>
      </w:r>
    </w:p>
    <w:p>
      <w:pPr>
        <w:pStyle w:val="CMPCaption"/>
      </w:pPr>
      <w:r>
        <w:rPr>
          <w:i/>
        </w:rPr>
        <w:t>Table 15 — 3.3 PADR-03 — The Response Is Discarded, Not Distrusted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BAD-RULE-032</w:t>
            </w:r>
            <w:r>
              <w:rPr>
                <w:b w:val="0"/>
                <w:i w:val="0"/>
                <w:sz w:val="18"/>
              </w:rPr>
              <w:t xml:space="preserve"> and </w:t>
            </w:r>
            <w:r>
              <w:rPr>
                <w:rFonts w:ascii="Consolas" w:hAnsi="Consolas"/>
                <w:b w:val="0"/>
                <w:i w:val="0"/>
                <w:color w:val="2C4A6E"/>
                <w:sz w:val="16"/>
              </w:rPr>
              <w:t>FRD-FR-124</w:t>
            </w:r>
            <w:r>
              <w:rPr>
                <w:b w:val="0"/>
                <w:i w:val="0"/>
                <w:sz w:val="18"/>
              </w:rPr>
              <w:t xml:space="preserve"> say the response is never evidence. </w:t>
            </w:r>
            <w:r>
              <w:rPr>
                <w:rFonts w:ascii="Consolas" w:hAnsi="Consolas"/>
                <w:b w:val="0"/>
                <w:i w:val="0"/>
                <w:color w:val="2C4A6E"/>
                <w:sz w:val="16"/>
              </w:rPr>
              <w:t>SRS-REQ-013</w:t>
            </w:r>
            <w:r>
              <w:rPr>
                <w:b w:val="0"/>
                <w:i w:val="0"/>
                <w:sz w:val="18"/>
              </w:rPr>
              <w:t xml:space="preserve"> says treat it as an event to report. </w:t>
            </w:r>
            <w:r>
              <w:rPr>
                <w:rFonts w:ascii="Consolas" w:hAnsi="Consolas"/>
                <w:b w:val="0"/>
                <w:i w:val="0"/>
                <w:color w:val="2C4A6E"/>
                <w:sz w:val="16"/>
              </w:rPr>
              <w:t>API-154</w:t>
            </w:r>
            <w:r>
              <w:rPr>
                <w:b w:val="0"/>
                <w:i w:val="0"/>
                <w:sz w:val="18"/>
              </w:rPr>
              <w:t xml:space="preserve"> forbids accepting it as evidence. Every one of those permits reading it. A value that is read is a value someone will eventually branch on — to skip a verification, to choose a message, to decide a retry.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response from the UPI application is discarded on receipt. It is not logged, not stored, not returned to the platform, not used to select a presentation, and not used to decide whether or when to verify. The client's only report is that the handoff completed.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Report it to the platform as an event, unused — rejected: it then exists in a log and in a table, and </w:t>
            </w:r>
            <w:r>
              <w:rPr>
                <w:rFonts w:ascii="Consolas" w:hAnsi="Consolas"/>
                <w:b w:val="0"/>
                <w:i w:val="0"/>
                <w:color w:val="2C4A6E"/>
                <w:sz w:val="16"/>
              </w:rPr>
              <w:t>DB-151</w:t>
            </w:r>
            <w:r>
              <w:rPr>
                <w:b w:val="0"/>
                <w:i w:val="0"/>
                <w:sz w:val="18"/>
              </w:rPr>
              <w:t xml:space="preserve"> and </w:t>
            </w:r>
            <w:r>
              <w:rPr>
                <w:rFonts w:ascii="Consolas" w:hAnsi="Consolas"/>
                <w:b w:val="0"/>
                <w:i w:val="0"/>
                <w:color w:val="2C4A6E"/>
                <w:sz w:val="16"/>
              </w:rPr>
              <w:t>SEC-136</w:t>
            </w:r>
            <w:r>
              <w:rPr>
                <w:b w:val="0"/>
                <w:i w:val="0"/>
                <w:sz w:val="18"/>
              </w:rPr>
              <w:t xml:space="preserve"> would have to keep it clean of instrument data for no benefit. </w:t>
            </w:r>
            <w:r>
              <w:rPr>
                <w:b w:val="0"/>
                <w:i/>
                <w:sz w:val="18"/>
              </w:rPr>
              <w:t>(b)</w:t>
            </w:r>
            <w:r>
              <w:rPr>
                <w:b w:val="0"/>
                <w:i w:val="0"/>
                <w:sz w:val="18"/>
              </w:rPr>
              <w:t xml:space="preserve"> Use it to prioritise verification — rejected: makes verification order depend on an untrusted input, and </w:t>
            </w:r>
            <w:r>
              <w:rPr>
                <w:rFonts w:ascii="Consolas" w:hAnsi="Consolas"/>
                <w:b w:val="0"/>
                <w:i w:val="0"/>
                <w:color w:val="2C4A6E"/>
                <w:sz w:val="16"/>
              </w:rPr>
              <w:t>PADR-04</w:t>
            </w:r>
            <w:r>
              <w:rPr>
                <w:b w:val="0"/>
                <w:i w:val="0"/>
                <w:sz w:val="18"/>
              </w:rPr>
              <w:t xml:space="preserve"> verifies everything anyway.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strongest available reading of </w:t>
            </w:r>
            <w:r>
              <w:rPr>
                <w:rFonts w:ascii="Consolas" w:hAnsi="Consolas"/>
                <w:b w:val="0"/>
                <w:i w:val="0"/>
                <w:color w:val="2C4A6E"/>
                <w:sz w:val="16"/>
              </w:rPr>
              <w:t>BAD-RULE-032</w:t>
            </w:r>
            <w:r>
              <w:rPr>
                <w:b w:val="0"/>
                <w:i w:val="0"/>
                <w:sz w:val="18"/>
              </w:rPr>
              <w:t xml:space="preserve">: the value does not exist in the platform. ✔ Nothing to leak, log or misuse. ✘ The platform cannot tell an abandoned interaction from a completed one at the moment of return — which </w:t>
            </w:r>
            <w:r>
              <w:rPr>
                <w:rFonts w:ascii="Consolas" w:hAnsi="Consolas"/>
                <w:b w:val="0"/>
                <w:i w:val="0"/>
                <w:color w:val="2C4A6E"/>
                <w:sz w:val="16"/>
              </w:rPr>
              <w:t>PADR-04</w:t>
            </w:r>
            <w:r>
              <w:rPr>
                <w:b w:val="0"/>
                <w:i w:val="0"/>
                <w:sz w:val="18"/>
              </w:rPr>
              <w:t xml:space="preserve"> makes irrelevant by verifying both. ✘ Support cannot say what the passenger's app displayed.</w:t>
            </w:r>
          </w:p>
        </w:tc>
      </w:tr>
    </w:tbl>
    <w:p>
      <w:pPr>
        <w:spacing w:after="80"/>
      </w:pPr>
    </w:p>
    <w:p>
      <w:pPr>
        <w:pStyle w:val="Heading2"/>
      </w:pPr>
      <w:r>
        <w:rPr>
          <w:b/>
          <w:i w:val="0"/>
          <w:color w:val="1F3A5F"/>
          <w:sz w:val="29"/>
        </w:rPr>
        <w:t xml:space="preserve">3.4 </w:t>
      </w:r>
      <w:r>
        <w:rPr>
          <w:rFonts w:ascii="Consolas" w:hAnsi="Consolas"/>
          <w:b/>
          <w:i w:val="0"/>
          <w:color w:val="2C4A6E"/>
          <w:sz w:val="27"/>
        </w:rPr>
        <w:t>PADR-04</w:t>
      </w:r>
      <w:r>
        <w:rPr>
          <w:b/>
          <w:i w:val="0"/>
          <w:color w:val="1F3A5F"/>
          <w:sz w:val="29"/>
        </w:rPr>
        <w:t xml:space="preserve"> — Verification Is Platform-Initiated and Unconditional</w:t>
      </w:r>
    </w:p>
    <w:p>
      <w:pPr>
        <w:pStyle w:val="CMPCaption"/>
      </w:pPr>
      <w:r>
        <w:rPr>
          <w:i/>
        </w:rPr>
        <w:t>Table 16 — 3.4 PADR-04 — Verification Is Platform-Initiated and Unconditional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FRD-FR-125</w:t>
            </w:r>
            <w:r>
              <w:rPr>
                <w:b w:val="0"/>
                <w:i w:val="0"/>
                <w:sz w:val="18"/>
              </w:rPr>
              <w:t xml:space="preserve"> requires verification of </w:t>
            </w:r>
            <w:r>
              <w:rPr>
                <w:b/>
                <w:i w:val="0"/>
                <w:sz w:val="18"/>
              </w:rPr>
              <w:t>every</w:t>
            </w:r>
            <w:r>
              <w:rPr>
                <w:b w:val="0"/>
                <w:i w:val="0"/>
                <w:sz w:val="18"/>
              </w:rPr>
              <w:t xml:space="preserve"> payment attempt, including where the passenger abandoned the interaction. </w:t>
            </w:r>
            <w:r>
              <w:rPr>
                <w:rFonts w:ascii="Consolas" w:hAnsi="Consolas"/>
                <w:b w:val="0"/>
                <w:i w:val="0"/>
                <w:color w:val="2C4A6E"/>
                <w:sz w:val="16"/>
              </w:rPr>
              <w:t>FRD-FR-126</w:t>
            </w:r>
            <w:r>
              <w:rPr>
                <w:b w:val="0"/>
                <w:i w:val="0"/>
                <w:sz w:val="18"/>
              </w:rPr>
              <w:t xml:space="preserve"> requires it without the passenger returning. </w:t>
            </w:r>
            <w:r>
              <w:rPr>
                <w:rFonts w:ascii="Consolas" w:hAnsi="Consolas"/>
                <w:b w:val="0"/>
                <w:i w:val="0"/>
                <w:color w:val="2C4A6E"/>
                <w:sz w:val="16"/>
              </w:rPr>
              <w:t>ARCH-127</w:t>
            </w:r>
            <w:r>
              <w:rPr>
                <w:b w:val="0"/>
                <w:i w:val="0"/>
                <w:sz w:val="18"/>
              </w:rPr>
              <w:t xml:space="preserve"> requires the port to support platform-initiated verification independent of callback. </w:t>
            </w:r>
            <w:r>
              <w:rPr>
                <w:rFonts w:ascii="Consolas" w:hAnsi="Consolas"/>
                <w:b w:val="0"/>
                <w:i w:val="0"/>
                <w:color w:val="2C4A6E"/>
                <w:sz w:val="16"/>
              </w:rPr>
              <w:t>SRS-REQ-142</w:t>
            </w:r>
            <w:r>
              <w:rPr>
                <w:b w:val="0"/>
                <w:i w:val="0"/>
                <w:sz w:val="18"/>
              </w:rPr>
              <w:t xml:space="preserve"> forbids depending on a callback as the sole means.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payment attempt is enqueued for verification at the moment it is created, before the handoff occurs. Verification runs server-side on the platform's own schedule and completes regardless of whether the passenger returns, whether a callback arrives, or what the UPI application reported.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Verify on return from the handoff — rejected: </w:t>
            </w:r>
            <w:r>
              <w:rPr>
                <w:rFonts w:ascii="Consolas" w:hAnsi="Consolas"/>
                <w:b w:val="0"/>
                <w:i w:val="0"/>
                <w:color w:val="2C4A6E"/>
                <w:sz w:val="16"/>
              </w:rPr>
              <w:t>FRD-FR-126</w:t>
            </w:r>
            <w:r>
              <w:rPr>
                <w:b w:val="0"/>
                <w:i w:val="0"/>
                <w:sz w:val="18"/>
              </w:rPr>
              <w:t xml:space="preserve">, and it misses every abandoned interaction, which is where unwatched money movement lives. </w:t>
            </w:r>
            <w:r>
              <w:rPr>
                <w:b w:val="0"/>
                <w:i/>
                <w:sz w:val="18"/>
              </w:rPr>
              <w:t>(b)</w:t>
            </w:r>
            <w:r>
              <w:rPr>
                <w:b w:val="0"/>
                <w:i w:val="0"/>
                <w:sz w:val="18"/>
              </w:rPr>
              <w:t xml:space="preserve"> Verify on callback — rejected: </w:t>
            </w:r>
            <w:r>
              <w:rPr>
                <w:rFonts w:ascii="Consolas" w:hAnsi="Consolas"/>
                <w:b w:val="0"/>
                <w:i w:val="0"/>
                <w:color w:val="2C4A6E"/>
                <w:sz w:val="16"/>
              </w:rPr>
              <w:t>SRS-REQ-142</w:t>
            </w:r>
            <w:r>
              <w:rPr>
                <w:b w:val="0"/>
                <w:i w:val="0"/>
                <w:sz w:val="18"/>
              </w:rPr>
              <w:t>, and a callback that never arrives means a payment never checked.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 payment attempt is ever unverified, whatever the passenger or the network did. ✔ </w:t>
            </w:r>
            <w:r>
              <w:rPr>
                <w:rFonts w:ascii="Consolas" w:hAnsi="Consolas"/>
                <w:b w:val="0"/>
                <w:i w:val="0"/>
                <w:color w:val="2C4A6E"/>
                <w:sz w:val="16"/>
              </w:rPr>
              <w:t>FRD-FR-125</w:t>
            </w:r>
            <w:r>
              <w:rPr>
                <w:b w:val="0"/>
                <w:i w:val="0"/>
                <w:sz w:val="18"/>
              </w:rPr>
              <w:t xml:space="preserve"> and </w:t>
            </w:r>
            <w:r>
              <w:rPr>
                <w:rFonts w:ascii="Consolas" w:hAnsi="Consolas"/>
                <w:b w:val="0"/>
                <w:i w:val="0"/>
                <w:color w:val="2C4A6E"/>
                <w:sz w:val="16"/>
              </w:rPr>
              <w:t>FRD-FR-126</w:t>
            </w:r>
            <w:r>
              <w:rPr>
                <w:b w:val="0"/>
                <w:i w:val="0"/>
                <w:sz w:val="18"/>
              </w:rPr>
              <w:t xml:space="preserve"> are satisfied by construction. ✘ Verification traffic is proportional to attempts, not to completions, so abandoned attempts cost provider calls. ✘ Cadence and retry bounds become configuration, and both are unset.</w:t>
            </w:r>
          </w:p>
        </w:tc>
      </w:tr>
    </w:tbl>
    <w:p>
      <w:pPr>
        <w:spacing w:after="80"/>
      </w:pPr>
    </w:p>
    <w:p>
      <w:pPr>
        <w:pStyle w:val="Heading2"/>
      </w:pPr>
      <w:r>
        <w:rPr>
          <w:b/>
          <w:i w:val="0"/>
          <w:color w:val="1F3A5F"/>
          <w:sz w:val="29"/>
        </w:rPr>
        <w:t xml:space="preserve">3.5 </w:t>
      </w:r>
      <w:r>
        <w:rPr>
          <w:rFonts w:ascii="Consolas" w:hAnsi="Consolas"/>
          <w:b/>
          <w:i w:val="0"/>
          <w:color w:val="2C4A6E"/>
          <w:sz w:val="27"/>
        </w:rPr>
        <w:t>PADR-05</w:t>
      </w:r>
      <w:r>
        <w:rPr>
          <w:b/>
          <w:i w:val="0"/>
          <w:color w:val="1F3A5F"/>
          <w:sz w:val="29"/>
        </w:rPr>
        <w:t xml:space="preserve"> — Confirmation Is Downstream of Verification, in One Transaction</w:t>
      </w:r>
    </w:p>
    <w:p>
      <w:pPr>
        <w:pStyle w:val="CMPCaption"/>
      </w:pPr>
      <w:r>
        <w:rPr>
          <w:i/>
        </w:rPr>
        <w:t>Table 17 — 3.5 PADR-05 — Confirmation Is Downstream of Verification, in One Transaction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NFR-027</w:t>
            </w:r>
            <w:r>
              <w:rPr>
                <w:b w:val="0"/>
                <w:i w:val="0"/>
                <w:sz w:val="18"/>
              </w:rPr>
              <w:t xml:space="preserve"> requires zero bookings confirmed without a verified payment, under any failure condition. </w:t>
            </w:r>
            <w:r>
              <w:rPr>
                <w:rFonts w:ascii="Consolas" w:hAnsi="Consolas"/>
                <w:b w:val="0"/>
                <w:i w:val="0"/>
                <w:color w:val="2C4A6E"/>
                <w:sz w:val="16"/>
              </w:rPr>
              <w:t>BAD-RULE-028</w:t>
            </w:r>
            <w:r>
              <w:rPr>
                <w:b w:val="0"/>
                <w:i w:val="0"/>
                <w:sz w:val="18"/>
              </w:rPr>
              <w:t xml:space="preserve"> makes confirmation backend-only. </w:t>
            </w:r>
            <w:r>
              <w:rPr>
                <w:rFonts w:ascii="Consolas" w:hAnsi="Consolas"/>
                <w:b w:val="0"/>
                <w:i w:val="0"/>
                <w:color w:val="2C4A6E"/>
                <w:sz w:val="16"/>
              </w:rPr>
              <w:t>BE-048</w:t>
            </w:r>
            <w:r>
              <w:rPr>
                <w:b w:val="0"/>
                <w:i w:val="0"/>
                <w:sz w:val="18"/>
              </w:rPr>
              <w:t xml:space="preserve"> commits seat allocation, booking confirmation, the ledger entry and the payment status change in a single transaction. </w:t>
            </w:r>
            <w:r>
              <w:rPr>
                <w:rFonts w:ascii="Consolas" w:hAnsi="Consolas"/>
                <w:b w:val="0"/>
                <w:i w:val="0"/>
                <w:color w:val="2C4A6E"/>
                <w:sz w:val="16"/>
              </w:rPr>
              <w:t>BE-050</w:t>
            </w:r>
            <w:r>
              <w:rPr>
                <w:b w:val="0"/>
                <w:i w:val="0"/>
                <w:sz w:val="18"/>
              </w:rPr>
              <w:t xml:space="preserve"> puts the provider call outside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Verification completes first, outside any transaction. Only on a `Verified` result does a single transaction confirm the booking, allocate the seats, write the ledger entries and set the payment status. A failure at any point rolls back all four.</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Confirm optimistically and reverse on failure — rejected: </w:t>
            </w:r>
            <w:r>
              <w:rPr>
                <w:rFonts w:ascii="Consolas" w:hAnsi="Consolas"/>
                <w:b w:val="0"/>
                <w:i w:val="0"/>
                <w:color w:val="2C4A6E"/>
                <w:sz w:val="16"/>
              </w:rPr>
              <w:t>NFR-027</w:t>
            </w:r>
            <w:r>
              <w:rPr>
                <w:b w:val="0"/>
                <w:i w:val="0"/>
                <w:sz w:val="18"/>
              </w:rPr>
              <w:t xml:space="preserve"> says zero, and a reversal is visible to a passenger who was told they had a seat. </w:t>
            </w:r>
            <w:r>
              <w:rPr>
                <w:b w:val="0"/>
                <w:i/>
                <w:sz w:val="18"/>
              </w:rPr>
              <w:t>(b)</w:t>
            </w:r>
            <w:r>
              <w:rPr>
                <w:b w:val="0"/>
                <w:i w:val="0"/>
                <w:sz w:val="18"/>
              </w:rPr>
              <w:t xml:space="preserve"> Confirm and allocate separately — rejected: </w:t>
            </w:r>
            <w:r>
              <w:rPr>
                <w:rFonts w:ascii="Consolas" w:hAnsi="Consolas"/>
                <w:b w:val="0"/>
                <w:i w:val="0"/>
                <w:color w:val="2C4A6E"/>
                <w:sz w:val="16"/>
              </w:rPr>
              <w:t>BE-048</w:t>
            </w:r>
            <w:r>
              <w:rPr>
                <w:b w:val="0"/>
                <w:i w:val="0"/>
                <w:sz w:val="18"/>
              </w:rPr>
              <w:t>, and it permits a confirmed booking with no seat.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NFR-027</w:t>
            </w:r>
            <w:r>
              <w:rPr>
                <w:b w:val="0"/>
                <w:i w:val="0"/>
                <w:sz w:val="18"/>
              </w:rPr>
              <w:t xml:space="preserve"> is structural: the confirmation path does not exist without a verified payment. ✔ Partial states are impossible. ✘ Seat availability can change between fare display and verification, so a verified payment may meet an unavailable seat — §13.2 specifies that case and it is the ugliest in the document. ✘ The transaction is wider than a booking alone.</w:t>
            </w:r>
          </w:p>
        </w:tc>
      </w:tr>
    </w:tbl>
    <w:p>
      <w:pPr>
        <w:spacing w:after="80"/>
      </w:pPr>
    </w:p>
    <w:p>
      <w:pPr>
        <w:pStyle w:val="Heading2"/>
      </w:pPr>
      <w:r>
        <w:rPr>
          <w:b/>
          <w:i w:val="0"/>
          <w:color w:val="1F3A5F"/>
          <w:sz w:val="29"/>
        </w:rPr>
        <w:t xml:space="preserve">3.6 </w:t>
      </w:r>
      <w:r>
        <w:rPr>
          <w:rFonts w:ascii="Consolas" w:hAnsi="Consolas"/>
          <w:b/>
          <w:i w:val="0"/>
          <w:color w:val="2C4A6E"/>
          <w:sz w:val="27"/>
        </w:rPr>
        <w:t>PADR-06</w:t>
      </w:r>
      <w:r>
        <w:rPr>
          <w:b/>
          <w:i w:val="0"/>
          <w:color w:val="1F3A5F"/>
          <w:sz w:val="29"/>
        </w:rPr>
        <w:t xml:space="preserve"> — </w:t>
      </w:r>
      <w:r>
        <w:rPr>
          <w:rFonts w:ascii="Consolas" w:hAnsi="Consolas"/>
          <w:b/>
          <w:i w:val="0"/>
          <w:color w:val="2C4A6E"/>
          <w:sz w:val="27"/>
        </w:rPr>
        <w:t>pending</w:t>
      </w:r>
      <w:r>
        <w:rPr>
          <w:b/>
          <w:i w:val="0"/>
          <w:color w:val="1F3A5F"/>
          <w:sz w:val="29"/>
        </w:rPr>
        <w:t xml:space="preserve"> Never Times Out</w:t>
      </w:r>
    </w:p>
    <w:p>
      <w:pPr>
        <w:pStyle w:val="CMPCaption"/>
      </w:pPr>
      <w:r>
        <w:rPr>
          <w:i/>
        </w:rPr>
        <w:t>Table 18 — 3.6 PADR-06 — pending Never Times Out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NFR-032</w:t>
            </w:r>
            <w:r>
              <w:rPr>
                <w:b w:val="0"/>
                <w:i w:val="0"/>
                <w:sz w:val="18"/>
              </w:rPr>
              <w:t xml:space="preserve"> requires zero payments resolved by assumption. </w:t>
            </w:r>
            <w:r>
              <w:rPr>
                <w:rFonts w:ascii="Consolas" w:hAnsi="Consolas"/>
                <w:b w:val="0"/>
                <w:i w:val="0"/>
                <w:color w:val="2C4A6E"/>
                <w:sz w:val="16"/>
              </w:rPr>
              <w:t>FRD-FR-130</w:t>
            </w:r>
            <w:r>
              <w:rPr>
                <w:b w:val="0"/>
                <w:i w:val="0"/>
                <w:sz w:val="18"/>
              </w:rPr>
              <w:t xml:space="preserve"> sets </w:t>
            </w:r>
            <w:r>
              <w:rPr>
                <w:rFonts w:ascii="Consolas" w:hAnsi="Consolas"/>
                <w:b w:val="0"/>
                <w:i w:val="0"/>
                <w:color w:val="2C4A6E"/>
                <w:sz w:val="16"/>
              </w:rPr>
              <w:t>pending</w:t>
            </w:r>
            <w:r>
              <w:rPr>
                <w:b w:val="0"/>
                <w:i w:val="0"/>
                <w:sz w:val="18"/>
              </w:rPr>
              <w:t xml:space="preserve"> where the outcome cannot be established; </w:t>
            </w:r>
            <w:r>
              <w:rPr>
                <w:rFonts w:ascii="Consolas" w:hAnsi="Consolas"/>
                <w:b w:val="0"/>
                <w:i w:val="0"/>
                <w:color w:val="2C4A6E"/>
                <w:sz w:val="16"/>
              </w:rPr>
              <w:t>FRD-FR-131</w:t>
            </w:r>
            <w:r>
              <w:rPr>
                <w:b w:val="0"/>
                <w:i w:val="0"/>
                <w:sz w:val="18"/>
              </w:rPr>
              <w:t xml:space="preserve"> forbids resolving it by assumption; </w:t>
            </w:r>
            <w:r>
              <w:rPr>
                <w:rFonts w:ascii="Consolas" w:hAnsi="Consolas"/>
                <w:b w:val="0"/>
                <w:i w:val="0"/>
                <w:color w:val="2C4A6E"/>
                <w:sz w:val="16"/>
              </w:rPr>
              <w:t>FRD-FR-132</w:t>
            </w:r>
            <w:r>
              <w:rPr>
                <w:b w:val="0"/>
                <w:i w:val="0"/>
                <w:sz w:val="18"/>
              </w:rPr>
              <w:t xml:space="preserve"> requires re-attempted verification; </w:t>
            </w:r>
            <w:r>
              <w:rPr>
                <w:rFonts w:ascii="Consolas" w:hAnsi="Consolas"/>
                <w:b w:val="0"/>
                <w:i w:val="0"/>
                <w:color w:val="2C4A6E"/>
                <w:sz w:val="16"/>
              </w:rPr>
              <w:t>FRD-FR-140</w:t>
            </w:r>
            <w:r>
              <w:rPr>
                <w:b w:val="0"/>
                <w:i w:val="0"/>
                <w:sz w:val="18"/>
              </w:rPr>
              <w:t xml:space="preserve"> retains it in the queue with the investigation recorded. </w:t>
            </w:r>
            <w:r>
              <w:rPr>
                <w:rFonts w:ascii="Consolas" w:hAnsi="Consolas"/>
                <w:b w:val="0"/>
                <w:i w:val="0"/>
                <w:color w:val="2C4A6E"/>
                <w:sz w:val="16"/>
              </w:rPr>
              <w:t>BE-027</w:t>
            </w:r>
            <w:r>
              <w:rPr>
                <w:b w:val="0"/>
                <w:i w:val="0"/>
                <w:sz w:val="18"/>
              </w:rPr>
              <w:t xml:space="preserve"> forbids leaving </w:t>
            </w:r>
            <w:r>
              <w:rPr>
                <w:rFonts w:ascii="Consolas" w:hAnsi="Consolas"/>
                <w:b w:val="0"/>
                <w:i w:val="0"/>
                <w:color w:val="2C4A6E"/>
                <w:sz w:val="16"/>
              </w:rPr>
              <w:t>pending</w:t>
            </w:r>
            <w:r>
              <w:rPr>
                <w:b w:val="0"/>
                <w:i w:val="0"/>
                <w:sz w:val="18"/>
              </w:rPr>
              <w:t xml:space="preserve"> other than by verification or recorded reconciliation.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`pending` has no timeout and no expiry. It is left only by a successful verification or by a recorded operator determination. A payment may remain `pending` indefinitely, and doing so is correct behaviour rather than a stuck record.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Age </w:t>
            </w:r>
            <w:r>
              <w:rPr>
                <w:rFonts w:ascii="Consolas" w:hAnsi="Consolas"/>
                <w:b w:val="0"/>
                <w:i w:val="0"/>
                <w:color w:val="2C4A6E"/>
                <w:sz w:val="16"/>
              </w:rPr>
              <w:t>pending</w:t>
            </w:r>
            <w:r>
              <w:rPr>
                <w:b w:val="0"/>
                <w:i w:val="0"/>
                <w:sz w:val="18"/>
              </w:rPr>
              <w:t xml:space="preserve"> to </w:t>
            </w:r>
            <w:r>
              <w:rPr>
                <w:rFonts w:ascii="Consolas" w:hAnsi="Consolas"/>
                <w:b w:val="0"/>
                <w:i w:val="0"/>
                <w:color w:val="2C4A6E"/>
                <w:sz w:val="16"/>
              </w:rPr>
              <w:t>failed</w:t>
            </w:r>
            <w:r>
              <w:rPr>
                <w:b w:val="0"/>
                <w:i w:val="0"/>
                <w:sz w:val="18"/>
              </w:rPr>
              <w:t xml:space="preserve"> after a period — rejected: that is an assumption with a clock attached, and </w:t>
            </w:r>
            <w:r>
              <w:rPr>
                <w:rFonts w:ascii="Consolas" w:hAnsi="Consolas"/>
                <w:b w:val="0"/>
                <w:i w:val="0"/>
                <w:color w:val="2C4A6E"/>
                <w:sz w:val="16"/>
              </w:rPr>
              <w:t>NFR-032</w:t>
            </w:r>
            <w:r>
              <w:rPr>
                <w:b w:val="0"/>
                <w:i w:val="0"/>
                <w:sz w:val="18"/>
              </w:rPr>
              <w:t xml:space="preserve"> says zero. </w:t>
            </w:r>
            <w:r>
              <w:rPr>
                <w:b w:val="0"/>
                <w:i/>
                <w:sz w:val="18"/>
              </w:rPr>
              <w:t>(b)</w:t>
            </w:r>
            <w:r>
              <w:rPr>
                <w:b w:val="0"/>
                <w:i w:val="0"/>
                <w:sz w:val="18"/>
              </w:rPr>
              <w:t xml:space="preserve"> Age it to </w:t>
            </w:r>
            <w:r>
              <w:rPr>
                <w:rFonts w:ascii="Consolas" w:hAnsi="Consolas"/>
                <w:b w:val="0"/>
                <w:i w:val="0"/>
                <w:color w:val="2C4A6E"/>
                <w:sz w:val="16"/>
              </w:rPr>
              <w:t>verified</w:t>
            </w:r>
            <w:r>
              <w:rPr>
                <w:b w:val="0"/>
                <w:i w:val="0"/>
                <w:sz w:val="18"/>
              </w:rPr>
              <w:t xml:space="preserve"> — rejected, obviously, and worse. </w:t>
            </w:r>
            <w:r>
              <w:rPr>
                <w:b w:val="0"/>
                <w:i/>
                <w:sz w:val="18"/>
              </w:rPr>
              <w:t>(c)</w:t>
            </w:r>
            <w:r>
              <w:rPr>
                <w:b w:val="0"/>
                <w:i w:val="0"/>
                <w:sz w:val="18"/>
              </w:rPr>
              <w:t xml:space="preserve"> Auto-resolve using a provider's final status feed — accepted </w:t>
            </w:r>
            <w:r>
              <w:rPr>
                <w:b/>
                <w:i w:val="0"/>
                <w:sz w:val="18"/>
              </w:rPr>
              <w:t>as verification</w:t>
            </w:r>
            <w:r>
              <w:rPr>
                <w:b w:val="0"/>
                <w:i w:val="0"/>
                <w:sz w:val="18"/>
              </w:rPr>
              <w:t>, not as ageing: if the provider states an outcome, that is verification (</w:t>
            </w:r>
            <w:r>
              <w:rPr>
                <w:rFonts w:ascii="Consolas" w:hAnsi="Consolas"/>
                <w:b w:val="0"/>
                <w:i w:val="0"/>
                <w:color w:val="2C4A6E"/>
                <w:sz w:val="16"/>
              </w:rPr>
              <w:t>PAY-063</w:t>
            </w:r>
            <w:r>
              <w:rPr>
                <w:b w:val="0"/>
                <w:i w:val="0"/>
                <w:sz w:val="18"/>
              </w:rPr>
              <w:t>), not a timeout.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NFR-032</w:t>
            </w:r>
            <w:r>
              <w:rPr>
                <w:b w:val="0"/>
                <w:i w:val="0"/>
                <w:sz w:val="18"/>
              </w:rPr>
              <w:t xml:space="preserve"> cannot be violated by elapsed time. ✔ A dispute always has a record of what was known and when. ✘ The reconciliation queue grows and needs human capacity; </w:t>
            </w:r>
            <w:r>
              <w:rPr>
                <w:rFonts w:ascii="Consolas" w:hAnsi="Consolas"/>
                <w:b w:val="0"/>
                <w:i w:val="0"/>
                <w:color w:val="2C4A6E"/>
                <w:sz w:val="16"/>
              </w:rPr>
              <w:t>PAY-145</w:t>
            </w:r>
            <w:r>
              <w:rPr>
                <w:b w:val="0"/>
                <w:i w:val="0"/>
                <w:sz w:val="18"/>
              </w:rPr>
              <w:t xml:space="preserve"> makes its depth an operational measure. ✘ A passenger may wait a long time, and </w:t>
            </w:r>
            <w:r>
              <w:rPr>
                <w:rFonts w:ascii="Consolas" w:hAnsi="Consolas"/>
                <w:b w:val="0"/>
                <w:i w:val="0"/>
                <w:color w:val="2C4A6E"/>
                <w:sz w:val="16"/>
              </w:rPr>
              <w:t>UX-133</w:t>
            </w:r>
            <w:r>
              <w:rPr>
                <w:b w:val="0"/>
                <w:i w:val="0"/>
                <w:sz w:val="18"/>
              </w:rPr>
              <w:t xml:space="preserve"> requires the client not to time out either.</w:t>
            </w:r>
          </w:p>
        </w:tc>
      </w:tr>
    </w:tbl>
    <w:p>
      <w:pPr>
        <w:spacing w:after="80"/>
      </w:pPr>
    </w:p>
    <w:p>
      <w:pPr>
        <w:pStyle w:val="Heading2"/>
      </w:pPr>
      <w:r>
        <w:rPr>
          <w:b/>
          <w:i w:val="0"/>
          <w:color w:val="1F3A5F"/>
          <w:sz w:val="29"/>
        </w:rPr>
        <w:t xml:space="preserve">3.7 </w:t>
      </w:r>
      <w:r>
        <w:rPr>
          <w:rFonts w:ascii="Consolas" w:hAnsi="Consolas"/>
          <w:b/>
          <w:i w:val="0"/>
          <w:color w:val="2C4A6E"/>
          <w:sz w:val="27"/>
        </w:rPr>
        <w:t>PADR-07</w:t>
      </w:r>
      <w:r>
        <w:rPr>
          <w:b/>
          <w:i w:val="0"/>
          <w:color w:val="1F3A5F"/>
          <w:sz w:val="29"/>
        </w:rPr>
        <w:t xml:space="preserve"> — Three States, No Fourth, No Sub-States</w:t>
      </w:r>
    </w:p>
    <w:p>
      <w:pPr>
        <w:pStyle w:val="CMPCaption"/>
      </w:pPr>
      <w:r>
        <w:rPr>
          <w:i/>
        </w:rPr>
        <w:t>Table 19 — 3.7 PADR-07 — Three States, No Fourth, No Sub-States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SRS-REQ-155</w:t>
            </w:r>
            <w:r>
              <w:rPr>
                <w:b w:val="0"/>
                <w:i w:val="0"/>
                <w:sz w:val="18"/>
              </w:rPr>
              <w:t xml:space="preserve"> and </w:t>
            </w:r>
            <w:r>
              <w:rPr>
                <w:rFonts w:ascii="Consolas" w:hAnsi="Consolas"/>
                <w:b w:val="0"/>
                <w:i w:val="0"/>
                <w:color w:val="2C4A6E"/>
                <w:sz w:val="16"/>
              </w:rPr>
              <w:t>BE-026</w:t>
            </w:r>
            <w:r>
              <w:rPr>
                <w:b w:val="0"/>
                <w:i w:val="0"/>
                <w:sz w:val="18"/>
              </w:rPr>
              <w:t xml:space="preserve"> permit exactly three payment states —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failed</w:t>
            </w:r>
            <w:r>
              <w:rPr>
                <w:b w:val="0"/>
                <w:i w:val="0"/>
                <w:sz w:val="18"/>
              </w:rPr>
              <w:t xml:space="preserve">, </w:t>
            </w:r>
            <w:r>
              <w:rPr>
                <w:rFonts w:ascii="Consolas" w:hAnsi="Consolas"/>
                <w:b w:val="0"/>
                <w:i w:val="0"/>
                <w:color w:val="2C4A6E"/>
                <w:sz w:val="16"/>
              </w:rPr>
              <w:t>pending</w:t>
            </w:r>
            <w:r>
              <w:rPr>
                <w:b w:val="0"/>
                <w:i w:val="0"/>
                <w:sz w:val="18"/>
              </w:rPr>
              <w:t xml:space="preserve"> — and no other. </w:t>
            </w:r>
            <w:r>
              <w:rPr>
                <w:rFonts w:ascii="Consolas" w:hAnsi="Consolas"/>
                <w:b w:val="0"/>
                <w:i w:val="0"/>
                <w:color w:val="2C4A6E"/>
                <w:sz w:val="16"/>
              </w:rPr>
              <w:t>DB-065</w:t>
            </w:r>
            <w:r>
              <w:rPr>
                <w:b w:val="0"/>
                <w:i w:val="0"/>
                <w:sz w:val="18"/>
              </w:rPr>
              <w:t xml:space="preserve"> enforces it as a database constraint. The pressure to add a fourth — </w:t>
            </w:r>
            <w:r>
              <w:rPr>
                <w:rFonts w:ascii="Consolas" w:hAnsi="Consolas"/>
                <w:b w:val="0"/>
                <w:i w:val="0"/>
                <w:color w:val="2C4A6E"/>
                <w:sz w:val="16"/>
              </w:rPr>
              <w:t>initiated</w:t>
            </w:r>
            <w:r>
              <w:rPr>
                <w:b w:val="0"/>
                <w:i w:val="0"/>
                <w:sz w:val="18"/>
              </w:rPr>
              <w:t xml:space="preserve">, </w:t>
            </w:r>
            <w:r>
              <w:rPr>
                <w:rFonts w:ascii="Consolas" w:hAnsi="Consolas"/>
                <w:b w:val="0"/>
                <w:i w:val="0"/>
                <w:color w:val="2C4A6E"/>
                <w:sz w:val="16"/>
              </w:rPr>
              <w:t>awaiting_callback</w:t>
            </w:r>
            <w:r>
              <w:rPr>
                <w:b w:val="0"/>
                <w:i w:val="0"/>
                <w:sz w:val="18"/>
              </w:rPr>
              <w:t xml:space="preserve">, </w:t>
            </w:r>
            <w:r>
              <w:rPr>
                <w:rFonts w:ascii="Consolas" w:hAnsi="Consolas"/>
                <w:b w:val="0"/>
                <w:i w:val="0"/>
                <w:color w:val="2C4A6E"/>
                <w:sz w:val="16"/>
              </w:rPr>
              <w:t>under_review</w:t>
            </w:r>
            <w:r>
              <w:rPr>
                <w:b w:val="0"/>
                <w:i w:val="0"/>
                <w:sz w:val="18"/>
              </w:rPr>
              <w:t xml:space="preserve"> — is constant and each one erodes the guarantee.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Three states, enforced by constraint. Operational detail that a fourth state would carry — attempt count, last verification time, reconciliation ownership — is held as attributes of the payment, not as states. A payment under investigation is `pending` with an investigation recorded.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Add </w:t>
            </w:r>
            <w:r>
              <w:rPr>
                <w:rFonts w:ascii="Consolas" w:hAnsi="Consolas"/>
                <w:b w:val="0"/>
                <w:i w:val="0"/>
                <w:color w:val="2C4A6E"/>
                <w:sz w:val="16"/>
              </w:rPr>
              <w:t>initiated</w:t>
            </w:r>
            <w:r>
              <w:rPr>
                <w:b w:val="0"/>
                <w:i w:val="0"/>
                <w:sz w:val="18"/>
              </w:rPr>
              <w:t xml:space="preserve"> before the handoff — rejected: it is </w:t>
            </w:r>
            <w:r>
              <w:rPr>
                <w:rFonts w:ascii="Consolas" w:hAnsi="Consolas"/>
                <w:b w:val="0"/>
                <w:i w:val="0"/>
                <w:color w:val="2C4A6E"/>
                <w:sz w:val="16"/>
              </w:rPr>
              <w:t>pending</w:t>
            </w:r>
            <w:r>
              <w:rPr>
                <w:b w:val="0"/>
                <w:i w:val="0"/>
                <w:sz w:val="18"/>
              </w:rPr>
              <w:t xml:space="preserve">; the payment exists and its outcome is unestablished. </w:t>
            </w:r>
            <w:r>
              <w:rPr>
                <w:b w:val="0"/>
                <w:i/>
                <w:sz w:val="18"/>
              </w:rPr>
              <w:t>(b)</w:t>
            </w:r>
            <w:r>
              <w:rPr>
                <w:b w:val="0"/>
                <w:i w:val="0"/>
                <w:sz w:val="18"/>
              </w:rPr>
              <w:t xml:space="preserve"> Add </w:t>
            </w:r>
            <w:r>
              <w:rPr>
                <w:rFonts w:ascii="Consolas" w:hAnsi="Consolas"/>
                <w:b w:val="0"/>
                <w:i w:val="0"/>
                <w:color w:val="2C4A6E"/>
                <w:sz w:val="16"/>
              </w:rPr>
              <w:t>under_review</w:t>
            </w:r>
            <w:r>
              <w:rPr>
                <w:b w:val="0"/>
                <w:i w:val="0"/>
                <w:sz w:val="18"/>
              </w:rPr>
              <w:t xml:space="preserve"> — rejected: it is </w:t>
            </w:r>
            <w:r>
              <w:rPr>
                <w:rFonts w:ascii="Consolas" w:hAnsi="Consolas"/>
                <w:b w:val="0"/>
                <w:i w:val="0"/>
                <w:color w:val="2C4A6E"/>
                <w:sz w:val="16"/>
              </w:rPr>
              <w:t>pending</w:t>
            </w:r>
            <w:r>
              <w:rPr>
                <w:b w:val="0"/>
                <w:i w:val="0"/>
                <w:sz w:val="18"/>
              </w:rPr>
              <w:t xml:space="preserve"> with an owner attribute, and adding a state means every consumer must learn it.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consumer handles three cases exhaustively. ✔ </w:t>
            </w:r>
            <w:r>
              <w:rPr>
                <w:rFonts w:ascii="Consolas" w:hAnsi="Consolas"/>
                <w:b w:val="0"/>
                <w:i w:val="0"/>
                <w:color w:val="2C4A6E"/>
                <w:sz w:val="16"/>
              </w:rPr>
              <w:t>DB-065</w:t>
            </w:r>
            <w:r>
              <w:rPr>
                <w:b w:val="0"/>
                <w:i w:val="0"/>
                <w:sz w:val="18"/>
              </w:rPr>
              <w:t xml:space="preserve">'s constraint stays meaningful. ✘ Operational nuance lives in attributes, so queue views must read more than the state. ✘ Developers will propose a fourth state; </w:t>
            </w:r>
            <w:r>
              <w:rPr>
                <w:rFonts w:ascii="Consolas" w:hAnsi="Consolas"/>
                <w:b w:val="0"/>
                <w:i w:val="0"/>
                <w:color w:val="2C4A6E"/>
                <w:sz w:val="16"/>
              </w:rPr>
              <w:t>PAY-081</w:t>
            </w:r>
            <w:r>
              <w:rPr>
                <w:b w:val="0"/>
                <w:i w:val="0"/>
                <w:sz w:val="18"/>
              </w:rPr>
              <w:t xml:space="preserve"> states the rule where they will look.</w:t>
            </w:r>
          </w:p>
        </w:tc>
      </w:tr>
    </w:tbl>
    <w:p>
      <w:pPr>
        <w:spacing w:after="80"/>
      </w:pPr>
    </w:p>
    <w:p>
      <w:pPr>
        <w:pStyle w:val="Heading2"/>
      </w:pPr>
      <w:r>
        <w:rPr>
          <w:b/>
          <w:i w:val="0"/>
          <w:color w:val="1F3A5F"/>
          <w:sz w:val="29"/>
        </w:rPr>
        <w:t xml:space="preserve">3.8 </w:t>
      </w:r>
      <w:r>
        <w:rPr>
          <w:rFonts w:ascii="Consolas" w:hAnsi="Consolas"/>
          <w:b/>
          <w:i w:val="0"/>
          <w:color w:val="2C4A6E"/>
          <w:sz w:val="27"/>
        </w:rPr>
        <w:t>PADR-08</w:t>
      </w:r>
      <w:r>
        <w:rPr>
          <w:b/>
          <w:i w:val="0"/>
          <w:color w:val="1F3A5F"/>
          <w:sz w:val="29"/>
        </w:rPr>
        <w:t xml:space="preserve"> — No Instrument Surface Exists Anywhere</w:t>
      </w:r>
    </w:p>
    <w:p>
      <w:pPr>
        <w:pStyle w:val="CMPCaption"/>
      </w:pPr>
      <w:r>
        <w:rPr>
          <w:i/>
        </w:rPr>
        <w:t>Table 20 — 3.8 PADR-08 — No Instrument Surface Exists Anywhere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CMP-DOC-13 </w:t>
            </w:r>
            <w:r>
              <w:rPr>
                <w:rFonts w:ascii="Consolas" w:hAnsi="Consolas"/>
                <w:b w:val="0"/>
                <w:i w:val="0"/>
                <w:color w:val="2C4A6E"/>
                <w:sz w:val="16"/>
              </w:rPr>
              <w:t>SADR-10</w:t>
            </w:r>
            <w:r>
              <w:rPr>
                <w:b w:val="0"/>
                <w:i w:val="0"/>
                <w:sz w:val="18"/>
              </w:rPr>
              <w:t xml:space="preserve"> strengthened three predecessors from "never stored" to "never received". </w:t>
            </w:r>
            <w:r>
              <w:rPr>
                <w:rFonts w:ascii="Consolas" w:hAnsi="Consolas"/>
                <w:b w:val="0"/>
                <w:i w:val="0"/>
                <w:color w:val="2C4A6E"/>
                <w:sz w:val="16"/>
              </w:rPr>
              <w:t>SEC-133</w:t>
            </w:r>
            <w:r>
              <w:rPr>
                <w:b w:val="0"/>
                <w:i w:val="0"/>
                <w:sz w:val="18"/>
              </w:rPr>
              <w:t>–</w:t>
            </w:r>
            <w:r>
              <w:rPr>
                <w:rFonts w:ascii="Consolas" w:hAnsi="Consolas"/>
                <w:b w:val="0"/>
                <w:i w:val="0"/>
                <w:color w:val="2C4A6E"/>
                <w:sz w:val="16"/>
              </w:rPr>
              <w:t>SEC-137</w:t>
            </w:r>
            <w:r>
              <w:rPr>
                <w:b w:val="0"/>
                <w:i w:val="0"/>
                <w:sz w:val="18"/>
              </w:rPr>
              <w:t xml:space="preserve"> state it. </w:t>
            </w:r>
            <w:r>
              <w:rPr>
                <w:rFonts w:ascii="Consolas" w:hAnsi="Consolas"/>
                <w:b w:val="0"/>
                <w:i w:val="0"/>
                <w:color w:val="2C4A6E"/>
                <w:sz w:val="16"/>
              </w:rPr>
              <w:t>API-037</w:t>
            </w:r>
            <w:r>
              <w:rPr>
                <w:b w:val="0"/>
                <w:i w:val="0"/>
                <w:sz w:val="18"/>
              </w:rPr>
              <w:t xml:space="preserve"> keeps it out of request schemas, </w:t>
            </w:r>
            <w:r>
              <w:rPr>
                <w:rFonts w:ascii="Consolas" w:hAnsi="Consolas"/>
                <w:b w:val="0"/>
                <w:i w:val="0"/>
                <w:color w:val="2C4A6E"/>
                <w:sz w:val="16"/>
              </w:rPr>
              <w:t>DB-037</w:t>
            </w:r>
            <w:r>
              <w:rPr>
                <w:b w:val="0"/>
                <w:i w:val="0"/>
                <w:sz w:val="18"/>
              </w:rPr>
              <w:t xml:space="preserve"> out of columns, </w:t>
            </w:r>
            <w:r>
              <w:rPr>
                <w:rFonts w:ascii="Consolas" w:hAnsi="Consolas"/>
                <w:b w:val="0"/>
                <w:i w:val="0"/>
                <w:color w:val="2C4A6E"/>
                <w:sz w:val="16"/>
              </w:rPr>
              <w:t>DB-151</w:t>
            </w:r>
            <w:r>
              <w:rPr>
                <w:b w:val="0"/>
                <w:i w:val="0"/>
                <w:sz w:val="18"/>
              </w:rPr>
              <w:t xml:space="preserve"> out of provider call records. This document is where the flow either honours that or quietly breaks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 flow in this document causes the platform to receive a payment instrument credential, a token exchangeable for one, or a provider response body containing either. The handoff carries a reference and an amount outward, and returns nothing. Provider responses are parsed for outcome and reference only, and the raw body is never persisted.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Persist raw provider responses for support — rejected: </w:t>
            </w:r>
            <w:r>
              <w:rPr>
                <w:rFonts w:ascii="Consolas" w:hAnsi="Consolas"/>
                <w:b w:val="0"/>
                <w:i w:val="0"/>
                <w:color w:val="2C4A6E"/>
                <w:sz w:val="16"/>
              </w:rPr>
              <w:t>DB-151</w:t>
            </w:r>
            <w:r>
              <w:rPr>
                <w:b w:val="0"/>
                <w:i w:val="0"/>
                <w:sz w:val="18"/>
              </w:rPr>
              <w:t xml:space="preserve"> and </w:t>
            </w:r>
            <w:r>
              <w:rPr>
                <w:rFonts w:ascii="Consolas" w:hAnsi="Consolas"/>
                <w:b w:val="0"/>
                <w:i w:val="0"/>
                <w:color w:val="2C4A6E"/>
                <w:sz w:val="16"/>
              </w:rPr>
              <w:t>SEC-136</w:t>
            </w:r>
            <w:r>
              <w:rPr>
                <w:b w:val="0"/>
                <w:i w:val="0"/>
                <w:sz w:val="18"/>
              </w:rPr>
              <w:t xml:space="preserve">, and it is the single most likely route by which instrument data enters the platform. </w:t>
            </w:r>
            <w:r>
              <w:rPr>
                <w:b w:val="0"/>
                <w:i/>
                <w:sz w:val="18"/>
              </w:rPr>
              <w:t>(b)</w:t>
            </w:r>
            <w:r>
              <w:rPr>
                <w:b w:val="0"/>
                <w:i w:val="0"/>
                <w:sz w:val="18"/>
              </w:rPr>
              <w:t xml:space="preserve"> Accept a provider-issued instrument token for reuse — rejected: makes the platform custodian of a reusable payment capability, and no requirement asks for saved instruments.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SADR-10</w:t>
            </w:r>
            <w:r>
              <w:rPr>
                <w:b w:val="0"/>
                <w:i w:val="0"/>
                <w:sz w:val="18"/>
              </w:rPr>
              <w:t xml:space="preserve"> holds through the one document that could have broken it. ✔ A breach yields no instrument data because none is present. ✘ Support cannot see what the provider returned verbatim; </w:t>
            </w:r>
            <w:r>
              <w:rPr>
                <w:rFonts w:ascii="Consolas" w:hAnsi="Consolas"/>
                <w:b w:val="0"/>
                <w:i w:val="0"/>
                <w:color w:val="2C4A6E"/>
                <w:sz w:val="16"/>
              </w:rPr>
              <w:t>PAY-141</w:t>
            </w:r>
            <w:r>
              <w:rPr>
                <w:b w:val="0"/>
                <w:i w:val="0"/>
                <w:sz w:val="18"/>
              </w:rPr>
              <w:t xml:space="preserve"> requires a redacted structured record instead. ✘ </w:t>
            </w:r>
            <w:r>
              <w:rPr>
                <w:b/>
                <w:i w:val="0"/>
                <w:sz w:val="18"/>
              </w:rPr>
              <w:t>Depends entirely on the provider's behaviour</w:t>
            </w:r>
            <w:r>
              <w:rPr>
                <w:b w:val="0"/>
                <w:i w:val="0"/>
                <w:sz w:val="18"/>
              </w:rPr>
              <w:t xml:space="preserve"> — §14.3.</w:t>
            </w:r>
          </w:p>
        </w:tc>
      </w:tr>
    </w:tbl>
    <w:p>
      <w:pPr>
        <w:spacing w:after="80"/>
      </w:pPr>
    </w:p>
    <w:p>
      <w:pPr>
        <w:pStyle w:val="Heading2"/>
      </w:pPr>
      <w:r>
        <w:rPr>
          <w:b/>
          <w:i w:val="0"/>
          <w:color w:val="1F3A5F"/>
          <w:sz w:val="29"/>
        </w:rPr>
        <w:t xml:space="preserve">3.9 </w:t>
      </w:r>
      <w:r>
        <w:rPr>
          <w:rFonts w:ascii="Consolas" w:hAnsi="Consolas"/>
          <w:b/>
          <w:i w:val="0"/>
          <w:color w:val="2C4A6E"/>
          <w:sz w:val="27"/>
        </w:rPr>
        <w:t>PADR-09</w:t>
      </w:r>
      <w:r>
        <w:rPr>
          <w:b/>
          <w:i w:val="0"/>
          <w:color w:val="1F3A5F"/>
          <w:sz w:val="29"/>
        </w:rPr>
        <w:t xml:space="preserve"> — A Callback Enqueues Verification and Nothing Else</w:t>
      </w:r>
    </w:p>
    <w:p>
      <w:pPr>
        <w:pStyle w:val="CMPCaption"/>
      </w:pPr>
      <w:r>
        <w:rPr>
          <w:i/>
        </w:rPr>
        <w:t>Table 21 — 3.9 PADR-09 — A Callback Enqueues Verification and Nothing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ARCH-128</w:t>
            </w:r>
            <w:r>
              <w:rPr>
                <w:b w:val="0"/>
                <w:i w:val="0"/>
                <w:sz w:val="18"/>
              </w:rPr>
              <w:t xml:space="preserve"> and </w:t>
            </w:r>
            <w:r>
              <w:rPr>
                <w:rFonts w:ascii="Consolas" w:hAnsi="Consolas"/>
                <w:b w:val="0"/>
                <w:i w:val="0"/>
                <w:color w:val="2C4A6E"/>
                <w:sz w:val="16"/>
              </w:rPr>
              <w:t>AADR-12</w:t>
            </w:r>
            <w:r>
              <w:rPr>
                <w:b w:val="0"/>
                <w:i w:val="0"/>
                <w:sz w:val="18"/>
              </w:rPr>
              <w:t xml:space="preserve"> make a callback a trigger. </w:t>
            </w:r>
            <w:r>
              <w:rPr>
                <w:rFonts w:ascii="Consolas" w:hAnsi="Consolas"/>
                <w:b w:val="0"/>
                <w:i w:val="0"/>
                <w:color w:val="2C4A6E"/>
                <w:sz w:val="16"/>
              </w:rPr>
              <w:t>API-175</w:t>
            </w:r>
            <w:r>
              <w:rPr>
                <w:b w:val="0"/>
                <w:i w:val="0"/>
                <w:sz w:val="18"/>
              </w:rPr>
              <w:t>–</w:t>
            </w:r>
            <w:r>
              <w:rPr>
                <w:rFonts w:ascii="Consolas" w:hAnsi="Consolas"/>
                <w:b w:val="0"/>
                <w:i w:val="0"/>
                <w:color w:val="2C4A6E"/>
                <w:sz w:val="16"/>
              </w:rPr>
              <w:t>API-181</w:t>
            </w:r>
            <w:r>
              <w:rPr>
                <w:b w:val="0"/>
                <w:i w:val="0"/>
                <w:sz w:val="18"/>
              </w:rPr>
              <w:t xml:space="preserve"> specify the surface. </w:t>
            </w:r>
            <w:r>
              <w:rPr>
                <w:rFonts w:ascii="Consolas" w:hAnsi="Consolas"/>
                <w:b w:val="0"/>
                <w:i w:val="0"/>
                <w:color w:val="2C4A6E"/>
                <w:sz w:val="16"/>
              </w:rPr>
              <w:t>SEC-096</w:t>
            </w:r>
            <w:r>
              <w:rPr>
                <w:b w:val="0"/>
                <w:i w:val="0"/>
                <w:sz w:val="18"/>
              </w:rPr>
              <w:t xml:space="preserve"> requires it authenticated; </w:t>
            </w:r>
            <w:r>
              <w:rPr>
                <w:rFonts w:ascii="Consolas" w:hAnsi="Consolas"/>
                <w:b w:val="0"/>
                <w:i w:val="0"/>
                <w:color w:val="2C4A6E"/>
                <w:sz w:val="16"/>
              </w:rPr>
              <w:t>SEC-097</w:t>
            </w:r>
            <w:r>
              <w:rPr>
                <w:b w:val="0"/>
                <w:i w:val="0"/>
                <w:sz w:val="18"/>
              </w:rPr>
              <w:t xml:space="preserve"> requires authentication to establish origin only. </w:t>
            </w:r>
            <w:r>
              <w:rPr>
                <w:rFonts w:ascii="Consolas" w:hAnsi="Consolas"/>
                <w:b w:val="0"/>
                <w:i w:val="0"/>
                <w:color w:val="2C4A6E"/>
                <w:sz w:val="16"/>
              </w:rPr>
              <w:t>BE-160</w:t>
            </w:r>
            <w:r>
              <w:rPr>
                <w:b w:val="0"/>
                <w:i w:val="0"/>
                <w:sz w:val="18"/>
              </w:rPr>
              <w:t xml:space="preserve"> requires idempotent processing.</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callback is authenticated, recorded as received, and enqueues a verification for the payment it references. It sets no status, writes no ledger entry, and its body contributes nothing to the outcome. The response acknowledges receipt only.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Set status from a signed callback — rejected: a signature proves origin, not truth, and </w:t>
            </w:r>
            <w:r>
              <w:rPr>
                <w:rFonts w:ascii="Consolas" w:hAnsi="Consolas"/>
                <w:b w:val="0"/>
                <w:i w:val="0"/>
                <w:color w:val="2C4A6E"/>
                <w:sz w:val="16"/>
              </w:rPr>
              <w:t>BAD-RULE-033</w:t>
            </w:r>
            <w:r>
              <w:rPr>
                <w:b w:val="0"/>
                <w:i w:val="0"/>
                <w:sz w:val="18"/>
              </w:rPr>
              <w:t xml:space="preserve"> sets status only by verification. </w:t>
            </w:r>
            <w:r>
              <w:rPr>
                <w:b w:val="0"/>
                <w:i/>
                <w:sz w:val="18"/>
              </w:rPr>
              <w:t>(b)</w:t>
            </w:r>
            <w:r>
              <w:rPr>
                <w:b w:val="0"/>
                <w:i w:val="0"/>
                <w:sz w:val="18"/>
              </w:rPr>
              <w:t xml:space="preserve"> No callback endpoint at all — rejected: the provider's willingness to tell us early is free latency reduction, and </w:t>
            </w:r>
            <w:r>
              <w:rPr>
                <w:rFonts w:ascii="Consolas" w:hAnsi="Consolas"/>
                <w:b w:val="0"/>
                <w:i w:val="0"/>
                <w:color w:val="2C4A6E"/>
                <w:sz w:val="16"/>
              </w:rPr>
              <w:t>PADR-04</w:t>
            </w:r>
            <w:r>
              <w:rPr>
                <w:b w:val="0"/>
                <w:i w:val="0"/>
                <w:sz w:val="18"/>
              </w:rPr>
              <w:t xml:space="preserve"> means we lose nothing if it never arrives.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forged, replayed or reordered callback cannot move money. ✔ Callbacks are pure optimisation and can be disabled without correctness impact. ✘ The provider may expect an outcome in the acknowledgement; §14.2 makes that a selection criterion. ✘ A callback storm becomes verification load; </w:t>
            </w:r>
            <w:r>
              <w:rPr>
                <w:rFonts w:ascii="Consolas" w:hAnsi="Consolas"/>
                <w:b w:val="0"/>
                <w:i w:val="0"/>
                <w:color w:val="2C4A6E"/>
                <w:sz w:val="16"/>
              </w:rPr>
              <w:t>PAY-125</w:t>
            </w:r>
            <w:r>
              <w:rPr>
                <w:b w:val="0"/>
                <w:i w:val="0"/>
                <w:sz w:val="18"/>
              </w:rPr>
              <w:t xml:space="preserve"> requires deduplication before enqueue.</w:t>
            </w:r>
          </w:p>
        </w:tc>
      </w:tr>
    </w:tbl>
    <w:p>
      <w:pPr>
        <w:spacing w:after="80"/>
      </w:pPr>
    </w:p>
    <w:p>
      <w:pPr>
        <w:pStyle w:val="Heading2"/>
      </w:pPr>
      <w:r>
        <w:rPr>
          <w:b/>
          <w:i w:val="0"/>
          <w:color w:val="1F3A5F"/>
          <w:sz w:val="29"/>
        </w:rPr>
        <w:t xml:space="preserve">3.10 </w:t>
      </w:r>
      <w:r>
        <w:rPr>
          <w:rFonts w:ascii="Consolas" w:hAnsi="Consolas"/>
          <w:b/>
          <w:i w:val="0"/>
          <w:color w:val="2C4A6E"/>
          <w:sz w:val="27"/>
        </w:rPr>
        <w:t>PADR-10</w:t>
      </w:r>
      <w:r>
        <w:rPr>
          <w:b/>
          <w:i w:val="0"/>
          <w:color w:val="1F3A5F"/>
          <w:sz w:val="29"/>
        </w:rPr>
        <w:t xml:space="preserve"> — One Provider-Neutral Port, One Adapter</w:t>
      </w:r>
    </w:p>
    <w:p>
      <w:pPr>
        <w:pStyle w:val="CMPCaption"/>
      </w:pPr>
      <w:r>
        <w:rPr>
          <w:i/>
        </w:rPr>
        <w:t>Table 22 — 3.10 PADR-10 — One Provider-Neutral Port, One Adapter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BE-149</w:t>
            </w:r>
            <w:r>
              <w:rPr>
                <w:b w:val="0"/>
                <w:i w:val="0"/>
                <w:sz w:val="18"/>
              </w:rPr>
              <w:t>–</w:t>
            </w:r>
            <w:r>
              <w:rPr>
                <w:rFonts w:ascii="Consolas" w:hAnsi="Consolas"/>
                <w:b w:val="0"/>
                <w:i w:val="0"/>
                <w:color w:val="2C4A6E"/>
                <w:sz w:val="16"/>
              </w:rPr>
              <w:t>BE-164</w:t>
            </w:r>
            <w:r>
              <w:rPr>
                <w:b w:val="0"/>
                <w:i w:val="0"/>
                <w:sz w:val="18"/>
              </w:rPr>
              <w:t xml:space="preserve"> define the port model with four results. </w:t>
            </w:r>
            <w:r>
              <w:rPr>
                <w:rFonts w:ascii="Consolas" w:hAnsi="Consolas"/>
                <w:b w:val="0"/>
                <w:i w:val="0"/>
                <w:color w:val="2C4A6E"/>
                <w:sz w:val="16"/>
              </w:rPr>
              <w:t>BE-150</w:t>
            </w:r>
            <w:r>
              <w:rPr>
                <w:b w:val="0"/>
                <w:i w:val="0"/>
                <w:sz w:val="18"/>
              </w:rPr>
              <w:t xml:space="preserve"> forbids a port naming a provider. </w:t>
            </w:r>
            <w:r>
              <w:rPr>
                <w:rFonts w:ascii="Consolas" w:hAnsi="Consolas"/>
                <w:b w:val="0"/>
                <w:i w:val="0"/>
                <w:color w:val="2C4A6E"/>
                <w:sz w:val="16"/>
              </w:rPr>
              <w:t>BE-153</w:t>
            </w:r>
            <w:r>
              <w:rPr>
                <w:b w:val="0"/>
                <w:i w:val="0"/>
                <w:sz w:val="18"/>
              </w:rPr>
              <w:t xml:space="preserve"> forbids a provider type above the adapter. </w:t>
            </w:r>
            <w:r>
              <w:rPr>
                <w:rFonts w:ascii="Consolas" w:hAnsi="Consolas"/>
                <w:b w:val="0"/>
                <w:i w:val="0"/>
                <w:color w:val="2C4A6E"/>
                <w:sz w:val="16"/>
              </w:rPr>
              <w:t>ADR-11</w:t>
            </w:r>
            <w:r>
              <w:rPr>
                <w:b w:val="0"/>
                <w:i w:val="0"/>
                <w:sz w:val="18"/>
              </w:rPr>
              <w:t xml:space="preserve"> requires substitutability. The provider is unchosen and three of five are (</w:t>
            </w:r>
            <w:r>
              <w:rPr>
                <w:rFonts w:ascii="Consolas" w:hAnsi="Consolas"/>
                <w:b w:val="0"/>
                <w:i w:val="0"/>
                <w:color w:val="2C4A6E"/>
                <w:sz w:val="16"/>
              </w:rPr>
              <w:t>BE-161</w:t>
            </w:r>
            <w:r>
              <w:rPr>
                <w:b w:val="0"/>
                <w:i w:val="0"/>
                <w:sz w:val="18"/>
              </w:rPr>
              <w: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payment port is declared in domain terms with four results — `Verified`, `Reported`, `Unavailable`, `Rejected` — and the entire provider integration lives in one adapter. No provider identifier, error code, status string or data shape appears above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Provider-specific services — rejected: choosing a provider becomes a rewrite. </w:t>
            </w:r>
            <w:r>
              <w:rPr>
                <w:b w:val="0"/>
                <w:i/>
                <w:sz w:val="18"/>
              </w:rPr>
              <w:t>(b)</w:t>
            </w:r>
            <w:r>
              <w:rPr>
                <w:b w:val="0"/>
                <w:i w:val="0"/>
                <w:sz w:val="18"/>
              </w:rPr>
              <w:t xml:space="preserve"> A thin pass-through port exposing provider status — rejected: leaks the provider's vocabulary into the domain, which </w:t>
            </w:r>
            <w:r>
              <w:rPr>
                <w:rFonts w:ascii="Consolas" w:hAnsi="Consolas"/>
                <w:b w:val="0"/>
                <w:i w:val="0"/>
                <w:color w:val="2C4A6E"/>
                <w:sz w:val="16"/>
              </w:rPr>
              <w:t>BE-153</w:t>
            </w:r>
            <w:r>
              <w:rPr>
                <w:b w:val="0"/>
                <w:i w:val="0"/>
                <w:sz w:val="18"/>
              </w:rPr>
              <w:t xml:space="preserve"> forbids precisely because it is invisible until you try to change provider.</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Provider selection is an adapter, not a project. ✔ A second provider can be added for redundancy without domain change. ✘ Every provider concept needs a domain translation, and some translations lose detail. ✘ The four results must cover every provider outcome; §9.2 maps them and §14.2 states what happens when one does not fit.</w:t>
            </w:r>
          </w:p>
        </w:tc>
      </w:tr>
    </w:tbl>
    <w:p>
      <w:pPr>
        <w:spacing w:after="80"/>
      </w:pPr>
    </w:p>
    <w:p>
      <w:pPr>
        <w:pStyle w:val="Heading2"/>
      </w:pPr>
      <w:r>
        <w:rPr>
          <w:b/>
          <w:i w:val="0"/>
          <w:color w:val="1F3A5F"/>
          <w:sz w:val="29"/>
        </w:rPr>
        <w:t xml:space="preserve">3.11 </w:t>
      </w:r>
      <w:r>
        <w:rPr>
          <w:rFonts w:ascii="Consolas" w:hAnsi="Consolas"/>
          <w:b/>
          <w:i w:val="0"/>
          <w:color w:val="2C4A6E"/>
          <w:sz w:val="27"/>
        </w:rPr>
        <w:t>PADR-11</w:t>
      </w:r>
      <w:r>
        <w:rPr>
          <w:b/>
          <w:i w:val="0"/>
          <w:color w:val="1F3A5F"/>
          <w:sz w:val="29"/>
        </w:rPr>
        <w:t xml:space="preserve"> — Every Verified Payment Produces Balanced Entries Immediately</w:t>
      </w:r>
    </w:p>
    <w:p>
      <w:pPr>
        <w:pStyle w:val="CMPCaption"/>
      </w:pPr>
      <w:r>
        <w:rPr>
          <w:i/>
        </w:rPr>
        <w:t>Table 23 — 3.11 PADR-11 — Every Verified Payment Produces Balanced Entries Immediately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BAD-RULE-037</w:t>
            </w:r>
            <w:r>
              <w:rPr>
                <w:b w:val="0"/>
                <w:i w:val="0"/>
                <w:sz w:val="18"/>
              </w:rPr>
              <w:t xml:space="preserve"> requires a durable attributable record for every value movement. </w:t>
            </w:r>
            <w:r>
              <w:rPr>
                <w:rFonts w:ascii="Consolas" w:hAnsi="Consolas"/>
                <w:b w:val="0"/>
                <w:i w:val="0"/>
                <w:color w:val="2C4A6E"/>
                <w:sz w:val="16"/>
              </w:rPr>
              <w:t>FRD-FR-133</w:t>
            </w:r>
            <w:r>
              <w:rPr>
                <w:b w:val="0"/>
                <w:i w:val="0"/>
                <w:sz w:val="18"/>
              </w:rPr>
              <w:t xml:space="preserve"> requires a ledger entry attributable to payer, booking and event. </w:t>
            </w:r>
            <w:r>
              <w:rPr>
                <w:rFonts w:ascii="Consolas" w:hAnsi="Consolas"/>
                <w:b w:val="0"/>
                <w:i w:val="0"/>
                <w:color w:val="2C4A6E"/>
                <w:sz w:val="16"/>
              </w:rPr>
              <w:t>DADR-07</w:t>
            </w:r>
            <w:r>
              <w:rPr>
                <w:b w:val="0"/>
                <w:i w:val="0"/>
                <w:sz w:val="18"/>
              </w:rPr>
              <w:t xml:space="preserve"> makes the ledger append-only and balanced. </w:t>
            </w:r>
            <w:r>
              <w:rPr>
                <w:rFonts w:ascii="Consolas" w:hAnsi="Consolas"/>
                <w:b w:val="0"/>
                <w:i w:val="0"/>
                <w:color w:val="2C4A6E"/>
                <w:sz w:val="16"/>
              </w:rPr>
              <w:t>DB-096</w:t>
            </w:r>
            <w:r>
              <w:rPr>
                <w:b w:val="0"/>
                <w:i w:val="0"/>
                <w:sz w:val="18"/>
              </w:rPr>
              <w:t xml:space="preserve"> requires entries summing to zero across parties.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verified payment writes balanced ledger entries in the same transaction as the status change. The entries record value received from the passenger and value owed onward. What "owed onward" resolves to — driver, platform, or a split — depends on `BAD-RULE-035` and is recorded as an obligation to an unresolved counterparty rather than being invented.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Write entries at settlement rather than receipt — rejected: </w:t>
            </w:r>
            <w:r>
              <w:rPr>
                <w:rFonts w:ascii="Consolas" w:hAnsi="Consolas"/>
                <w:b w:val="0"/>
                <w:i w:val="0"/>
                <w:color w:val="2C4A6E"/>
                <w:sz w:val="16"/>
              </w:rPr>
              <w:t>BAD-RULE-037</w:t>
            </w:r>
            <w:r>
              <w:rPr>
                <w:b w:val="0"/>
                <w:i w:val="0"/>
                <w:sz w:val="18"/>
              </w:rPr>
              <w:t xml:space="preserve"> requires a record of the movement that happened, and money was received. </w:t>
            </w:r>
            <w:r>
              <w:rPr>
                <w:b w:val="0"/>
                <w:i/>
                <w:sz w:val="18"/>
              </w:rPr>
              <w:t>(b)</w:t>
            </w:r>
            <w:r>
              <w:rPr>
                <w:b w:val="0"/>
                <w:i w:val="0"/>
                <w:sz w:val="18"/>
              </w:rPr>
              <w:t xml:space="preserve"> Single-sided entry for the receipt — rejected: </w:t>
            </w:r>
            <w:r>
              <w:rPr>
                <w:rFonts w:ascii="Consolas" w:hAnsi="Consolas"/>
                <w:b w:val="0"/>
                <w:i w:val="0"/>
                <w:color w:val="2C4A6E"/>
                <w:sz w:val="16"/>
              </w:rPr>
              <w:t>DB-096</w:t>
            </w:r>
            <w:r>
              <w:rPr>
                <w:b w:val="0"/>
                <w:i w:val="0"/>
                <w:sz w:val="18"/>
              </w:rPr>
              <w:t>, and the books would not balance.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rupee received is recorded when received. ✔ Settlement, when specified, has a liability to settle against. ✘ </w:t>
            </w:r>
            <w:r>
              <w:rPr>
                <w:b/>
                <w:i w:val="0"/>
                <w:sz w:val="18"/>
              </w:rPr>
              <w:t>The onward party is unresolved</w:t>
            </w:r>
            <w:r>
              <w:rPr>
                <w:b w:val="0"/>
                <w:i w:val="0"/>
                <w:sz w:val="18"/>
              </w:rPr>
              <w:t>, so entries carry an obligation whose beneficiary split is undecided. §12.4 states this and §15.1 escalates it.</w:t>
            </w:r>
          </w:p>
        </w:tc>
      </w:tr>
    </w:tbl>
    <w:p>
      <w:pPr>
        <w:spacing w:after="80"/>
      </w:pPr>
    </w:p>
    <w:p>
      <w:pPr>
        <w:pStyle w:val="Heading2"/>
      </w:pPr>
      <w:r>
        <w:rPr>
          <w:b/>
          <w:i w:val="0"/>
          <w:color w:val="1F3A5F"/>
          <w:sz w:val="29"/>
        </w:rPr>
        <w:t xml:space="preserve">3.12 </w:t>
      </w:r>
      <w:r>
        <w:rPr>
          <w:rFonts w:ascii="Consolas" w:hAnsi="Consolas"/>
          <w:b/>
          <w:i w:val="0"/>
          <w:color w:val="2C4A6E"/>
          <w:sz w:val="27"/>
        </w:rPr>
        <w:t>PADR-12</w:t>
      </w:r>
      <w:r>
        <w:rPr>
          <w:b/>
          <w:i w:val="0"/>
          <w:color w:val="1F3A5F"/>
          <w:sz w:val="29"/>
        </w:rPr>
        <w:t xml:space="preserve"> — Degraded Means Refuse to Start, Never Start and Hope</w:t>
      </w:r>
    </w:p>
    <w:p>
      <w:pPr>
        <w:pStyle w:val="CMPCaption"/>
      </w:pPr>
      <w:r>
        <w:rPr>
          <w:i/>
        </w:rPr>
        <w:t>Table 24 — 3.12 PADR-12 — Degraded Means Refuse to Start, Never Start and Hope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FRD-FR-137</w:t>
            </w:r>
            <w:r>
              <w:rPr>
                <w:b w:val="0"/>
                <w:i w:val="0"/>
                <w:sz w:val="18"/>
              </w:rPr>
              <w:t xml:space="preserve"> forbids creating a payment that cannot be verified where the payment ecosystem is unavailable. </w:t>
            </w:r>
            <w:r>
              <w:rPr>
                <w:rFonts w:ascii="Consolas" w:hAnsi="Consolas"/>
                <w:b w:val="0"/>
                <w:i w:val="0"/>
                <w:color w:val="2C4A6E"/>
                <w:sz w:val="16"/>
              </w:rPr>
              <w:t>ARCH-108</w:t>
            </w:r>
            <w:r>
              <w:rPr>
                <w:b w:val="0"/>
                <w:i w:val="0"/>
                <w:sz w:val="18"/>
              </w:rPr>
              <w:t xml:space="preserve"> forbids initiating payment when the ecosystem is unavailable. </w:t>
            </w:r>
            <w:r>
              <w:rPr>
                <w:rFonts w:ascii="Consolas" w:hAnsi="Consolas"/>
                <w:b w:val="0"/>
                <w:i w:val="0"/>
                <w:color w:val="2C4A6E"/>
                <w:sz w:val="16"/>
              </w:rPr>
              <w:t>NFR-035</w:t>
            </w:r>
            <w:r>
              <w:rPr>
                <w:b w:val="0"/>
                <w:i w:val="0"/>
                <w:sz w:val="18"/>
              </w:rPr>
              <w:t xml:space="preserve"> requires withdrawing rather than degrading a capability whose degradation would compromise an absolute rule.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Where verification capability is unavailable, payment initiation is withdrawn — the handoff is not offered — rather than offered and later reconciled. The interface reports dependency-unavailable, and the passenger's booking remains uncommitted.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Allow payment and reconcile later — rejected: it manufactures </w:t>
            </w:r>
            <w:r>
              <w:rPr>
                <w:rFonts w:ascii="Consolas" w:hAnsi="Consolas"/>
                <w:b w:val="0"/>
                <w:i w:val="0"/>
                <w:color w:val="2C4A6E"/>
                <w:sz w:val="16"/>
              </w:rPr>
              <w:t>pending</w:t>
            </w:r>
            <w:r>
              <w:rPr>
                <w:b w:val="0"/>
                <w:i w:val="0"/>
                <w:sz w:val="18"/>
              </w:rPr>
              <w:t xml:space="preserve"> payments during an outage, and the passenger has parted with money the platform cannot yet see. </w:t>
            </w:r>
            <w:r>
              <w:rPr>
                <w:b w:val="0"/>
                <w:i/>
                <w:sz w:val="18"/>
              </w:rPr>
              <w:t>(b)</w:t>
            </w:r>
            <w:r>
              <w:rPr>
                <w:b w:val="0"/>
                <w:i w:val="0"/>
                <w:sz w:val="18"/>
              </w:rPr>
              <w:t xml:space="preserve"> Queue the initiation — rejected: the passenger cannot be queued.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An outage costs bookings and never costs unverifiable money movements. ✔ </w:t>
            </w:r>
            <w:r>
              <w:rPr>
                <w:rFonts w:ascii="Consolas" w:hAnsi="Consolas"/>
                <w:b w:val="0"/>
                <w:i w:val="0"/>
                <w:color w:val="2C4A6E"/>
                <w:sz w:val="16"/>
              </w:rPr>
              <w:t>NFR-035</w:t>
            </w:r>
            <w:r>
              <w:rPr>
                <w:b w:val="0"/>
                <w:i w:val="0"/>
                <w:sz w:val="18"/>
              </w:rPr>
              <w:t xml:space="preserve"> is honoured exactly. ✘ Payment is unavailable during a provider outage, which is visible and commercially unwelcome. ✘ Detecting unavailability needs a health signal from the adapter; </w:t>
            </w:r>
            <w:r>
              <w:rPr>
                <w:rFonts w:ascii="Consolas" w:hAnsi="Consolas"/>
                <w:b w:val="0"/>
                <w:i w:val="0"/>
                <w:color w:val="2C4A6E"/>
                <w:sz w:val="16"/>
              </w:rPr>
              <w:t>PAY-166</w:t>
            </w:r>
            <w:r>
              <w:rPr>
                <w:b w:val="0"/>
                <w:i w:val="0"/>
                <w:sz w:val="18"/>
              </w:rPr>
              <w:t xml:space="preserve"> requires one.</w:t>
            </w:r>
          </w:p>
        </w:tc>
      </w:tr>
    </w:tbl>
    <w:p>
      <w:pPr>
        <w:spacing w:after="80"/>
      </w:pPr>
    </w:p>
    <w:p>
      <w:pPr>
        <w:pStyle w:val="Heading2"/>
      </w:pPr>
      <w:r>
        <w:rPr>
          <w:b/>
          <w:i w:val="0"/>
          <w:color w:val="1F3A5F"/>
          <w:sz w:val="29"/>
        </w:rPr>
        <w:t xml:space="preserve">3.13 </w:t>
      </w:r>
      <w:r>
        <w:rPr>
          <w:rFonts w:ascii="Consolas" w:hAnsi="Consolas"/>
          <w:b/>
          <w:i w:val="0"/>
          <w:color w:val="2C4A6E"/>
          <w:sz w:val="27"/>
        </w:rPr>
        <w:t>PADR-13</w:t>
      </w:r>
      <w:r>
        <w:rPr>
          <w:b/>
          <w:i w:val="0"/>
          <w:color w:val="1F3A5F"/>
          <w:sz w:val="29"/>
        </w:rPr>
        <w:t xml:space="preserve"> — Reconciliation Is a Human Decision With a Recorded Basis</w:t>
      </w:r>
    </w:p>
    <w:p>
      <w:pPr>
        <w:pStyle w:val="CMPCaption"/>
      </w:pPr>
      <w:r>
        <w:rPr>
          <w:i/>
        </w:rPr>
        <w:t>Table 25 — 3.13 PADR-13 — Reconciliation Is a Human Decision With a Recorded Basis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FRD-FR-138</w:t>
            </w:r>
            <w:r>
              <w:rPr>
                <w:b w:val="0"/>
                <w:i w:val="0"/>
                <w:sz w:val="18"/>
              </w:rPr>
              <w:t xml:space="preserve"> requires pending payments presented as a managed queue. </w:t>
            </w:r>
            <w:r>
              <w:rPr>
                <w:rFonts w:ascii="Consolas" w:hAnsi="Consolas"/>
                <w:b w:val="0"/>
                <w:i w:val="0"/>
                <w:color w:val="2C4A6E"/>
                <w:sz w:val="16"/>
              </w:rPr>
              <w:t>FRD-FR-139</w:t>
            </w:r>
            <w:r>
              <w:rPr>
                <w:b w:val="0"/>
                <w:i w:val="0"/>
                <w:sz w:val="18"/>
              </w:rPr>
              <w:t xml:space="preserve"> allows an operator to record a determination and apply it to status and ledger. </w:t>
            </w:r>
            <w:r>
              <w:rPr>
                <w:rFonts w:ascii="Consolas" w:hAnsi="Consolas"/>
                <w:b w:val="0"/>
                <w:i w:val="0"/>
                <w:color w:val="2C4A6E"/>
                <w:sz w:val="16"/>
              </w:rPr>
              <w:t>FRD-FR-140</w:t>
            </w:r>
            <w:r>
              <w:rPr>
                <w:b w:val="0"/>
                <w:i w:val="0"/>
                <w:sz w:val="18"/>
              </w:rPr>
              <w:t xml:space="preserve"> retains the payment with the investigation recorded where the outcome still cannot be established. </w:t>
            </w:r>
            <w:r>
              <w:rPr>
                <w:rFonts w:ascii="Consolas" w:hAnsi="Consolas"/>
                <w:b w:val="0"/>
                <w:i w:val="0"/>
                <w:color w:val="2C4A6E"/>
                <w:sz w:val="16"/>
              </w:rPr>
              <w:t>NFR-059</w:t>
            </w:r>
            <w:r>
              <w:rPr>
                <w:b w:val="0"/>
                <w:i w:val="0"/>
                <w:sz w:val="18"/>
              </w:rPr>
              <w:t xml:space="preserve"> forbids an operator bypassing an absolute rule.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`pending` payment is resolved only by continued verification succeeding, or by an operator recording a determination with its basis. The determination is evidenced, attributed, and applies to both status and ledger in one transaction. An operator may not set `verified` without recording what established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Automated resolution rules — rejected: </w:t>
            </w:r>
            <w:r>
              <w:rPr>
                <w:rFonts w:ascii="Consolas" w:hAnsi="Consolas"/>
                <w:b w:val="0"/>
                <w:i w:val="0"/>
                <w:color w:val="2C4A6E"/>
                <w:sz w:val="16"/>
              </w:rPr>
              <w:t>NFR-032</w:t>
            </w:r>
            <w:r>
              <w:rPr>
                <w:b w:val="0"/>
                <w:i w:val="0"/>
                <w:sz w:val="18"/>
              </w:rPr>
              <w:t xml:space="preserve">, and a rule is an assumption. </w:t>
            </w:r>
            <w:r>
              <w:rPr>
                <w:b w:val="0"/>
                <w:i/>
                <w:sz w:val="18"/>
              </w:rPr>
              <w:t>(b)</w:t>
            </w:r>
            <w:r>
              <w:rPr>
                <w:b w:val="0"/>
                <w:i w:val="0"/>
                <w:sz w:val="18"/>
              </w:rPr>
              <w:t xml:space="preserve"> Operator sets status freely — rejected: </w:t>
            </w:r>
            <w:r>
              <w:rPr>
                <w:rFonts w:ascii="Consolas" w:hAnsi="Consolas"/>
                <w:b w:val="0"/>
                <w:i w:val="0"/>
                <w:color w:val="2C4A6E"/>
                <w:sz w:val="16"/>
              </w:rPr>
              <w:t>NFR-059</w:t>
            </w:r>
            <w:r>
              <w:rPr>
                <w:b w:val="0"/>
                <w:i w:val="0"/>
                <w:sz w:val="18"/>
              </w:rPr>
              <w:t xml:space="preserve"> and </w:t>
            </w:r>
            <w:r>
              <w:rPr>
                <w:rFonts w:ascii="Consolas" w:hAnsi="Consolas"/>
                <w:b w:val="0"/>
                <w:i w:val="0"/>
                <w:color w:val="2C4A6E"/>
                <w:sz w:val="16"/>
              </w:rPr>
              <w:t>SEC-010</w:t>
            </w:r>
            <w:r>
              <w:rPr>
                <w:b w:val="0"/>
                <w:i w:val="0"/>
                <w:sz w:val="18"/>
              </w:rPr>
              <w:t>; capability, never exemption.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resolution has a recorded reason and an accountable person. ✔ </w:t>
            </w:r>
            <w:r>
              <w:rPr>
                <w:rFonts w:ascii="Consolas" w:hAnsi="Consolas"/>
                <w:b w:val="0"/>
                <w:i w:val="0"/>
                <w:color w:val="2C4A6E"/>
                <w:sz w:val="16"/>
              </w:rPr>
              <w:t>FRD-FR-139</w:t>
            </w:r>
            <w:r>
              <w:rPr>
                <w:b w:val="0"/>
                <w:i w:val="0"/>
                <w:sz w:val="18"/>
              </w:rPr>
              <w:t xml:space="preserve"> and </w:t>
            </w:r>
            <w:r>
              <w:rPr>
                <w:rFonts w:ascii="Consolas" w:hAnsi="Consolas"/>
                <w:b w:val="0"/>
                <w:i w:val="0"/>
                <w:color w:val="2C4A6E"/>
                <w:sz w:val="16"/>
              </w:rPr>
              <w:t>FRD-FR-140</w:t>
            </w:r>
            <w:r>
              <w:rPr>
                <w:b w:val="0"/>
                <w:i w:val="0"/>
                <w:sz w:val="18"/>
              </w:rPr>
              <w:t xml:space="preserve"> are satisfiable. ✘ Reconciliation requires staffing, and </w:t>
            </w:r>
            <w:r>
              <w:rPr>
                <w:rFonts w:ascii="Consolas" w:hAnsi="Consolas"/>
                <w:b w:val="0"/>
                <w:i w:val="0"/>
                <w:color w:val="2C4A6E"/>
                <w:sz w:val="16"/>
              </w:rPr>
              <w:t>NFR-078</w:t>
            </w:r>
            <w:r>
              <w:rPr>
                <w:b w:val="0"/>
                <w:i w:val="0"/>
                <w:sz w:val="18"/>
              </w:rPr>
              <w:t xml:space="preserve">'s operating hours are unset. ✘ The queue is unbounded by design; </w:t>
            </w:r>
            <w:r>
              <w:rPr>
                <w:rFonts w:ascii="Consolas" w:hAnsi="Consolas"/>
                <w:b w:val="0"/>
                <w:i w:val="0"/>
                <w:color w:val="2C4A6E"/>
                <w:sz w:val="16"/>
              </w:rPr>
              <w:t>PAY-145</w:t>
            </w:r>
            <w:r>
              <w:rPr>
                <w:b w:val="0"/>
                <w:i w:val="0"/>
                <w:sz w:val="18"/>
              </w:rPr>
              <w:t xml:space="preserve"> measures it.</w:t>
            </w:r>
          </w:p>
        </w:tc>
      </w:tr>
    </w:tbl>
    <w:p>
      <w:pPr>
        <w:spacing w:after="80"/>
      </w:pPr>
    </w:p>
    <w:p>
      <w:pPr>
        <w:pStyle w:val="Heading2"/>
      </w:pPr>
      <w:r>
        <w:rPr>
          <w:b/>
          <w:i w:val="0"/>
          <w:color w:val="1F3A5F"/>
          <w:sz w:val="29"/>
        </w:rPr>
        <w:t xml:space="preserve">3.14 </w:t>
      </w:r>
      <w:r>
        <w:rPr>
          <w:rFonts w:ascii="Consolas" w:hAnsi="Consolas"/>
          <w:b/>
          <w:i w:val="0"/>
          <w:color w:val="2C4A6E"/>
          <w:sz w:val="27"/>
        </w:rPr>
        <w:t>PADR-14</w:t>
      </w:r>
      <w:r>
        <w:rPr>
          <w:b/>
          <w:i w:val="0"/>
          <w:color w:val="1F3A5F"/>
          <w:sz w:val="29"/>
        </w:rPr>
        <w:t xml:space="preserve"> — Specify the Decided Half, Register the Rest</w:t>
      </w:r>
    </w:p>
    <w:p>
      <w:pPr>
        <w:pStyle w:val="CMPCaption"/>
      </w:pPr>
      <w:r>
        <w:rPr>
          <w:i/>
        </w:rPr>
        <w:t>Table 26 — 3.14 PADR-14 — Specify the Decided Half, Register the Rest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Six money decisions are unresolved (§0.8.3). A payment document that invented a fee model, a settlement schedule and a refund policy would look complete and would be fiction.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This document specifies receipt and verification in full, because they are decided. It specifies nothing about fees, settlement, refunds or cancellation cost, and §15 names each with its decision, its consequence and what it blocks. No placeholder rate, schedule or split appears anywhere.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Invent a provisional model marked TBD — rejected: a provisional number gets implemented, and §19 of the governing prompt prohibits it. </w:t>
            </w:r>
            <w:r>
              <w:rPr>
                <w:b w:val="0"/>
                <w:i/>
                <w:sz w:val="18"/>
              </w:rPr>
              <w:t>(b)</w:t>
            </w:r>
            <w:r>
              <w:rPr>
                <w:b w:val="0"/>
                <w:i w:val="0"/>
                <w:sz w:val="18"/>
              </w:rPr>
              <w:t xml:space="preserve"> Delay the document until the decisions are made — rejected: the verification half is decided, substantial, and is what most needs specifying before build.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Everything stated here is buildable and true. ✔ The six gaps are visible in one place with their blockers. ✘ </w:t>
            </w:r>
            <w:r>
              <w:rPr>
                <w:b/>
                <w:i w:val="0"/>
                <w:sz w:val="18"/>
              </w:rPr>
              <w:t>The document is half a payment specification</w:t>
            </w:r>
            <w:r>
              <w:rPr>
                <w:b w:val="0"/>
                <w:i w:val="0"/>
                <w:sz w:val="18"/>
              </w:rPr>
              <w:t xml:space="preserve"> and says so. ✘ CMP-DOC-17's reconciliation screens and any settlement capability wait on §15.</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5760720" cy="6314635"/>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6314635"/>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The Money Model</w:t>
      </w:r>
    </w:p>
    <w:p>
      <w:pPr>
        <w:pStyle w:val="Heading2"/>
      </w:pPr>
      <w:r>
        <w:rPr>
          <w:b/>
          <w:i w:val="0"/>
          <w:color w:val="1F3A5F"/>
          <w:sz w:val="29"/>
        </w:rPr>
        <w:t>4.1 What Exists and What Does Not</w:t>
      </w:r>
    </w:p>
    <w:p>
      <w:pPr>
        <w:keepNext/>
        <w:spacing w:before="160" w:after="40"/>
        <w:jc w:val="center"/>
      </w:pPr>
      <w:r>
        <w:drawing>
          <wp:inline xmlns:a="http://schemas.openxmlformats.org/drawingml/2006/main" xmlns:pic="http://schemas.openxmlformats.org/drawingml/2006/picture">
            <wp:extent cx="5760720" cy="507809"/>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507809"/>
                    </a:xfrm>
                    <a:prstGeom prst="rect"/>
                  </pic:spPr>
                </pic:pic>
              </a:graphicData>
            </a:graphic>
          </wp:inline>
        </w:drawing>
      </w:r>
    </w:p>
    <w:p>
      <w:pPr>
        <w:pStyle w:val="CMPCaption"/>
      </w:pPr>
      <w:r>
        <w:rPr>
          <w:i/>
        </w:rPr>
        <w:t>Figure 2 — 4.1 What Exists and What Does Not</w:t>
      </w:r>
    </w:p>
    <w:p>
      <w:pPr>
        <w:pStyle w:val="CMPCaption"/>
      </w:pPr>
      <w:r>
        <w:rPr>
          <w:i/>
        </w:rPr>
        <w:t>Table 27 — 4.1 What Exists and What Does Not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PAY-001</w:t>
            </w:r>
          </w:p>
        </w:tc>
        <w:tc>
          <w:tcPr>
            <w:tcW w:type="dxa" w:w="3029"/>
          </w:tcPr>
          <w:p>
            <w:pPr>
              <w:spacing w:after="40" w:before="40"/>
            </w:pPr>
            <w:r>
              <w:rPr>
                <w:b w:val="0"/>
                <w:i w:val="0"/>
                <w:sz w:val="18"/>
              </w:rPr>
              <w:t>The platform shall receive value from a passenger against a booking, and shall record it.</w:t>
            </w:r>
          </w:p>
        </w:tc>
        <w:tc>
          <w:tcPr>
            <w:tcW w:type="dxa" w:w="3029"/>
          </w:tcPr>
          <w:p>
            <w:pPr>
              <w:spacing w:after="40" w:before="40"/>
            </w:pPr>
            <w:r>
              <w:rPr>
                <w:rFonts w:ascii="Consolas" w:hAnsi="Consolas"/>
                <w:b w:val="0"/>
                <w:i w:val="0"/>
                <w:color w:val="2C4A6E"/>
                <w:sz w:val="16"/>
              </w:rPr>
              <w:t>FRD-FR-122</w:t>
            </w:r>
            <w:r>
              <w:rPr>
                <w:b w:val="0"/>
                <w:i w:val="0"/>
                <w:sz w:val="18"/>
              </w:rPr>
              <w:t xml:space="preserve">, </w:t>
            </w:r>
            <w:r>
              <w:rPr>
                <w:rFonts w:ascii="Consolas" w:hAnsi="Consolas"/>
                <w:b w:val="0"/>
                <w:i w:val="0"/>
                <w:color w:val="2C4A6E"/>
                <w:sz w:val="16"/>
              </w:rPr>
              <w:t>BAD-RULE-037</w:t>
            </w:r>
          </w:p>
        </w:tc>
      </w:tr>
      <w:tr>
        <w:tc>
          <w:tcPr>
            <w:tcW w:type="dxa" w:w="3029"/>
            <w:shd w:val="clear" w:color="auto" w:fill="F5F8FB"/>
          </w:tcPr>
          <w:p>
            <w:pPr>
              <w:spacing w:after="40" w:before="40"/>
            </w:pPr>
            <w:r>
              <w:rPr>
                <w:rFonts w:ascii="Consolas" w:hAnsi="Consolas"/>
                <w:b w:val="0"/>
                <w:i w:val="0"/>
                <w:color w:val="2C4A6E"/>
                <w:sz w:val="16"/>
              </w:rPr>
              <w:t>PAY-002</w:t>
            </w:r>
            <w:r>
              <w:rPr>
                <w:b w:val="0"/>
                <w:i w:val="0"/>
                <w:sz w:val="18"/>
              </w:rPr>
              <w:t xml:space="preserve"> ‡</w:t>
            </w:r>
          </w:p>
        </w:tc>
        <w:tc>
          <w:tcPr>
            <w:tcW w:type="dxa" w:w="3029"/>
            <w:shd w:val="clear" w:color="auto" w:fill="F5F8FB"/>
          </w:tcPr>
          <w:p>
            <w:pPr>
              <w:spacing w:after="40" w:before="40"/>
            </w:pPr>
            <w:r>
              <w:rPr>
                <w:b w:val="0"/>
                <w:i w:val="0"/>
                <w:sz w:val="18"/>
              </w:rPr>
              <w:t>The platform shall establish the outcome of every receipt by its own verification.</w:t>
            </w:r>
          </w:p>
        </w:tc>
        <w:tc>
          <w:tcPr>
            <w:tcW w:type="dxa" w:w="3029"/>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NFR-029</w:t>
            </w:r>
          </w:p>
        </w:tc>
      </w:tr>
      <w:tr>
        <w:tc>
          <w:tcPr>
            <w:tcW w:type="dxa" w:w="3029"/>
          </w:tcPr>
          <w:p>
            <w:pPr>
              <w:spacing w:after="40" w:before="40"/>
            </w:pPr>
            <w:r>
              <w:rPr>
                <w:rFonts w:ascii="Consolas" w:hAnsi="Consolas"/>
                <w:b w:val="0"/>
                <w:i w:val="0"/>
                <w:color w:val="2C4A6E"/>
                <w:sz w:val="16"/>
              </w:rPr>
              <w:t>PAY-003</w:t>
            </w:r>
            <w:r>
              <w:rPr>
                <w:b w:val="0"/>
                <w:i w:val="0"/>
                <w:sz w:val="18"/>
              </w:rPr>
              <w:t xml:space="preserve"> ‡</w:t>
            </w:r>
          </w:p>
        </w:tc>
        <w:tc>
          <w:tcPr>
            <w:tcW w:type="dxa" w:w="3029"/>
          </w:tcPr>
          <w:p>
            <w:pPr>
              <w:spacing w:after="40" w:before="40"/>
            </w:pPr>
            <w:r>
              <w:rPr>
                <w:b w:val="0"/>
                <w:i w:val="0"/>
                <w:sz w:val="18"/>
              </w:rPr>
              <w:t>The platform shall record every movement of value as balanced ledger entries.</w:t>
            </w:r>
          </w:p>
        </w:tc>
        <w:tc>
          <w:tcPr>
            <w:tcW w:type="dxa" w:w="3029"/>
          </w:tcPr>
          <w:p>
            <w:pPr>
              <w:spacing w:after="40" w:before="40"/>
            </w:pPr>
            <w:r>
              <w:rPr>
                <w:rFonts w:ascii="Consolas" w:hAnsi="Consolas"/>
                <w:b w:val="0"/>
                <w:i w:val="0"/>
                <w:color w:val="2C4A6E"/>
                <w:sz w:val="16"/>
              </w:rPr>
              <w:t>BAD-RULE-037</w:t>
            </w:r>
            <w:r>
              <w:rPr>
                <w:b w:val="0"/>
                <w:i w:val="0"/>
                <w:sz w:val="18"/>
              </w:rPr>
              <w:t xml:space="preserve">, </w:t>
            </w:r>
            <w:r>
              <w:rPr>
                <w:rFonts w:ascii="Consolas" w:hAnsi="Consolas"/>
                <w:b w:val="0"/>
                <w:i w:val="0"/>
                <w:color w:val="2C4A6E"/>
                <w:sz w:val="16"/>
              </w:rPr>
              <w:t>DB-096</w:t>
            </w:r>
          </w:p>
        </w:tc>
      </w:tr>
      <w:tr>
        <w:tc>
          <w:tcPr>
            <w:tcW w:type="dxa" w:w="3029"/>
            <w:shd w:val="clear" w:color="auto" w:fill="F5F8FB"/>
          </w:tcPr>
          <w:p>
            <w:pPr>
              <w:spacing w:after="40" w:before="40"/>
            </w:pPr>
            <w:r>
              <w:rPr>
                <w:rFonts w:ascii="Consolas" w:hAnsi="Consolas"/>
                <w:b w:val="0"/>
                <w:i w:val="0"/>
                <w:color w:val="2C4A6E"/>
                <w:sz w:val="16"/>
              </w:rPr>
              <w:t>PAY-004</w:t>
            </w:r>
          </w:p>
        </w:tc>
        <w:tc>
          <w:tcPr>
            <w:tcW w:type="dxa" w:w="3029"/>
            <w:shd w:val="clear" w:color="auto" w:fill="F5F8FB"/>
          </w:tcPr>
          <w:p>
            <w:pPr>
              <w:spacing w:after="40" w:before="40"/>
            </w:pPr>
            <w:r>
              <w:rPr>
                <w:b/>
                <w:i w:val="0"/>
                <w:sz w:val="18"/>
              </w:rPr>
              <w:t>The platform's onward obligations — fee, settlement, refund, cancellation cost — are undecided and are specified nowhere in this document.</w:t>
            </w:r>
          </w:p>
        </w:tc>
        <w:tc>
          <w:tcPr>
            <w:tcW w:type="dxa" w:w="3029"/>
            <w:shd w:val="clear" w:color="auto" w:fill="F5F8FB"/>
          </w:tcPr>
          <w:p>
            <w:pPr>
              <w:spacing w:after="40" w:before="40"/>
            </w:pPr>
            <w:r>
              <w:rPr>
                <w:b w:val="0"/>
                <w:i w:val="0"/>
                <w:sz w:val="18"/>
              </w:rPr>
              <w:t xml:space="preserve">§0.8.3, </w:t>
            </w:r>
            <w:r>
              <w:rPr>
                <w:rFonts w:ascii="Consolas" w:hAnsi="Consolas"/>
                <w:b w:val="0"/>
                <w:i w:val="0"/>
                <w:color w:val="2C4A6E"/>
                <w:sz w:val="16"/>
              </w:rPr>
              <w:t>PADR-14</w:t>
            </w:r>
          </w:p>
        </w:tc>
      </w:tr>
      <w:tr>
        <w:tc>
          <w:tcPr>
            <w:tcW w:type="dxa" w:w="3029"/>
          </w:tcPr>
          <w:p>
            <w:pPr>
              <w:spacing w:after="40" w:before="40"/>
            </w:pPr>
            <w:r>
              <w:rPr>
                <w:rFonts w:ascii="Consolas" w:hAnsi="Consolas"/>
                <w:b w:val="0"/>
                <w:i w:val="0"/>
                <w:color w:val="2C4A6E"/>
                <w:sz w:val="16"/>
              </w:rPr>
              <w:t>PAY-005</w:t>
            </w:r>
            <w:r>
              <w:rPr>
                <w:b w:val="0"/>
                <w:i w:val="0"/>
                <w:sz w:val="18"/>
              </w:rPr>
              <w:t xml:space="preserve"> ‡</w:t>
            </w:r>
          </w:p>
        </w:tc>
        <w:tc>
          <w:tcPr>
            <w:tcW w:type="dxa" w:w="3029"/>
          </w:tcPr>
          <w:p>
            <w:pPr>
              <w:spacing w:after="40" w:before="40"/>
            </w:pPr>
            <w:r>
              <w:rPr>
                <w:b w:val="0"/>
                <w:i w:val="0"/>
                <w:sz w:val="18"/>
              </w:rPr>
              <w:t>No fee, rate, split, schedule or refund rule shall be stated or implied.</w:t>
            </w:r>
          </w:p>
        </w:tc>
        <w:tc>
          <w:tcPr>
            <w:tcW w:type="dxa" w:w="3029"/>
          </w:tcPr>
          <w:p>
            <w:pPr>
              <w:spacing w:after="40" w:before="40"/>
            </w:pPr>
            <w:r>
              <w:rPr>
                <w:rFonts w:ascii="Consolas" w:hAnsi="Consolas"/>
                <w:b w:val="0"/>
                <w:i w:val="0"/>
                <w:color w:val="2C4A6E"/>
                <w:sz w:val="16"/>
              </w:rPr>
              <w:t>PADR-14</w:t>
            </w:r>
            <w:r>
              <w:rPr>
                <w:b w:val="0"/>
                <w:i w:val="0"/>
                <w:sz w:val="18"/>
              </w:rPr>
              <w:t>, §19 no-invention rule</w:t>
            </w:r>
          </w:p>
        </w:tc>
      </w:tr>
      <w:tr>
        <w:tc>
          <w:tcPr>
            <w:tcW w:type="dxa" w:w="3029"/>
            <w:shd w:val="clear" w:color="auto" w:fill="F5F8FB"/>
          </w:tcPr>
          <w:p>
            <w:pPr>
              <w:spacing w:after="40" w:before="40"/>
            </w:pPr>
            <w:r>
              <w:rPr>
                <w:rFonts w:ascii="Consolas" w:hAnsi="Consolas"/>
                <w:b w:val="0"/>
                <w:i w:val="0"/>
                <w:color w:val="2C4A6E"/>
                <w:sz w:val="16"/>
              </w:rPr>
              <w:t>PAY-006</w:t>
            </w:r>
          </w:p>
        </w:tc>
        <w:tc>
          <w:tcPr>
            <w:tcW w:type="dxa" w:w="3029"/>
            <w:shd w:val="clear" w:color="auto" w:fill="F5F8FB"/>
          </w:tcPr>
          <w:p>
            <w:pPr>
              <w:spacing w:after="40" w:before="40"/>
            </w:pPr>
            <w:r>
              <w:rPr>
                <w:b w:val="0"/>
                <w:i w:val="0"/>
                <w:sz w:val="18"/>
              </w:rPr>
              <w:t>Money movements shall be denominated in the market's currency, recorded per entry rather than assumed.</w:t>
            </w:r>
          </w:p>
        </w:tc>
        <w:tc>
          <w:tcPr>
            <w:tcW w:type="dxa" w:w="3029"/>
            <w:shd w:val="clear" w:color="auto" w:fill="F5F8FB"/>
          </w:tcPr>
          <w:p>
            <w:pPr>
              <w:spacing w:after="40" w:before="40"/>
            </w:pPr>
            <w:r>
              <w:rPr>
                <w:rFonts w:ascii="Consolas" w:hAnsi="Consolas"/>
                <w:b w:val="0"/>
                <w:i w:val="0"/>
                <w:color w:val="2C4A6E"/>
                <w:sz w:val="16"/>
              </w:rPr>
              <w:t>DB-104</w:t>
            </w:r>
            <w:r>
              <w:rPr>
                <w:b w:val="0"/>
                <w:i w:val="0"/>
                <w:sz w:val="18"/>
              </w:rPr>
              <w:t xml:space="preserve">, </w:t>
            </w:r>
            <w:r>
              <w:rPr>
                <w:rFonts w:ascii="Consolas" w:hAnsi="Consolas"/>
                <w:b w:val="0"/>
                <w:i w:val="0"/>
                <w:color w:val="2C4A6E"/>
                <w:sz w:val="16"/>
              </w:rPr>
              <w:t>NFR-141</w:t>
            </w:r>
          </w:p>
        </w:tc>
      </w:tr>
      <w:tr>
        <w:tc>
          <w:tcPr>
            <w:tcW w:type="dxa" w:w="3029"/>
          </w:tcPr>
          <w:p>
            <w:pPr>
              <w:spacing w:after="40" w:before="40"/>
            </w:pPr>
            <w:r>
              <w:rPr>
                <w:rFonts w:ascii="Consolas" w:hAnsi="Consolas"/>
                <w:b w:val="0"/>
                <w:i w:val="0"/>
                <w:color w:val="2C4A6E"/>
                <w:sz w:val="16"/>
              </w:rPr>
              <w:t>PAY-007</w:t>
            </w:r>
            <w:r>
              <w:rPr>
                <w:b w:val="0"/>
                <w:i w:val="0"/>
                <w:sz w:val="18"/>
              </w:rPr>
              <w:t xml:space="preserve"> ‡</w:t>
            </w:r>
          </w:p>
        </w:tc>
        <w:tc>
          <w:tcPr>
            <w:tcW w:type="dxa" w:w="3029"/>
          </w:tcPr>
          <w:p>
            <w:pPr>
              <w:spacing w:after="40" w:before="40"/>
            </w:pPr>
            <w:r>
              <w:rPr>
                <w:b w:val="0"/>
                <w:i w:val="0"/>
                <w:sz w:val="18"/>
              </w:rPr>
              <w:t>Monetary amounts shall be exact decimal throughout, in transit, in storage and in computation.</w:t>
            </w:r>
          </w:p>
        </w:tc>
        <w:tc>
          <w:tcPr>
            <w:tcW w:type="dxa" w:w="3029"/>
          </w:tcPr>
          <w:p>
            <w:pPr>
              <w:spacing w:after="40" w:before="40"/>
            </w:pPr>
            <w:r>
              <w:rPr>
                <w:rFonts w:ascii="Consolas" w:hAnsi="Consolas"/>
                <w:b w:val="0"/>
                <w:i w:val="0"/>
                <w:color w:val="2C4A6E"/>
                <w:sz w:val="16"/>
              </w:rPr>
              <w:t>BE-095</w:t>
            </w:r>
            <w:r>
              <w:rPr>
                <w:b w:val="0"/>
                <w:i w:val="0"/>
                <w:sz w:val="18"/>
              </w:rPr>
              <w:t xml:space="preserve">, </w:t>
            </w:r>
            <w:r>
              <w:rPr>
                <w:rFonts w:ascii="Consolas" w:hAnsi="Consolas"/>
                <w:b w:val="0"/>
                <w:i w:val="0"/>
                <w:color w:val="2C4A6E"/>
                <w:sz w:val="16"/>
              </w:rPr>
              <w:t>API-016</w:t>
            </w:r>
          </w:p>
        </w:tc>
      </w:tr>
      <w:tr>
        <w:tc>
          <w:tcPr>
            <w:tcW w:type="dxa" w:w="3029"/>
            <w:shd w:val="clear" w:color="auto" w:fill="F5F8FB"/>
          </w:tcPr>
          <w:p>
            <w:pPr>
              <w:spacing w:after="40" w:before="40"/>
            </w:pPr>
            <w:r>
              <w:rPr>
                <w:rFonts w:ascii="Consolas" w:hAnsi="Consolas"/>
                <w:b w:val="0"/>
                <w:i w:val="0"/>
                <w:color w:val="2C4A6E"/>
                <w:sz w:val="16"/>
              </w:rPr>
              <w:t>PAY-008</w:t>
            </w:r>
            <w:r>
              <w:rPr>
                <w:b w:val="0"/>
                <w:i w:val="0"/>
                <w:sz w:val="18"/>
              </w:rPr>
              <w:t xml:space="preserve"> ‡</w:t>
            </w:r>
          </w:p>
        </w:tc>
        <w:tc>
          <w:tcPr>
            <w:tcW w:type="dxa" w:w="3029"/>
            <w:shd w:val="clear" w:color="auto" w:fill="F5F8FB"/>
          </w:tcPr>
          <w:p>
            <w:pPr>
              <w:spacing w:after="40" w:before="40"/>
            </w:pPr>
            <w:r>
              <w:rPr>
                <w:b w:val="0"/>
                <w:i w:val="0"/>
                <w:sz w:val="18"/>
              </w:rPr>
              <w:t>No balance shall be stored; balances derive from ledger entries.</w:t>
            </w:r>
          </w:p>
        </w:tc>
        <w:tc>
          <w:tcPr>
            <w:tcW w:type="dxa" w:w="3029"/>
            <w:shd w:val="clear" w:color="auto" w:fill="F5F8FB"/>
          </w:tcPr>
          <w:p>
            <w:pPr>
              <w:spacing w:after="40" w:before="40"/>
            </w:pPr>
            <w:r>
              <w:rPr>
                <w:rFonts w:ascii="Consolas" w:hAnsi="Consolas"/>
                <w:b w:val="0"/>
                <w:i w:val="0"/>
                <w:color w:val="2C4A6E"/>
                <w:sz w:val="16"/>
              </w:rPr>
              <w:t>ARCH-111</w:t>
            </w:r>
            <w:r>
              <w:rPr>
                <w:b w:val="0"/>
                <w:i w:val="0"/>
                <w:sz w:val="18"/>
              </w:rPr>
              <w:t xml:space="preserve">, </w:t>
            </w:r>
            <w:r>
              <w:rPr>
                <w:rFonts w:ascii="Consolas" w:hAnsi="Consolas"/>
                <w:b w:val="0"/>
                <w:i w:val="0"/>
                <w:color w:val="2C4A6E"/>
                <w:sz w:val="16"/>
              </w:rPr>
              <w:t>DB-097</w:t>
            </w:r>
          </w:p>
        </w:tc>
      </w:tr>
      <w:tr>
        <w:tc>
          <w:tcPr>
            <w:tcW w:type="dxa" w:w="3029"/>
          </w:tcPr>
          <w:p>
            <w:pPr>
              <w:spacing w:after="40" w:before="40"/>
            </w:pPr>
            <w:r>
              <w:rPr>
                <w:rFonts w:ascii="Consolas" w:hAnsi="Consolas"/>
                <w:b w:val="0"/>
                <w:i w:val="0"/>
                <w:color w:val="2C4A6E"/>
                <w:sz w:val="16"/>
              </w:rPr>
              <w:t>PAY-009</w:t>
            </w:r>
          </w:p>
        </w:tc>
        <w:tc>
          <w:tcPr>
            <w:tcW w:type="dxa" w:w="3029"/>
          </w:tcPr>
          <w:p>
            <w:pPr>
              <w:spacing w:after="40" w:before="40"/>
            </w:pPr>
            <w:r>
              <w:rPr>
                <w:b w:val="0"/>
                <w:i w:val="0"/>
                <w:sz w:val="18"/>
              </w:rPr>
              <w:t>The passenger is the payer; the platform is the recipient of record at the point of receipt.</w:t>
            </w:r>
          </w:p>
        </w:tc>
        <w:tc>
          <w:tcPr>
            <w:tcW w:type="dxa" w:w="3029"/>
          </w:tcPr>
          <w:p>
            <w:pPr>
              <w:spacing w:after="40" w:before="40"/>
            </w:pPr>
            <w:r>
              <w:rPr>
                <w:rFonts w:ascii="Consolas" w:hAnsi="Consolas"/>
                <w:b w:val="0"/>
                <w:i w:val="0"/>
                <w:color w:val="2C4A6E"/>
                <w:sz w:val="16"/>
              </w:rPr>
              <w:t>FRD-FR-133</w:t>
            </w:r>
            <w:r>
              <w:rPr>
                <w:b w:val="0"/>
                <w:i w:val="0"/>
                <w:sz w:val="18"/>
              </w:rPr>
              <w:t xml:space="preserve">, </w:t>
            </w:r>
            <w:r>
              <w:rPr>
                <w:rFonts w:ascii="Consolas" w:hAnsi="Consolas"/>
                <w:b w:val="0"/>
                <w:i w:val="0"/>
                <w:color w:val="2C4A6E"/>
                <w:sz w:val="16"/>
              </w:rPr>
              <w:t>PADR-11</w:t>
            </w:r>
          </w:p>
        </w:tc>
      </w:tr>
      <w:tr>
        <w:tc>
          <w:tcPr>
            <w:tcW w:type="dxa" w:w="3029"/>
            <w:shd w:val="clear" w:color="auto" w:fill="F5F8FB"/>
          </w:tcPr>
          <w:p>
            <w:pPr>
              <w:spacing w:after="40" w:before="40"/>
            </w:pPr>
            <w:r>
              <w:rPr>
                <w:rFonts w:ascii="Consolas" w:hAnsi="Consolas"/>
                <w:b w:val="0"/>
                <w:i w:val="0"/>
                <w:color w:val="2C4A6E"/>
                <w:sz w:val="16"/>
              </w:rPr>
              <w:t>PAY-010</w:t>
            </w:r>
          </w:p>
        </w:tc>
        <w:tc>
          <w:tcPr>
            <w:tcW w:type="dxa" w:w="3029"/>
            <w:shd w:val="clear" w:color="auto" w:fill="F5F8FB"/>
          </w:tcPr>
          <w:p>
            <w:pPr>
              <w:spacing w:after="40" w:before="40"/>
            </w:pPr>
            <w:r>
              <w:rPr>
                <w:b w:val="0"/>
                <w:i w:val="0"/>
                <w:sz w:val="18"/>
              </w:rPr>
              <w:t xml:space="preserve">Whether the platform is recipient of record onward, or a conduit, </w:t>
            </w:r>
            <w:r>
              <w:rPr>
                <w:b/>
                <w:i w:val="0"/>
                <w:sz w:val="18"/>
              </w:rPr>
              <w:t>depends on `BAD-RULE-035` and is not decided here.</w:t>
            </w:r>
          </w:p>
        </w:tc>
        <w:tc>
          <w:tcPr>
            <w:tcW w:type="dxa" w:w="3029"/>
            <w:shd w:val="clear" w:color="auto" w:fill="F5F8FB"/>
          </w:tcPr>
          <w:p>
            <w:pPr>
              <w:spacing w:after="40" w:before="40"/>
            </w:pPr>
            <w:r>
              <w:rPr>
                <w:rFonts w:ascii="Consolas" w:hAnsi="Consolas"/>
                <w:b w:val="0"/>
                <w:i w:val="0"/>
                <w:color w:val="2C4A6E"/>
                <w:sz w:val="16"/>
              </w:rPr>
              <w:t>BAD-RULE-035</w:t>
            </w:r>
            <w:r>
              <w:rPr>
                <w:b w:val="0"/>
                <w:i w:val="0"/>
                <w:sz w:val="18"/>
              </w:rPr>
              <w:t xml:space="preserve">, </w:t>
            </w:r>
            <w:r>
              <w:rPr>
                <w:rFonts w:ascii="Consolas" w:hAnsi="Consolas"/>
                <w:b w:val="0"/>
                <w:i w:val="0"/>
                <w:color w:val="2C4A6E"/>
                <w:sz w:val="16"/>
              </w:rPr>
              <w:t>PAY-193</w:t>
            </w:r>
          </w:p>
        </w:tc>
      </w:tr>
      <w:tr>
        <w:tc>
          <w:tcPr>
            <w:tcW w:type="dxa" w:w="3029"/>
          </w:tcPr>
          <w:p>
            <w:pPr>
              <w:spacing w:after="40" w:before="40"/>
            </w:pPr>
            <w:r>
              <w:rPr>
                <w:rFonts w:ascii="Consolas" w:hAnsi="Consolas"/>
                <w:b w:val="0"/>
                <w:i w:val="0"/>
                <w:color w:val="2C4A6E"/>
                <w:sz w:val="16"/>
              </w:rPr>
              <w:t>PAY-011</w:t>
            </w:r>
            <w:r>
              <w:rPr>
                <w:b w:val="0"/>
                <w:i w:val="0"/>
                <w:sz w:val="18"/>
              </w:rPr>
              <w:t xml:space="preserve"> ‡</w:t>
            </w:r>
          </w:p>
        </w:tc>
        <w:tc>
          <w:tcPr>
            <w:tcW w:type="dxa" w:w="3029"/>
          </w:tcPr>
          <w:p>
            <w:pPr>
              <w:spacing w:after="40" w:before="40"/>
            </w:pPr>
            <w:r>
              <w:rPr>
                <w:b w:val="0"/>
                <w:i w:val="0"/>
                <w:sz w:val="18"/>
              </w:rPr>
              <w:t>A ledger entry shall be attributable to the payer, the booking and the event.</w:t>
            </w:r>
          </w:p>
        </w:tc>
        <w:tc>
          <w:tcPr>
            <w:tcW w:type="dxa" w:w="3029"/>
          </w:tcPr>
          <w:p>
            <w:pPr>
              <w:spacing w:after="40" w:before="40"/>
            </w:pPr>
            <w:r>
              <w:rPr>
                <w:rFonts w:ascii="Consolas" w:hAnsi="Consolas"/>
                <w:b w:val="0"/>
                <w:i w:val="0"/>
                <w:color w:val="2C4A6E"/>
                <w:sz w:val="16"/>
              </w:rPr>
              <w:t>FRD-FR-133</w:t>
            </w:r>
            <w:r>
              <w:rPr>
                <w:b w:val="0"/>
                <w:i w:val="0"/>
                <w:sz w:val="18"/>
              </w:rPr>
              <w:t xml:space="preserve">, </w:t>
            </w:r>
            <w:r>
              <w:rPr>
                <w:rFonts w:ascii="Consolas" w:hAnsi="Consolas"/>
                <w:b w:val="0"/>
                <w:i w:val="0"/>
                <w:color w:val="2C4A6E"/>
                <w:sz w:val="16"/>
              </w:rPr>
              <w:t>NFR-128</w:t>
            </w:r>
          </w:p>
        </w:tc>
      </w:tr>
      <w:tr>
        <w:tc>
          <w:tcPr>
            <w:tcW w:type="dxa" w:w="3029"/>
            <w:shd w:val="clear" w:color="auto" w:fill="F5F8FB"/>
          </w:tcPr>
          <w:p>
            <w:pPr>
              <w:spacing w:after="40" w:before="40"/>
            </w:pPr>
            <w:r>
              <w:rPr>
                <w:rFonts w:ascii="Consolas" w:hAnsi="Consolas"/>
                <w:b w:val="0"/>
                <w:i w:val="0"/>
                <w:color w:val="2C4A6E"/>
                <w:sz w:val="16"/>
              </w:rPr>
              <w:t>PAY-012</w:t>
            </w:r>
            <w:r>
              <w:rPr>
                <w:b w:val="0"/>
                <w:i w:val="0"/>
                <w:sz w:val="18"/>
              </w:rPr>
              <w:t xml:space="preserve"> ‡</w:t>
            </w:r>
          </w:p>
        </w:tc>
        <w:tc>
          <w:tcPr>
            <w:tcW w:type="dxa" w:w="3029"/>
            <w:shd w:val="clear" w:color="auto" w:fill="F5F8FB"/>
          </w:tcPr>
          <w:p>
            <w:pPr>
              <w:spacing w:after="40" w:before="40"/>
            </w:pPr>
            <w:r>
              <w:rPr>
                <w:b w:val="0"/>
                <w:i w:val="0"/>
                <w:sz w:val="18"/>
              </w:rPr>
              <w:t>Financial records shall never be deleted; correction is by compensating entry.</w:t>
            </w:r>
          </w:p>
        </w:tc>
        <w:tc>
          <w:tcPr>
            <w:tcW w:type="dxa" w:w="3029"/>
            <w:shd w:val="clear" w:color="auto" w:fill="F5F8FB"/>
          </w:tcPr>
          <w:p>
            <w:pPr>
              <w:spacing w:after="40" w:before="40"/>
            </w:pPr>
            <w:r>
              <w:rPr>
                <w:rFonts w:ascii="Consolas" w:hAnsi="Consolas"/>
                <w:b w:val="0"/>
                <w:i w:val="0"/>
                <w:color w:val="2C4A6E"/>
                <w:sz w:val="16"/>
              </w:rPr>
              <w:t>BE-096</w:t>
            </w:r>
            <w:r>
              <w:rPr>
                <w:b w:val="0"/>
                <w:i w:val="0"/>
                <w:sz w:val="18"/>
              </w:rPr>
              <w:t xml:space="preserve">, </w:t>
            </w:r>
            <w:r>
              <w:rPr>
                <w:rFonts w:ascii="Consolas" w:hAnsi="Consolas"/>
                <w:b w:val="0"/>
                <w:i w:val="0"/>
                <w:color w:val="2C4A6E"/>
                <w:sz w:val="16"/>
              </w:rPr>
              <w:t>DB-099</w:t>
            </w:r>
          </w:p>
        </w:tc>
      </w:tr>
      <w:tr>
        <w:tc>
          <w:tcPr>
            <w:tcW w:type="dxa" w:w="3029"/>
          </w:tcPr>
          <w:p>
            <w:pPr>
              <w:spacing w:after="40" w:before="40"/>
            </w:pPr>
            <w:r>
              <w:rPr>
                <w:rFonts w:ascii="Consolas" w:hAnsi="Consolas"/>
                <w:b w:val="0"/>
                <w:i w:val="0"/>
                <w:color w:val="2C4A6E"/>
                <w:sz w:val="16"/>
              </w:rPr>
              <w:t>PAY-013</w:t>
            </w:r>
          </w:p>
        </w:tc>
        <w:tc>
          <w:tcPr>
            <w:tcW w:type="dxa" w:w="3029"/>
          </w:tcPr>
          <w:p>
            <w:pPr>
              <w:spacing w:after="40" w:before="40"/>
            </w:pPr>
            <w:r>
              <w:rPr>
                <w:b w:val="0"/>
                <w:i w:val="0"/>
                <w:sz w:val="18"/>
              </w:rPr>
              <w:t>The wallet, rewards and referral concepts have no requirement at any tier and appear nowhere in this document.</w:t>
            </w:r>
          </w:p>
        </w:tc>
        <w:tc>
          <w:tcPr>
            <w:tcW w:type="dxa" w:w="3029"/>
          </w:tcPr>
          <w:p>
            <w:pPr>
              <w:spacing w:after="40" w:before="40"/>
            </w:pPr>
            <w:r>
              <w:rPr>
                <w:b w:val="0"/>
                <w:i w:val="0"/>
                <w:sz w:val="18"/>
              </w:rPr>
              <w:t>CMP-DOC-10 §11.14, CMP-DOC-11 §6.11</w:t>
            </w:r>
          </w:p>
        </w:tc>
      </w:tr>
      <w:tr>
        <w:tc>
          <w:tcPr>
            <w:tcW w:type="dxa" w:w="3029"/>
            <w:shd w:val="clear" w:color="auto" w:fill="F5F8FB"/>
          </w:tcPr>
          <w:p>
            <w:pPr>
              <w:spacing w:after="40" w:before="40"/>
            </w:pPr>
            <w:r>
              <w:rPr>
                <w:rFonts w:ascii="Consolas" w:hAnsi="Consolas"/>
                <w:b w:val="0"/>
                <w:i w:val="0"/>
                <w:color w:val="2C4A6E"/>
                <w:sz w:val="16"/>
              </w:rPr>
              <w:t>PAY-014</w:t>
            </w:r>
          </w:p>
        </w:tc>
        <w:tc>
          <w:tcPr>
            <w:tcW w:type="dxa" w:w="3029"/>
            <w:shd w:val="clear" w:color="auto" w:fill="F5F8FB"/>
          </w:tcPr>
          <w:p>
            <w:pPr>
              <w:spacing w:after="40" w:before="40"/>
            </w:pPr>
            <w:r>
              <w:rPr>
                <w:b w:val="0"/>
                <w:i w:val="0"/>
                <w:sz w:val="18"/>
              </w:rPr>
              <w:t xml:space="preserve">This document specifies </w:t>
            </w:r>
            <w:r>
              <w:rPr>
                <w:b/>
                <w:i w:val="0"/>
                <w:sz w:val="18"/>
              </w:rPr>
              <w:t>one</w:t>
            </w:r>
            <w:r>
              <w:rPr>
                <w:b w:val="0"/>
                <w:i w:val="0"/>
                <w:sz w:val="18"/>
              </w:rPr>
              <w:t xml:space="preserve"> money flow — passenger to platform — because it is the only one decided.</w:t>
            </w:r>
          </w:p>
        </w:tc>
        <w:tc>
          <w:tcPr>
            <w:tcW w:type="dxa" w:w="3029"/>
            <w:shd w:val="clear" w:color="auto" w:fill="F5F8FB"/>
          </w:tcPr>
          <w:p>
            <w:pPr>
              <w:spacing w:after="40" w:before="40"/>
            </w:pPr>
            <w:r>
              <w:rPr>
                <w:rFonts w:ascii="Consolas" w:hAnsi="Consolas"/>
                <w:b w:val="0"/>
                <w:i w:val="0"/>
                <w:color w:val="2C4A6E"/>
                <w:sz w:val="16"/>
              </w:rPr>
              <w:t>PADR-14</w:t>
            </w:r>
            <w:r>
              <w:rPr>
                <w:b w:val="0"/>
                <w:i w:val="0"/>
                <w:sz w:val="18"/>
              </w:rPr>
              <w:t>, §15</w:t>
            </w:r>
          </w:p>
        </w:tc>
      </w:tr>
    </w:tbl>
    <w:p>
      <w:pPr>
        <w:spacing w:after="80"/>
      </w:pPr>
    </w:p>
    <w:p>
      <w:r>
        <w:br w:type="page"/>
      </w:r>
    </w:p>
    <w:p>
      <w:pPr>
        <w:pStyle w:val="Heading1"/>
      </w:pPr>
      <w:r>
        <w:rPr>
          <w:b/>
          <w:i w:val="0"/>
          <w:color w:val="1F3A5F"/>
          <w:sz w:val="38"/>
        </w:rPr>
        <w:t>5. Fare Establishment</w:t>
      </w:r>
    </w:p>
    <w:p>
      <w:pPr>
        <w:pStyle w:val="CMPCaption"/>
      </w:pPr>
      <w:r>
        <w:rPr>
          <w:i/>
        </w:rPr>
        <w:t>Table 28 — 5. Fare Establishment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PAY-015</w:t>
            </w:r>
            <w:r>
              <w:rPr>
                <w:b w:val="0"/>
                <w:i w:val="0"/>
                <w:sz w:val="18"/>
              </w:rPr>
              <w:t xml:space="preserve"> ‡</w:t>
            </w:r>
          </w:p>
        </w:tc>
        <w:tc>
          <w:tcPr>
            <w:tcW w:type="dxa" w:w="3029"/>
          </w:tcPr>
          <w:p>
            <w:pPr>
              <w:spacing w:after="40" w:before="40"/>
            </w:pPr>
            <w:r>
              <w:rPr>
                <w:b w:val="0"/>
                <w:i w:val="0"/>
                <w:sz w:val="18"/>
              </w:rPr>
              <w:t>The fare shall be computed by the platform and never accepted from a caller.</w:t>
            </w:r>
          </w:p>
        </w:tc>
        <w:tc>
          <w:tcPr>
            <w:tcW w:type="dxa" w:w="3029"/>
          </w:tcPr>
          <w:p>
            <w:pPr>
              <w:spacing w:after="40" w:before="40"/>
            </w:pPr>
            <w:r>
              <w:rPr>
                <w:rFonts w:ascii="Consolas" w:hAnsi="Consolas"/>
                <w:b w:val="0"/>
                <w:i w:val="0"/>
                <w:color w:val="2C4A6E"/>
                <w:sz w:val="16"/>
              </w:rPr>
              <w:t>BAD-RULE-034</w:t>
            </w:r>
            <w:r>
              <w:rPr>
                <w:b w:val="0"/>
                <w:i w:val="0"/>
                <w:sz w:val="18"/>
              </w:rPr>
              <w:t xml:space="preserve">, </w:t>
            </w:r>
            <w:r>
              <w:rPr>
                <w:rFonts w:ascii="Consolas" w:hAnsi="Consolas"/>
                <w:b w:val="0"/>
                <w:i w:val="0"/>
                <w:color w:val="2C4A6E"/>
                <w:sz w:val="16"/>
              </w:rPr>
              <w:t>BE-032</w:t>
            </w:r>
          </w:p>
        </w:tc>
      </w:tr>
      <w:tr>
        <w:tc>
          <w:tcPr>
            <w:tcW w:type="dxa" w:w="3029"/>
            <w:shd w:val="clear" w:color="auto" w:fill="F5F8FB"/>
          </w:tcPr>
          <w:p>
            <w:pPr>
              <w:spacing w:after="40" w:before="40"/>
            </w:pPr>
            <w:r>
              <w:rPr>
                <w:rFonts w:ascii="Consolas" w:hAnsi="Consolas"/>
                <w:b w:val="0"/>
                <w:i w:val="0"/>
                <w:color w:val="2C4A6E"/>
                <w:sz w:val="16"/>
              </w:rPr>
              <w:t>PAY-016</w:t>
            </w:r>
            <w:r>
              <w:rPr>
                <w:b w:val="0"/>
                <w:i w:val="0"/>
                <w:sz w:val="18"/>
              </w:rPr>
              <w:t xml:space="preserve"> ‡</w:t>
            </w:r>
          </w:p>
        </w:tc>
        <w:tc>
          <w:tcPr>
            <w:tcW w:type="dxa" w:w="3029"/>
            <w:shd w:val="clear" w:color="auto" w:fill="F5F8FB"/>
          </w:tcPr>
          <w:p>
            <w:pPr>
              <w:spacing w:after="40" w:before="40"/>
            </w:pPr>
            <w:r>
              <w:rPr>
                <w:b w:val="0"/>
                <w:i w:val="0"/>
                <w:sz w:val="18"/>
              </w:rPr>
              <w:t>A payment shall not be initiated for an amount the passenger has not been shown.</w:t>
            </w:r>
          </w:p>
        </w:tc>
        <w:tc>
          <w:tcPr>
            <w:tcW w:type="dxa" w:w="3029"/>
            <w:shd w:val="clear" w:color="auto" w:fill="F5F8FB"/>
          </w:tcPr>
          <w:p>
            <w:pPr>
              <w:spacing w:after="40" w:before="40"/>
            </w:pPr>
            <w:r>
              <w:rPr>
                <w:rFonts w:ascii="Consolas" w:hAnsi="Consolas"/>
                <w:b w:val="0"/>
                <w:i w:val="0"/>
                <w:color w:val="2C4A6E"/>
                <w:sz w:val="16"/>
              </w:rPr>
              <w:t>FRD-FR-120</w:t>
            </w:r>
          </w:p>
        </w:tc>
      </w:tr>
      <w:tr>
        <w:tc>
          <w:tcPr>
            <w:tcW w:type="dxa" w:w="3029"/>
          </w:tcPr>
          <w:p>
            <w:pPr>
              <w:spacing w:after="40" w:before="40"/>
            </w:pPr>
            <w:r>
              <w:rPr>
                <w:rFonts w:ascii="Consolas" w:hAnsi="Consolas"/>
                <w:b w:val="0"/>
                <w:i w:val="0"/>
                <w:color w:val="2C4A6E"/>
                <w:sz w:val="16"/>
              </w:rPr>
              <w:t>PAY-017</w:t>
            </w:r>
            <w:r>
              <w:rPr>
                <w:b w:val="0"/>
                <w:i w:val="0"/>
                <w:sz w:val="18"/>
              </w:rPr>
              <w:t xml:space="preserve"> ‡</w:t>
            </w:r>
          </w:p>
        </w:tc>
        <w:tc>
          <w:tcPr>
            <w:tcW w:type="dxa" w:w="3029"/>
          </w:tcPr>
          <w:p>
            <w:pPr>
              <w:spacing w:after="40" w:before="40"/>
            </w:pPr>
            <w:r>
              <w:rPr>
                <w:b w:val="0"/>
                <w:i w:val="0"/>
                <w:sz w:val="18"/>
              </w:rPr>
              <w:t>The fare shall be captured on the booking at confirmation and shall be the amount the payment is initiated for.</w:t>
            </w:r>
          </w:p>
        </w:tc>
        <w:tc>
          <w:tcPr>
            <w:tcW w:type="dxa" w:w="3029"/>
          </w:tcPr>
          <w:p>
            <w:pPr>
              <w:spacing w:after="40" w:before="40"/>
            </w:pPr>
            <w:r>
              <w:rPr>
                <w:rFonts w:ascii="Consolas" w:hAnsi="Consolas"/>
                <w:b w:val="0"/>
                <w:i w:val="0"/>
                <w:color w:val="2C4A6E"/>
                <w:sz w:val="16"/>
              </w:rPr>
              <w:t>PADR-01</w:t>
            </w:r>
            <w:r>
              <w:rPr>
                <w:b w:val="0"/>
                <w:i w:val="0"/>
                <w:sz w:val="18"/>
              </w:rPr>
              <w:t xml:space="preserve">, </w:t>
            </w:r>
            <w:r>
              <w:rPr>
                <w:rFonts w:ascii="Consolas" w:hAnsi="Consolas"/>
                <w:b w:val="0"/>
                <w:i w:val="0"/>
                <w:color w:val="2C4A6E"/>
                <w:sz w:val="16"/>
              </w:rPr>
              <w:t>DB-162</w:t>
            </w:r>
          </w:p>
        </w:tc>
      </w:tr>
      <w:tr>
        <w:tc>
          <w:tcPr>
            <w:tcW w:type="dxa" w:w="3029"/>
            <w:shd w:val="clear" w:color="auto" w:fill="F5F8FB"/>
          </w:tcPr>
          <w:p>
            <w:pPr>
              <w:spacing w:after="40" w:before="40"/>
            </w:pPr>
            <w:r>
              <w:rPr>
                <w:rFonts w:ascii="Consolas" w:hAnsi="Consolas"/>
                <w:b w:val="0"/>
                <w:i w:val="0"/>
                <w:color w:val="2C4A6E"/>
                <w:sz w:val="16"/>
              </w:rPr>
              <w:t>PAY-018</w:t>
            </w:r>
            <w:r>
              <w:rPr>
                <w:b w:val="0"/>
                <w:i w:val="0"/>
                <w:sz w:val="18"/>
              </w:rPr>
              <w:t xml:space="preserve"> ‡</w:t>
            </w:r>
          </w:p>
        </w:tc>
        <w:tc>
          <w:tcPr>
            <w:tcW w:type="dxa" w:w="3029"/>
            <w:shd w:val="clear" w:color="auto" w:fill="F5F8FB"/>
          </w:tcPr>
          <w:p>
            <w:pPr>
              <w:spacing w:after="40" w:before="40"/>
            </w:pPr>
            <w:r>
              <w:rPr>
                <w:b w:val="0"/>
                <w:i w:val="0"/>
                <w:sz w:val="18"/>
              </w:rPr>
              <w:t>Where the computed amount differs from the amount shown, the handoff shall not occur and the passenger shall be re-presented with the new amount.</w:t>
            </w:r>
          </w:p>
        </w:tc>
        <w:tc>
          <w:tcPr>
            <w:tcW w:type="dxa" w:w="3029"/>
            <w:shd w:val="clear" w:color="auto" w:fill="F5F8FB"/>
          </w:tcPr>
          <w:p>
            <w:pPr>
              <w:spacing w:after="40" w:before="40"/>
            </w:pPr>
            <w:r>
              <w:rPr>
                <w:rFonts w:ascii="Consolas" w:hAnsi="Consolas"/>
                <w:b w:val="0"/>
                <w:i w:val="0"/>
                <w:color w:val="2C4A6E"/>
                <w:sz w:val="16"/>
              </w:rPr>
              <w:t>FRD-FR-121</w:t>
            </w:r>
            <w:r>
              <w:rPr>
                <w:b w:val="0"/>
                <w:i w:val="0"/>
                <w:sz w:val="18"/>
              </w:rPr>
              <w:t xml:space="preserve">, </w:t>
            </w:r>
            <w:r>
              <w:rPr>
                <w:rFonts w:ascii="Consolas" w:hAnsi="Consolas"/>
                <w:b w:val="0"/>
                <w:i w:val="0"/>
                <w:color w:val="2C4A6E"/>
                <w:sz w:val="16"/>
              </w:rPr>
              <w:t>PADR-01</w:t>
            </w:r>
          </w:p>
        </w:tc>
      </w:tr>
      <w:tr>
        <w:tc>
          <w:tcPr>
            <w:tcW w:type="dxa" w:w="3029"/>
          </w:tcPr>
          <w:p>
            <w:pPr>
              <w:spacing w:after="40" w:before="40"/>
            </w:pPr>
            <w:r>
              <w:rPr>
                <w:rFonts w:ascii="Consolas" w:hAnsi="Consolas"/>
                <w:b w:val="0"/>
                <w:i w:val="0"/>
                <w:color w:val="2C4A6E"/>
                <w:sz w:val="16"/>
              </w:rPr>
              <w:t>PAY-019</w:t>
            </w:r>
          </w:p>
        </w:tc>
        <w:tc>
          <w:tcPr>
            <w:tcW w:type="dxa" w:w="3029"/>
          </w:tcPr>
          <w:p>
            <w:pPr>
              <w:spacing w:after="40" w:before="40"/>
            </w:pPr>
            <w:r>
              <w:rPr>
                <w:b w:val="0"/>
                <w:i w:val="0"/>
                <w:sz w:val="18"/>
              </w:rPr>
              <w:t>Re-presentation shall require the passenger to see the new amount before proceeding.</w:t>
            </w:r>
          </w:p>
        </w:tc>
        <w:tc>
          <w:tcPr>
            <w:tcW w:type="dxa" w:w="3029"/>
          </w:tcPr>
          <w:p>
            <w:pPr>
              <w:spacing w:after="40" w:before="40"/>
            </w:pPr>
            <w:r>
              <w:rPr>
                <w:rFonts w:ascii="Consolas" w:hAnsi="Consolas"/>
                <w:b w:val="0"/>
                <w:i w:val="0"/>
                <w:color w:val="2C4A6E"/>
                <w:sz w:val="16"/>
              </w:rPr>
              <w:t>FRD-FR-121</w:t>
            </w:r>
          </w:p>
        </w:tc>
      </w:tr>
      <w:tr>
        <w:tc>
          <w:tcPr>
            <w:tcW w:type="dxa" w:w="3029"/>
            <w:shd w:val="clear" w:color="auto" w:fill="F5F8FB"/>
          </w:tcPr>
          <w:p>
            <w:pPr>
              <w:spacing w:after="40" w:before="40"/>
            </w:pPr>
            <w:r>
              <w:rPr>
                <w:rFonts w:ascii="Consolas" w:hAnsi="Consolas"/>
                <w:b w:val="0"/>
                <w:i w:val="0"/>
                <w:color w:val="2C4A6E"/>
                <w:sz w:val="16"/>
              </w:rPr>
              <w:t>PAY-020</w:t>
            </w:r>
            <w:r>
              <w:rPr>
                <w:b w:val="0"/>
                <w:i w:val="0"/>
                <w:sz w:val="18"/>
              </w:rPr>
              <w:t xml:space="preserve"> ‡</w:t>
            </w:r>
          </w:p>
        </w:tc>
        <w:tc>
          <w:tcPr>
            <w:tcW w:type="dxa" w:w="3029"/>
            <w:shd w:val="clear" w:color="auto" w:fill="F5F8FB"/>
          </w:tcPr>
          <w:p>
            <w:pPr>
              <w:spacing w:after="40" w:before="40"/>
            </w:pPr>
            <w:r>
              <w:rPr>
                <w:b w:val="0"/>
                <w:i w:val="0"/>
                <w:sz w:val="18"/>
              </w:rPr>
              <w:t>A captured fare shall not change after capture; a later fare change shall not alter what was agreed.</w:t>
            </w:r>
          </w:p>
        </w:tc>
        <w:tc>
          <w:tcPr>
            <w:tcW w:type="dxa" w:w="3029"/>
            <w:shd w:val="clear" w:color="auto" w:fill="F5F8FB"/>
          </w:tcPr>
          <w:p>
            <w:pPr>
              <w:spacing w:after="40" w:before="40"/>
            </w:pPr>
            <w:r>
              <w:rPr>
                <w:rFonts w:ascii="Consolas" w:hAnsi="Consolas"/>
                <w:b w:val="0"/>
                <w:i w:val="0"/>
                <w:color w:val="2C4A6E"/>
                <w:sz w:val="16"/>
              </w:rPr>
              <w:t>DB-162</w:t>
            </w:r>
            <w:r>
              <w:rPr>
                <w:b w:val="0"/>
                <w:i w:val="0"/>
                <w:sz w:val="18"/>
              </w:rPr>
              <w:t xml:space="preserve">, </w:t>
            </w:r>
            <w:r>
              <w:rPr>
                <w:rFonts w:ascii="Consolas" w:hAnsi="Consolas"/>
                <w:b w:val="0"/>
                <w:i w:val="0"/>
                <w:color w:val="2C4A6E"/>
                <w:sz w:val="16"/>
              </w:rPr>
              <w:t>PADR-01</w:t>
            </w:r>
          </w:p>
        </w:tc>
      </w:tr>
      <w:tr>
        <w:tc>
          <w:tcPr>
            <w:tcW w:type="dxa" w:w="3029"/>
          </w:tcPr>
          <w:p>
            <w:pPr>
              <w:spacing w:after="40" w:before="40"/>
            </w:pPr>
            <w:r>
              <w:rPr>
                <w:rFonts w:ascii="Consolas" w:hAnsi="Consolas"/>
                <w:b w:val="0"/>
                <w:i w:val="0"/>
                <w:color w:val="2C4A6E"/>
                <w:sz w:val="16"/>
              </w:rPr>
              <w:t>PAY-021</w:t>
            </w:r>
          </w:p>
        </w:tc>
        <w:tc>
          <w:tcPr>
            <w:tcW w:type="dxa" w:w="3029"/>
          </w:tcPr>
          <w:p>
            <w:pPr>
              <w:spacing w:after="40" w:before="40"/>
            </w:pPr>
            <w:r>
              <w:rPr>
                <w:b w:val="0"/>
                <w:i w:val="0"/>
                <w:sz w:val="18"/>
              </w:rPr>
              <w:t xml:space="preserve">The fare shall be presented with its provenance and shall be </w:t>
            </w:r>
            <w:r>
              <w:rPr>
                <w:rFonts w:ascii="Consolas" w:hAnsi="Consolas"/>
                <w:b w:val="0"/>
                <w:i w:val="0"/>
                <w:color w:val="2C4A6E"/>
                <w:sz w:val="16"/>
              </w:rPr>
              <w:t>Current</w:t>
            </w:r>
            <w:r>
              <w:rPr>
                <w:b w:val="0"/>
                <w:i w:val="0"/>
                <w:sz w:val="18"/>
              </w:rPr>
              <w:t xml:space="preserve"> at the point of commitment.</w:t>
            </w:r>
          </w:p>
        </w:tc>
        <w:tc>
          <w:tcPr>
            <w:tcW w:type="dxa" w:w="3029"/>
          </w:tcPr>
          <w:p>
            <w:pPr>
              <w:spacing w:after="40" w:before="40"/>
            </w:pPr>
            <w:r>
              <w:rPr>
                <w:rFonts w:ascii="Consolas" w:hAnsi="Consolas"/>
                <w:b w:val="0"/>
                <w:i w:val="0"/>
                <w:color w:val="2C4A6E"/>
                <w:sz w:val="16"/>
              </w:rPr>
              <w:t>UX-099</w:t>
            </w:r>
            <w:r>
              <w:rPr>
                <w:b w:val="0"/>
                <w:i w:val="0"/>
                <w:sz w:val="18"/>
              </w:rPr>
              <w:t xml:space="preserve">, </w:t>
            </w:r>
            <w:r>
              <w:rPr>
                <w:rFonts w:ascii="Consolas" w:hAnsi="Consolas"/>
                <w:b w:val="0"/>
                <w:i w:val="0"/>
                <w:color w:val="2C4A6E"/>
                <w:sz w:val="16"/>
              </w:rPr>
              <w:t>UX-095</w:t>
            </w:r>
          </w:p>
        </w:tc>
      </w:tr>
      <w:tr>
        <w:tc>
          <w:tcPr>
            <w:tcW w:type="dxa" w:w="3029"/>
            <w:shd w:val="clear" w:color="auto" w:fill="F5F8FB"/>
          </w:tcPr>
          <w:p>
            <w:pPr>
              <w:spacing w:after="40" w:before="40"/>
            </w:pPr>
            <w:r>
              <w:rPr>
                <w:rFonts w:ascii="Consolas" w:hAnsi="Consolas"/>
                <w:b w:val="0"/>
                <w:i w:val="0"/>
                <w:color w:val="2C4A6E"/>
                <w:sz w:val="16"/>
              </w:rPr>
              <w:t>PAY-022</w:t>
            </w:r>
          </w:p>
        </w:tc>
        <w:tc>
          <w:tcPr>
            <w:tcW w:type="dxa" w:w="3029"/>
            <w:shd w:val="clear" w:color="auto" w:fill="F5F8FB"/>
          </w:tcPr>
          <w:p>
            <w:pPr>
              <w:spacing w:after="40" w:before="40"/>
            </w:pPr>
            <w:r>
              <w:rPr>
                <w:b w:val="0"/>
                <w:i w:val="0"/>
                <w:sz w:val="18"/>
              </w:rPr>
              <w:t>The amount payable shall be presented as a single total, itemised only where the itemisation is decided.</w:t>
            </w:r>
          </w:p>
        </w:tc>
        <w:tc>
          <w:tcPr>
            <w:tcW w:type="dxa" w:w="3029"/>
            <w:shd w:val="clear" w:color="auto" w:fill="F5F8FB"/>
          </w:tcPr>
          <w:p>
            <w:pPr>
              <w:spacing w:after="40" w:before="40"/>
            </w:pPr>
            <w:r>
              <w:rPr>
                <w:rFonts w:ascii="Consolas" w:hAnsi="Consolas"/>
                <w:b w:val="0"/>
                <w:i w:val="0"/>
                <w:color w:val="2C4A6E"/>
                <w:sz w:val="16"/>
              </w:rPr>
              <w:t>FRD-FR-118</w:t>
            </w:r>
            <w:r>
              <w:rPr>
                <w:b w:val="0"/>
                <w:i w:val="0"/>
                <w:sz w:val="18"/>
              </w:rPr>
              <w:t>, §15.1</w:t>
            </w:r>
          </w:p>
        </w:tc>
      </w:tr>
      <w:tr>
        <w:tc>
          <w:tcPr>
            <w:tcW w:type="dxa" w:w="3029"/>
          </w:tcPr>
          <w:p>
            <w:pPr>
              <w:spacing w:after="40" w:before="40"/>
            </w:pPr>
            <w:r>
              <w:rPr>
                <w:rFonts w:ascii="Consolas" w:hAnsi="Consolas"/>
                <w:b w:val="0"/>
                <w:i w:val="0"/>
                <w:color w:val="2C4A6E"/>
                <w:sz w:val="16"/>
              </w:rPr>
              <w:t>PAY-023</w:t>
            </w:r>
          </w:p>
        </w:tc>
        <w:tc>
          <w:tcPr>
            <w:tcW w:type="dxa" w:w="3029"/>
          </w:tcPr>
          <w:p>
            <w:pPr>
              <w:spacing w:after="40" w:before="40"/>
            </w:pPr>
            <w:r>
              <w:rPr>
                <w:b/>
                <w:i w:val="0"/>
                <w:sz w:val="18"/>
              </w:rPr>
              <w:t>Whether the total includes a platform fee, and how it is itemised, is `[TBD – Business Decision Required]`.</w:t>
            </w:r>
          </w:p>
        </w:tc>
        <w:tc>
          <w:tcPr>
            <w:tcW w:type="dxa" w:w="3029"/>
          </w:tcPr>
          <w:p>
            <w:pPr>
              <w:spacing w:after="40" w:before="40"/>
            </w:pPr>
            <w:r>
              <w:rPr>
                <w:rFonts w:ascii="Consolas" w:hAnsi="Consolas"/>
                <w:b w:val="0"/>
                <w:i w:val="0"/>
                <w:color w:val="2C4A6E"/>
                <w:sz w:val="16"/>
              </w:rPr>
              <w:t>BAD-RULE-035</w:t>
            </w:r>
          </w:p>
        </w:tc>
      </w:tr>
    </w:tbl>
    <w:p>
      <w:pPr>
        <w:spacing w:after="80"/>
      </w:pPr>
    </w:p>
    <w:p>
      <w:pPr>
        <w:pStyle w:val="Heading2"/>
      </w:pPr>
      <w:r>
        <w:rPr>
          <w:b/>
          <w:i w:val="0"/>
          <w:color w:val="1F3A5F"/>
          <w:sz w:val="29"/>
        </w:rPr>
        <w:t>5.1 The Fare Basis</w:t>
      </w:r>
    </w:p>
    <w:p>
      <w:pPr>
        <w:pStyle w:val="CMPCaption"/>
      </w:pPr>
      <w:r>
        <w:rPr>
          <w:i/>
        </w:rPr>
        <w:t>Table 29 — 5.1 The Fare Basis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PAY-024</w:t>
            </w:r>
          </w:p>
        </w:tc>
        <w:tc>
          <w:tcPr>
            <w:tcW w:type="dxa" w:w="3029"/>
          </w:tcPr>
          <w:p>
            <w:pPr>
              <w:spacing w:after="40" w:before="40"/>
            </w:pPr>
            <w:r>
              <w:rPr>
                <w:b/>
                <w:i w:val="0"/>
                <w:sz w:val="18"/>
              </w:rPr>
              <w:t>The basis on which a fare is computed is `[TBD – Business Decision Required]`</w:t>
            </w:r>
            <w:r>
              <w:rPr>
                <w:b w:val="0"/>
                <w:i w:val="0"/>
                <w:sz w:val="18"/>
              </w:rPr>
              <w:t xml:space="preserve"> (</w:t>
            </w:r>
            <w:r>
              <w:rPr>
                <w:rFonts w:ascii="Consolas" w:hAnsi="Consolas"/>
                <w:b w:val="0"/>
                <w:i w:val="0"/>
                <w:color w:val="2C4A6E"/>
                <w:sz w:val="16"/>
              </w:rPr>
              <w:t>BAD-DEC-003</w:t>
            </w:r>
            <w:r>
              <w:rPr>
                <w:b w:val="0"/>
                <w:i w:val="0"/>
                <w:sz w:val="18"/>
              </w:rPr>
              <w:t>); this document specifies when it is fixed, not what it is.</w:t>
            </w:r>
          </w:p>
        </w:tc>
        <w:tc>
          <w:tcPr>
            <w:tcW w:type="dxa" w:w="3029"/>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PADR-01</w:t>
            </w:r>
          </w:p>
        </w:tc>
      </w:tr>
      <w:tr>
        <w:tc>
          <w:tcPr>
            <w:tcW w:type="dxa" w:w="3029"/>
            <w:shd w:val="clear" w:color="auto" w:fill="F5F8FB"/>
          </w:tcPr>
          <w:p>
            <w:pPr>
              <w:spacing w:after="40" w:before="40"/>
            </w:pPr>
            <w:r>
              <w:rPr>
                <w:rFonts w:ascii="Consolas" w:hAnsi="Consolas"/>
                <w:b w:val="0"/>
                <w:i w:val="0"/>
                <w:color w:val="2C4A6E"/>
                <w:sz w:val="16"/>
              </w:rPr>
              <w:t>PAY-025</w:t>
            </w:r>
          </w:p>
        </w:tc>
        <w:tc>
          <w:tcPr>
            <w:tcW w:type="dxa" w:w="3029"/>
            <w:shd w:val="clear" w:color="auto" w:fill="F5F8FB"/>
          </w:tcPr>
          <w:p>
            <w:pPr>
              <w:spacing w:after="40" w:before="40"/>
            </w:pPr>
            <w:r>
              <w:rPr>
                <w:b w:val="0"/>
                <w:i w:val="0"/>
                <w:sz w:val="18"/>
              </w:rPr>
              <w:t>The computation shall be a domain concern and shall be expressible without reference to a corridor, city or region.</w:t>
            </w:r>
          </w:p>
        </w:tc>
        <w:tc>
          <w:tcPr>
            <w:tcW w:type="dxa" w:w="3029"/>
            <w:shd w:val="clear" w:color="auto" w:fill="F5F8FB"/>
          </w:tcPr>
          <w:p>
            <w:pPr>
              <w:spacing w:after="40" w:before="40"/>
            </w:pPr>
            <w:r>
              <w:rPr>
                <w:rFonts w:ascii="Consolas" w:hAnsi="Consolas"/>
                <w:b w:val="0"/>
                <w:i w:val="0"/>
                <w:color w:val="2C4A6E"/>
                <w:sz w:val="16"/>
              </w:rPr>
              <w:t>BE-032</w:t>
            </w:r>
            <w:r>
              <w:rPr>
                <w:b w:val="0"/>
                <w:i w:val="0"/>
                <w:sz w:val="18"/>
              </w:rPr>
              <w:t xml:space="preserve">, </w:t>
            </w:r>
            <w:r>
              <w:rPr>
                <w:rFonts w:ascii="Consolas" w:hAnsi="Consolas"/>
                <w:b w:val="0"/>
                <w:i w:val="0"/>
                <w:color w:val="2C4A6E"/>
                <w:sz w:val="16"/>
              </w:rPr>
              <w:t>NFR-052</w:t>
            </w:r>
          </w:p>
        </w:tc>
      </w:tr>
      <w:tr>
        <w:tc>
          <w:tcPr>
            <w:tcW w:type="dxa" w:w="3029"/>
          </w:tcPr>
          <w:p>
            <w:pPr>
              <w:spacing w:after="40" w:before="40"/>
            </w:pPr>
            <w:r>
              <w:rPr>
                <w:rFonts w:ascii="Consolas" w:hAnsi="Consolas"/>
                <w:b w:val="0"/>
                <w:i w:val="0"/>
                <w:color w:val="2C4A6E"/>
                <w:sz w:val="16"/>
              </w:rPr>
              <w:t>PAY-026</w:t>
            </w:r>
          </w:p>
        </w:tc>
        <w:tc>
          <w:tcPr>
            <w:tcW w:type="dxa" w:w="3029"/>
          </w:tcPr>
          <w:p>
            <w:pPr>
              <w:spacing w:after="40" w:before="40"/>
            </w:pPr>
            <w:r>
              <w:rPr>
                <w:b w:val="0"/>
                <w:i w:val="0"/>
                <w:sz w:val="18"/>
              </w:rPr>
              <w:t>Fare-bearing values, once decided, shall be policy configuration rather than code.</w:t>
            </w:r>
          </w:p>
        </w:tc>
        <w:tc>
          <w:tcPr>
            <w:tcW w:type="dxa" w:w="3029"/>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SRS-REQ-173</w:t>
            </w:r>
          </w:p>
        </w:tc>
      </w:tr>
      <w:tr>
        <w:tc>
          <w:tcPr>
            <w:tcW w:type="dxa" w:w="3029"/>
            <w:shd w:val="clear" w:color="auto" w:fill="F5F8FB"/>
          </w:tcPr>
          <w:p>
            <w:pPr>
              <w:spacing w:after="40" w:before="40"/>
            </w:pPr>
            <w:r>
              <w:rPr>
                <w:rFonts w:ascii="Consolas" w:hAnsi="Consolas"/>
                <w:b w:val="0"/>
                <w:i w:val="0"/>
                <w:color w:val="2C4A6E"/>
                <w:sz w:val="16"/>
              </w:rPr>
              <w:t>PAY-027</w:t>
            </w:r>
          </w:p>
        </w:tc>
        <w:tc>
          <w:tcPr>
            <w:tcW w:type="dxa" w:w="3029"/>
            <w:shd w:val="clear" w:color="auto" w:fill="F5F8FB"/>
          </w:tcPr>
          <w:p>
            <w:pPr>
              <w:spacing w:after="40" w:before="40"/>
            </w:pPr>
            <w:r>
              <w:rPr>
                <w:b w:val="0"/>
                <w:i w:val="0"/>
                <w:sz w:val="18"/>
              </w:rPr>
              <w:t>No default, placeholder or illustrative fare shall appear in this document or in seed data.</w:t>
            </w:r>
          </w:p>
        </w:tc>
        <w:tc>
          <w:tcPr>
            <w:tcW w:type="dxa" w:w="3029"/>
            <w:shd w:val="clear" w:color="auto" w:fill="F5F8FB"/>
          </w:tcPr>
          <w:p>
            <w:pPr>
              <w:spacing w:after="40" w:before="40"/>
            </w:pPr>
            <w:r>
              <w:rPr>
                <w:rFonts w:ascii="Consolas" w:hAnsi="Consolas"/>
                <w:b w:val="0"/>
                <w:i w:val="0"/>
                <w:color w:val="2C4A6E"/>
                <w:sz w:val="16"/>
              </w:rPr>
              <w:t>DB-221</w:t>
            </w:r>
            <w:r>
              <w:rPr>
                <w:b w:val="0"/>
                <w:i w:val="0"/>
                <w:sz w:val="18"/>
              </w:rPr>
              <w:t xml:space="preserve">, </w:t>
            </w:r>
            <w:r>
              <w:rPr>
                <w:rFonts w:ascii="Consolas" w:hAnsi="Consolas"/>
                <w:b w:val="0"/>
                <w:i w:val="0"/>
                <w:color w:val="2C4A6E"/>
                <w:sz w:val="16"/>
              </w:rPr>
              <w:t>PADR-14</w:t>
            </w:r>
          </w:p>
        </w:tc>
      </w:tr>
    </w:tbl>
    <w:p>
      <w:pPr>
        <w:spacing w:after="80"/>
      </w:pPr>
    </w:p>
    <w:p>
      <w:pPr>
        <w:pStyle w:val="Heading2"/>
      </w:pPr>
      <w:r>
        <w:rPr>
          <w:b/>
          <w:i w:val="0"/>
          <w:color w:val="1F3A5F"/>
          <w:sz w:val="29"/>
        </w:rPr>
        <w:t>5.2 Seat Holding</w:t>
      </w:r>
    </w:p>
    <w:p>
      <w:pPr>
        <w:pStyle w:val="CMPCaption"/>
      </w:pPr>
      <w:r>
        <w:rPr>
          <w:i/>
        </w:rPr>
        <w:t>Table 30 — 5.2 Seat Holding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PAY-028</w:t>
            </w:r>
          </w:p>
        </w:tc>
        <w:tc>
          <w:tcPr>
            <w:tcW w:type="dxa" w:w="3029"/>
          </w:tcPr>
          <w:p>
            <w:pPr>
              <w:spacing w:after="40" w:before="40"/>
            </w:pPr>
            <w:r>
              <w:rPr>
                <w:b/>
                <w:i w:val="0"/>
                <w:sz w:val="18"/>
              </w:rPr>
              <w:t>Whether seats are held during request and payment, and for how long, is `[TBD – Business Decision Required]`.</w:t>
            </w:r>
          </w:p>
        </w:tc>
        <w:tc>
          <w:tcPr>
            <w:tcW w:type="dxa" w:w="3029"/>
          </w:tcPr>
          <w:p>
            <w:pPr>
              <w:spacing w:after="40" w:before="40"/>
            </w:pPr>
            <w:r>
              <w:rPr>
                <w:rFonts w:ascii="Consolas" w:hAnsi="Consolas"/>
                <w:b w:val="0"/>
                <w:i w:val="0"/>
                <w:color w:val="2C4A6E"/>
                <w:sz w:val="16"/>
              </w:rPr>
              <w:t>BAD-RULE-030</w:t>
            </w:r>
            <w:r>
              <w:rPr>
                <w:b w:val="0"/>
                <w:i w:val="0"/>
                <w:sz w:val="18"/>
              </w:rPr>
              <w:t xml:space="preserve">, </w:t>
            </w:r>
            <w:r>
              <w:rPr>
                <w:rFonts w:ascii="Consolas" w:hAnsi="Consolas"/>
                <w:b w:val="0"/>
                <w:i w:val="0"/>
                <w:color w:val="2C4A6E"/>
                <w:sz w:val="16"/>
              </w:rPr>
              <w:t>DB-062</w:t>
            </w:r>
          </w:p>
        </w:tc>
      </w:tr>
      <w:tr>
        <w:tc>
          <w:tcPr>
            <w:tcW w:type="dxa" w:w="3029"/>
            <w:shd w:val="clear" w:color="auto" w:fill="F5F8FB"/>
          </w:tcPr>
          <w:p>
            <w:pPr>
              <w:spacing w:after="40" w:before="40"/>
            </w:pPr>
            <w:r>
              <w:rPr>
                <w:rFonts w:ascii="Consolas" w:hAnsi="Consolas"/>
                <w:b w:val="0"/>
                <w:i w:val="0"/>
                <w:color w:val="2C4A6E"/>
                <w:sz w:val="16"/>
              </w:rPr>
              <w:t>PAY-029</w:t>
            </w:r>
            <w:r>
              <w:rPr>
                <w:b w:val="0"/>
                <w:i w:val="0"/>
                <w:sz w:val="18"/>
              </w:rPr>
              <w:t xml:space="preserve"> ‡</w:t>
            </w:r>
          </w:p>
        </w:tc>
        <w:tc>
          <w:tcPr>
            <w:tcW w:type="dxa" w:w="3029"/>
            <w:shd w:val="clear" w:color="auto" w:fill="F5F8FB"/>
          </w:tcPr>
          <w:p>
            <w:pPr>
              <w:spacing w:after="40" w:before="40"/>
            </w:pPr>
            <w:r>
              <w:rPr>
                <w:b w:val="0"/>
                <w:i w:val="0"/>
                <w:sz w:val="18"/>
              </w:rPr>
              <w:t>In the absence of a hold rule, seat availability is re-read under lock at confirmation and a verified payment may meet an unavailable seat; §13.2 specifies that case.</w:t>
            </w:r>
          </w:p>
        </w:tc>
        <w:tc>
          <w:tcPr>
            <w:tcW w:type="dxa" w:w="3029"/>
            <w:shd w:val="clear" w:color="auto" w:fill="F5F8FB"/>
          </w:tcPr>
          <w:p>
            <w:pPr>
              <w:spacing w:after="40" w:before="40"/>
            </w:pPr>
            <w:r>
              <w:rPr>
                <w:rFonts w:ascii="Consolas" w:hAnsi="Consolas"/>
                <w:b w:val="0"/>
                <w:i w:val="0"/>
                <w:color w:val="2C4A6E"/>
                <w:sz w:val="16"/>
              </w:rPr>
              <w:t>BE-056</w:t>
            </w:r>
            <w:r>
              <w:rPr>
                <w:b w:val="0"/>
                <w:i w:val="0"/>
                <w:sz w:val="18"/>
              </w:rPr>
              <w:t xml:space="preserve">, </w:t>
            </w:r>
            <w:r>
              <w:rPr>
                <w:rFonts w:ascii="Consolas" w:hAnsi="Consolas"/>
                <w:b w:val="0"/>
                <w:i w:val="0"/>
                <w:color w:val="2C4A6E"/>
                <w:sz w:val="16"/>
              </w:rPr>
              <w:t>PADR-05</w:t>
            </w:r>
          </w:p>
        </w:tc>
      </w:tr>
      <w:tr>
        <w:tc>
          <w:tcPr>
            <w:tcW w:type="dxa" w:w="3029"/>
          </w:tcPr>
          <w:p>
            <w:pPr>
              <w:spacing w:after="40" w:before="40"/>
            </w:pPr>
            <w:r>
              <w:rPr>
                <w:rFonts w:ascii="Consolas" w:hAnsi="Consolas"/>
                <w:b w:val="0"/>
                <w:i w:val="0"/>
                <w:color w:val="2C4A6E"/>
                <w:sz w:val="16"/>
              </w:rPr>
              <w:t>PAY-030</w:t>
            </w:r>
          </w:p>
        </w:tc>
        <w:tc>
          <w:tcPr>
            <w:tcW w:type="dxa" w:w="3029"/>
          </w:tcPr>
          <w:p>
            <w:pPr>
              <w:spacing w:after="40" w:before="40"/>
            </w:pPr>
            <w:r>
              <w:rPr>
                <w:b w:val="0"/>
                <w:i w:val="0"/>
                <w:sz w:val="18"/>
              </w:rPr>
              <w:t>The schema carries a hold expiry that remains unused until the rule exists.</w:t>
            </w:r>
          </w:p>
        </w:tc>
        <w:tc>
          <w:tcPr>
            <w:tcW w:type="dxa" w:w="3029"/>
          </w:tcPr>
          <w:p>
            <w:pPr>
              <w:spacing w:after="40" w:before="40"/>
            </w:pPr>
            <w:r>
              <w:rPr>
                <w:rFonts w:ascii="Consolas" w:hAnsi="Consolas"/>
                <w:b w:val="0"/>
                <w:i w:val="0"/>
                <w:color w:val="2C4A6E"/>
                <w:sz w:val="16"/>
              </w:rPr>
              <w:t>DB-062</w:t>
            </w:r>
          </w:p>
        </w:tc>
      </w:tr>
    </w:tbl>
    <w:p>
      <w:pPr>
        <w:spacing w:after="80"/>
      </w:pPr>
    </w:p>
    <w:p>
      <w:r>
        <w:br w:type="page"/>
      </w:r>
    </w:p>
    <w:p>
      <w:pPr>
        <w:pStyle w:val="Heading1"/>
      </w:pPr>
      <w:r>
        <w:rPr>
          <w:b/>
          <w:i w:val="0"/>
          <w:color w:val="1F3A5F"/>
          <w:sz w:val="38"/>
        </w:rPr>
        <w:t>6. The UPI Handoff</w:t>
      </w:r>
    </w:p>
    <w:p>
      <w:pPr>
        <w:pStyle w:val="Heading2"/>
      </w:pPr>
      <w:r>
        <w:rPr>
          <w:b/>
          <w:i w:val="0"/>
          <w:color w:val="1F3A5F"/>
          <w:sz w:val="29"/>
        </w:rPr>
        <w:t>6.1 The Flow</w:t>
      </w:r>
    </w:p>
    <w:p>
      <w:pPr>
        <w:keepNext/>
        <w:spacing w:before="160" w:after="40"/>
        <w:jc w:val="center"/>
      </w:pPr>
      <w:r>
        <w:drawing>
          <wp:inline xmlns:a="http://schemas.openxmlformats.org/drawingml/2006/main" xmlns:pic="http://schemas.openxmlformats.org/drawingml/2006/picture">
            <wp:extent cx="5760720" cy="2776301"/>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2776301"/>
                    </a:xfrm>
                    <a:prstGeom prst="rect"/>
                  </pic:spPr>
                </pic:pic>
              </a:graphicData>
            </a:graphic>
          </wp:inline>
        </w:drawing>
      </w:r>
    </w:p>
    <w:p>
      <w:pPr>
        <w:pStyle w:val="CMPCaption"/>
      </w:pPr>
      <w:r>
        <w:rPr>
          <w:i/>
        </w:rPr>
        <w:t>Figure 3 — 6.1 The Flow</w:t>
      </w:r>
    </w:p>
    <w:p>
      <w:pPr>
        <w:pStyle w:val="CMPCaption"/>
      </w:pPr>
      <w:r>
        <w:rPr>
          <w:i/>
        </w:rPr>
        <w:t>Table 31 — 6.1 The Flow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PAY-031</w:t>
            </w:r>
            <w:r>
              <w:rPr>
                <w:b w:val="0"/>
                <w:i w:val="0"/>
                <w:sz w:val="18"/>
              </w:rPr>
              <w:t xml:space="preserve"> ‡</w:t>
            </w:r>
          </w:p>
        </w:tc>
        <w:tc>
          <w:tcPr>
            <w:tcW w:type="dxa" w:w="3029"/>
          </w:tcPr>
          <w:p>
            <w:pPr>
              <w:spacing w:after="40" w:before="40"/>
            </w:pPr>
            <w:r>
              <w:rPr>
                <w:b w:val="0"/>
                <w:i w:val="0"/>
                <w:sz w:val="18"/>
              </w:rPr>
              <w:t xml:space="preserve">A payment shall be created in </w:t>
            </w:r>
            <w:r>
              <w:rPr>
                <w:rFonts w:ascii="Consolas" w:hAnsi="Consolas"/>
                <w:b w:val="0"/>
                <w:i w:val="0"/>
                <w:color w:val="2C4A6E"/>
                <w:sz w:val="16"/>
              </w:rPr>
              <w:t>pending</w:t>
            </w:r>
            <w:r>
              <w:rPr>
                <w:b w:val="0"/>
                <w:i w:val="0"/>
                <w:sz w:val="18"/>
              </w:rPr>
              <w:t xml:space="preserve"> before the handoff occurs.</w:t>
            </w:r>
          </w:p>
        </w:tc>
        <w:tc>
          <w:tcPr>
            <w:tcW w:type="dxa" w:w="3029"/>
          </w:tcPr>
          <w:p>
            <w:pPr>
              <w:spacing w:after="40" w:before="40"/>
            </w:pPr>
            <w:r>
              <w:rPr>
                <w:rFonts w:ascii="Consolas" w:hAnsi="Consolas"/>
                <w:b w:val="0"/>
                <w:i w:val="0"/>
                <w:color w:val="2C4A6E"/>
                <w:sz w:val="16"/>
              </w:rPr>
              <w:t>PADR-04</w:t>
            </w:r>
            <w:r>
              <w:rPr>
                <w:b w:val="0"/>
                <w:i w:val="0"/>
                <w:sz w:val="18"/>
              </w:rPr>
              <w:t xml:space="preserve">, </w:t>
            </w:r>
            <w:r>
              <w:rPr>
                <w:rFonts w:ascii="Consolas" w:hAnsi="Consolas"/>
                <w:b w:val="0"/>
                <w:i w:val="0"/>
                <w:color w:val="2C4A6E"/>
                <w:sz w:val="16"/>
              </w:rPr>
              <w:t>AADR-07</w:t>
            </w:r>
          </w:p>
        </w:tc>
      </w:tr>
      <w:tr>
        <w:tc>
          <w:tcPr>
            <w:tcW w:type="dxa" w:w="3029"/>
            <w:shd w:val="clear" w:color="auto" w:fill="F5F8FB"/>
          </w:tcPr>
          <w:p>
            <w:pPr>
              <w:spacing w:after="40" w:before="40"/>
            </w:pPr>
            <w:r>
              <w:rPr>
                <w:rFonts w:ascii="Consolas" w:hAnsi="Consolas"/>
                <w:b w:val="0"/>
                <w:i w:val="0"/>
                <w:color w:val="2C4A6E"/>
                <w:sz w:val="16"/>
              </w:rPr>
              <w:t>PAY-032</w:t>
            </w:r>
            <w:r>
              <w:rPr>
                <w:b w:val="0"/>
                <w:i w:val="0"/>
                <w:sz w:val="18"/>
              </w:rPr>
              <w:t xml:space="preserve"> ‡</w:t>
            </w:r>
          </w:p>
        </w:tc>
        <w:tc>
          <w:tcPr>
            <w:tcW w:type="dxa" w:w="3029"/>
            <w:shd w:val="clear" w:color="auto" w:fill="F5F8FB"/>
          </w:tcPr>
          <w:p>
            <w:pPr>
              <w:spacing w:after="40" w:before="40"/>
            </w:pPr>
            <w:r>
              <w:rPr>
                <w:b w:val="0"/>
                <w:i w:val="0"/>
                <w:sz w:val="18"/>
              </w:rPr>
              <w:t>Verification shall be enqueued at creation, before the handoff, so that an abandoned handoff is still verified.</w:t>
            </w:r>
          </w:p>
        </w:tc>
        <w:tc>
          <w:tcPr>
            <w:tcW w:type="dxa" w:w="3029"/>
            <w:shd w:val="clear" w:color="auto" w:fill="F5F8FB"/>
          </w:tcPr>
          <w:p>
            <w:pPr>
              <w:spacing w:after="40" w:before="40"/>
            </w:pPr>
            <w:r>
              <w:rPr>
                <w:rFonts w:ascii="Consolas" w:hAnsi="Consolas"/>
                <w:b w:val="0"/>
                <w:i w:val="0"/>
                <w:color w:val="2C4A6E"/>
                <w:sz w:val="16"/>
              </w:rPr>
              <w:t>PADR-04</w:t>
            </w:r>
            <w:r>
              <w:rPr>
                <w:b w:val="0"/>
                <w:i w:val="0"/>
                <w:sz w:val="18"/>
              </w:rPr>
              <w:t xml:space="preserve">, </w:t>
            </w:r>
            <w:r>
              <w:rPr>
                <w:rFonts w:ascii="Consolas" w:hAnsi="Consolas"/>
                <w:b w:val="0"/>
                <w:i w:val="0"/>
                <w:color w:val="2C4A6E"/>
                <w:sz w:val="16"/>
              </w:rPr>
              <w:t>FRD-FR-125</w:t>
            </w:r>
          </w:p>
        </w:tc>
      </w:tr>
      <w:tr>
        <w:tc>
          <w:tcPr>
            <w:tcW w:type="dxa" w:w="3029"/>
          </w:tcPr>
          <w:p>
            <w:pPr>
              <w:spacing w:after="40" w:before="40"/>
            </w:pPr>
            <w:r>
              <w:rPr>
                <w:rFonts w:ascii="Consolas" w:hAnsi="Consolas"/>
                <w:b w:val="0"/>
                <w:i w:val="0"/>
                <w:color w:val="2C4A6E"/>
                <w:sz w:val="16"/>
              </w:rPr>
              <w:t>PAY-033</w:t>
            </w:r>
          </w:p>
        </w:tc>
        <w:tc>
          <w:tcPr>
            <w:tcW w:type="dxa" w:w="3029"/>
          </w:tcPr>
          <w:p>
            <w:pPr>
              <w:spacing w:after="40" w:before="40"/>
            </w:pPr>
            <w:r>
              <w:rPr>
                <w:b w:val="0"/>
                <w:i w:val="0"/>
                <w:sz w:val="18"/>
              </w:rPr>
              <w:t>The platform shall supply the client with a payment reference and the parameters the handoff requires.</w:t>
            </w:r>
          </w:p>
        </w:tc>
        <w:tc>
          <w:tcPr>
            <w:tcW w:type="dxa" w:w="3029"/>
          </w:tcPr>
          <w:p>
            <w:pPr>
              <w:spacing w:after="40" w:before="40"/>
            </w:pPr>
            <w:r>
              <w:rPr>
                <w:rFonts w:ascii="Consolas" w:hAnsi="Consolas"/>
                <w:b w:val="0"/>
                <w:i w:val="0"/>
                <w:color w:val="2C4A6E"/>
                <w:sz w:val="16"/>
              </w:rPr>
              <w:t>FRD-FR-122</w:t>
            </w:r>
          </w:p>
        </w:tc>
      </w:tr>
      <w:tr>
        <w:tc>
          <w:tcPr>
            <w:tcW w:type="dxa" w:w="3029"/>
            <w:shd w:val="clear" w:color="auto" w:fill="F5F8FB"/>
          </w:tcPr>
          <w:p>
            <w:pPr>
              <w:spacing w:after="40" w:before="40"/>
            </w:pPr>
            <w:r>
              <w:rPr>
                <w:rFonts w:ascii="Consolas" w:hAnsi="Consolas"/>
                <w:b w:val="0"/>
                <w:i w:val="0"/>
                <w:color w:val="2C4A6E"/>
                <w:sz w:val="16"/>
              </w:rPr>
              <w:t>PAY-034</w:t>
            </w:r>
            <w:r>
              <w:rPr>
                <w:b w:val="0"/>
                <w:i w:val="0"/>
                <w:sz w:val="18"/>
              </w:rPr>
              <w:t xml:space="preserve"> ‡</w:t>
            </w:r>
          </w:p>
        </w:tc>
        <w:tc>
          <w:tcPr>
            <w:tcW w:type="dxa" w:w="3029"/>
            <w:shd w:val="clear" w:color="auto" w:fill="F5F8FB"/>
          </w:tcPr>
          <w:p>
            <w:pPr>
              <w:spacing w:after="40" w:before="40"/>
            </w:pPr>
            <w:r>
              <w:rPr>
                <w:b w:val="0"/>
                <w:i w:val="0"/>
                <w:sz w:val="18"/>
              </w:rPr>
              <w:t>The handoff parameters shall carry no credential and no value the passenger could alter to change the amount.</w:t>
            </w:r>
          </w:p>
        </w:tc>
        <w:tc>
          <w:tcPr>
            <w:tcW w:type="dxa" w:w="3029"/>
            <w:shd w:val="clear" w:color="auto" w:fill="F5F8FB"/>
          </w:tcPr>
          <w:p>
            <w:pPr>
              <w:spacing w:after="40" w:before="40"/>
            </w:pPr>
            <w:r>
              <w:rPr>
                <w:rFonts w:ascii="Consolas" w:hAnsi="Consolas"/>
                <w:b w:val="0"/>
                <w:i w:val="0"/>
                <w:color w:val="2C4A6E"/>
                <w:sz w:val="16"/>
              </w:rPr>
              <w:t>SEC-133</w:t>
            </w:r>
            <w:r>
              <w:rPr>
                <w:b w:val="0"/>
                <w:i w:val="0"/>
                <w:sz w:val="18"/>
              </w:rPr>
              <w:t xml:space="preserve">, </w:t>
            </w:r>
            <w:r>
              <w:rPr>
                <w:rFonts w:ascii="Consolas" w:hAnsi="Consolas"/>
                <w:b w:val="0"/>
                <w:i w:val="0"/>
                <w:color w:val="2C4A6E"/>
                <w:sz w:val="16"/>
              </w:rPr>
              <w:t>API-036</w:t>
            </w:r>
          </w:p>
        </w:tc>
      </w:tr>
      <w:tr>
        <w:tc>
          <w:tcPr>
            <w:tcW w:type="dxa" w:w="3029"/>
          </w:tcPr>
          <w:p>
            <w:pPr>
              <w:spacing w:after="40" w:before="40"/>
            </w:pPr>
            <w:r>
              <w:rPr>
                <w:rFonts w:ascii="Consolas" w:hAnsi="Consolas"/>
                <w:b w:val="0"/>
                <w:i w:val="0"/>
                <w:color w:val="2C4A6E"/>
                <w:sz w:val="16"/>
              </w:rPr>
              <w:t>PAY-035</w:t>
            </w:r>
          </w:p>
        </w:tc>
        <w:tc>
          <w:tcPr>
            <w:tcW w:type="dxa" w:w="3029"/>
          </w:tcPr>
          <w:p>
            <w:pPr>
              <w:spacing w:after="40" w:before="40"/>
            </w:pPr>
            <w:r>
              <w:rPr>
                <w:b w:val="0"/>
                <w:i w:val="0"/>
                <w:sz w:val="18"/>
              </w:rPr>
              <w:t>The platform shall support payment through commonly used UPI applications and shall not integrate with any of them individually.</w:t>
            </w:r>
          </w:p>
        </w:tc>
        <w:tc>
          <w:tcPr>
            <w:tcW w:type="dxa" w:w="3029"/>
          </w:tcPr>
          <w:p>
            <w:pPr>
              <w:spacing w:after="40" w:before="40"/>
            </w:pPr>
            <w:r>
              <w:rPr>
                <w:rFonts w:ascii="Consolas" w:hAnsi="Consolas"/>
                <w:b w:val="0"/>
                <w:i w:val="0"/>
                <w:color w:val="2C4A6E"/>
                <w:sz w:val="16"/>
              </w:rPr>
              <w:t>FRD-FR-123</w:t>
            </w:r>
            <w:r>
              <w:rPr>
                <w:b w:val="0"/>
                <w:i w:val="0"/>
                <w:sz w:val="18"/>
              </w:rPr>
              <w:t xml:space="preserve">, </w:t>
            </w:r>
            <w:r>
              <w:rPr>
                <w:rFonts w:ascii="Consolas" w:hAnsi="Consolas"/>
                <w:b w:val="0"/>
                <w:i w:val="0"/>
                <w:color w:val="2C4A6E"/>
                <w:sz w:val="16"/>
              </w:rPr>
              <w:t>PADR-02</w:t>
            </w:r>
          </w:p>
        </w:tc>
      </w:tr>
      <w:tr>
        <w:tc>
          <w:tcPr>
            <w:tcW w:type="dxa" w:w="3029"/>
            <w:shd w:val="clear" w:color="auto" w:fill="F5F8FB"/>
          </w:tcPr>
          <w:p>
            <w:pPr>
              <w:spacing w:after="40" w:before="40"/>
            </w:pPr>
            <w:r>
              <w:rPr>
                <w:rFonts w:ascii="Consolas" w:hAnsi="Consolas"/>
                <w:b w:val="0"/>
                <w:i w:val="0"/>
                <w:color w:val="2C4A6E"/>
                <w:sz w:val="16"/>
              </w:rPr>
              <w:t>PAY-036</w:t>
            </w:r>
          </w:p>
        </w:tc>
        <w:tc>
          <w:tcPr>
            <w:tcW w:type="dxa" w:w="3029"/>
            <w:shd w:val="clear" w:color="auto" w:fill="F5F8FB"/>
          </w:tcPr>
          <w:p>
            <w:pPr>
              <w:spacing w:after="40" w:before="40"/>
            </w:pPr>
            <w:r>
              <w:rPr>
                <w:b w:val="0"/>
                <w:i w:val="0"/>
                <w:sz w:val="18"/>
              </w:rPr>
              <w:t>Launching the UPI application shall be a client effect, not a navigation.</w:t>
            </w:r>
          </w:p>
        </w:tc>
        <w:tc>
          <w:tcPr>
            <w:tcW w:type="dxa" w:w="3029"/>
            <w:shd w:val="clear" w:color="auto" w:fill="F5F8FB"/>
          </w:tcPr>
          <w:p>
            <w:pPr>
              <w:spacing w:after="40" w:before="40"/>
            </w:pPr>
            <w:r>
              <w:rPr>
                <w:rFonts w:ascii="Consolas" w:hAnsi="Consolas"/>
                <w:b w:val="0"/>
                <w:i w:val="0"/>
                <w:color w:val="2C4A6E"/>
                <w:sz w:val="16"/>
              </w:rPr>
              <w:t>UX-125</w:t>
            </w:r>
            <w:r>
              <w:rPr>
                <w:b w:val="0"/>
                <w:i w:val="0"/>
                <w:sz w:val="18"/>
              </w:rPr>
              <w:t xml:space="preserve">, </w:t>
            </w:r>
            <w:r>
              <w:rPr>
                <w:rFonts w:ascii="Consolas" w:hAnsi="Consolas"/>
                <w:b w:val="0"/>
                <w:i w:val="0"/>
                <w:color w:val="2C4A6E"/>
                <w:sz w:val="16"/>
              </w:rPr>
              <w:t>MOB-020</w:t>
            </w:r>
          </w:p>
        </w:tc>
      </w:tr>
      <w:tr>
        <w:tc>
          <w:tcPr>
            <w:tcW w:type="dxa" w:w="3029"/>
          </w:tcPr>
          <w:p>
            <w:pPr>
              <w:spacing w:after="40" w:before="40"/>
            </w:pPr>
            <w:r>
              <w:rPr>
                <w:rFonts w:ascii="Consolas" w:hAnsi="Consolas"/>
                <w:b w:val="0"/>
                <w:i w:val="0"/>
                <w:color w:val="2C4A6E"/>
                <w:sz w:val="16"/>
              </w:rPr>
              <w:t>PAY-037</w:t>
            </w:r>
          </w:p>
        </w:tc>
        <w:tc>
          <w:tcPr>
            <w:tcW w:type="dxa" w:w="3029"/>
          </w:tcPr>
          <w:p>
            <w:pPr>
              <w:spacing w:after="40" w:before="40"/>
            </w:pPr>
            <w:r>
              <w:rPr>
                <w:b w:val="0"/>
                <w:i w:val="0"/>
                <w:sz w:val="18"/>
              </w:rPr>
              <w:t>The client shall hand off and shall not embed payment capability.</w:t>
            </w:r>
          </w:p>
        </w:tc>
        <w:tc>
          <w:tcPr>
            <w:tcW w:type="dxa" w:w="3029"/>
          </w:tcPr>
          <w:p>
            <w:pPr>
              <w:spacing w:after="40" w:before="40"/>
            </w:pPr>
            <w:r>
              <w:rPr>
                <w:rFonts w:ascii="Consolas" w:hAnsi="Consolas"/>
                <w:b w:val="0"/>
                <w:i w:val="0"/>
                <w:color w:val="2C4A6E"/>
                <w:sz w:val="16"/>
              </w:rPr>
              <w:t>MOB-084</w:t>
            </w:r>
            <w:r>
              <w:rPr>
                <w:b w:val="0"/>
                <w:i w:val="0"/>
                <w:sz w:val="18"/>
              </w:rPr>
              <w:t xml:space="preserve">, </w:t>
            </w:r>
            <w:r>
              <w:rPr>
                <w:rFonts w:ascii="Consolas" w:hAnsi="Consolas"/>
                <w:b w:val="0"/>
                <w:i w:val="0"/>
                <w:color w:val="2C4A6E"/>
                <w:sz w:val="16"/>
              </w:rPr>
              <w:t>SADR-10</w:t>
            </w:r>
          </w:p>
        </w:tc>
      </w:tr>
    </w:tbl>
    <w:p>
      <w:pPr>
        <w:spacing w:after="80"/>
      </w:pPr>
    </w:p>
    <w:p>
      <w:pPr>
        <w:pStyle w:val="Heading2"/>
      </w:pPr>
      <w:r>
        <w:rPr>
          <w:b/>
          <w:i w:val="0"/>
          <w:color w:val="1F3A5F"/>
          <w:sz w:val="29"/>
        </w:rPr>
        <w:t>6.2 The Return</w:t>
      </w:r>
    </w:p>
    <w:p>
      <w:pPr>
        <w:pStyle w:val="CMPCaption"/>
      </w:pPr>
      <w:r>
        <w:rPr>
          <w:i/>
        </w:rPr>
        <w:t>Table 32 — 6.2 The Return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PAY-038</w:t>
            </w:r>
            <w:r>
              <w:rPr>
                <w:b w:val="0"/>
                <w:i w:val="0"/>
                <w:sz w:val="18"/>
              </w:rPr>
              <w:t xml:space="preserve"> ‡</w:t>
            </w:r>
          </w:p>
        </w:tc>
        <w:tc>
          <w:tcPr>
            <w:tcW w:type="dxa" w:w="3029"/>
          </w:tcPr>
          <w:p>
            <w:pPr>
              <w:spacing w:after="40" w:before="40"/>
            </w:pPr>
            <w:r>
              <w:rPr>
                <w:b w:val="0"/>
                <w:i w:val="0"/>
                <w:sz w:val="18"/>
              </w:rPr>
              <w:t>The UPI application's response shall be discarded on receipt.</w:t>
            </w:r>
          </w:p>
        </w:tc>
        <w:tc>
          <w:tcPr>
            <w:tcW w:type="dxa" w:w="3029"/>
          </w:tcPr>
          <w:p>
            <w:pPr>
              <w:spacing w:after="40" w:before="40"/>
            </w:pPr>
            <w:r>
              <w:rPr>
                <w:rFonts w:ascii="Consolas" w:hAnsi="Consolas"/>
                <w:b w:val="0"/>
                <w:i w:val="0"/>
                <w:color w:val="2C4A6E"/>
                <w:sz w:val="16"/>
              </w:rPr>
              <w:t>PADR-03</w:t>
            </w:r>
            <w:r>
              <w:rPr>
                <w:b w:val="0"/>
                <w:i w:val="0"/>
                <w:sz w:val="18"/>
              </w:rPr>
              <w:t xml:space="preserve">, </w:t>
            </w:r>
            <w:r>
              <w:rPr>
                <w:rFonts w:ascii="Consolas" w:hAnsi="Consolas"/>
                <w:b w:val="0"/>
                <w:i w:val="0"/>
                <w:color w:val="2C4A6E"/>
                <w:sz w:val="16"/>
              </w:rPr>
              <w:t>BAD-RULE-032</w:t>
            </w:r>
          </w:p>
        </w:tc>
      </w:tr>
      <w:tr>
        <w:tc>
          <w:tcPr>
            <w:tcW w:type="dxa" w:w="3029"/>
            <w:shd w:val="clear" w:color="auto" w:fill="F5F8FB"/>
          </w:tcPr>
          <w:p>
            <w:pPr>
              <w:spacing w:after="40" w:before="40"/>
            </w:pPr>
            <w:r>
              <w:rPr>
                <w:rFonts w:ascii="Consolas" w:hAnsi="Consolas"/>
                <w:b w:val="0"/>
                <w:i w:val="0"/>
                <w:color w:val="2C4A6E"/>
                <w:sz w:val="16"/>
              </w:rPr>
              <w:t>PAY-039</w:t>
            </w:r>
            <w:r>
              <w:rPr>
                <w:b w:val="0"/>
                <w:i w:val="0"/>
                <w:sz w:val="18"/>
              </w:rPr>
              <w:t xml:space="preserve"> ‡</w:t>
            </w:r>
          </w:p>
        </w:tc>
        <w:tc>
          <w:tcPr>
            <w:tcW w:type="dxa" w:w="3029"/>
            <w:shd w:val="clear" w:color="auto" w:fill="F5F8FB"/>
          </w:tcPr>
          <w:p>
            <w:pPr>
              <w:spacing w:after="40" w:before="40"/>
            </w:pPr>
            <w:r>
              <w:rPr>
                <w:b w:val="0"/>
                <w:i w:val="0"/>
                <w:sz w:val="18"/>
              </w:rPr>
              <w:t>The response shall not be logged, stored, transmitted to the platform, or used to select a presentation.</w:t>
            </w:r>
          </w:p>
        </w:tc>
        <w:tc>
          <w:tcPr>
            <w:tcW w:type="dxa" w:w="3029"/>
            <w:shd w:val="clear" w:color="auto" w:fill="F5F8FB"/>
          </w:tcPr>
          <w:p>
            <w:pPr>
              <w:spacing w:after="40" w:before="40"/>
            </w:pPr>
            <w:r>
              <w:rPr>
                <w:rFonts w:ascii="Consolas" w:hAnsi="Consolas"/>
                <w:b w:val="0"/>
                <w:i w:val="0"/>
                <w:color w:val="2C4A6E"/>
                <w:sz w:val="16"/>
              </w:rPr>
              <w:t>PADR-03</w:t>
            </w:r>
            <w:r>
              <w:rPr>
                <w:b w:val="0"/>
                <w:i w:val="0"/>
                <w:sz w:val="18"/>
              </w:rPr>
              <w:t xml:space="preserve">, </w:t>
            </w:r>
            <w:r>
              <w:rPr>
                <w:rFonts w:ascii="Consolas" w:hAnsi="Consolas"/>
                <w:b w:val="0"/>
                <w:i w:val="0"/>
                <w:color w:val="2C4A6E"/>
                <w:sz w:val="16"/>
              </w:rPr>
              <w:t>SEC-136</w:t>
            </w:r>
          </w:p>
        </w:tc>
      </w:tr>
      <w:tr>
        <w:tc>
          <w:tcPr>
            <w:tcW w:type="dxa" w:w="3029"/>
          </w:tcPr>
          <w:p>
            <w:pPr>
              <w:spacing w:after="40" w:before="40"/>
            </w:pPr>
            <w:r>
              <w:rPr>
                <w:rFonts w:ascii="Consolas" w:hAnsi="Consolas"/>
                <w:b w:val="0"/>
                <w:i w:val="0"/>
                <w:color w:val="2C4A6E"/>
                <w:sz w:val="16"/>
              </w:rPr>
              <w:t>PAY-040</w:t>
            </w:r>
            <w:r>
              <w:rPr>
                <w:b w:val="0"/>
                <w:i w:val="0"/>
                <w:sz w:val="18"/>
              </w:rPr>
              <w:t xml:space="preserve"> ‡</w:t>
            </w:r>
          </w:p>
        </w:tc>
        <w:tc>
          <w:tcPr>
            <w:tcW w:type="dxa" w:w="3029"/>
          </w:tcPr>
          <w:p>
            <w:pPr>
              <w:spacing w:after="40" w:before="40"/>
            </w:pPr>
            <w:r>
              <w:rPr>
                <w:b w:val="0"/>
                <w:i w:val="0"/>
                <w:sz w:val="18"/>
              </w:rPr>
              <w:t>The response shall not be used to decide whether or when to verify.</w:t>
            </w:r>
          </w:p>
        </w:tc>
        <w:tc>
          <w:tcPr>
            <w:tcW w:type="dxa" w:w="3029"/>
          </w:tcPr>
          <w:p>
            <w:pPr>
              <w:spacing w:after="40" w:before="40"/>
            </w:pPr>
            <w:r>
              <w:rPr>
                <w:rFonts w:ascii="Consolas" w:hAnsi="Consolas"/>
                <w:b w:val="0"/>
                <w:i w:val="0"/>
                <w:color w:val="2C4A6E"/>
                <w:sz w:val="16"/>
              </w:rPr>
              <w:t>PADR-03</w:t>
            </w:r>
            <w:r>
              <w:rPr>
                <w:b w:val="0"/>
                <w:i w:val="0"/>
                <w:sz w:val="18"/>
              </w:rPr>
              <w:t xml:space="preserve">, </w:t>
            </w:r>
            <w:r>
              <w:rPr>
                <w:rFonts w:ascii="Consolas" w:hAnsi="Consolas"/>
                <w:b w:val="0"/>
                <w:i w:val="0"/>
                <w:color w:val="2C4A6E"/>
                <w:sz w:val="16"/>
              </w:rPr>
              <w:t>PADR-04</w:t>
            </w:r>
          </w:p>
        </w:tc>
      </w:tr>
      <w:tr>
        <w:tc>
          <w:tcPr>
            <w:tcW w:type="dxa" w:w="3029"/>
            <w:shd w:val="clear" w:color="auto" w:fill="F5F8FB"/>
          </w:tcPr>
          <w:p>
            <w:pPr>
              <w:spacing w:after="40" w:before="40"/>
            </w:pPr>
            <w:r>
              <w:rPr>
                <w:rFonts w:ascii="Consolas" w:hAnsi="Consolas"/>
                <w:b w:val="0"/>
                <w:i w:val="0"/>
                <w:color w:val="2C4A6E"/>
                <w:sz w:val="16"/>
              </w:rPr>
              <w:t>PAY-041</w:t>
            </w:r>
            <w:r>
              <w:rPr>
                <w:b w:val="0"/>
                <w:i w:val="0"/>
                <w:sz w:val="18"/>
              </w:rPr>
              <w:t xml:space="preserve"> ‡</w:t>
            </w:r>
          </w:p>
        </w:tc>
        <w:tc>
          <w:tcPr>
            <w:tcW w:type="dxa" w:w="3029"/>
            <w:shd w:val="clear" w:color="auto" w:fill="F5F8FB"/>
          </w:tcPr>
          <w:p>
            <w:pPr>
              <w:spacing w:after="40" w:before="40"/>
            </w:pPr>
            <w:r>
              <w:rPr>
                <w:b w:val="0"/>
                <w:i w:val="0"/>
                <w:sz w:val="18"/>
              </w:rPr>
              <w:t>The client shall report only that the handoff completed, carrying no outcome.</w:t>
            </w:r>
          </w:p>
        </w:tc>
        <w:tc>
          <w:tcPr>
            <w:tcW w:type="dxa" w:w="3029"/>
            <w:shd w:val="clear" w:color="auto" w:fill="F5F8FB"/>
          </w:tcPr>
          <w:p>
            <w:pPr>
              <w:spacing w:after="40" w:before="40"/>
            </w:pPr>
            <w:r>
              <w:rPr>
                <w:rFonts w:ascii="Consolas" w:hAnsi="Consolas"/>
                <w:b w:val="0"/>
                <w:i w:val="0"/>
                <w:color w:val="2C4A6E"/>
                <w:sz w:val="16"/>
              </w:rPr>
              <w:t>PADR-03</w:t>
            </w:r>
            <w:r>
              <w:rPr>
                <w:b w:val="0"/>
                <w:i w:val="0"/>
                <w:sz w:val="18"/>
              </w:rPr>
              <w:t xml:space="preserve">, </w:t>
            </w:r>
            <w:r>
              <w:rPr>
                <w:rFonts w:ascii="Consolas" w:hAnsi="Consolas"/>
                <w:b w:val="0"/>
                <w:i w:val="0"/>
                <w:color w:val="2C4A6E"/>
                <w:sz w:val="16"/>
              </w:rPr>
              <w:t>UX-127</w:t>
            </w:r>
          </w:p>
        </w:tc>
      </w:tr>
      <w:tr>
        <w:tc>
          <w:tcPr>
            <w:tcW w:type="dxa" w:w="3029"/>
          </w:tcPr>
          <w:p>
            <w:pPr>
              <w:spacing w:after="40" w:before="40"/>
            </w:pPr>
            <w:r>
              <w:rPr>
                <w:rFonts w:ascii="Consolas" w:hAnsi="Consolas"/>
                <w:b w:val="0"/>
                <w:i w:val="0"/>
                <w:color w:val="2C4A6E"/>
                <w:sz w:val="16"/>
              </w:rPr>
              <w:t>PAY-042</w:t>
            </w:r>
            <w:r>
              <w:rPr>
                <w:b w:val="0"/>
                <w:i w:val="0"/>
                <w:sz w:val="18"/>
              </w:rPr>
              <w:t xml:space="preserve"> ‡</w:t>
            </w:r>
          </w:p>
        </w:tc>
        <w:tc>
          <w:tcPr>
            <w:tcW w:type="dxa" w:w="3029"/>
          </w:tcPr>
          <w:p>
            <w:pPr>
              <w:spacing w:after="40" w:before="40"/>
            </w:pPr>
            <w:r>
              <w:rPr>
                <w:b w:val="0"/>
                <w:i w:val="0"/>
                <w:sz w:val="18"/>
              </w:rPr>
              <w:t>The client shall present the booking as awaiting confirmation regardless of what the application reported.</w:t>
            </w:r>
          </w:p>
        </w:tc>
        <w:tc>
          <w:tcPr>
            <w:tcW w:type="dxa" w:w="3029"/>
          </w:tcPr>
          <w:p>
            <w:pPr>
              <w:spacing w:after="40" w:before="40"/>
            </w:pPr>
            <w:r>
              <w:rPr>
                <w:rFonts w:ascii="Consolas" w:hAnsi="Consolas"/>
                <w:b w:val="0"/>
                <w:i w:val="0"/>
                <w:color w:val="2C4A6E"/>
                <w:sz w:val="16"/>
              </w:rPr>
              <w:t>UXDR-10</w:t>
            </w:r>
            <w:r>
              <w:rPr>
                <w:b w:val="0"/>
                <w:i w:val="0"/>
                <w:sz w:val="18"/>
              </w:rPr>
              <w:t xml:space="preserve">, </w:t>
            </w:r>
            <w:r>
              <w:rPr>
                <w:rFonts w:ascii="Consolas" w:hAnsi="Consolas"/>
                <w:b w:val="0"/>
                <w:i w:val="0"/>
                <w:color w:val="2C4A6E"/>
                <w:sz w:val="16"/>
              </w:rPr>
              <w:t>UX-126</w:t>
            </w:r>
          </w:p>
        </w:tc>
      </w:tr>
      <w:tr>
        <w:tc>
          <w:tcPr>
            <w:tcW w:type="dxa" w:w="3029"/>
            <w:shd w:val="clear" w:color="auto" w:fill="F5F8FB"/>
          </w:tcPr>
          <w:p>
            <w:pPr>
              <w:spacing w:after="40" w:before="40"/>
            </w:pPr>
            <w:r>
              <w:rPr>
                <w:rFonts w:ascii="Consolas" w:hAnsi="Consolas"/>
                <w:b w:val="0"/>
                <w:i w:val="0"/>
                <w:color w:val="2C4A6E"/>
                <w:sz w:val="16"/>
              </w:rPr>
              <w:t>PAY-043</w:t>
            </w:r>
            <w:r>
              <w:rPr>
                <w:b w:val="0"/>
                <w:i w:val="0"/>
                <w:sz w:val="18"/>
              </w:rPr>
              <w:t xml:space="preserve"> ‡</w:t>
            </w:r>
          </w:p>
        </w:tc>
        <w:tc>
          <w:tcPr>
            <w:tcW w:type="dxa" w:w="3029"/>
            <w:shd w:val="clear" w:color="auto" w:fill="F5F8FB"/>
          </w:tcPr>
          <w:p>
            <w:pPr>
              <w:spacing w:after="40" w:before="40"/>
            </w:pPr>
            <w:r>
              <w:rPr>
                <w:b w:val="0"/>
                <w:i w:val="0"/>
                <w:sz w:val="18"/>
              </w:rPr>
              <w:t>A passenger who does not return shall be indistinguishable, to the platform, from one who does.</w:t>
            </w:r>
          </w:p>
        </w:tc>
        <w:tc>
          <w:tcPr>
            <w:tcW w:type="dxa" w:w="3029"/>
            <w:shd w:val="clear" w:color="auto" w:fill="F5F8FB"/>
          </w:tcPr>
          <w:p>
            <w:pPr>
              <w:spacing w:after="40" w:before="40"/>
            </w:pPr>
            <w:r>
              <w:rPr>
                <w:rFonts w:ascii="Consolas" w:hAnsi="Consolas"/>
                <w:b w:val="0"/>
                <w:i w:val="0"/>
                <w:color w:val="2C4A6E"/>
                <w:sz w:val="16"/>
              </w:rPr>
              <w:t>PADR-04</w:t>
            </w:r>
            <w:r>
              <w:rPr>
                <w:b w:val="0"/>
                <w:i w:val="0"/>
                <w:sz w:val="18"/>
              </w:rPr>
              <w:t xml:space="preserve">, </w:t>
            </w:r>
            <w:r>
              <w:rPr>
                <w:rFonts w:ascii="Consolas" w:hAnsi="Consolas"/>
                <w:b w:val="0"/>
                <w:i w:val="0"/>
                <w:color w:val="2C4A6E"/>
                <w:sz w:val="16"/>
              </w:rPr>
              <w:t>FRD-FR-126</w:t>
            </w:r>
          </w:p>
        </w:tc>
      </w:tr>
    </w:tbl>
    <w:p>
      <w:pPr>
        <w:spacing w:after="80"/>
      </w:pPr>
    </w:p>
    <w:p>
      <w:pPr>
        <w:pStyle w:val="Heading2"/>
      </w:pPr>
      <w:r>
        <w:rPr>
          <w:b/>
          <w:i w:val="0"/>
          <w:color w:val="1F3A5F"/>
          <w:sz w:val="29"/>
        </w:rPr>
        <w:t>6.3 No Instrument Surface</w:t>
      </w:r>
    </w:p>
    <w:p>
      <w:pPr>
        <w:pStyle w:val="CMPCaption"/>
      </w:pPr>
      <w:r>
        <w:rPr>
          <w:i/>
        </w:rPr>
        <w:t>Table 33 — 6.3 No Instrument Surface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PAY-044</w:t>
            </w:r>
            <w:r>
              <w:rPr>
                <w:b w:val="0"/>
                <w:i w:val="0"/>
                <w:sz w:val="18"/>
              </w:rPr>
              <w:t xml:space="preserve"> ‡</w:t>
            </w:r>
          </w:p>
        </w:tc>
        <w:tc>
          <w:tcPr>
            <w:tcW w:type="dxa" w:w="3029"/>
          </w:tcPr>
          <w:p>
            <w:pPr>
              <w:spacing w:after="40" w:before="40"/>
            </w:pPr>
            <w:r>
              <w:rPr>
                <w:b w:val="0"/>
                <w:i w:val="0"/>
                <w:sz w:val="18"/>
              </w:rPr>
              <w:t>No flow in this document shall cause the platform to receive a payment instrument credential.</w:t>
            </w:r>
          </w:p>
        </w:tc>
        <w:tc>
          <w:tcPr>
            <w:tcW w:type="dxa" w:w="3029"/>
          </w:tcPr>
          <w:p>
            <w:pPr>
              <w:spacing w:after="40" w:before="40"/>
            </w:pPr>
            <w:r>
              <w:rPr>
                <w:rFonts w:ascii="Consolas" w:hAnsi="Consolas"/>
                <w:b w:val="0"/>
                <w:i w:val="0"/>
                <w:color w:val="2C4A6E"/>
                <w:sz w:val="16"/>
              </w:rPr>
              <w:t>SEC-133</w:t>
            </w:r>
            <w:r>
              <w:rPr>
                <w:b w:val="0"/>
                <w:i w:val="0"/>
                <w:sz w:val="18"/>
              </w:rPr>
              <w:t xml:space="preserve">, </w:t>
            </w:r>
            <w:r>
              <w:rPr>
                <w:rFonts w:ascii="Consolas" w:hAnsi="Consolas"/>
                <w:b w:val="0"/>
                <w:i w:val="0"/>
                <w:color w:val="2C4A6E"/>
                <w:sz w:val="16"/>
              </w:rPr>
              <w:t>SADR-10</w:t>
            </w:r>
          </w:p>
        </w:tc>
      </w:tr>
      <w:tr>
        <w:tc>
          <w:tcPr>
            <w:tcW w:type="dxa" w:w="3029"/>
            <w:shd w:val="clear" w:color="auto" w:fill="F5F8FB"/>
          </w:tcPr>
          <w:p>
            <w:pPr>
              <w:spacing w:after="40" w:before="40"/>
            </w:pPr>
            <w:r>
              <w:rPr>
                <w:rFonts w:ascii="Consolas" w:hAnsi="Consolas"/>
                <w:b w:val="0"/>
                <w:i w:val="0"/>
                <w:color w:val="2C4A6E"/>
                <w:sz w:val="16"/>
              </w:rPr>
              <w:t>PAY-045</w:t>
            </w:r>
            <w:r>
              <w:rPr>
                <w:b w:val="0"/>
                <w:i w:val="0"/>
                <w:sz w:val="18"/>
              </w:rPr>
              <w:t xml:space="preserve"> ‡</w:t>
            </w:r>
          </w:p>
        </w:tc>
        <w:tc>
          <w:tcPr>
            <w:tcW w:type="dxa" w:w="3029"/>
            <w:shd w:val="clear" w:color="auto" w:fill="F5F8FB"/>
          </w:tcPr>
          <w:p>
            <w:pPr>
              <w:spacing w:after="40" w:before="40"/>
            </w:pPr>
            <w:r>
              <w:rPr>
                <w:b w:val="0"/>
                <w:i w:val="0"/>
                <w:sz w:val="18"/>
              </w:rPr>
              <w:t>No flow shall cause the platform to receive a token exchangeable for one.</w:t>
            </w:r>
          </w:p>
        </w:tc>
        <w:tc>
          <w:tcPr>
            <w:tcW w:type="dxa" w:w="3029"/>
            <w:shd w:val="clear" w:color="auto" w:fill="F5F8FB"/>
          </w:tcPr>
          <w:p>
            <w:pPr>
              <w:spacing w:after="40" w:before="40"/>
            </w:pPr>
            <w:r>
              <w:rPr>
                <w:rFonts w:ascii="Consolas" w:hAnsi="Consolas"/>
                <w:b w:val="0"/>
                <w:i w:val="0"/>
                <w:color w:val="2C4A6E"/>
                <w:sz w:val="16"/>
              </w:rPr>
              <w:t>SEC-135</w:t>
            </w:r>
            <w:r>
              <w:rPr>
                <w:b w:val="0"/>
                <w:i w:val="0"/>
                <w:sz w:val="18"/>
              </w:rPr>
              <w:t xml:space="preserve">, </w:t>
            </w:r>
            <w:r>
              <w:rPr>
                <w:rFonts w:ascii="Consolas" w:hAnsi="Consolas"/>
                <w:b w:val="0"/>
                <w:i w:val="0"/>
                <w:color w:val="2C4A6E"/>
                <w:sz w:val="16"/>
              </w:rPr>
              <w:t>DB-037</w:t>
            </w:r>
          </w:p>
        </w:tc>
      </w:tr>
      <w:tr>
        <w:tc>
          <w:tcPr>
            <w:tcW w:type="dxa" w:w="3029"/>
          </w:tcPr>
          <w:p>
            <w:pPr>
              <w:spacing w:after="40" w:before="40"/>
            </w:pPr>
            <w:r>
              <w:rPr>
                <w:rFonts w:ascii="Consolas" w:hAnsi="Consolas"/>
                <w:b w:val="0"/>
                <w:i w:val="0"/>
                <w:color w:val="2C4A6E"/>
                <w:sz w:val="16"/>
              </w:rPr>
              <w:t>PAY-046</w:t>
            </w:r>
            <w:r>
              <w:rPr>
                <w:b w:val="0"/>
                <w:i w:val="0"/>
                <w:sz w:val="18"/>
              </w:rPr>
              <w:t xml:space="preserve"> ‡</w:t>
            </w:r>
          </w:p>
        </w:tc>
        <w:tc>
          <w:tcPr>
            <w:tcW w:type="dxa" w:w="3029"/>
          </w:tcPr>
          <w:p>
            <w:pPr>
              <w:spacing w:after="40" w:before="40"/>
            </w:pPr>
            <w:r>
              <w:rPr>
                <w:b w:val="0"/>
                <w:i w:val="0"/>
                <w:sz w:val="18"/>
              </w:rPr>
              <w:t>No raw provider response body shall be persisted or logged.</w:t>
            </w:r>
          </w:p>
        </w:tc>
        <w:tc>
          <w:tcPr>
            <w:tcW w:type="dxa" w:w="3029"/>
          </w:tcPr>
          <w:p>
            <w:pPr>
              <w:spacing w:after="40" w:before="40"/>
            </w:pPr>
            <w:r>
              <w:rPr>
                <w:rFonts w:ascii="Consolas" w:hAnsi="Consolas"/>
                <w:b w:val="0"/>
                <w:i w:val="0"/>
                <w:color w:val="2C4A6E"/>
                <w:sz w:val="16"/>
              </w:rPr>
              <w:t>DB-151</w:t>
            </w:r>
            <w:r>
              <w:rPr>
                <w:b w:val="0"/>
                <w:i w:val="0"/>
                <w:sz w:val="18"/>
              </w:rPr>
              <w:t xml:space="preserve">, </w:t>
            </w:r>
            <w:r>
              <w:rPr>
                <w:rFonts w:ascii="Consolas" w:hAnsi="Consolas"/>
                <w:b w:val="0"/>
                <w:i w:val="0"/>
                <w:color w:val="2C4A6E"/>
                <w:sz w:val="16"/>
              </w:rPr>
              <w:t>SEC-136</w:t>
            </w:r>
          </w:p>
        </w:tc>
      </w:tr>
      <w:tr>
        <w:tc>
          <w:tcPr>
            <w:tcW w:type="dxa" w:w="3029"/>
            <w:shd w:val="clear" w:color="auto" w:fill="F5F8FB"/>
          </w:tcPr>
          <w:p>
            <w:pPr>
              <w:spacing w:after="40" w:before="40"/>
            </w:pPr>
            <w:r>
              <w:rPr>
                <w:rFonts w:ascii="Consolas" w:hAnsi="Consolas"/>
                <w:b w:val="0"/>
                <w:i w:val="0"/>
                <w:color w:val="2C4A6E"/>
                <w:sz w:val="16"/>
              </w:rPr>
              <w:t>PAY-047</w:t>
            </w:r>
            <w:r>
              <w:rPr>
                <w:b w:val="0"/>
                <w:i w:val="0"/>
                <w:sz w:val="18"/>
              </w:rPr>
              <w:t xml:space="preserve"> ‡</w:t>
            </w:r>
          </w:p>
        </w:tc>
        <w:tc>
          <w:tcPr>
            <w:tcW w:type="dxa" w:w="3029"/>
            <w:shd w:val="clear" w:color="auto" w:fill="F5F8FB"/>
          </w:tcPr>
          <w:p>
            <w:pPr>
              <w:spacing w:after="40" w:before="40"/>
            </w:pPr>
            <w:r>
              <w:rPr>
                <w:b w:val="0"/>
                <w:i w:val="0"/>
                <w:sz w:val="18"/>
              </w:rPr>
              <w:t>Saved payment instruments are not a specified capability and no flow shall create one.</w:t>
            </w:r>
          </w:p>
        </w:tc>
        <w:tc>
          <w:tcPr>
            <w:tcW w:type="dxa" w:w="3029"/>
            <w:shd w:val="clear" w:color="auto" w:fill="F5F8FB"/>
          </w:tcPr>
          <w:p>
            <w:pPr>
              <w:spacing w:after="40" w:before="40"/>
            </w:pPr>
            <w:r>
              <w:rPr>
                <w:rFonts w:ascii="Consolas" w:hAnsi="Consolas"/>
                <w:b w:val="0"/>
                <w:i w:val="0"/>
                <w:color w:val="2C4A6E"/>
                <w:sz w:val="16"/>
              </w:rPr>
              <w:t>SADR-10</w:t>
            </w:r>
            <w:r>
              <w:rPr>
                <w:b w:val="0"/>
                <w:i w:val="0"/>
                <w:sz w:val="18"/>
              </w:rPr>
              <w:t xml:space="preserve">, </w:t>
            </w:r>
            <w:r>
              <w:rPr>
                <w:rFonts w:ascii="Consolas" w:hAnsi="Consolas"/>
                <w:b w:val="0"/>
                <w:i w:val="0"/>
                <w:color w:val="2C4A6E"/>
                <w:sz w:val="16"/>
              </w:rPr>
              <w:t>PADR-08</w:t>
            </w:r>
          </w:p>
        </w:tc>
      </w:tr>
      <w:tr>
        <w:tc>
          <w:tcPr>
            <w:tcW w:type="dxa" w:w="3029"/>
          </w:tcPr>
          <w:p>
            <w:pPr>
              <w:spacing w:after="40" w:before="40"/>
            </w:pPr>
            <w:r>
              <w:rPr>
                <w:rFonts w:ascii="Consolas" w:hAnsi="Consolas"/>
                <w:b w:val="0"/>
                <w:i w:val="0"/>
                <w:color w:val="2C4A6E"/>
                <w:sz w:val="16"/>
              </w:rPr>
              <w:t>PAY-048</w:t>
            </w:r>
          </w:p>
        </w:tc>
        <w:tc>
          <w:tcPr>
            <w:tcW w:type="dxa" w:w="3029"/>
          </w:tcPr>
          <w:p>
            <w:pPr>
              <w:spacing w:after="40" w:before="40"/>
            </w:pPr>
            <w:r>
              <w:rPr>
                <w:b w:val="0"/>
                <w:i w:val="0"/>
                <w:sz w:val="18"/>
              </w:rPr>
              <w:t>Provider interaction records shall be structured and redacted, capturing outcome and reference only.</w:t>
            </w:r>
          </w:p>
        </w:tc>
        <w:tc>
          <w:tcPr>
            <w:tcW w:type="dxa" w:w="3029"/>
          </w:tcPr>
          <w:p>
            <w:pPr>
              <w:spacing w:after="40" w:before="40"/>
            </w:pPr>
            <w:r>
              <w:rPr>
                <w:rFonts w:ascii="Consolas" w:hAnsi="Consolas"/>
                <w:b w:val="0"/>
                <w:i w:val="0"/>
                <w:color w:val="2C4A6E"/>
                <w:sz w:val="16"/>
              </w:rPr>
              <w:t>SEC-144</w:t>
            </w:r>
            <w:r>
              <w:rPr>
                <w:b w:val="0"/>
                <w:i w:val="0"/>
                <w:sz w:val="18"/>
              </w:rPr>
              <w:t xml:space="preserve">, </w:t>
            </w:r>
            <w:r>
              <w:rPr>
                <w:rFonts w:ascii="Consolas" w:hAnsi="Consolas"/>
                <w:b w:val="0"/>
                <w:i w:val="0"/>
                <w:color w:val="2C4A6E"/>
                <w:sz w:val="16"/>
              </w:rPr>
              <w:t>ARCH-067</w:t>
            </w:r>
          </w:p>
        </w:tc>
      </w:tr>
    </w:tbl>
    <w:p>
      <w:pPr>
        <w:spacing w:after="80"/>
      </w:pPr>
    </w:p>
    <w:p>
      <w:pPr>
        <w:pStyle w:val="Heading2"/>
      </w:pPr>
      <w:r>
        <w:rPr>
          <w:b/>
          <w:i w:val="0"/>
          <w:color w:val="1F3A5F"/>
          <w:sz w:val="29"/>
        </w:rPr>
        <w:t>6.4 What Must Be Confirmed at Integration</w:t>
      </w:r>
    </w:p>
    <w:p>
      <w:pPr>
        <w:pStyle w:val="CMPCaption"/>
      </w:pPr>
      <w:r>
        <w:rPr>
          <w:i/>
        </w:rPr>
        <w:t>Table 34 — 6.4 What Must Be Confirmed at Integration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PAY-049</w:t>
            </w:r>
          </w:p>
        </w:tc>
        <w:tc>
          <w:tcPr>
            <w:tcW w:type="dxa" w:w="3029"/>
          </w:tcPr>
          <w:p>
            <w:pPr>
              <w:spacing w:after="40" w:before="40"/>
            </w:pPr>
            <w:r>
              <w:rPr>
                <w:b w:val="0"/>
                <w:i w:val="0"/>
                <w:sz w:val="18"/>
              </w:rPr>
              <w:t>The handoff mechanism, its parameters and its return behaviour shall be implemented against the selected provider's current specification.</w:t>
            </w:r>
          </w:p>
        </w:tc>
        <w:tc>
          <w:tcPr>
            <w:tcW w:type="dxa" w:w="3029"/>
          </w:tcPr>
          <w:p>
            <w:pPr>
              <w:spacing w:after="40" w:before="40"/>
            </w:pPr>
            <w:r>
              <w:rPr>
                <w:rFonts w:ascii="Consolas" w:hAnsi="Consolas"/>
                <w:b w:val="0"/>
                <w:i w:val="0"/>
                <w:color w:val="2C4A6E"/>
                <w:sz w:val="16"/>
              </w:rPr>
              <w:t>PADR-10</w:t>
            </w:r>
            <w:r>
              <w:rPr>
                <w:b w:val="0"/>
                <w:i w:val="0"/>
                <w:sz w:val="18"/>
              </w:rPr>
              <w:t>, §0.6.2</w:t>
            </w:r>
          </w:p>
        </w:tc>
      </w:tr>
      <w:tr>
        <w:tc>
          <w:tcPr>
            <w:tcW w:type="dxa" w:w="3029"/>
            <w:shd w:val="clear" w:color="auto" w:fill="F5F8FB"/>
          </w:tcPr>
          <w:p>
            <w:pPr>
              <w:spacing w:after="40" w:before="40"/>
            </w:pPr>
            <w:r>
              <w:rPr>
                <w:rFonts w:ascii="Consolas" w:hAnsi="Consolas"/>
                <w:b w:val="0"/>
                <w:i w:val="0"/>
                <w:color w:val="2C4A6E"/>
                <w:sz w:val="16"/>
              </w:rPr>
              <w:t>PAY-050</w:t>
            </w:r>
          </w:p>
        </w:tc>
        <w:tc>
          <w:tcPr>
            <w:tcW w:type="dxa" w:w="3029"/>
            <w:shd w:val="clear" w:color="auto" w:fill="F5F8FB"/>
          </w:tcPr>
          <w:p>
            <w:pPr>
              <w:spacing w:after="40" w:before="40"/>
            </w:pPr>
            <w:r>
              <w:rPr>
                <w:b/>
                <w:i w:val="0"/>
                <w:sz w:val="18"/>
              </w:rPr>
              <w:t>This document asserts no scheme behaviour.</w:t>
            </w:r>
            <w:r>
              <w:rPr>
                <w:b w:val="0"/>
                <w:i w:val="0"/>
                <w:sz w:val="18"/>
              </w:rPr>
              <w:t xml:space="preserve"> Every flow characteristic dependent on the payment scheme or the provider shall be </w:t>
            </w:r>
            <w:r>
              <w:rPr>
                <w:b/>
                <w:i w:val="0"/>
                <w:sz w:val="18"/>
              </w:rPr>
              <w:t>confirmed against the provider's current specification at integration</w:t>
            </w:r>
            <w:r>
              <w:rPr>
                <w:b w:val="0"/>
                <w:i w:val="0"/>
                <w:sz w:val="18"/>
              </w:rPr>
              <w:t>, and any divergence from the shape specified here shall be raised as a change rather than absorbed.</w:t>
            </w:r>
          </w:p>
        </w:tc>
        <w:tc>
          <w:tcPr>
            <w:tcW w:type="dxa" w:w="3029"/>
            <w:shd w:val="clear" w:color="auto" w:fill="F5F8FB"/>
          </w:tcPr>
          <w:p>
            <w:pPr>
              <w:spacing w:after="40" w:before="40"/>
            </w:pPr>
            <w:r>
              <w:rPr>
                <w:b w:val="0"/>
                <w:i w:val="0"/>
                <w:sz w:val="18"/>
              </w:rPr>
              <w:t xml:space="preserve">§0.6.2, </w:t>
            </w:r>
            <w:r>
              <w:rPr>
                <w:rFonts w:ascii="Consolas" w:hAnsi="Consolas"/>
                <w:b w:val="0"/>
                <w:i w:val="0"/>
                <w:color w:val="2C4A6E"/>
                <w:sz w:val="16"/>
              </w:rPr>
              <w:t>PADR-10</w:t>
            </w:r>
          </w:p>
        </w:tc>
      </w:tr>
    </w:tbl>
    <w:p>
      <w:pPr>
        <w:spacing w:after="80"/>
      </w:pPr>
    </w:p>
    <w:p>
      <w:r>
        <w:br w:type="page"/>
      </w:r>
    </w:p>
    <w:p>
      <w:pPr>
        <w:pStyle w:val="Heading1"/>
      </w:pPr>
      <w:r>
        <w:rPr>
          <w:b/>
          <w:i w:val="0"/>
          <w:color w:val="1F3A5F"/>
          <w:sz w:val="38"/>
        </w:rPr>
        <w:t>7. Verification</w:t>
      </w:r>
    </w:p>
    <w:p>
      <w:r>
        <w:rPr>
          <w:b w:val="0"/>
          <w:i w:val="0"/>
        </w:rPr>
        <w:t>This is the core of the document. Three integrity-critical quality requirements —</w:t>
      </w:r>
    </w:p>
    <w:p>
      <w:r>
        <w:rPr>
          <w:rFonts w:ascii="Consolas" w:hAnsi="Consolas"/>
          <w:b w:val="0"/>
          <w:i w:val="0"/>
          <w:color w:val="2C4A6E"/>
          <w:sz w:val="19"/>
        </w:rPr>
        <w:t>NFR-027</w:t>
      </w:r>
      <w:r>
        <w:rPr>
          <w:b w:val="0"/>
          <w:i w:val="0"/>
        </w:rPr>
        <w:t xml:space="preserve">, </w:t>
      </w:r>
      <w:r>
        <w:rPr>
          <w:rFonts w:ascii="Consolas" w:hAnsi="Consolas"/>
          <w:b w:val="0"/>
          <w:i w:val="0"/>
          <w:color w:val="2C4A6E"/>
          <w:sz w:val="19"/>
        </w:rPr>
        <w:t>NFR-029</w:t>
      </w:r>
      <w:r>
        <w:rPr>
          <w:b w:val="0"/>
          <w:i w:val="0"/>
        </w:rPr>
        <w:t xml:space="preserve">, </w:t>
      </w:r>
      <w:r>
        <w:rPr>
          <w:rFonts w:ascii="Consolas" w:hAnsi="Consolas"/>
          <w:b w:val="0"/>
          <w:i w:val="0"/>
          <w:color w:val="2C4A6E"/>
          <w:sz w:val="19"/>
        </w:rPr>
        <w:t>NFR-032</w:t>
      </w:r>
      <w:r>
        <w:rPr>
          <w:b w:val="0"/>
          <w:i w:val="0"/>
        </w:rPr>
        <w:t xml:space="preserve"> — each demand </w:t>
      </w:r>
      <w:r>
        <w:rPr>
          <w:b/>
          <w:i w:val="0"/>
        </w:rPr>
        <w:t>zero</w:t>
      </w:r>
      <w:r>
        <w:rPr>
          <w:b w:val="0"/>
          <w:i w:val="0"/>
        </w:rPr>
        <w:t xml:space="preserve"> occurrences, and this section is</w:t>
      </w:r>
    </w:p>
    <w:p>
      <w:r>
        <w:rPr>
          <w:b w:val="0"/>
          <w:i w:val="0"/>
        </w:rPr>
        <w:t>what makes zero achievable.</w:t>
      </w:r>
    </w:p>
    <w:p>
      <w:pPr>
        <w:pStyle w:val="Heading2"/>
      </w:pPr>
      <w:r>
        <w:rPr>
          <w:b/>
          <w:i w:val="0"/>
          <w:color w:val="1F3A5F"/>
          <w:sz w:val="29"/>
        </w:rPr>
        <w:t>7.1 Initiation</w:t>
      </w:r>
    </w:p>
    <w:p>
      <w:pPr>
        <w:pStyle w:val="CMPCaption"/>
      </w:pPr>
      <w:r>
        <w:rPr>
          <w:i/>
        </w:rPr>
        <w:t>Table 35 — 7.1 Initiation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PAY-051</w:t>
            </w:r>
            <w:r>
              <w:rPr>
                <w:b w:val="0"/>
                <w:i w:val="0"/>
                <w:sz w:val="18"/>
              </w:rPr>
              <w:t xml:space="preserve"> ‡</w:t>
            </w:r>
          </w:p>
        </w:tc>
        <w:tc>
          <w:tcPr>
            <w:tcW w:type="dxa" w:w="3029"/>
          </w:tcPr>
          <w:p>
            <w:pPr>
              <w:spacing w:after="40" w:before="40"/>
            </w:pPr>
            <w:r>
              <w:rPr>
                <w:b w:val="0"/>
                <w:i w:val="0"/>
                <w:sz w:val="18"/>
              </w:rPr>
              <w:t>Every payment attempt shall be verified.</w:t>
            </w:r>
          </w:p>
        </w:tc>
        <w:tc>
          <w:tcPr>
            <w:tcW w:type="dxa" w:w="3029"/>
          </w:tcPr>
          <w:p>
            <w:pPr>
              <w:spacing w:after="40" w:before="40"/>
            </w:pPr>
            <w:r>
              <w:rPr>
                <w:rFonts w:ascii="Consolas" w:hAnsi="Consolas"/>
                <w:b w:val="0"/>
                <w:i w:val="0"/>
                <w:color w:val="2C4A6E"/>
                <w:sz w:val="16"/>
              </w:rPr>
              <w:t>FRD-FR-125</w:t>
            </w:r>
            <w:r>
              <w:rPr>
                <w:b w:val="0"/>
                <w:i w:val="0"/>
                <w:sz w:val="18"/>
              </w:rPr>
              <w:t xml:space="preserve">, </w:t>
            </w:r>
            <w:r>
              <w:rPr>
                <w:rFonts w:ascii="Consolas" w:hAnsi="Consolas"/>
                <w:b w:val="0"/>
                <w:i w:val="0"/>
                <w:color w:val="2C4A6E"/>
                <w:sz w:val="16"/>
              </w:rPr>
              <w:t>PADR-04</w:t>
            </w:r>
          </w:p>
        </w:tc>
      </w:tr>
      <w:tr>
        <w:tc>
          <w:tcPr>
            <w:tcW w:type="dxa" w:w="3029"/>
            <w:shd w:val="clear" w:color="auto" w:fill="F5F8FB"/>
          </w:tcPr>
          <w:p>
            <w:pPr>
              <w:spacing w:after="40" w:before="40"/>
            </w:pPr>
            <w:r>
              <w:rPr>
                <w:rFonts w:ascii="Consolas" w:hAnsi="Consolas"/>
                <w:b w:val="0"/>
                <w:i w:val="0"/>
                <w:color w:val="2C4A6E"/>
                <w:sz w:val="16"/>
              </w:rPr>
              <w:t>PAY-052</w:t>
            </w:r>
            <w:r>
              <w:rPr>
                <w:b w:val="0"/>
                <w:i w:val="0"/>
                <w:sz w:val="18"/>
              </w:rPr>
              <w:t xml:space="preserve"> ‡</w:t>
            </w:r>
          </w:p>
        </w:tc>
        <w:tc>
          <w:tcPr>
            <w:tcW w:type="dxa" w:w="3029"/>
            <w:shd w:val="clear" w:color="auto" w:fill="F5F8FB"/>
          </w:tcPr>
          <w:p>
            <w:pPr>
              <w:spacing w:after="40" w:before="40"/>
            </w:pPr>
            <w:r>
              <w:rPr>
                <w:b w:val="0"/>
                <w:i w:val="0"/>
                <w:sz w:val="18"/>
              </w:rPr>
              <w:t>Verification shall be initiated by the platform, not by the client and not by a callback.</w:t>
            </w:r>
          </w:p>
        </w:tc>
        <w:tc>
          <w:tcPr>
            <w:tcW w:type="dxa" w:w="3029"/>
            <w:shd w:val="clear" w:color="auto" w:fill="F5F8FB"/>
          </w:tcPr>
          <w:p>
            <w:pPr>
              <w:spacing w:after="40" w:before="40"/>
            </w:pPr>
            <w:r>
              <w:rPr>
                <w:rFonts w:ascii="Consolas" w:hAnsi="Consolas"/>
                <w:b w:val="0"/>
                <w:i w:val="0"/>
                <w:color w:val="2C4A6E"/>
                <w:sz w:val="16"/>
              </w:rPr>
              <w:t>ARCH-127</w:t>
            </w:r>
            <w:r>
              <w:rPr>
                <w:b w:val="0"/>
                <w:i w:val="0"/>
                <w:sz w:val="18"/>
              </w:rPr>
              <w:t xml:space="preserve">, </w:t>
            </w:r>
            <w:r>
              <w:rPr>
                <w:rFonts w:ascii="Consolas" w:hAnsi="Consolas"/>
                <w:b w:val="0"/>
                <w:i w:val="0"/>
                <w:color w:val="2C4A6E"/>
                <w:sz w:val="16"/>
              </w:rPr>
              <w:t>FRD-FR-126</w:t>
            </w:r>
          </w:p>
        </w:tc>
      </w:tr>
      <w:tr>
        <w:tc>
          <w:tcPr>
            <w:tcW w:type="dxa" w:w="3029"/>
          </w:tcPr>
          <w:p>
            <w:pPr>
              <w:spacing w:after="40" w:before="40"/>
            </w:pPr>
            <w:r>
              <w:rPr>
                <w:rFonts w:ascii="Consolas" w:hAnsi="Consolas"/>
                <w:b w:val="0"/>
                <w:i w:val="0"/>
                <w:color w:val="2C4A6E"/>
                <w:sz w:val="16"/>
              </w:rPr>
              <w:t>PAY-053</w:t>
            </w:r>
            <w:r>
              <w:rPr>
                <w:b w:val="0"/>
                <w:i w:val="0"/>
                <w:sz w:val="18"/>
              </w:rPr>
              <w:t xml:space="preserve"> ‡</w:t>
            </w:r>
          </w:p>
        </w:tc>
        <w:tc>
          <w:tcPr>
            <w:tcW w:type="dxa" w:w="3029"/>
          </w:tcPr>
          <w:p>
            <w:pPr>
              <w:spacing w:after="40" w:before="40"/>
            </w:pPr>
            <w:r>
              <w:rPr>
                <w:b w:val="0"/>
                <w:i w:val="0"/>
                <w:sz w:val="18"/>
              </w:rPr>
              <w:t>Verification shall not require the passenger to return to the application.</w:t>
            </w:r>
          </w:p>
        </w:tc>
        <w:tc>
          <w:tcPr>
            <w:tcW w:type="dxa" w:w="3029"/>
          </w:tcPr>
          <w:p>
            <w:pPr>
              <w:spacing w:after="40" w:before="40"/>
            </w:pPr>
            <w:r>
              <w:rPr>
                <w:rFonts w:ascii="Consolas" w:hAnsi="Consolas"/>
                <w:b w:val="0"/>
                <w:i w:val="0"/>
                <w:color w:val="2C4A6E"/>
                <w:sz w:val="16"/>
              </w:rPr>
              <w:t>FRD-FR-126</w:t>
            </w:r>
          </w:p>
        </w:tc>
      </w:tr>
      <w:tr>
        <w:tc>
          <w:tcPr>
            <w:tcW w:type="dxa" w:w="3029"/>
            <w:shd w:val="clear" w:color="auto" w:fill="F5F8FB"/>
          </w:tcPr>
          <w:p>
            <w:pPr>
              <w:spacing w:after="40" w:before="40"/>
            </w:pPr>
            <w:r>
              <w:rPr>
                <w:rFonts w:ascii="Consolas" w:hAnsi="Consolas"/>
                <w:b w:val="0"/>
                <w:i w:val="0"/>
                <w:color w:val="2C4A6E"/>
                <w:sz w:val="16"/>
              </w:rPr>
              <w:t>PAY-054</w:t>
            </w:r>
            <w:r>
              <w:rPr>
                <w:b w:val="0"/>
                <w:i w:val="0"/>
                <w:sz w:val="18"/>
              </w:rPr>
              <w:t xml:space="preserve"> ‡</w:t>
            </w:r>
          </w:p>
        </w:tc>
        <w:tc>
          <w:tcPr>
            <w:tcW w:type="dxa" w:w="3029"/>
            <w:shd w:val="clear" w:color="auto" w:fill="F5F8FB"/>
          </w:tcPr>
          <w:p>
            <w:pPr>
              <w:spacing w:after="40" w:before="40"/>
            </w:pPr>
            <w:r>
              <w:rPr>
                <w:b w:val="0"/>
                <w:i w:val="0"/>
                <w:sz w:val="18"/>
              </w:rPr>
              <w:t>An abandoned interaction shall be verified identically to a completed one.</w:t>
            </w:r>
          </w:p>
        </w:tc>
        <w:tc>
          <w:tcPr>
            <w:tcW w:type="dxa" w:w="3029"/>
            <w:shd w:val="clear" w:color="auto" w:fill="F5F8FB"/>
          </w:tcPr>
          <w:p>
            <w:pPr>
              <w:spacing w:after="40" w:before="40"/>
            </w:pPr>
            <w:r>
              <w:rPr>
                <w:rFonts w:ascii="Consolas" w:hAnsi="Consolas"/>
                <w:b w:val="0"/>
                <w:i w:val="0"/>
                <w:color w:val="2C4A6E"/>
                <w:sz w:val="16"/>
              </w:rPr>
              <w:t>FRD-FR-125</w:t>
            </w:r>
            <w:r>
              <w:rPr>
                <w:b w:val="0"/>
                <w:i w:val="0"/>
                <w:sz w:val="18"/>
              </w:rPr>
              <w:t xml:space="preserve">, </w:t>
            </w:r>
            <w:r>
              <w:rPr>
                <w:rFonts w:ascii="Consolas" w:hAnsi="Consolas"/>
                <w:b w:val="0"/>
                <w:i w:val="0"/>
                <w:color w:val="2C4A6E"/>
                <w:sz w:val="16"/>
              </w:rPr>
              <w:t>PAY-043</w:t>
            </w:r>
          </w:p>
        </w:tc>
      </w:tr>
      <w:tr>
        <w:tc>
          <w:tcPr>
            <w:tcW w:type="dxa" w:w="3029"/>
          </w:tcPr>
          <w:p>
            <w:pPr>
              <w:spacing w:after="40" w:before="40"/>
            </w:pPr>
            <w:r>
              <w:rPr>
                <w:rFonts w:ascii="Consolas" w:hAnsi="Consolas"/>
                <w:b w:val="0"/>
                <w:i w:val="0"/>
                <w:color w:val="2C4A6E"/>
                <w:sz w:val="16"/>
              </w:rPr>
              <w:t>PAY-055</w:t>
            </w:r>
          </w:p>
        </w:tc>
        <w:tc>
          <w:tcPr>
            <w:tcW w:type="dxa" w:w="3029"/>
          </w:tcPr>
          <w:p>
            <w:pPr>
              <w:spacing w:after="40" w:before="40"/>
            </w:pPr>
            <w:r>
              <w:rPr>
                <w:b w:val="0"/>
                <w:i w:val="0"/>
                <w:sz w:val="18"/>
              </w:rPr>
              <w:t xml:space="preserve">Verification shall run as queued work in the </w:t>
            </w:r>
            <w:r>
              <w:rPr>
                <w:rFonts w:ascii="Consolas" w:hAnsi="Consolas"/>
                <w:b w:val="0"/>
                <w:i w:val="0"/>
                <w:color w:val="2C4A6E"/>
                <w:sz w:val="16"/>
              </w:rPr>
              <w:t>payment-verification</w:t>
            </w:r>
            <w:r>
              <w:rPr>
                <w:b w:val="0"/>
                <w:i w:val="0"/>
                <w:sz w:val="18"/>
              </w:rPr>
              <w:t xml:space="preserve"> family.</w:t>
            </w:r>
          </w:p>
        </w:tc>
        <w:tc>
          <w:tcPr>
            <w:tcW w:type="dxa" w:w="3029"/>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BE-131</w:t>
            </w:r>
          </w:p>
        </w:tc>
      </w:tr>
      <w:tr>
        <w:tc>
          <w:tcPr>
            <w:tcW w:type="dxa" w:w="3029"/>
            <w:shd w:val="clear" w:color="auto" w:fill="F5F8FB"/>
          </w:tcPr>
          <w:p>
            <w:pPr>
              <w:spacing w:after="40" w:before="40"/>
            </w:pPr>
            <w:r>
              <w:rPr>
                <w:rFonts w:ascii="Consolas" w:hAnsi="Consolas"/>
                <w:b w:val="0"/>
                <w:i w:val="0"/>
                <w:color w:val="2C4A6E"/>
                <w:sz w:val="16"/>
              </w:rPr>
              <w:t>PAY-056</w:t>
            </w:r>
            <w:r>
              <w:rPr>
                <w:b w:val="0"/>
                <w:i w:val="0"/>
                <w:sz w:val="18"/>
              </w:rPr>
              <w:t xml:space="preserve"> ‡</w:t>
            </w:r>
          </w:p>
        </w:tc>
        <w:tc>
          <w:tcPr>
            <w:tcW w:type="dxa" w:w="3029"/>
            <w:shd w:val="clear" w:color="auto" w:fill="F5F8FB"/>
          </w:tcPr>
          <w:p>
            <w:pPr>
              <w:spacing w:after="40" w:before="40"/>
            </w:pPr>
            <w:r>
              <w:rPr>
                <w:b w:val="0"/>
                <w:i w:val="0"/>
                <w:sz w:val="18"/>
              </w:rPr>
              <w:t>Verification shall be idempotent; repeated verification of the same payment shall produce one effect.</w:t>
            </w:r>
          </w:p>
        </w:tc>
        <w:tc>
          <w:tcPr>
            <w:tcW w:type="dxa" w:w="3029"/>
            <w:shd w:val="clear" w:color="auto" w:fill="F5F8FB"/>
          </w:tcPr>
          <w:p>
            <w:pPr>
              <w:spacing w:after="40" w:before="40"/>
            </w:pPr>
            <w:r>
              <w:rPr>
                <w:rFonts w:ascii="Consolas" w:hAnsi="Consolas"/>
                <w:b w:val="0"/>
                <w:i w:val="0"/>
                <w:color w:val="2C4A6E"/>
                <w:sz w:val="16"/>
              </w:rPr>
              <w:t>BE-135</w:t>
            </w:r>
            <w:r>
              <w:rPr>
                <w:b w:val="0"/>
                <w:i w:val="0"/>
                <w:sz w:val="18"/>
              </w:rPr>
              <w:t xml:space="preserve">, </w:t>
            </w:r>
            <w:r>
              <w:rPr>
                <w:rFonts w:ascii="Consolas" w:hAnsi="Consolas"/>
                <w:b w:val="0"/>
                <w:i w:val="0"/>
                <w:color w:val="2C4A6E"/>
                <w:sz w:val="16"/>
              </w:rPr>
              <w:t>API-179</w:t>
            </w:r>
          </w:p>
        </w:tc>
      </w:tr>
      <w:tr>
        <w:tc>
          <w:tcPr>
            <w:tcW w:type="dxa" w:w="3029"/>
          </w:tcPr>
          <w:p>
            <w:pPr>
              <w:spacing w:after="40" w:before="40"/>
            </w:pPr>
            <w:r>
              <w:rPr>
                <w:rFonts w:ascii="Consolas" w:hAnsi="Consolas"/>
                <w:b w:val="0"/>
                <w:i w:val="0"/>
                <w:color w:val="2C4A6E"/>
                <w:sz w:val="16"/>
              </w:rPr>
              <w:t>PAY-057</w:t>
            </w:r>
            <w:r>
              <w:rPr>
                <w:b w:val="0"/>
                <w:i w:val="0"/>
                <w:sz w:val="18"/>
              </w:rPr>
              <w:t xml:space="preserve"> ‡</w:t>
            </w:r>
          </w:p>
        </w:tc>
        <w:tc>
          <w:tcPr>
            <w:tcW w:type="dxa" w:w="3029"/>
          </w:tcPr>
          <w:p>
            <w:pPr>
              <w:spacing w:after="40" w:before="40"/>
            </w:pPr>
            <w:r>
              <w:rPr>
                <w:b w:val="0"/>
                <w:i w:val="0"/>
                <w:sz w:val="18"/>
              </w:rPr>
              <w:t>Verification shall occur outside any database transaction.</w:t>
            </w:r>
          </w:p>
        </w:tc>
        <w:tc>
          <w:tcPr>
            <w:tcW w:type="dxa" w:w="3029"/>
          </w:tcPr>
          <w:p>
            <w:pPr>
              <w:spacing w:after="40" w:before="40"/>
            </w:pPr>
            <w:r>
              <w:rPr>
                <w:rFonts w:ascii="Consolas" w:hAnsi="Consolas"/>
                <w:b w:val="0"/>
                <w:i w:val="0"/>
                <w:color w:val="2C4A6E"/>
                <w:sz w:val="16"/>
              </w:rPr>
              <w:t>BE-050</w:t>
            </w:r>
            <w:r>
              <w:rPr>
                <w:b w:val="0"/>
                <w:i w:val="0"/>
                <w:sz w:val="18"/>
              </w:rPr>
              <w:t xml:space="preserve">, </w:t>
            </w:r>
            <w:r>
              <w:rPr>
                <w:rFonts w:ascii="Consolas" w:hAnsi="Consolas"/>
                <w:b w:val="0"/>
                <w:i w:val="0"/>
                <w:color w:val="2C4A6E"/>
                <w:sz w:val="16"/>
              </w:rPr>
              <w:t>ARCH-062</w:t>
            </w:r>
          </w:p>
        </w:tc>
      </w:tr>
    </w:tbl>
    <w:p>
      <w:pPr>
        <w:spacing w:after="80"/>
      </w:pPr>
    </w:p>
    <w:p>
      <w:pPr>
        <w:pStyle w:val="Heading2"/>
      </w:pPr>
      <w:r>
        <w:rPr>
          <w:b/>
          <w:i w:val="0"/>
          <w:color w:val="1F3A5F"/>
          <w:sz w:val="29"/>
        </w:rPr>
        <w:t>7.2 Determining the Outcome</w:t>
      </w:r>
    </w:p>
    <w:p>
      <w:pPr>
        <w:pStyle w:val="CMPCaption"/>
      </w:pPr>
      <w:r>
        <w:rPr>
          <w:i/>
        </w:rPr>
        <w:t>Table 36 — 7.2 Determining the Outcome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PAY-058</w:t>
            </w:r>
            <w:r>
              <w:rPr>
                <w:b w:val="0"/>
                <w:i w:val="0"/>
                <w:sz w:val="18"/>
              </w:rPr>
              <w:t xml:space="preserve"> ‡</w:t>
            </w:r>
          </w:p>
        </w:tc>
        <w:tc>
          <w:tcPr>
            <w:tcW w:type="dxa" w:w="3029"/>
          </w:tcPr>
          <w:p>
            <w:pPr>
              <w:spacing w:after="40" w:before="40"/>
            </w:pPr>
            <w:r>
              <w:rPr>
                <w:b w:val="0"/>
                <w:i w:val="0"/>
                <w:sz w:val="18"/>
              </w:rPr>
              <w:t>Payment status shall be determined solely from the platform's own verification.</w:t>
            </w:r>
          </w:p>
        </w:tc>
        <w:tc>
          <w:tcPr>
            <w:tcW w:type="dxa" w:w="3029"/>
          </w:tcPr>
          <w:p>
            <w:pPr>
              <w:spacing w:after="40" w:before="40"/>
            </w:pPr>
            <w:r>
              <w:rPr>
                <w:rFonts w:ascii="Consolas" w:hAnsi="Consolas"/>
                <w:b w:val="0"/>
                <w:i w:val="0"/>
                <w:color w:val="2C4A6E"/>
                <w:sz w:val="16"/>
              </w:rPr>
              <w:t>FRD-FR-127</w:t>
            </w:r>
            <w:r>
              <w:rPr>
                <w:b w:val="0"/>
                <w:i w:val="0"/>
                <w:sz w:val="18"/>
              </w:rPr>
              <w:t xml:space="preserve">, </w:t>
            </w:r>
            <w:r>
              <w:rPr>
                <w:rFonts w:ascii="Consolas" w:hAnsi="Consolas"/>
                <w:b w:val="0"/>
                <w:i w:val="0"/>
                <w:color w:val="2C4A6E"/>
                <w:sz w:val="16"/>
              </w:rPr>
              <w:t>BAD-RULE-033</w:t>
            </w:r>
          </w:p>
        </w:tc>
      </w:tr>
      <w:tr>
        <w:tc>
          <w:tcPr>
            <w:tcW w:type="dxa" w:w="3029"/>
            <w:shd w:val="clear" w:color="auto" w:fill="F5F8FB"/>
          </w:tcPr>
          <w:p>
            <w:pPr>
              <w:spacing w:after="40" w:before="40"/>
            </w:pPr>
            <w:r>
              <w:rPr>
                <w:rFonts w:ascii="Consolas" w:hAnsi="Consolas"/>
                <w:b w:val="0"/>
                <w:i w:val="0"/>
                <w:color w:val="2C4A6E"/>
                <w:sz w:val="16"/>
              </w:rPr>
              <w:t>PAY-059</w:t>
            </w:r>
            <w:r>
              <w:rPr>
                <w:b w:val="0"/>
                <w:i w:val="0"/>
                <w:sz w:val="18"/>
              </w:rPr>
              <w:t xml:space="preserve"> ‡</w:t>
            </w:r>
          </w:p>
        </w:tc>
        <w:tc>
          <w:tcPr>
            <w:tcW w:type="dxa" w:w="3029"/>
            <w:shd w:val="clear" w:color="auto" w:fill="F5F8FB"/>
          </w:tcPr>
          <w:p>
            <w:pPr>
              <w:spacing w:after="40" w:before="40"/>
            </w:pPr>
            <w:r>
              <w:rPr>
                <w:b w:val="0"/>
                <w:i w:val="0"/>
                <w:sz w:val="18"/>
              </w:rPr>
              <w:t xml:space="preserve">Status shall be set to </w:t>
            </w:r>
            <w:r>
              <w:rPr>
                <w:rFonts w:ascii="Consolas" w:hAnsi="Consolas"/>
                <w:b w:val="0"/>
                <w:i w:val="0"/>
                <w:color w:val="2C4A6E"/>
                <w:sz w:val="16"/>
              </w:rPr>
              <w:t>verified</w:t>
            </w:r>
            <w:r>
              <w:rPr>
                <w:b w:val="0"/>
                <w:i w:val="0"/>
                <w:sz w:val="18"/>
              </w:rPr>
              <w:t xml:space="preserve"> only where the platform has itself established that the payment succeeded.</w:t>
            </w:r>
          </w:p>
        </w:tc>
        <w:tc>
          <w:tcPr>
            <w:tcW w:type="dxa" w:w="3029"/>
            <w:shd w:val="clear" w:color="auto" w:fill="F5F8FB"/>
          </w:tcPr>
          <w:p>
            <w:pPr>
              <w:spacing w:after="40" w:before="40"/>
            </w:pPr>
            <w:r>
              <w:rPr>
                <w:rFonts w:ascii="Consolas" w:hAnsi="Consolas"/>
                <w:b w:val="0"/>
                <w:i w:val="0"/>
                <w:color w:val="2C4A6E"/>
                <w:sz w:val="16"/>
              </w:rPr>
              <w:t>FRD-FR-128</w:t>
            </w:r>
            <w:r>
              <w:rPr>
                <w:b w:val="0"/>
                <w:i w:val="0"/>
                <w:sz w:val="18"/>
              </w:rPr>
              <w:t xml:space="preserve">, </w:t>
            </w:r>
            <w:r>
              <w:rPr>
                <w:rFonts w:ascii="Consolas" w:hAnsi="Consolas"/>
                <w:b w:val="0"/>
                <w:i w:val="0"/>
                <w:color w:val="2C4A6E"/>
                <w:sz w:val="16"/>
              </w:rPr>
              <w:t>NFR-029</w:t>
            </w:r>
          </w:p>
        </w:tc>
      </w:tr>
      <w:tr>
        <w:tc>
          <w:tcPr>
            <w:tcW w:type="dxa" w:w="3029"/>
          </w:tcPr>
          <w:p>
            <w:pPr>
              <w:spacing w:after="40" w:before="40"/>
            </w:pPr>
            <w:r>
              <w:rPr>
                <w:rFonts w:ascii="Consolas" w:hAnsi="Consolas"/>
                <w:b w:val="0"/>
                <w:i w:val="0"/>
                <w:color w:val="2C4A6E"/>
                <w:sz w:val="16"/>
              </w:rPr>
              <w:t>PAY-060</w:t>
            </w:r>
            <w:r>
              <w:rPr>
                <w:b w:val="0"/>
                <w:i w:val="0"/>
                <w:sz w:val="18"/>
              </w:rPr>
              <w:t xml:space="preserve"> ‡</w:t>
            </w:r>
          </w:p>
        </w:tc>
        <w:tc>
          <w:tcPr>
            <w:tcW w:type="dxa" w:w="3029"/>
          </w:tcPr>
          <w:p>
            <w:pPr>
              <w:spacing w:after="40" w:before="40"/>
            </w:pPr>
            <w:r>
              <w:rPr>
                <w:b w:val="0"/>
                <w:i w:val="0"/>
                <w:sz w:val="18"/>
              </w:rPr>
              <w:t xml:space="preserve">Status shall be set to </w:t>
            </w:r>
            <w:r>
              <w:rPr>
                <w:rFonts w:ascii="Consolas" w:hAnsi="Consolas"/>
                <w:b w:val="0"/>
                <w:i w:val="0"/>
                <w:color w:val="2C4A6E"/>
                <w:sz w:val="16"/>
              </w:rPr>
              <w:t>failed</w:t>
            </w:r>
            <w:r>
              <w:rPr>
                <w:b w:val="0"/>
                <w:i w:val="0"/>
                <w:sz w:val="18"/>
              </w:rPr>
              <w:t xml:space="preserve"> only where the platform has established that the payment did not succeed.</w:t>
            </w:r>
          </w:p>
        </w:tc>
        <w:tc>
          <w:tcPr>
            <w:tcW w:type="dxa" w:w="3029"/>
          </w:tcPr>
          <w:p>
            <w:pPr>
              <w:spacing w:after="40" w:before="40"/>
            </w:pPr>
            <w:r>
              <w:rPr>
                <w:rFonts w:ascii="Consolas" w:hAnsi="Consolas"/>
                <w:b w:val="0"/>
                <w:i w:val="0"/>
                <w:color w:val="2C4A6E"/>
                <w:sz w:val="16"/>
              </w:rPr>
              <w:t>FRD-FR-129</w:t>
            </w:r>
          </w:p>
        </w:tc>
      </w:tr>
      <w:tr>
        <w:tc>
          <w:tcPr>
            <w:tcW w:type="dxa" w:w="3029"/>
            <w:shd w:val="clear" w:color="auto" w:fill="F5F8FB"/>
          </w:tcPr>
          <w:p>
            <w:pPr>
              <w:spacing w:after="40" w:before="40"/>
            </w:pPr>
            <w:r>
              <w:rPr>
                <w:rFonts w:ascii="Consolas" w:hAnsi="Consolas"/>
                <w:b w:val="0"/>
                <w:i w:val="0"/>
                <w:color w:val="2C4A6E"/>
                <w:sz w:val="16"/>
              </w:rPr>
              <w:t>PAY-061</w:t>
            </w:r>
            <w:r>
              <w:rPr>
                <w:b w:val="0"/>
                <w:i w:val="0"/>
                <w:sz w:val="18"/>
              </w:rPr>
              <w:t xml:space="preserve"> ‡</w:t>
            </w:r>
          </w:p>
        </w:tc>
        <w:tc>
          <w:tcPr>
            <w:tcW w:type="dxa" w:w="3029"/>
            <w:shd w:val="clear" w:color="auto" w:fill="F5F8FB"/>
          </w:tcPr>
          <w:p>
            <w:pPr>
              <w:spacing w:after="40" w:before="40"/>
            </w:pPr>
            <w:r>
              <w:rPr>
                <w:b w:val="0"/>
                <w:i w:val="0"/>
                <w:sz w:val="18"/>
              </w:rPr>
              <w:t xml:space="preserve">Status shall remain </w:t>
            </w:r>
            <w:r>
              <w:rPr>
                <w:rFonts w:ascii="Consolas" w:hAnsi="Consolas"/>
                <w:b w:val="0"/>
                <w:i w:val="0"/>
                <w:color w:val="2C4A6E"/>
                <w:sz w:val="16"/>
              </w:rPr>
              <w:t>pending</w:t>
            </w:r>
            <w:r>
              <w:rPr>
                <w:b w:val="0"/>
                <w:i w:val="0"/>
                <w:sz w:val="18"/>
              </w:rPr>
              <w:t xml:space="preserve"> where the outcome cannot be established.</w:t>
            </w:r>
          </w:p>
        </w:tc>
        <w:tc>
          <w:tcPr>
            <w:tcW w:type="dxa" w:w="3029"/>
            <w:shd w:val="clear" w:color="auto" w:fill="F5F8FB"/>
          </w:tcPr>
          <w:p>
            <w:pPr>
              <w:spacing w:after="40" w:before="40"/>
            </w:pPr>
            <w:r>
              <w:rPr>
                <w:rFonts w:ascii="Consolas" w:hAnsi="Consolas"/>
                <w:b w:val="0"/>
                <w:i w:val="0"/>
                <w:color w:val="2C4A6E"/>
                <w:sz w:val="16"/>
              </w:rPr>
              <w:t>FRD-FR-130</w:t>
            </w:r>
            <w:r>
              <w:rPr>
                <w:b w:val="0"/>
                <w:i w:val="0"/>
                <w:sz w:val="18"/>
              </w:rPr>
              <w:t xml:space="preserve">, </w:t>
            </w:r>
            <w:r>
              <w:rPr>
                <w:rFonts w:ascii="Consolas" w:hAnsi="Consolas"/>
                <w:b w:val="0"/>
                <w:i w:val="0"/>
                <w:color w:val="2C4A6E"/>
                <w:sz w:val="16"/>
              </w:rPr>
              <w:t>BE-159</w:t>
            </w:r>
          </w:p>
        </w:tc>
      </w:tr>
      <w:tr>
        <w:tc>
          <w:tcPr>
            <w:tcW w:type="dxa" w:w="3029"/>
          </w:tcPr>
          <w:p>
            <w:pPr>
              <w:spacing w:after="40" w:before="40"/>
            </w:pPr>
            <w:r>
              <w:rPr>
                <w:rFonts w:ascii="Consolas" w:hAnsi="Consolas"/>
                <w:b w:val="0"/>
                <w:i w:val="0"/>
                <w:color w:val="2C4A6E"/>
                <w:sz w:val="16"/>
              </w:rPr>
              <w:t>PAY-062</w:t>
            </w:r>
            <w:r>
              <w:rPr>
                <w:b w:val="0"/>
                <w:i w:val="0"/>
                <w:sz w:val="18"/>
              </w:rPr>
              <w:t xml:space="preserve"> ‡</w:t>
            </w:r>
          </w:p>
        </w:tc>
        <w:tc>
          <w:tcPr>
            <w:tcW w:type="dxa" w:w="3029"/>
          </w:tcPr>
          <w:p>
            <w:pPr>
              <w:spacing w:after="40" w:before="40"/>
            </w:pPr>
            <w:r>
              <w:rPr>
                <w:b w:val="0"/>
                <w:i w:val="0"/>
                <w:sz w:val="18"/>
              </w:rPr>
              <w:t xml:space="preserve">A </w:t>
            </w:r>
            <w:r>
              <w:rPr>
                <w:rFonts w:ascii="Consolas" w:hAnsi="Consolas"/>
                <w:b w:val="0"/>
                <w:i w:val="0"/>
                <w:color w:val="2C4A6E"/>
                <w:sz w:val="16"/>
              </w:rPr>
              <w:t>pending</w:t>
            </w:r>
            <w:r>
              <w:rPr>
                <w:b w:val="0"/>
                <w:i w:val="0"/>
                <w:sz w:val="18"/>
              </w:rPr>
              <w:t xml:space="preserve"> payment shall not be resolved to </w:t>
            </w:r>
            <w:r>
              <w:rPr>
                <w:rFonts w:ascii="Consolas" w:hAnsi="Consolas"/>
                <w:b w:val="0"/>
                <w:i w:val="0"/>
                <w:color w:val="2C4A6E"/>
                <w:sz w:val="16"/>
              </w:rPr>
              <w:t>verified</w:t>
            </w:r>
            <w:r>
              <w:rPr>
                <w:b w:val="0"/>
                <w:i w:val="0"/>
                <w:sz w:val="18"/>
              </w:rPr>
              <w:t xml:space="preserve"> or </w:t>
            </w:r>
            <w:r>
              <w:rPr>
                <w:rFonts w:ascii="Consolas" w:hAnsi="Consolas"/>
                <w:b w:val="0"/>
                <w:i w:val="0"/>
                <w:color w:val="2C4A6E"/>
                <w:sz w:val="16"/>
              </w:rPr>
              <w:t>failed</w:t>
            </w:r>
            <w:r>
              <w:rPr>
                <w:b w:val="0"/>
                <w:i w:val="0"/>
                <w:sz w:val="18"/>
              </w:rPr>
              <w:t xml:space="preserve"> by assumption.</w:t>
            </w:r>
          </w:p>
        </w:tc>
        <w:tc>
          <w:tcPr>
            <w:tcW w:type="dxa" w:w="3029"/>
          </w:tcPr>
          <w:p>
            <w:pPr>
              <w:spacing w:after="40" w:before="40"/>
            </w:pPr>
            <w:r>
              <w:rPr>
                <w:rFonts w:ascii="Consolas" w:hAnsi="Consolas"/>
                <w:b w:val="0"/>
                <w:i w:val="0"/>
                <w:color w:val="2C4A6E"/>
                <w:sz w:val="16"/>
              </w:rPr>
              <w:t>FRD-FR-131</w:t>
            </w:r>
            <w:r>
              <w:rPr>
                <w:b w:val="0"/>
                <w:i w:val="0"/>
                <w:sz w:val="18"/>
              </w:rPr>
              <w:t xml:space="preserve">, </w:t>
            </w:r>
            <w:r>
              <w:rPr>
                <w:rFonts w:ascii="Consolas" w:hAnsi="Consolas"/>
                <w:b w:val="0"/>
                <w:i w:val="0"/>
                <w:color w:val="2C4A6E"/>
                <w:sz w:val="16"/>
              </w:rPr>
              <w:t>NFR-032</w:t>
            </w:r>
          </w:p>
        </w:tc>
      </w:tr>
      <w:tr>
        <w:tc>
          <w:tcPr>
            <w:tcW w:type="dxa" w:w="3029"/>
            <w:shd w:val="clear" w:color="auto" w:fill="F5F8FB"/>
          </w:tcPr>
          <w:p>
            <w:pPr>
              <w:spacing w:after="40" w:before="40"/>
            </w:pPr>
            <w:r>
              <w:rPr>
                <w:rFonts w:ascii="Consolas" w:hAnsi="Consolas"/>
                <w:b w:val="0"/>
                <w:i w:val="0"/>
                <w:color w:val="2C4A6E"/>
                <w:sz w:val="16"/>
              </w:rPr>
              <w:t>PAY-063</w:t>
            </w:r>
          </w:p>
        </w:tc>
        <w:tc>
          <w:tcPr>
            <w:tcW w:type="dxa" w:w="3029"/>
            <w:shd w:val="clear" w:color="auto" w:fill="F5F8FB"/>
          </w:tcPr>
          <w:p>
            <w:pPr>
              <w:spacing w:after="40" w:before="40"/>
            </w:pPr>
            <w:r>
              <w:rPr>
                <w:b w:val="0"/>
                <w:i w:val="0"/>
                <w:sz w:val="18"/>
              </w:rPr>
              <w:t>A provider statement of final outcome, obtained by the platform through the port, constitutes verification; it is not an assumption.</w:t>
            </w:r>
          </w:p>
        </w:tc>
        <w:tc>
          <w:tcPr>
            <w:tcW w:type="dxa" w:w="3029"/>
            <w:shd w:val="clear" w:color="auto" w:fill="F5F8FB"/>
          </w:tcPr>
          <w:p>
            <w:pPr>
              <w:spacing w:after="40" w:before="40"/>
            </w:pPr>
            <w:r>
              <w:rPr>
                <w:rFonts w:ascii="Consolas" w:hAnsi="Consolas"/>
                <w:b w:val="0"/>
                <w:i w:val="0"/>
                <w:color w:val="2C4A6E"/>
                <w:sz w:val="16"/>
              </w:rPr>
              <w:t>PADR-06</w:t>
            </w:r>
            <w:r>
              <w:rPr>
                <w:b w:val="0"/>
                <w:i w:val="0"/>
                <w:sz w:val="18"/>
              </w:rPr>
              <w:t xml:space="preserve">, </w:t>
            </w:r>
            <w:r>
              <w:rPr>
                <w:rFonts w:ascii="Consolas" w:hAnsi="Consolas"/>
                <w:b w:val="0"/>
                <w:i w:val="0"/>
                <w:color w:val="2C4A6E"/>
                <w:sz w:val="16"/>
              </w:rPr>
              <w:t>PAY-058</w:t>
            </w:r>
          </w:p>
        </w:tc>
      </w:tr>
      <w:tr>
        <w:tc>
          <w:tcPr>
            <w:tcW w:type="dxa" w:w="3029"/>
          </w:tcPr>
          <w:p>
            <w:pPr>
              <w:spacing w:after="40" w:before="40"/>
            </w:pPr>
            <w:r>
              <w:rPr>
                <w:rFonts w:ascii="Consolas" w:hAnsi="Consolas"/>
                <w:b w:val="0"/>
                <w:i w:val="0"/>
                <w:color w:val="2C4A6E"/>
                <w:sz w:val="16"/>
              </w:rPr>
              <w:t>PAY-064</w:t>
            </w:r>
            <w:r>
              <w:rPr>
                <w:b w:val="0"/>
                <w:i w:val="0"/>
                <w:sz w:val="18"/>
              </w:rPr>
              <w:t xml:space="preserve"> ‡</w:t>
            </w:r>
          </w:p>
        </w:tc>
        <w:tc>
          <w:tcPr>
            <w:tcW w:type="dxa" w:w="3029"/>
          </w:tcPr>
          <w:p>
            <w:pPr>
              <w:spacing w:after="40" w:before="40"/>
            </w:pPr>
            <w:r>
              <w:rPr>
                <w:b w:val="0"/>
                <w:i w:val="0"/>
                <w:sz w:val="18"/>
              </w:rPr>
              <w:t xml:space="preserve">Absence of a provider response is not a determination and shall leave the payment </w:t>
            </w:r>
            <w:r>
              <w:rPr>
                <w:rFonts w:ascii="Consolas" w:hAnsi="Consolas"/>
                <w:b w:val="0"/>
                <w:i w:val="0"/>
                <w:color w:val="2C4A6E"/>
                <w:sz w:val="16"/>
              </w:rPr>
              <w:t>pending</w:t>
            </w:r>
            <w:r>
              <w:rPr>
                <w:b w:val="0"/>
                <w:i w:val="0"/>
                <w:sz w:val="18"/>
              </w:rPr>
              <w:t>.</w:t>
            </w:r>
          </w:p>
        </w:tc>
        <w:tc>
          <w:tcPr>
            <w:tcW w:type="dxa" w:w="3029"/>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NFR-032</w:t>
            </w:r>
          </w:p>
        </w:tc>
      </w:tr>
      <w:tr>
        <w:tc>
          <w:tcPr>
            <w:tcW w:type="dxa" w:w="3029"/>
            <w:shd w:val="clear" w:color="auto" w:fill="F5F8FB"/>
          </w:tcPr>
          <w:p>
            <w:pPr>
              <w:spacing w:after="40" w:before="40"/>
            </w:pPr>
            <w:r>
              <w:rPr>
                <w:rFonts w:ascii="Consolas" w:hAnsi="Consolas"/>
                <w:b w:val="0"/>
                <w:i w:val="0"/>
                <w:color w:val="2C4A6E"/>
                <w:sz w:val="16"/>
              </w:rPr>
              <w:t>PAY-065</w:t>
            </w:r>
            <w:r>
              <w:rPr>
                <w:b w:val="0"/>
                <w:i w:val="0"/>
                <w:sz w:val="18"/>
              </w:rPr>
              <w:t xml:space="preserve"> ‡</w:t>
            </w:r>
          </w:p>
        </w:tc>
        <w:tc>
          <w:tcPr>
            <w:tcW w:type="dxa" w:w="3029"/>
            <w:shd w:val="clear" w:color="auto" w:fill="F5F8FB"/>
          </w:tcPr>
          <w:p>
            <w:pPr>
              <w:spacing w:after="40" w:before="40"/>
            </w:pPr>
            <w:r>
              <w:rPr>
                <w:b w:val="0"/>
                <w:i w:val="0"/>
                <w:sz w:val="18"/>
              </w:rPr>
              <w:t>A provider response failing plausibility shall be treated as unavailability, not as a determination.</w:t>
            </w:r>
          </w:p>
        </w:tc>
        <w:tc>
          <w:tcPr>
            <w:tcW w:type="dxa" w:w="3029"/>
            <w:shd w:val="clear" w:color="auto" w:fill="F5F8FB"/>
          </w:tcPr>
          <w:p>
            <w:pPr>
              <w:spacing w:after="40" w:before="40"/>
            </w:pPr>
            <w:r>
              <w:rPr>
                <w:rFonts w:ascii="Consolas" w:hAnsi="Consolas"/>
                <w:b w:val="0"/>
                <w:i w:val="0"/>
                <w:color w:val="2C4A6E"/>
                <w:sz w:val="16"/>
              </w:rPr>
              <w:t>SEC-012</w:t>
            </w:r>
            <w:r>
              <w:rPr>
                <w:b w:val="0"/>
                <w:i w:val="0"/>
                <w:sz w:val="18"/>
              </w:rPr>
              <w:t xml:space="preserve">, </w:t>
            </w:r>
            <w:r>
              <w:rPr>
                <w:rFonts w:ascii="Consolas" w:hAnsi="Consolas"/>
                <w:b w:val="0"/>
                <w:i w:val="0"/>
                <w:color w:val="2C4A6E"/>
                <w:sz w:val="16"/>
              </w:rPr>
              <w:t>SRS-REQ-105</w:t>
            </w:r>
          </w:p>
        </w:tc>
      </w:tr>
      <w:tr>
        <w:tc>
          <w:tcPr>
            <w:tcW w:type="dxa" w:w="3029"/>
          </w:tcPr>
          <w:p>
            <w:pPr>
              <w:spacing w:after="40" w:before="40"/>
            </w:pPr>
            <w:r>
              <w:rPr>
                <w:rFonts w:ascii="Consolas" w:hAnsi="Consolas"/>
                <w:b w:val="0"/>
                <w:i w:val="0"/>
                <w:color w:val="2C4A6E"/>
                <w:sz w:val="16"/>
              </w:rPr>
              <w:t>PAY-066</w:t>
            </w:r>
            <w:r>
              <w:rPr>
                <w:b w:val="0"/>
                <w:i w:val="0"/>
                <w:sz w:val="18"/>
              </w:rPr>
              <w:t xml:space="preserve"> ‡</w:t>
            </w:r>
          </w:p>
        </w:tc>
        <w:tc>
          <w:tcPr>
            <w:tcW w:type="dxa" w:w="3029"/>
          </w:tcPr>
          <w:p>
            <w:pPr>
              <w:spacing w:after="40" w:before="40"/>
            </w:pPr>
            <w:r>
              <w:rPr>
                <w:b w:val="0"/>
                <w:i w:val="0"/>
                <w:sz w:val="18"/>
              </w:rPr>
              <w:t xml:space="preserve">An error path shall never leave a payment in a state other than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failed</w:t>
            </w:r>
            <w:r>
              <w:rPr>
                <w:b w:val="0"/>
                <w:i w:val="0"/>
                <w:sz w:val="18"/>
              </w:rPr>
              <w:t xml:space="preserve"> or </w:t>
            </w:r>
            <w:r>
              <w:rPr>
                <w:rFonts w:ascii="Consolas" w:hAnsi="Consolas"/>
                <w:b w:val="0"/>
                <w:i w:val="0"/>
                <w:color w:val="2C4A6E"/>
                <w:sz w:val="16"/>
              </w:rPr>
              <w:t>pending</w:t>
            </w:r>
            <w:r>
              <w:rPr>
                <w:b w:val="0"/>
                <w:i w:val="0"/>
                <w:sz w:val="18"/>
              </w:rPr>
              <w:t>.</w:t>
            </w:r>
          </w:p>
        </w:tc>
        <w:tc>
          <w:tcPr>
            <w:tcW w:type="dxa" w:w="3029"/>
          </w:tcPr>
          <w:p>
            <w:pPr>
              <w:spacing w:after="40" w:before="40"/>
            </w:pPr>
            <w:r>
              <w:rPr>
                <w:rFonts w:ascii="Consolas" w:hAnsi="Consolas"/>
                <w:b w:val="0"/>
                <w:i w:val="0"/>
                <w:color w:val="2C4A6E"/>
                <w:sz w:val="16"/>
              </w:rPr>
              <w:t>SRS-REQ-171</w:t>
            </w:r>
            <w:r>
              <w:rPr>
                <w:b w:val="0"/>
                <w:i w:val="0"/>
                <w:sz w:val="18"/>
              </w:rPr>
              <w:t xml:space="preserve">, </w:t>
            </w:r>
            <w:r>
              <w:rPr>
                <w:rFonts w:ascii="Consolas" w:hAnsi="Consolas"/>
                <w:b w:val="0"/>
                <w:i w:val="0"/>
                <w:color w:val="2C4A6E"/>
                <w:sz w:val="16"/>
              </w:rPr>
              <w:t>DB-065</w:t>
            </w:r>
          </w:p>
        </w:tc>
      </w:tr>
    </w:tbl>
    <w:p>
      <w:pPr>
        <w:spacing w:after="80"/>
      </w:pPr>
    </w:p>
    <w:p>
      <w:pPr>
        <w:pStyle w:val="Heading2"/>
      </w:pPr>
      <w:r>
        <w:rPr>
          <w:b/>
          <w:i w:val="0"/>
          <w:color w:val="1F3A5F"/>
          <w:sz w:val="29"/>
        </w:rPr>
        <w:t xml:space="preserve">7.3 On </w:t>
      </w:r>
      <w:r>
        <w:rPr>
          <w:rFonts w:ascii="Consolas" w:hAnsi="Consolas"/>
          <w:b/>
          <w:i w:val="0"/>
          <w:color w:val="2C4A6E"/>
          <w:sz w:val="27"/>
        </w:rPr>
        <w:t>verified</w:t>
      </w:r>
    </w:p>
    <w:p>
      <w:pPr>
        <w:pStyle w:val="CMPCaption"/>
      </w:pPr>
      <w:r>
        <w:rPr>
          <w:i/>
        </w:rPr>
        <w:t>Table 37 — 7.3 On verified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PAY-067</w:t>
            </w:r>
            <w:r>
              <w:rPr>
                <w:b w:val="0"/>
                <w:i w:val="0"/>
                <w:sz w:val="18"/>
              </w:rPr>
              <w:t xml:space="preserve"> ‡</w:t>
            </w:r>
          </w:p>
        </w:tc>
        <w:tc>
          <w:tcPr>
            <w:tcW w:type="dxa" w:w="3029"/>
          </w:tcPr>
          <w:p>
            <w:pPr>
              <w:spacing w:after="40" w:before="40"/>
            </w:pPr>
            <w:r>
              <w:rPr>
                <w:b w:val="0"/>
                <w:i w:val="0"/>
                <w:sz w:val="18"/>
              </w:rPr>
              <w:t>On a verified result, one transaction shall set the payment status, confirm the booking, allocate the seats and write the ledger entries.</w:t>
            </w:r>
          </w:p>
        </w:tc>
        <w:tc>
          <w:tcPr>
            <w:tcW w:type="dxa" w:w="3029"/>
          </w:tcPr>
          <w:p>
            <w:pPr>
              <w:spacing w:after="40" w:before="40"/>
            </w:pPr>
            <w:r>
              <w:rPr>
                <w:rFonts w:ascii="Consolas" w:hAnsi="Consolas"/>
                <w:b w:val="0"/>
                <w:i w:val="0"/>
                <w:color w:val="2C4A6E"/>
                <w:sz w:val="16"/>
              </w:rPr>
              <w:t>PADR-05</w:t>
            </w:r>
            <w:r>
              <w:rPr>
                <w:b w:val="0"/>
                <w:i w:val="0"/>
                <w:sz w:val="18"/>
              </w:rPr>
              <w:t xml:space="preserve">, </w:t>
            </w:r>
            <w:r>
              <w:rPr>
                <w:rFonts w:ascii="Consolas" w:hAnsi="Consolas"/>
                <w:b w:val="0"/>
                <w:i w:val="0"/>
                <w:color w:val="2C4A6E"/>
                <w:sz w:val="16"/>
              </w:rPr>
              <w:t>BE-048</w:t>
            </w:r>
          </w:p>
        </w:tc>
      </w:tr>
      <w:tr>
        <w:tc>
          <w:tcPr>
            <w:tcW w:type="dxa" w:w="3029"/>
            <w:shd w:val="clear" w:color="auto" w:fill="F5F8FB"/>
          </w:tcPr>
          <w:p>
            <w:pPr>
              <w:spacing w:after="40" w:before="40"/>
            </w:pPr>
            <w:r>
              <w:rPr>
                <w:rFonts w:ascii="Consolas" w:hAnsi="Consolas"/>
                <w:b w:val="0"/>
                <w:i w:val="0"/>
                <w:color w:val="2C4A6E"/>
                <w:sz w:val="16"/>
              </w:rPr>
              <w:t>PAY-068</w:t>
            </w:r>
            <w:r>
              <w:rPr>
                <w:b w:val="0"/>
                <w:i w:val="0"/>
                <w:sz w:val="18"/>
              </w:rPr>
              <w:t xml:space="preserve"> ‡</w:t>
            </w:r>
          </w:p>
        </w:tc>
        <w:tc>
          <w:tcPr>
            <w:tcW w:type="dxa" w:w="3029"/>
            <w:shd w:val="clear" w:color="auto" w:fill="F5F8FB"/>
          </w:tcPr>
          <w:p>
            <w:pPr>
              <w:spacing w:after="40" w:before="40"/>
            </w:pPr>
            <w:r>
              <w:rPr>
                <w:b w:val="0"/>
                <w:i w:val="0"/>
                <w:sz w:val="18"/>
              </w:rPr>
              <w:t>Seat availability shall be re-read under lock within that transaction.</w:t>
            </w:r>
          </w:p>
        </w:tc>
        <w:tc>
          <w:tcPr>
            <w:tcW w:type="dxa" w:w="3029"/>
            <w:shd w:val="clear" w:color="auto" w:fill="F5F8FB"/>
          </w:tcPr>
          <w:p>
            <w:pPr>
              <w:spacing w:after="40" w:before="40"/>
            </w:pPr>
            <w:r>
              <w:rPr>
                <w:rFonts w:ascii="Consolas" w:hAnsi="Consolas"/>
                <w:b w:val="0"/>
                <w:i w:val="0"/>
                <w:color w:val="2C4A6E"/>
                <w:sz w:val="16"/>
              </w:rPr>
              <w:t>BE-055</w:t>
            </w:r>
            <w:r>
              <w:rPr>
                <w:b w:val="0"/>
                <w:i w:val="0"/>
                <w:sz w:val="18"/>
              </w:rPr>
              <w:t xml:space="preserve">, </w:t>
            </w:r>
            <w:r>
              <w:rPr>
                <w:rFonts w:ascii="Consolas" w:hAnsi="Consolas"/>
                <w:b w:val="0"/>
                <w:i w:val="0"/>
                <w:color w:val="2C4A6E"/>
                <w:sz w:val="16"/>
              </w:rPr>
              <w:t>BE-056</w:t>
            </w:r>
          </w:p>
        </w:tc>
      </w:tr>
      <w:tr>
        <w:tc>
          <w:tcPr>
            <w:tcW w:type="dxa" w:w="3029"/>
          </w:tcPr>
          <w:p>
            <w:pPr>
              <w:spacing w:after="40" w:before="40"/>
            </w:pPr>
            <w:r>
              <w:rPr>
                <w:rFonts w:ascii="Consolas" w:hAnsi="Consolas"/>
                <w:b w:val="0"/>
                <w:i w:val="0"/>
                <w:color w:val="2C4A6E"/>
                <w:sz w:val="16"/>
              </w:rPr>
              <w:t>PAY-069</w:t>
            </w:r>
            <w:r>
              <w:rPr>
                <w:b w:val="0"/>
                <w:i w:val="0"/>
                <w:sz w:val="18"/>
              </w:rPr>
              <w:t xml:space="preserve"> ‡</w:t>
            </w:r>
          </w:p>
        </w:tc>
        <w:tc>
          <w:tcPr>
            <w:tcW w:type="dxa" w:w="3029"/>
          </w:tcPr>
          <w:p>
            <w:pPr>
              <w:spacing w:after="40" w:before="40"/>
            </w:pPr>
            <w:r>
              <w:rPr>
                <w:b w:val="0"/>
                <w:i w:val="0"/>
                <w:sz w:val="18"/>
              </w:rPr>
              <w:t>The transaction shall also write its evidential record.</w:t>
            </w:r>
          </w:p>
        </w:tc>
        <w:tc>
          <w:tcPr>
            <w:tcW w:type="dxa" w:w="3029"/>
          </w:tcPr>
          <w:p>
            <w:pPr>
              <w:spacing w:after="40" w:before="40"/>
            </w:pPr>
            <w:r>
              <w:rPr>
                <w:rFonts w:ascii="Consolas" w:hAnsi="Consolas"/>
                <w:b w:val="0"/>
                <w:i w:val="0"/>
                <w:color w:val="2C4A6E"/>
                <w:sz w:val="16"/>
              </w:rPr>
              <w:t>BE-049</w:t>
            </w:r>
            <w:r>
              <w:rPr>
                <w:b w:val="0"/>
                <w:i w:val="0"/>
                <w:sz w:val="18"/>
              </w:rPr>
              <w:t xml:space="preserve">, </w:t>
            </w:r>
            <w:r>
              <w:rPr>
                <w:rFonts w:ascii="Consolas" w:hAnsi="Consolas"/>
                <w:b w:val="0"/>
                <w:i w:val="0"/>
                <w:color w:val="2C4A6E"/>
                <w:sz w:val="16"/>
              </w:rPr>
              <w:t>DB-112</w:t>
            </w:r>
          </w:p>
        </w:tc>
      </w:tr>
      <w:tr>
        <w:tc>
          <w:tcPr>
            <w:tcW w:type="dxa" w:w="3029"/>
            <w:shd w:val="clear" w:color="auto" w:fill="F5F8FB"/>
          </w:tcPr>
          <w:p>
            <w:pPr>
              <w:spacing w:after="40" w:before="40"/>
            </w:pPr>
            <w:r>
              <w:rPr>
                <w:rFonts w:ascii="Consolas" w:hAnsi="Consolas"/>
                <w:b w:val="0"/>
                <w:i w:val="0"/>
                <w:color w:val="2C4A6E"/>
                <w:sz w:val="16"/>
              </w:rPr>
              <w:t>PAY-070</w:t>
            </w:r>
            <w:r>
              <w:rPr>
                <w:b w:val="0"/>
                <w:i w:val="0"/>
                <w:sz w:val="18"/>
              </w:rPr>
              <w:t xml:space="preserve"> ‡</w:t>
            </w:r>
          </w:p>
        </w:tc>
        <w:tc>
          <w:tcPr>
            <w:tcW w:type="dxa" w:w="3029"/>
            <w:shd w:val="clear" w:color="auto" w:fill="F5F8FB"/>
          </w:tcPr>
          <w:p>
            <w:pPr>
              <w:spacing w:after="40" w:before="40"/>
            </w:pPr>
            <w:r>
              <w:rPr>
                <w:b w:val="0"/>
                <w:i w:val="0"/>
                <w:sz w:val="18"/>
              </w:rPr>
              <w:t>Failure at any point in the transaction shall roll back all of it.</w:t>
            </w:r>
          </w:p>
        </w:tc>
        <w:tc>
          <w:tcPr>
            <w:tcW w:type="dxa" w:w="3029"/>
            <w:shd w:val="clear" w:color="auto" w:fill="F5F8FB"/>
          </w:tcPr>
          <w:p>
            <w:pPr>
              <w:spacing w:after="40" w:before="40"/>
            </w:pPr>
            <w:r>
              <w:rPr>
                <w:rFonts w:ascii="Consolas" w:hAnsi="Consolas"/>
                <w:b w:val="0"/>
                <w:i w:val="0"/>
                <w:color w:val="2C4A6E"/>
                <w:sz w:val="16"/>
              </w:rPr>
              <w:t>BE-053</w:t>
            </w:r>
            <w:r>
              <w:rPr>
                <w:b w:val="0"/>
                <w:i w:val="0"/>
                <w:sz w:val="18"/>
              </w:rPr>
              <w:t xml:space="preserve">, </w:t>
            </w:r>
            <w:r>
              <w:rPr>
                <w:rFonts w:ascii="Consolas" w:hAnsi="Consolas"/>
                <w:b w:val="0"/>
                <w:i w:val="0"/>
                <w:color w:val="2C4A6E"/>
                <w:sz w:val="16"/>
              </w:rPr>
              <w:t>PADR-05</w:t>
            </w:r>
          </w:p>
        </w:tc>
      </w:tr>
      <w:tr>
        <w:tc>
          <w:tcPr>
            <w:tcW w:type="dxa" w:w="3029"/>
          </w:tcPr>
          <w:p>
            <w:pPr>
              <w:spacing w:after="40" w:before="40"/>
            </w:pPr>
            <w:r>
              <w:rPr>
                <w:rFonts w:ascii="Consolas" w:hAnsi="Consolas"/>
                <w:b w:val="0"/>
                <w:i w:val="0"/>
                <w:color w:val="2C4A6E"/>
                <w:sz w:val="16"/>
              </w:rPr>
              <w:t>PAY-071</w:t>
            </w:r>
          </w:p>
        </w:tc>
        <w:tc>
          <w:tcPr>
            <w:tcW w:type="dxa" w:w="3029"/>
          </w:tcPr>
          <w:p>
            <w:pPr>
              <w:spacing w:after="40" w:before="40"/>
            </w:pPr>
            <w:r>
              <w:rPr>
                <w:b w:val="0"/>
                <w:i w:val="0"/>
                <w:sz w:val="18"/>
              </w:rPr>
              <w:t>Confirmation shall inform both the passenger and the driver.</w:t>
            </w:r>
          </w:p>
        </w:tc>
        <w:tc>
          <w:tcPr>
            <w:tcW w:type="dxa" w:w="3029"/>
          </w:tcPr>
          <w:p>
            <w:pPr>
              <w:spacing w:after="40" w:before="40"/>
            </w:pPr>
            <w:r>
              <w:rPr>
                <w:rFonts w:ascii="Consolas" w:hAnsi="Consolas"/>
                <w:b w:val="0"/>
                <w:i w:val="0"/>
                <w:color w:val="2C4A6E"/>
                <w:sz w:val="16"/>
              </w:rPr>
              <w:t>FRD-FR-113</w:t>
            </w:r>
          </w:p>
        </w:tc>
      </w:tr>
    </w:tbl>
    <w:p>
      <w:pPr>
        <w:spacing w:after="80"/>
      </w:pPr>
    </w:p>
    <w:p>
      <w:pPr>
        <w:pStyle w:val="Heading2"/>
      </w:pPr>
      <w:r>
        <w:rPr>
          <w:b/>
          <w:i w:val="0"/>
          <w:color w:val="1F3A5F"/>
          <w:sz w:val="29"/>
        </w:rPr>
        <w:t xml:space="preserve">7.4 On </w:t>
      </w:r>
      <w:r>
        <w:rPr>
          <w:rFonts w:ascii="Consolas" w:hAnsi="Consolas"/>
          <w:b/>
          <w:i w:val="0"/>
          <w:color w:val="2C4A6E"/>
          <w:sz w:val="27"/>
        </w:rPr>
        <w:t>failed</w:t>
      </w:r>
    </w:p>
    <w:p>
      <w:pPr>
        <w:pStyle w:val="CMPCaption"/>
      </w:pPr>
      <w:r>
        <w:rPr>
          <w:i/>
        </w:rPr>
        <w:t>Table 38 — 7.4 On failed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PAY-072</w:t>
            </w:r>
            <w:r>
              <w:rPr>
                <w:b w:val="0"/>
                <w:i w:val="0"/>
                <w:sz w:val="18"/>
              </w:rPr>
              <w:t xml:space="preserve"> ‡</w:t>
            </w:r>
          </w:p>
        </w:tc>
        <w:tc>
          <w:tcPr>
            <w:tcW w:type="dxa" w:w="3029"/>
          </w:tcPr>
          <w:p>
            <w:pPr>
              <w:spacing w:after="40" w:before="40"/>
            </w:pPr>
            <w:r>
              <w:rPr>
                <w:b w:val="0"/>
                <w:i w:val="0"/>
                <w:sz w:val="18"/>
              </w:rPr>
              <w:t>On a failed result, any held seats shall be released.</w:t>
            </w:r>
          </w:p>
        </w:tc>
        <w:tc>
          <w:tcPr>
            <w:tcW w:type="dxa" w:w="3029"/>
          </w:tcPr>
          <w:p>
            <w:pPr>
              <w:spacing w:after="40" w:before="40"/>
            </w:pPr>
            <w:r>
              <w:rPr>
                <w:rFonts w:ascii="Consolas" w:hAnsi="Consolas"/>
                <w:b w:val="0"/>
                <w:i w:val="0"/>
                <w:color w:val="2C4A6E"/>
                <w:sz w:val="16"/>
              </w:rPr>
              <w:t>FRD-FR-129</w:t>
            </w:r>
          </w:p>
        </w:tc>
      </w:tr>
      <w:tr>
        <w:tc>
          <w:tcPr>
            <w:tcW w:type="dxa" w:w="3029"/>
            <w:shd w:val="clear" w:color="auto" w:fill="F5F8FB"/>
          </w:tcPr>
          <w:p>
            <w:pPr>
              <w:spacing w:after="40" w:before="40"/>
            </w:pPr>
            <w:r>
              <w:rPr>
                <w:rFonts w:ascii="Consolas" w:hAnsi="Consolas"/>
                <w:b w:val="0"/>
                <w:i w:val="0"/>
                <w:color w:val="2C4A6E"/>
                <w:sz w:val="16"/>
              </w:rPr>
              <w:t>PAY-073</w:t>
            </w:r>
            <w:r>
              <w:rPr>
                <w:b w:val="0"/>
                <w:i w:val="0"/>
                <w:sz w:val="18"/>
              </w:rPr>
              <w:t xml:space="preserve"> ‡</w:t>
            </w:r>
          </w:p>
        </w:tc>
        <w:tc>
          <w:tcPr>
            <w:tcW w:type="dxa" w:w="3029"/>
            <w:shd w:val="clear" w:color="auto" w:fill="F5F8FB"/>
          </w:tcPr>
          <w:p>
            <w:pPr>
              <w:spacing w:after="40" w:before="40"/>
            </w:pPr>
            <w:r>
              <w:rPr>
                <w:b w:val="0"/>
                <w:i w:val="0"/>
                <w:sz w:val="18"/>
              </w:rPr>
              <w:t>The booking shall not be confirmed.</w:t>
            </w:r>
          </w:p>
        </w:tc>
        <w:tc>
          <w:tcPr>
            <w:tcW w:type="dxa" w:w="3029"/>
            <w:shd w:val="clear" w:color="auto" w:fill="F5F8FB"/>
          </w:tcPr>
          <w:p>
            <w:pPr>
              <w:spacing w:after="40" w:before="40"/>
            </w:pPr>
            <w:r>
              <w:rPr>
                <w:rFonts w:ascii="Consolas" w:hAnsi="Consolas"/>
                <w:b w:val="0"/>
                <w:i w:val="0"/>
                <w:color w:val="2C4A6E"/>
                <w:sz w:val="16"/>
              </w:rPr>
              <w:t>NFR-027</w:t>
            </w:r>
            <w:r>
              <w:rPr>
                <w:b w:val="0"/>
                <w:i w:val="0"/>
                <w:sz w:val="18"/>
              </w:rPr>
              <w:t xml:space="preserve">, </w:t>
            </w:r>
            <w:r>
              <w:rPr>
                <w:rFonts w:ascii="Consolas" w:hAnsi="Consolas"/>
                <w:b w:val="0"/>
                <w:i w:val="0"/>
                <w:color w:val="2C4A6E"/>
                <w:sz w:val="16"/>
              </w:rPr>
              <w:t>BAD-RULE-028</w:t>
            </w:r>
          </w:p>
        </w:tc>
      </w:tr>
      <w:tr>
        <w:tc>
          <w:tcPr>
            <w:tcW w:type="dxa" w:w="3029"/>
          </w:tcPr>
          <w:p>
            <w:pPr>
              <w:spacing w:after="40" w:before="40"/>
            </w:pPr>
            <w:r>
              <w:rPr>
                <w:rFonts w:ascii="Consolas" w:hAnsi="Consolas"/>
                <w:b w:val="0"/>
                <w:i w:val="0"/>
                <w:color w:val="2C4A6E"/>
                <w:sz w:val="16"/>
              </w:rPr>
              <w:t>PAY-074</w:t>
            </w:r>
          </w:p>
        </w:tc>
        <w:tc>
          <w:tcPr>
            <w:tcW w:type="dxa" w:w="3029"/>
          </w:tcPr>
          <w:p>
            <w:pPr>
              <w:spacing w:after="40" w:before="40"/>
            </w:pPr>
            <w:r>
              <w:rPr>
                <w:b w:val="0"/>
                <w:i w:val="0"/>
                <w:sz w:val="18"/>
              </w:rPr>
              <w:t>The passenger shall be informed of the platform's verified outcome, not the provider's reported one.</w:t>
            </w:r>
          </w:p>
        </w:tc>
        <w:tc>
          <w:tcPr>
            <w:tcW w:type="dxa" w:w="3029"/>
          </w:tcPr>
          <w:p>
            <w:pPr>
              <w:spacing w:after="40" w:before="40"/>
            </w:pPr>
            <w:r>
              <w:rPr>
                <w:rFonts w:ascii="Consolas" w:hAnsi="Consolas"/>
                <w:b w:val="0"/>
                <w:i w:val="0"/>
                <w:color w:val="2C4A6E"/>
                <w:sz w:val="16"/>
              </w:rPr>
              <w:t>FRD-FR-135</w:t>
            </w:r>
            <w:r>
              <w:rPr>
                <w:b w:val="0"/>
                <w:i w:val="0"/>
                <w:sz w:val="18"/>
              </w:rPr>
              <w:t xml:space="preserve">, </w:t>
            </w:r>
            <w:r>
              <w:rPr>
                <w:rFonts w:ascii="Consolas" w:hAnsi="Consolas"/>
                <w:b w:val="0"/>
                <w:i w:val="0"/>
                <w:color w:val="2C4A6E"/>
                <w:sz w:val="16"/>
              </w:rPr>
              <w:t>UX-136</w:t>
            </w:r>
          </w:p>
        </w:tc>
      </w:tr>
      <w:tr>
        <w:tc>
          <w:tcPr>
            <w:tcW w:type="dxa" w:w="3029"/>
            <w:shd w:val="clear" w:color="auto" w:fill="F5F8FB"/>
          </w:tcPr>
          <w:p>
            <w:pPr>
              <w:spacing w:after="40" w:before="40"/>
            </w:pPr>
            <w:r>
              <w:rPr>
                <w:rFonts w:ascii="Consolas" w:hAnsi="Consolas"/>
                <w:b w:val="0"/>
                <w:i w:val="0"/>
                <w:color w:val="2C4A6E"/>
                <w:sz w:val="16"/>
              </w:rPr>
              <w:t>PAY-075</w:t>
            </w:r>
          </w:p>
        </w:tc>
        <w:tc>
          <w:tcPr>
            <w:tcW w:type="dxa" w:w="3029"/>
            <w:shd w:val="clear" w:color="auto" w:fill="F5F8FB"/>
          </w:tcPr>
          <w:p>
            <w:pPr>
              <w:spacing w:after="40" w:before="40"/>
            </w:pPr>
            <w:r>
              <w:rPr>
                <w:b w:val="0"/>
                <w:i w:val="0"/>
                <w:sz w:val="18"/>
              </w:rPr>
              <w:t>A failed payment shall not prevent a further attempt against the same booking, subject to the booking still being available.</w:t>
            </w:r>
          </w:p>
        </w:tc>
        <w:tc>
          <w:tcPr>
            <w:tcW w:type="dxa" w:w="3029"/>
            <w:shd w:val="clear" w:color="auto" w:fill="F5F8FB"/>
          </w:tcPr>
          <w:p>
            <w:pPr>
              <w:spacing w:after="40" w:before="40"/>
            </w:pPr>
            <w:r>
              <w:rPr>
                <w:rFonts w:ascii="Consolas" w:hAnsi="Consolas"/>
                <w:b w:val="0"/>
                <w:i w:val="0"/>
                <w:color w:val="2C4A6E"/>
                <w:sz w:val="16"/>
              </w:rPr>
              <w:t>FRD-FR-134</w:t>
            </w:r>
          </w:p>
        </w:tc>
      </w:tr>
      <w:tr>
        <w:tc>
          <w:tcPr>
            <w:tcW w:type="dxa" w:w="3029"/>
          </w:tcPr>
          <w:p>
            <w:pPr>
              <w:spacing w:after="40" w:before="40"/>
            </w:pPr>
            <w:r>
              <w:rPr>
                <w:rFonts w:ascii="Consolas" w:hAnsi="Consolas"/>
                <w:b w:val="0"/>
                <w:i w:val="0"/>
                <w:color w:val="2C4A6E"/>
                <w:sz w:val="16"/>
              </w:rPr>
              <w:t>PAY-076</w:t>
            </w:r>
          </w:p>
        </w:tc>
        <w:tc>
          <w:tcPr>
            <w:tcW w:type="dxa" w:w="3029"/>
          </w:tcPr>
          <w:p>
            <w:pPr>
              <w:spacing w:after="40" w:before="40"/>
            </w:pPr>
            <w:r>
              <w:rPr>
                <w:b w:val="0"/>
                <w:i w:val="0"/>
                <w:sz w:val="18"/>
              </w:rPr>
              <w:t>Every attempt and its verified outcome shall be recorded, and an attempt record shall never be amended to hide a prior attempt.</w:t>
            </w:r>
          </w:p>
        </w:tc>
        <w:tc>
          <w:tcPr>
            <w:tcW w:type="dxa" w:w="3029"/>
          </w:tcPr>
          <w:p>
            <w:pPr>
              <w:spacing w:after="40" w:before="40"/>
            </w:pPr>
            <w:r>
              <w:rPr>
                <w:rFonts w:ascii="Consolas" w:hAnsi="Consolas"/>
                <w:b w:val="0"/>
                <w:i w:val="0"/>
                <w:color w:val="2C4A6E"/>
                <w:sz w:val="16"/>
              </w:rPr>
              <w:t>FRD-FR-134</w:t>
            </w:r>
            <w:r>
              <w:rPr>
                <w:b w:val="0"/>
                <w:i w:val="0"/>
                <w:sz w:val="18"/>
              </w:rPr>
              <w:t xml:space="preserve">, </w:t>
            </w:r>
            <w:r>
              <w:rPr>
                <w:rFonts w:ascii="Consolas" w:hAnsi="Consolas"/>
                <w:b w:val="0"/>
                <w:i w:val="0"/>
                <w:color w:val="2C4A6E"/>
                <w:sz w:val="16"/>
              </w:rPr>
              <w:t>DB-067</w:t>
            </w:r>
          </w:p>
        </w:tc>
      </w:tr>
    </w:tbl>
    <w:p>
      <w:pPr>
        <w:spacing w:after="80"/>
      </w:pPr>
    </w:p>
    <w:p>
      <w:r>
        <w:br w:type="page"/>
      </w:r>
    </w:p>
    <w:p>
      <w:pPr>
        <w:pStyle w:val="Heading1"/>
      </w:pPr>
      <w:r>
        <w:rPr>
          <w:b/>
          <w:i w:val="0"/>
          <w:color w:val="1F3A5F"/>
          <w:sz w:val="38"/>
        </w:rPr>
        <w:t>8. Payment States and Transitions</w:t>
      </w:r>
    </w:p>
    <w:p>
      <w:pPr>
        <w:keepNext/>
        <w:spacing w:before="160" w:after="40"/>
        <w:jc w:val="center"/>
      </w:pPr>
      <w:r>
        <w:drawing>
          <wp:inline xmlns:a="http://schemas.openxmlformats.org/drawingml/2006/main" xmlns:pic="http://schemas.openxmlformats.org/drawingml/2006/picture">
            <wp:extent cx="5760720" cy="2465264"/>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2465264"/>
                    </a:xfrm>
                    <a:prstGeom prst="rect"/>
                  </pic:spPr>
                </pic:pic>
              </a:graphicData>
            </a:graphic>
          </wp:inline>
        </w:drawing>
      </w:r>
    </w:p>
    <w:p>
      <w:pPr>
        <w:pStyle w:val="CMPCaption"/>
      </w:pPr>
      <w:r>
        <w:rPr>
          <w:i/>
        </w:rPr>
        <w:t>Figure 4 — 8. Payment States and Transitions</w:t>
      </w:r>
    </w:p>
    <w:p>
      <w:pPr>
        <w:pStyle w:val="CMPCaption"/>
      </w:pPr>
      <w:r>
        <w:rPr>
          <w:i/>
        </w:rPr>
        <w:t>Table 39 — 8. Payment States and Transitions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PAY-077</w:t>
            </w:r>
            <w:r>
              <w:rPr>
                <w:b w:val="0"/>
                <w:i w:val="0"/>
                <w:sz w:val="18"/>
              </w:rPr>
              <w:t xml:space="preserve"> ‡</w:t>
            </w:r>
          </w:p>
        </w:tc>
        <w:tc>
          <w:tcPr>
            <w:tcW w:type="dxa" w:w="3029"/>
          </w:tcPr>
          <w:p>
            <w:pPr>
              <w:spacing w:after="40" w:before="40"/>
            </w:pPr>
            <w:r>
              <w:rPr>
                <w:b w:val="0"/>
                <w:i w:val="0"/>
                <w:sz w:val="18"/>
              </w:rPr>
              <w:t xml:space="preserve">Payment status shall be exactly one of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failed</w:t>
            </w:r>
            <w:r>
              <w:rPr>
                <w:b w:val="0"/>
                <w:i w:val="0"/>
                <w:sz w:val="18"/>
              </w:rPr>
              <w:t xml:space="preserve"> or </w:t>
            </w:r>
            <w:r>
              <w:rPr>
                <w:rFonts w:ascii="Consolas" w:hAnsi="Consolas"/>
                <w:b w:val="0"/>
                <w:i w:val="0"/>
                <w:color w:val="2C4A6E"/>
                <w:sz w:val="16"/>
              </w:rPr>
              <w:t>pending</w:t>
            </w:r>
            <w:r>
              <w:rPr>
                <w:b w:val="0"/>
                <w:i w:val="0"/>
                <w:sz w:val="18"/>
              </w:rPr>
              <w:t>.</w:t>
            </w:r>
          </w:p>
        </w:tc>
        <w:tc>
          <w:tcPr>
            <w:tcW w:type="dxa" w:w="3029"/>
          </w:tcPr>
          <w:p>
            <w:pPr>
              <w:spacing w:after="40" w:before="40"/>
            </w:pPr>
            <w:r>
              <w:rPr>
                <w:rFonts w:ascii="Consolas" w:hAnsi="Consolas"/>
                <w:b w:val="0"/>
                <w:i w:val="0"/>
                <w:color w:val="2C4A6E"/>
                <w:sz w:val="16"/>
              </w:rPr>
              <w:t>SRS-REQ-155</w:t>
            </w:r>
            <w:r>
              <w:rPr>
                <w:b w:val="0"/>
                <w:i w:val="0"/>
                <w:sz w:val="18"/>
              </w:rPr>
              <w:t xml:space="preserve">, </w:t>
            </w:r>
            <w:r>
              <w:rPr>
                <w:rFonts w:ascii="Consolas" w:hAnsi="Consolas"/>
                <w:b w:val="0"/>
                <w:i w:val="0"/>
                <w:color w:val="2C4A6E"/>
                <w:sz w:val="16"/>
              </w:rPr>
              <w:t>BE-026</w:t>
            </w:r>
          </w:p>
        </w:tc>
      </w:tr>
      <w:tr>
        <w:tc>
          <w:tcPr>
            <w:tcW w:type="dxa" w:w="3029"/>
            <w:shd w:val="clear" w:color="auto" w:fill="F5F8FB"/>
          </w:tcPr>
          <w:p>
            <w:pPr>
              <w:spacing w:after="40" w:before="40"/>
            </w:pPr>
            <w:r>
              <w:rPr>
                <w:rFonts w:ascii="Consolas" w:hAnsi="Consolas"/>
                <w:b w:val="0"/>
                <w:i w:val="0"/>
                <w:color w:val="2C4A6E"/>
                <w:sz w:val="16"/>
              </w:rPr>
              <w:t>PAY-078</w:t>
            </w:r>
            <w:r>
              <w:rPr>
                <w:b w:val="0"/>
                <w:i w:val="0"/>
                <w:sz w:val="18"/>
              </w:rPr>
              <w:t xml:space="preserve"> ‡</w:t>
            </w:r>
          </w:p>
        </w:tc>
        <w:tc>
          <w:tcPr>
            <w:tcW w:type="dxa" w:w="3029"/>
            <w:shd w:val="clear" w:color="auto" w:fill="F5F8FB"/>
          </w:tcPr>
          <w:p>
            <w:pPr>
              <w:spacing w:after="40" w:before="40"/>
            </w:pPr>
            <w:r>
              <w:rPr>
                <w:b w:val="0"/>
                <w:i w:val="0"/>
                <w:sz w:val="18"/>
              </w:rPr>
              <w:t>The three values shall be enforced by a database constraint.</w:t>
            </w:r>
          </w:p>
        </w:tc>
        <w:tc>
          <w:tcPr>
            <w:tcW w:type="dxa" w:w="3029"/>
            <w:shd w:val="clear" w:color="auto" w:fill="F5F8FB"/>
          </w:tcPr>
          <w:p>
            <w:pPr>
              <w:spacing w:after="40" w:before="40"/>
            </w:pPr>
            <w:r>
              <w:rPr>
                <w:rFonts w:ascii="Consolas" w:hAnsi="Consolas"/>
                <w:b w:val="0"/>
                <w:i w:val="0"/>
                <w:color w:val="2C4A6E"/>
                <w:sz w:val="16"/>
              </w:rPr>
              <w:t>DB-065</w:t>
            </w:r>
          </w:p>
        </w:tc>
      </w:tr>
      <w:tr>
        <w:tc>
          <w:tcPr>
            <w:tcW w:type="dxa" w:w="3029"/>
          </w:tcPr>
          <w:p>
            <w:pPr>
              <w:spacing w:after="40" w:before="40"/>
            </w:pPr>
            <w:r>
              <w:rPr>
                <w:rFonts w:ascii="Consolas" w:hAnsi="Consolas"/>
                <w:b w:val="0"/>
                <w:i w:val="0"/>
                <w:color w:val="2C4A6E"/>
                <w:sz w:val="16"/>
              </w:rPr>
              <w:t>PAY-079</w:t>
            </w:r>
            <w:r>
              <w:rPr>
                <w:b w:val="0"/>
                <w:i w:val="0"/>
                <w:sz w:val="18"/>
              </w:rPr>
              <w:t xml:space="preserve"> ‡</w:t>
            </w:r>
          </w:p>
        </w:tc>
        <w:tc>
          <w:tcPr>
            <w:tcW w:type="dxa" w:w="3029"/>
          </w:tcPr>
          <w:p>
            <w:pPr>
              <w:spacing w:after="40" w:before="40"/>
            </w:pPr>
            <w:r>
              <w:rPr>
                <w:rFonts w:ascii="Consolas" w:hAnsi="Consolas"/>
                <w:b w:val="0"/>
                <w:i w:val="0"/>
                <w:color w:val="2C4A6E"/>
                <w:sz w:val="16"/>
              </w:rPr>
              <w:t>pending</w:t>
            </w:r>
            <w:r>
              <w:rPr>
                <w:b w:val="0"/>
                <w:i w:val="0"/>
                <w:sz w:val="18"/>
              </w:rPr>
              <w:t xml:space="preserve"> shall have no timeout and shall never age into another state.</w:t>
            </w:r>
          </w:p>
        </w:tc>
        <w:tc>
          <w:tcPr>
            <w:tcW w:type="dxa" w:w="3029"/>
          </w:tcPr>
          <w:p>
            <w:pPr>
              <w:spacing w:after="40" w:before="40"/>
            </w:pPr>
            <w:r>
              <w:rPr>
                <w:rFonts w:ascii="Consolas" w:hAnsi="Consolas"/>
                <w:b w:val="0"/>
                <w:i w:val="0"/>
                <w:color w:val="2C4A6E"/>
                <w:sz w:val="16"/>
              </w:rPr>
              <w:t>PADR-06</w:t>
            </w:r>
            <w:r>
              <w:rPr>
                <w:b w:val="0"/>
                <w:i w:val="0"/>
                <w:sz w:val="18"/>
              </w:rPr>
              <w:t xml:space="preserve">, </w:t>
            </w:r>
            <w:r>
              <w:rPr>
                <w:rFonts w:ascii="Consolas" w:hAnsi="Consolas"/>
                <w:b w:val="0"/>
                <w:i w:val="0"/>
                <w:color w:val="2C4A6E"/>
                <w:sz w:val="16"/>
              </w:rPr>
              <w:t>NFR-032</w:t>
            </w:r>
          </w:p>
        </w:tc>
      </w:tr>
      <w:tr>
        <w:tc>
          <w:tcPr>
            <w:tcW w:type="dxa" w:w="3029"/>
            <w:shd w:val="clear" w:color="auto" w:fill="F5F8FB"/>
          </w:tcPr>
          <w:p>
            <w:pPr>
              <w:spacing w:after="40" w:before="40"/>
            </w:pPr>
            <w:r>
              <w:rPr>
                <w:rFonts w:ascii="Consolas" w:hAnsi="Consolas"/>
                <w:b w:val="0"/>
                <w:i w:val="0"/>
                <w:color w:val="2C4A6E"/>
                <w:sz w:val="16"/>
              </w:rPr>
              <w:t>PAY-080</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verified</w:t>
            </w:r>
            <w:r>
              <w:rPr>
                <w:b w:val="0"/>
                <w:i w:val="0"/>
                <w:sz w:val="18"/>
              </w:rPr>
              <w:t xml:space="preserve"> and </w:t>
            </w:r>
            <w:r>
              <w:rPr>
                <w:rFonts w:ascii="Consolas" w:hAnsi="Consolas"/>
                <w:b w:val="0"/>
                <w:i w:val="0"/>
                <w:color w:val="2C4A6E"/>
                <w:sz w:val="16"/>
              </w:rPr>
              <w:t>failed</w:t>
            </w:r>
            <w:r>
              <w:rPr>
                <w:b w:val="0"/>
                <w:i w:val="0"/>
                <w:sz w:val="18"/>
              </w:rPr>
              <w:t xml:space="preserve"> shall be terminal.</w:t>
            </w:r>
          </w:p>
        </w:tc>
        <w:tc>
          <w:tcPr>
            <w:tcW w:type="dxa" w:w="3029"/>
            <w:shd w:val="clear" w:color="auto" w:fill="F5F8FB"/>
          </w:tcPr>
          <w:p>
            <w:pPr>
              <w:spacing w:after="40" w:before="40"/>
            </w:pPr>
            <w:r>
              <w:rPr>
                <w:rFonts w:ascii="Consolas" w:hAnsi="Consolas"/>
                <w:b w:val="0"/>
                <w:i w:val="0"/>
                <w:color w:val="2C4A6E"/>
                <w:sz w:val="16"/>
              </w:rPr>
              <w:t>PADR-07</w:t>
            </w:r>
          </w:p>
        </w:tc>
      </w:tr>
      <w:tr>
        <w:tc>
          <w:tcPr>
            <w:tcW w:type="dxa" w:w="3029"/>
          </w:tcPr>
          <w:p>
            <w:pPr>
              <w:spacing w:after="40" w:before="40"/>
            </w:pPr>
            <w:r>
              <w:rPr>
                <w:rFonts w:ascii="Consolas" w:hAnsi="Consolas"/>
                <w:b w:val="0"/>
                <w:i w:val="0"/>
                <w:color w:val="2C4A6E"/>
                <w:sz w:val="16"/>
              </w:rPr>
              <w:t>PAY-081</w:t>
            </w:r>
          </w:p>
        </w:tc>
        <w:tc>
          <w:tcPr>
            <w:tcW w:type="dxa" w:w="3029"/>
          </w:tcPr>
          <w:p>
            <w:pPr>
              <w:spacing w:after="40" w:before="40"/>
            </w:pPr>
            <w:r>
              <w:rPr>
                <w:b w:val="0"/>
                <w:i w:val="0"/>
                <w:sz w:val="18"/>
              </w:rPr>
              <w:t>No fourth state shall be introduced; operational detail shall be held as attributes of the payment.</w:t>
            </w:r>
          </w:p>
        </w:tc>
        <w:tc>
          <w:tcPr>
            <w:tcW w:type="dxa" w:w="3029"/>
          </w:tcPr>
          <w:p>
            <w:pPr>
              <w:spacing w:after="40" w:before="40"/>
            </w:pPr>
            <w:r>
              <w:rPr>
                <w:rFonts w:ascii="Consolas" w:hAnsi="Consolas"/>
                <w:b w:val="0"/>
                <w:i w:val="0"/>
                <w:color w:val="2C4A6E"/>
                <w:sz w:val="16"/>
              </w:rPr>
              <w:t>PADR-07</w:t>
            </w:r>
            <w:r>
              <w:rPr>
                <w:b w:val="0"/>
                <w:i w:val="0"/>
                <w:sz w:val="18"/>
              </w:rPr>
              <w:t xml:space="preserve">, </w:t>
            </w:r>
            <w:r>
              <w:rPr>
                <w:rFonts w:ascii="Consolas" w:hAnsi="Consolas"/>
                <w:b w:val="0"/>
                <w:i w:val="0"/>
                <w:color w:val="2C4A6E"/>
                <w:sz w:val="16"/>
              </w:rPr>
              <w:t>DB-065</w:t>
            </w:r>
          </w:p>
        </w:tc>
      </w:tr>
      <w:tr>
        <w:tc>
          <w:tcPr>
            <w:tcW w:type="dxa" w:w="3029"/>
            <w:shd w:val="clear" w:color="auto" w:fill="F5F8FB"/>
          </w:tcPr>
          <w:p>
            <w:pPr>
              <w:spacing w:after="40" w:before="40"/>
            </w:pPr>
            <w:r>
              <w:rPr>
                <w:rFonts w:ascii="Consolas" w:hAnsi="Consolas"/>
                <w:b w:val="0"/>
                <w:i w:val="0"/>
                <w:color w:val="2C4A6E"/>
                <w:sz w:val="16"/>
              </w:rPr>
              <w:t>PAY-082</w:t>
            </w:r>
          </w:p>
        </w:tc>
        <w:tc>
          <w:tcPr>
            <w:tcW w:type="dxa" w:w="3029"/>
            <w:shd w:val="clear" w:color="auto" w:fill="F5F8FB"/>
          </w:tcPr>
          <w:p>
            <w:pPr>
              <w:spacing w:after="40" w:before="40"/>
            </w:pPr>
            <w:r>
              <w:rPr>
                <w:b w:val="0"/>
                <w:i w:val="0"/>
                <w:sz w:val="18"/>
              </w:rPr>
              <w:t>Attempt count, last verification instant and reconciliation ownership shall be attributes, not states.</w:t>
            </w:r>
          </w:p>
        </w:tc>
        <w:tc>
          <w:tcPr>
            <w:tcW w:type="dxa" w:w="3029"/>
            <w:shd w:val="clear" w:color="auto" w:fill="F5F8FB"/>
          </w:tcPr>
          <w:p>
            <w:pPr>
              <w:spacing w:after="40" w:before="40"/>
            </w:pPr>
            <w:r>
              <w:rPr>
                <w:rFonts w:ascii="Consolas" w:hAnsi="Consolas"/>
                <w:b w:val="0"/>
                <w:i w:val="0"/>
                <w:color w:val="2C4A6E"/>
                <w:sz w:val="16"/>
              </w:rPr>
              <w:t>PADR-07</w:t>
            </w:r>
          </w:p>
        </w:tc>
      </w:tr>
      <w:tr>
        <w:tc>
          <w:tcPr>
            <w:tcW w:type="dxa" w:w="3029"/>
          </w:tcPr>
          <w:p>
            <w:pPr>
              <w:spacing w:after="40" w:before="40"/>
            </w:pPr>
            <w:r>
              <w:rPr>
                <w:rFonts w:ascii="Consolas" w:hAnsi="Consolas"/>
                <w:b w:val="0"/>
                <w:i w:val="0"/>
                <w:color w:val="2C4A6E"/>
                <w:sz w:val="16"/>
              </w:rPr>
              <w:t>PAY-083</w:t>
            </w:r>
            <w:r>
              <w:rPr>
                <w:b w:val="0"/>
                <w:i w:val="0"/>
                <w:sz w:val="18"/>
              </w:rPr>
              <w:t xml:space="preserve"> ‡</w:t>
            </w:r>
          </w:p>
        </w:tc>
        <w:tc>
          <w:tcPr>
            <w:tcW w:type="dxa" w:w="3029"/>
          </w:tcPr>
          <w:p>
            <w:pPr>
              <w:spacing w:after="40" w:before="40"/>
            </w:pPr>
            <w:r>
              <w:rPr>
                <w:b w:val="0"/>
                <w:i w:val="0"/>
                <w:sz w:val="18"/>
              </w:rPr>
              <w:t>Every transition shall be evidenced with its trigger and actor.</w:t>
            </w:r>
          </w:p>
        </w:tc>
        <w:tc>
          <w:tcPr>
            <w:tcW w:type="dxa" w:w="3029"/>
          </w:tcPr>
          <w:p>
            <w:pPr>
              <w:spacing w:after="40" w:before="40"/>
            </w:pPr>
            <w:r>
              <w:rPr>
                <w:rFonts w:ascii="Consolas" w:hAnsi="Consolas"/>
                <w:b w:val="0"/>
                <w:i w:val="0"/>
                <w:color w:val="2C4A6E"/>
                <w:sz w:val="16"/>
              </w:rPr>
              <w:t>BE-178</w:t>
            </w:r>
            <w:r>
              <w:rPr>
                <w:b w:val="0"/>
                <w:i w:val="0"/>
                <w:sz w:val="18"/>
              </w:rPr>
              <w:t xml:space="preserve">, </w:t>
            </w:r>
            <w:r>
              <w:rPr>
                <w:rFonts w:ascii="Consolas" w:hAnsi="Consolas"/>
                <w:b w:val="0"/>
                <w:i w:val="0"/>
                <w:color w:val="2C4A6E"/>
                <w:sz w:val="16"/>
              </w:rPr>
              <w:t>DB-114</w:t>
            </w:r>
          </w:p>
        </w:tc>
      </w:tr>
      <w:tr>
        <w:tc>
          <w:tcPr>
            <w:tcW w:type="dxa" w:w="3029"/>
            <w:shd w:val="clear" w:color="auto" w:fill="F5F8FB"/>
          </w:tcPr>
          <w:p>
            <w:pPr>
              <w:spacing w:after="40" w:before="40"/>
            </w:pPr>
            <w:r>
              <w:rPr>
                <w:rFonts w:ascii="Consolas" w:hAnsi="Consolas"/>
                <w:b w:val="0"/>
                <w:i w:val="0"/>
                <w:color w:val="2C4A6E"/>
                <w:sz w:val="16"/>
              </w:rPr>
              <w:t>PAY-084</w:t>
            </w:r>
            <w:r>
              <w:rPr>
                <w:b w:val="0"/>
                <w:i w:val="0"/>
                <w:sz w:val="18"/>
              </w:rPr>
              <w:t xml:space="preserve"> ‡</w:t>
            </w:r>
          </w:p>
        </w:tc>
        <w:tc>
          <w:tcPr>
            <w:tcW w:type="dxa" w:w="3029"/>
            <w:shd w:val="clear" w:color="auto" w:fill="F5F8FB"/>
          </w:tcPr>
          <w:p>
            <w:pPr>
              <w:spacing w:after="40" w:before="40"/>
            </w:pPr>
            <w:r>
              <w:rPr>
                <w:b w:val="0"/>
                <w:i w:val="0"/>
                <w:sz w:val="18"/>
              </w:rPr>
              <w:t>Payment status shall have no inbound write path from any interface.</w:t>
            </w:r>
          </w:p>
        </w:tc>
        <w:tc>
          <w:tcPr>
            <w:tcW w:type="dxa" w:w="3029"/>
            <w:shd w:val="clear" w:color="auto" w:fill="F5F8FB"/>
          </w:tcPr>
          <w:p>
            <w:pPr>
              <w:spacing w:after="40" w:before="40"/>
            </w:pPr>
            <w:r>
              <w:rPr>
                <w:rFonts w:ascii="Consolas" w:hAnsi="Consolas"/>
                <w:b w:val="0"/>
                <w:i w:val="0"/>
                <w:color w:val="2C4A6E"/>
                <w:sz w:val="16"/>
              </w:rPr>
              <w:t>API-153</w:t>
            </w:r>
            <w:r>
              <w:rPr>
                <w:b w:val="0"/>
                <w:i w:val="0"/>
                <w:sz w:val="18"/>
              </w:rPr>
              <w:t xml:space="preserve">, </w:t>
            </w:r>
            <w:r>
              <w:rPr>
                <w:rFonts w:ascii="Consolas" w:hAnsi="Consolas"/>
                <w:b w:val="0"/>
                <w:i w:val="0"/>
                <w:color w:val="2C4A6E"/>
                <w:sz w:val="16"/>
              </w:rPr>
              <w:t>DB-066</w:t>
            </w:r>
          </w:p>
        </w:tc>
      </w:tr>
      <w:tr>
        <w:tc>
          <w:tcPr>
            <w:tcW w:type="dxa" w:w="3029"/>
          </w:tcPr>
          <w:p>
            <w:pPr>
              <w:spacing w:after="40" w:before="40"/>
            </w:pPr>
            <w:r>
              <w:rPr>
                <w:rFonts w:ascii="Consolas" w:hAnsi="Consolas"/>
                <w:b w:val="0"/>
                <w:i w:val="0"/>
                <w:color w:val="2C4A6E"/>
                <w:sz w:val="16"/>
              </w:rPr>
              <w:t>PAY-085</w:t>
            </w:r>
            <w:r>
              <w:rPr>
                <w:b w:val="0"/>
                <w:i w:val="0"/>
                <w:sz w:val="18"/>
              </w:rPr>
              <w:t xml:space="preserve"> ‡</w:t>
            </w:r>
          </w:p>
        </w:tc>
        <w:tc>
          <w:tcPr>
            <w:tcW w:type="dxa" w:w="3029"/>
          </w:tcPr>
          <w:p>
            <w:pPr>
              <w:spacing w:after="40" w:before="40"/>
            </w:pPr>
            <w:r>
              <w:rPr>
                <w:b w:val="0"/>
                <w:i w:val="0"/>
                <w:sz w:val="18"/>
              </w:rPr>
              <w:t>An operator shall not set status without recording what established it.</w:t>
            </w:r>
          </w:p>
        </w:tc>
        <w:tc>
          <w:tcPr>
            <w:tcW w:type="dxa" w:w="3029"/>
          </w:tcPr>
          <w:p>
            <w:pPr>
              <w:spacing w:after="40" w:before="40"/>
            </w:pPr>
            <w:r>
              <w:rPr>
                <w:rFonts w:ascii="Consolas" w:hAnsi="Consolas"/>
                <w:b w:val="0"/>
                <w:i w:val="0"/>
                <w:color w:val="2C4A6E"/>
                <w:sz w:val="16"/>
              </w:rPr>
              <w:t>PADR-13</w:t>
            </w:r>
            <w:r>
              <w:rPr>
                <w:b w:val="0"/>
                <w:i w:val="0"/>
                <w:sz w:val="18"/>
              </w:rPr>
              <w:t xml:space="preserve">, </w:t>
            </w:r>
            <w:r>
              <w:rPr>
                <w:rFonts w:ascii="Consolas" w:hAnsi="Consolas"/>
                <w:b w:val="0"/>
                <w:i w:val="0"/>
                <w:color w:val="2C4A6E"/>
                <w:sz w:val="16"/>
              </w:rPr>
              <w:t>FRD-FR-139</w:t>
            </w:r>
          </w:p>
        </w:tc>
      </w:tr>
      <w:tr>
        <w:tc>
          <w:tcPr>
            <w:tcW w:type="dxa" w:w="3029"/>
            <w:shd w:val="clear" w:color="auto" w:fill="F5F8FB"/>
          </w:tcPr>
          <w:p>
            <w:pPr>
              <w:spacing w:after="40" w:before="40"/>
            </w:pPr>
            <w:r>
              <w:rPr>
                <w:rFonts w:ascii="Consolas" w:hAnsi="Consolas"/>
                <w:b w:val="0"/>
                <w:i w:val="0"/>
                <w:color w:val="2C4A6E"/>
                <w:sz w:val="16"/>
              </w:rPr>
              <w:t>PAY-086</w:t>
            </w:r>
            <w:r>
              <w:rPr>
                <w:b w:val="0"/>
                <w:i w:val="0"/>
                <w:sz w:val="18"/>
              </w:rPr>
              <w:t xml:space="preserve"> ‡</w:t>
            </w:r>
          </w:p>
        </w:tc>
        <w:tc>
          <w:tcPr>
            <w:tcW w:type="dxa" w:w="3029"/>
            <w:shd w:val="clear" w:color="auto" w:fill="F5F8FB"/>
          </w:tcPr>
          <w:p>
            <w:pPr>
              <w:spacing w:after="40" w:before="40"/>
            </w:pPr>
            <w:r>
              <w:rPr>
                <w:b w:val="0"/>
                <w:i w:val="0"/>
                <w:sz w:val="18"/>
              </w:rPr>
              <w:t>No configuration value shall permit a transition the state model forbids.</w:t>
            </w:r>
          </w:p>
        </w:tc>
        <w:tc>
          <w:tcPr>
            <w:tcW w:type="dxa" w:w="3029"/>
            <w:shd w:val="clear" w:color="auto" w:fill="F5F8FB"/>
          </w:tcPr>
          <w:p>
            <w:pPr>
              <w:spacing w:after="40" w:before="40"/>
            </w:pPr>
            <w:r>
              <w:rPr>
                <w:rFonts w:ascii="Consolas" w:hAnsi="Consolas"/>
                <w:b w:val="0"/>
                <w:i w:val="0"/>
                <w:color w:val="2C4A6E"/>
                <w:sz w:val="16"/>
              </w:rPr>
              <w:t>BE-172</w:t>
            </w:r>
            <w:r>
              <w:rPr>
                <w:b w:val="0"/>
                <w:i w:val="0"/>
                <w:sz w:val="18"/>
              </w:rPr>
              <w:t xml:space="preserve">, </w:t>
            </w:r>
            <w:r>
              <w:rPr>
                <w:rFonts w:ascii="Consolas" w:hAnsi="Consolas"/>
                <w:b w:val="0"/>
                <w:i w:val="0"/>
                <w:color w:val="2C4A6E"/>
                <w:sz w:val="16"/>
              </w:rPr>
              <w:t>DB-153</w:t>
            </w:r>
          </w:p>
        </w:tc>
      </w:tr>
      <w:tr>
        <w:tc>
          <w:tcPr>
            <w:tcW w:type="dxa" w:w="3029"/>
          </w:tcPr>
          <w:p>
            <w:pPr>
              <w:spacing w:after="40" w:before="40"/>
            </w:pPr>
            <w:r>
              <w:rPr>
                <w:rFonts w:ascii="Consolas" w:hAnsi="Consolas"/>
                <w:b w:val="0"/>
                <w:i w:val="0"/>
                <w:color w:val="2C4A6E"/>
                <w:sz w:val="16"/>
              </w:rPr>
              <w:t>PAY-087</w:t>
            </w:r>
          </w:p>
        </w:tc>
        <w:tc>
          <w:tcPr>
            <w:tcW w:type="dxa" w:w="3029"/>
          </w:tcPr>
          <w:p>
            <w:pPr>
              <w:spacing w:after="40" w:before="40"/>
            </w:pPr>
            <w:r>
              <w:rPr>
                <w:b w:val="0"/>
                <w:i w:val="0"/>
                <w:sz w:val="18"/>
              </w:rPr>
              <w:t xml:space="preserve">The booking state model is distinct from the payment state model and is governed by </w:t>
            </w:r>
            <w:r>
              <w:rPr>
                <w:rFonts w:ascii="Consolas" w:hAnsi="Consolas"/>
                <w:b w:val="0"/>
                <w:i w:val="0"/>
                <w:color w:val="2C4A6E"/>
                <w:sz w:val="16"/>
              </w:rPr>
              <w:t>BAD-RULE-031</w:t>
            </w:r>
            <w:r>
              <w:rPr>
                <w:b w:val="0"/>
                <w:i w:val="0"/>
                <w:sz w:val="18"/>
              </w:rPr>
              <w:t>, which is undecided.</w:t>
            </w:r>
          </w:p>
        </w:tc>
        <w:tc>
          <w:tcPr>
            <w:tcW w:type="dxa" w:w="3029"/>
          </w:tcPr>
          <w:p>
            <w:pPr>
              <w:spacing w:after="40" w:before="40"/>
            </w:pPr>
            <w:r>
              <w:rPr>
                <w:rFonts w:ascii="Consolas" w:hAnsi="Consolas"/>
                <w:b w:val="0"/>
                <w:i w:val="0"/>
                <w:color w:val="2C4A6E"/>
                <w:sz w:val="16"/>
              </w:rPr>
              <w:t>BAD-RULE-031</w:t>
            </w:r>
            <w:r>
              <w:rPr>
                <w:b w:val="0"/>
                <w:i w:val="0"/>
                <w:sz w:val="18"/>
              </w:rPr>
              <w:t xml:space="preserve">, </w:t>
            </w:r>
            <w:r>
              <w:rPr>
                <w:rFonts w:ascii="Consolas" w:hAnsi="Consolas"/>
                <w:b w:val="0"/>
                <w:i w:val="0"/>
                <w:color w:val="2C4A6E"/>
                <w:sz w:val="16"/>
              </w:rPr>
              <w:t>DB-061</w:t>
            </w:r>
          </w:p>
        </w:tc>
      </w:tr>
      <w:tr>
        <w:tc>
          <w:tcPr>
            <w:tcW w:type="dxa" w:w="3029"/>
            <w:shd w:val="clear" w:color="auto" w:fill="F5F8FB"/>
          </w:tcPr>
          <w:p>
            <w:pPr>
              <w:spacing w:after="40" w:before="40"/>
            </w:pPr>
            <w:r>
              <w:rPr>
                <w:rFonts w:ascii="Consolas" w:hAnsi="Consolas"/>
                <w:b w:val="0"/>
                <w:i w:val="0"/>
                <w:color w:val="2C4A6E"/>
                <w:sz w:val="16"/>
              </w:rPr>
              <w:t>PAY-088</w:t>
            </w:r>
            <w:r>
              <w:rPr>
                <w:b w:val="0"/>
                <w:i w:val="0"/>
                <w:sz w:val="18"/>
              </w:rPr>
              <w:t xml:space="preserve"> ‡</w:t>
            </w:r>
          </w:p>
        </w:tc>
        <w:tc>
          <w:tcPr>
            <w:tcW w:type="dxa" w:w="3029"/>
            <w:shd w:val="clear" w:color="auto" w:fill="F5F8FB"/>
          </w:tcPr>
          <w:p>
            <w:pPr>
              <w:spacing w:after="40" w:before="40"/>
            </w:pPr>
            <w:r>
              <w:rPr>
                <w:b w:val="0"/>
                <w:i w:val="0"/>
                <w:sz w:val="18"/>
              </w:rPr>
              <w:t xml:space="preserve">A booking shall not reach a confirmed state while its payment is </w:t>
            </w:r>
            <w:r>
              <w:rPr>
                <w:rFonts w:ascii="Consolas" w:hAnsi="Consolas"/>
                <w:b w:val="0"/>
                <w:i w:val="0"/>
                <w:color w:val="2C4A6E"/>
                <w:sz w:val="16"/>
              </w:rPr>
              <w:t>pending</w:t>
            </w:r>
            <w:r>
              <w:rPr>
                <w:b w:val="0"/>
                <w:i w:val="0"/>
                <w:sz w:val="18"/>
              </w:rPr>
              <w:t xml:space="preserve"> or </w:t>
            </w:r>
            <w:r>
              <w:rPr>
                <w:rFonts w:ascii="Consolas" w:hAnsi="Consolas"/>
                <w:b w:val="0"/>
                <w:i w:val="0"/>
                <w:color w:val="2C4A6E"/>
                <w:sz w:val="16"/>
              </w:rPr>
              <w:t>failed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NFR-027</w:t>
            </w:r>
            <w:r>
              <w:rPr>
                <w:b w:val="0"/>
                <w:i w:val="0"/>
                <w:sz w:val="18"/>
              </w:rPr>
              <w:t xml:space="preserve">, </w:t>
            </w:r>
            <w:r>
              <w:rPr>
                <w:rFonts w:ascii="Consolas" w:hAnsi="Consolas"/>
                <w:b w:val="0"/>
                <w:i w:val="0"/>
                <w:color w:val="2C4A6E"/>
                <w:sz w:val="16"/>
              </w:rPr>
              <w:t>BE-025</w:t>
            </w:r>
          </w:p>
        </w:tc>
      </w:tr>
      <w:tr>
        <w:tc>
          <w:tcPr>
            <w:tcW w:type="dxa" w:w="3029"/>
          </w:tcPr>
          <w:p>
            <w:pPr>
              <w:spacing w:after="40" w:before="40"/>
            </w:pPr>
            <w:r>
              <w:rPr>
                <w:rFonts w:ascii="Consolas" w:hAnsi="Consolas"/>
                <w:b w:val="0"/>
                <w:i w:val="0"/>
                <w:color w:val="2C4A6E"/>
                <w:sz w:val="16"/>
              </w:rPr>
              <w:t>PAY-089</w:t>
            </w:r>
          </w:p>
        </w:tc>
        <w:tc>
          <w:tcPr>
            <w:tcW w:type="dxa" w:w="3029"/>
          </w:tcPr>
          <w:p>
            <w:pPr>
              <w:spacing w:after="40" w:before="40"/>
            </w:pPr>
            <w:r>
              <w:rPr>
                <w:b w:val="0"/>
                <w:i w:val="0"/>
                <w:sz w:val="18"/>
              </w:rPr>
              <w:t>Payment status shall be presented with provenance and never inferred by the client.</w:t>
            </w:r>
          </w:p>
        </w:tc>
        <w:tc>
          <w:tcPr>
            <w:tcW w:type="dxa" w:w="3029"/>
          </w:tcPr>
          <w:p>
            <w:pPr>
              <w:spacing w:after="40" w:before="40"/>
            </w:pPr>
            <w:r>
              <w:rPr>
                <w:rFonts w:ascii="Consolas" w:hAnsi="Consolas"/>
                <w:b w:val="0"/>
                <w:i w:val="0"/>
                <w:color w:val="2C4A6E"/>
                <w:sz w:val="16"/>
              </w:rPr>
              <w:t>UX-128</w:t>
            </w:r>
            <w:r>
              <w:rPr>
                <w:b w:val="0"/>
                <w:i w:val="0"/>
                <w:sz w:val="18"/>
              </w:rPr>
              <w:t xml:space="preserve">, </w:t>
            </w:r>
            <w:r>
              <w:rPr>
                <w:rFonts w:ascii="Consolas" w:hAnsi="Consolas"/>
                <w:b w:val="0"/>
                <w:i w:val="0"/>
                <w:color w:val="2C4A6E"/>
                <w:sz w:val="16"/>
              </w:rPr>
              <w:t>UX-050</w:t>
            </w:r>
          </w:p>
        </w:tc>
      </w:tr>
      <w:tr>
        <w:tc>
          <w:tcPr>
            <w:tcW w:type="dxa" w:w="3029"/>
            <w:shd w:val="clear" w:color="auto" w:fill="F5F8FB"/>
          </w:tcPr>
          <w:p>
            <w:pPr>
              <w:spacing w:after="40" w:before="40"/>
            </w:pPr>
            <w:r>
              <w:rPr>
                <w:rFonts w:ascii="Consolas" w:hAnsi="Consolas"/>
                <w:b w:val="0"/>
                <w:i w:val="0"/>
                <w:color w:val="2C4A6E"/>
                <w:sz w:val="16"/>
              </w:rPr>
              <w:t>PAY-090</w:t>
            </w:r>
          </w:p>
        </w:tc>
        <w:tc>
          <w:tcPr>
            <w:tcW w:type="dxa" w:w="3029"/>
            <w:shd w:val="clear" w:color="auto" w:fill="F5F8FB"/>
          </w:tcPr>
          <w:p>
            <w:pPr>
              <w:spacing w:after="40" w:before="40"/>
            </w:pPr>
            <w:r>
              <w:rPr>
                <w:b w:val="0"/>
                <w:i w:val="0"/>
                <w:sz w:val="18"/>
              </w:rPr>
              <w:t>A payment shall carry the interface version under which it was created.</w:t>
            </w:r>
          </w:p>
        </w:tc>
        <w:tc>
          <w:tcPr>
            <w:tcW w:type="dxa" w:w="3029"/>
            <w:shd w:val="clear" w:color="auto" w:fill="F5F8FB"/>
          </w:tcPr>
          <w:p>
            <w:pPr>
              <w:spacing w:after="40" w:before="40"/>
            </w:pPr>
            <w:r>
              <w:rPr>
                <w:rFonts w:ascii="Consolas" w:hAnsi="Consolas"/>
                <w:b w:val="0"/>
                <w:i w:val="0"/>
                <w:color w:val="2C4A6E"/>
                <w:sz w:val="16"/>
              </w:rPr>
              <w:t>DADR-16</w:t>
            </w:r>
            <w:r>
              <w:rPr>
                <w:b w:val="0"/>
                <w:i w:val="0"/>
                <w:sz w:val="18"/>
              </w:rPr>
              <w:t xml:space="preserve">, </w:t>
            </w:r>
            <w:r>
              <w:rPr>
                <w:rFonts w:ascii="Consolas" w:hAnsi="Consolas"/>
                <w:b w:val="0"/>
                <w:i w:val="0"/>
                <w:color w:val="2C4A6E"/>
                <w:sz w:val="16"/>
              </w:rPr>
              <w:t>DB-070</w:t>
            </w:r>
          </w:p>
        </w:tc>
      </w:tr>
      <w:tr>
        <w:tc>
          <w:tcPr>
            <w:tcW w:type="dxa" w:w="3029"/>
          </w:tcPr>
          <w:p>
            <w:pPr>
              <w:spacing w:after="40" w:before="40"/>
            </w:pPr>
            <w:r>
              <w:rPr>
                <w:rFonts w:ascii="Consolas" w:hAnsi="Consolas"/>
                <w:b w:val="0"/>
                <w:i w:val="0"/>
                <w:color w:val="2C4A6E"/>
                <w:sz w:val="16"/>
              </w:rPr>
              <w:t>PAY-091</w:t>
            </w:r>
          </w:p>
        </w:tc>
        <w:tc>
          <w:tcPr>
            <w:tcW w:type="dxa" w:w="3029"/>
          </w:tcPr>
          <w:p>
            <w:pPr>
              <w:spacing w:after="40" w:before="40"/>
            </w:pPr>
            <w:r>
              <w:rPr>
                <w:b w:val="0"/>
                <w:i w:val="0"/>
                <w:sz w:val="18"/>
              </w:rPr>
              <w:t>A payment shall reference its booking, and the reference shall be immutable.</w:t>
            </w:r>
          </w:p>
        </w:tc>
        <w:tc>
          <w:tcPr>
            <w:tcW w:type="dxa" w:w="3029"/>
          </w:tcPr>
          <w:p>
            <w:pPr>
              <w:spacing w:after="40" w:before="40"/>
            </w:pPr>
            <w:r>
              <w:rPr>
                <w:rFonts w:ascii="Consolas" w:hAnsi="Consolas"/>
                <w:b w:val="0"/>
                <w:i w:val="0"/>
                <w:color w:val="2C4A6E"/>
                <w:sz w:val="16"/>
              </w:rPr>
              <w:t>DB-029</w:t>
            </w:r>
            <w:r>
              <w:rPr>
                <w:b w:val="0"/>
                <w:i w:val="0"/>
                <w:sz w:val="18"/>
              </w:rPr>
              <w:t xml:space="preserve">, </w:t>
            </w:r>
            <w:r>
              <w:rPr>
                <w:rFonts w:ascii="Consolas" w:hAnsi="Consolas"/>
                <w:b w:val="0"/>
                <w:i w:val="0"/>
                <w:color w:val="2C4A6E"/>
                <w:sz w:val="16"/>
              </w:rPr>
              <w:t>PAY-011</w:t>
            </w:r>
          </w:p>
        </w:tc>
      </w:tr>
      <w:tr>
        <w:tc>
          <w:tcPr>
            <w:tcW w:type="dxa" w:w="3029"/>
            <w:shd w:val="clear" w:color="auto" w:fill="F5F8FB"/>
          </w:tcPr>
          <w:p>
            <w:pPr>
              <w:spacing w:after="40" w:before="40"/>
            </w:pPr>
            <w:r>
              <w:rPr>
                <w:rFonts w:ascii="Consolas" w:hAnsi="Consolas"/>
                <w:b w:val="0"/>
                <w:i w:val="0"/>
                <w:color w:val="2C4A6E"/>
                <w:sz w:val="16"/>
              </w:rPr>
              <w:t>PAY-092</w:t>
            </w:r>
            <w:r>
              <w:rPr>
                <w:b w:val="0"/>
                <w:i w:val="0"/>
                <w:sz w:val="18"/>
              </w:rPr>
              <w:t xml:space="preserve"> ‡</w:t>
            </w:r>
          </w:p>
        </w:tc>
        <w:tc>
          <w:tcPr>
            <w:tcW w:type="dxa" w:w="3029"/>
            <w:shd w:val="clear" w:color="auto" w:fill="F5F8FB"/>
          </w:tcPr>
          <w:p>
            <w:pPr>
              <w:spacing w:after="40" w:before="40"/>
            </w:pPr>
            <w:r>
              <w:rPr>
                <w:b w:val="0"/>
                <w:i w:val="0"/>
                <w:sz w:val="18"/>
              </w:rPr>
              <w:t>Concurrent verification of one payment shall not produce two effects.</w:t>
            </w:r>
          </w:p>
        </w:tc>
        <w:tc>
          <w:tcPr>
            <w:tcW w:type="dxa" w:w="3029"/>
            <w:shd w:val="clear" w:color="auto" w:fill="F5F8FB"/>
          </w:tcPr>
          <w:p>
            <w:pPr>
              <w:spacing w:after="40" w:before="40"/>
            </w:pPr>
            <w:r>
              <w:rPr>
                <w:rFonts w:ascii="Consolas" w:hAnsi="Consolas"/>
                <w:b w:val="0"/>
                <w:i w:val="0"/>
                <w:color w:val="2C4A6E"/>
                <w:sz w:val="16"/>
              </w:rPr>
              <w:t>PAY-056</w:t>
            </w:r>
            <w:r>
              <w:rPr>
                <w:b w:val="0"/>
                <w:i w:val="0"/>
                <w:sz w:val="18"/>
              </w:rPr>
              <w:t xml:space="preserve">, </w:t>
            </w:r>
            <w:r>
              <w:rPr>
                <w:rFonts w:ascii="Consolas" w:hAnsi="Consolas"/>
                <w:b w:val="0"/>
                <w:i w:val="0"/>
                <w:color w:val="2C4A6E"/>
                <w:sz w:val="16"/>
              </w:rPr>
              <w:t>BE-135</w:t>
            </w:r>
          </w:p>
        </w:tc>
      </w:tr>
      <w:tr>
        <w:tc>
          <w:tcPr>
            <w:tcW w:type="dxa" w:w="3029"/>
          </w:tcPr>
          <w:p>
            <w:pPr>
              <w:spacing w:after="40" w:before="40"/>
            </w:pPr>
            <w:r>
              <w:rPr>
                <w:rFonts w:ascii="Consolas" w:hAnsi="Consolas"/>
                <w:b w:val="0"/>
                <w:i w:val="0"/>
                <w:color w:val="2C4A6E"/>
                <w:sz w:val="16"/>
              </w:rPr>
              <w:t>PAY-093</w:t>
            </w:r>
          </w:p>
        </w:tc>
        <w:tc>
          <w:tcPr>
            <w:tcW w:type="dxa" w:w="3029"/>
          </w:tcPr>
          <w:p>
            <w:pPr>
              <w:spacing w:after="40" w:before="40"/>
            </w:pPr>
            <w:r>
              <w:rPr>
                <w:b w:val="0"/>
                <w:i w:val="0"/>
                <w:sz w:val="18"/>
              </w:rPr>
              <w:t>State transition definitions shall be held in policy configuration and read by the engine.</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DB-155</w:t>
            </w:r>
          </w:p>
        </w:tc>
      </w:tr>
      <w:tr>
        <w:tc>
          <w:tcPr>
            <w:tcW w:type="dxa" w:w="3029"/>
            <w:shd w:val="clear" w:color="auto" w:fill="F5F8FB"/>
          </w:tcPr>
          <w:p>
            <w:pPr>
              <w:spacing w:after="40" w:before="40"/>
            </w:pPr>
            <w:r>
              <w:rPr>
                <w:rFonts w:ascii="Consolas" w:hAnsi="Consolas"/>
                <w:b w:val="0"/>
                <w:i w:val="0"/>
                <w:color w:val="2C4A6E"/>
                <w:sz w:val="16"/>
              </w:rPr>
              <w:t>PAY-094</w:t>
            </w:r>
            <w:r>
              <w:rPr>
                <w:b w:val="0"/>
                <w:i w:val="0"/>
                <w:sz w:val="18"/>
              </w:rPr>
              <w:t xml:space="preserve"> ‡</w:t>
            </w:r>
          </w:p>
        </w:tc>
        <w:tc>
          <w:tcPr>
            <w:tcW w:type="dxa" w:w="3029"/>
            <w:shd w:val="clear" w:color="auto" w:fill="F5F8FB"/>
          </w:tcPr>
          <w:p>
            <w:pPr>
              <w:spacing w:after="40" w:before="40"/>
            </w:pPr>
            <w:r>
              <w:rPr>
                <w:b w:val="0"/>
                <w:i w:val="0"/>
                <w:sz w:val="18"/>
              </w:rPr>
              <w:t xml:space="preserve">The three permitted values are fixed by </w:t>
            </w:r>
            <w:r>
              <w:rPr>
                <w:rFonts w:ascii="Consolas" w:hAnsi="Consolas"/>
                <w:b w:val="0"/>
                <w:i w:val="0"/>
                <w:color w:val="2C4A6E"/>
                <w:sz w:val="16"/>
              </w:rPr>
              <w:t>SRS-REQ-155</w:t>
            </w:r>
            <w:r>
              <w:rPr>
                <w:b w:val="0"/>
                <w:i w:val="0"/>
                <w:sz w:val="18"/>
              </w:rPr>
              <w:t xml:space="preserve"> and are </w:t>
            </w:r>
            <w:r>
              <w:rPr>
                <w:b/>
                <w:i w:val="0"/>
                <w:sz w:val="18"/>
              </w:rPr>
              <w:t>not</w:t>
            </w:r>
            <w:r>
              <w:rPr>
                <w:b w:val="0"/>
                <w:i w:val="0"/>
                <w:sz w:val="18"/>
              </w:rPr>
              <w:t xml:space="preserve"> a business decision; configuration shall not extend them.</w:t>
            </w:r>
          </w:p>
        </w:tc>
        <w:tc>
          <w:tcPr>
            <w:tcW w:type="dxa" w:w="3029"/>
            <w:shd w:val="clear" w:color="auto" w:fill="F5F8FB"/>
          </w:tcPr>
          <w:p>
            <w:pPr>
              <w:spacing w:after="40" w:before="40"/>
            </w:pPr>
            <w:r>
              <w:rPr>
                <w:rFonts w:ascii="Consolas" w:hAnsi="Consolas"/>
                <w:b w:val="0"/>
                <w:i w:val="0"/>
                <w:color w:val="2C4A6E"/>
                <w:sz w:val="16"/>
              </w:rPr>
              <w:t>DB-065</w:t>
            </w:r>
            <w:r>
              <w:rPr>
                <w:b w:val="0"/>
                <w:i w:val="0"/>
                <w:sz w:val="18"/>
              </w:rPr>
              <w:t xml:space="preserve">, </w:t>
            </w:r>
            <w:r>
              <w:rPr>
                <w:rFonts w:ascii="Consolas" w:hAnsi="Consolas"/>
                <w:b w:val="0"/>
                <w:i w:val="0"/>
                <w:color w:val="2C4A6E"/>
                <w:sz w:val="16"/>
              </w:rPr>
              <w:t>PADR-07</w:t>
            </w:r>
          </w:p>
        </w:tc>
      </w:tr>
    </w:tbl>
    <w:p>
      <w:pPr>
        <w:spacing w:after="80"/>
      </w:pPr>
    </w:p>
    <w:p>
      <w:r>
        <w:br w:type="page"/>
      </w:r>
    </w:p>
    <w:p>
      <w:pPr>
        <w:pStyle w:val="Heading1"/>
      </w:pPr>
      <w:r>
        <w:rPr>
          <w:b/>
          <w:i w:val="0"/>
          <w:color w:val="1F3A5F"/>
          <w:sz w:val="38"/>
        </w:rPr>
        <w:t>9. The Provider Port</w:t>
      </w:r>
    </w:p>
    <w:p>
      <w:pPr>
        <w:pStyle w:val="Heading2"/>
      </w:pPr>
      <w:r>
        <w:rPr>
          <w:b/>
          <w:i w:val="0"/>
          <w:color w:val="1F3A5F"/>
          <w:sz w:val="29"/>
        </w:rPr>
        <w:t>9.1 The Contract</w:t>
      </w:r>
    </w:p>
    <w:p>
      <w:pPr>
        <w:pStyle w:val="CMPCaption"/>
      </w:pPr>
      <w:r>
        <w:rPr>
          <w:i/>
        </w:rPr>
        <w:t>Table 40 — 9.1 The Contract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PAY-095</w:t>
            </w:r>
            <w:r>
              <w:rPr>
                <w:b w:val="0"/>
                <w:i w:val="0"/>
                <w:sz w:val="18"/>
              </w:rPr>
              <w:t xml:space="preserve"> ‡</w:t>
            </w:r>
          </w:p>
        </w:tc>
        <w:tc>
          <w:tcPr>
            <w:tcW w:type="dxa" w:w="3029"/>
          </w:tcPr>
          <w:p>
            <w:pPr>
              <w:spacing w:after="40" w:before="40"/>
            </w:pPr>
            <w:r>
              <w:rPr>
                <w:b w:val="0"/>
                <w:i w:val="0"/>
                <w:sz w:val="18"/>
              </w:rPr>
              <w:t>The payment port shall be declared in domain terms and shall name no provider.</w:t>
            </w:r>
          </w:p>
        </w:tc>
        <w:tc>
          <w:tcPr>
            <w:tcW w:type="dxa" w:w="3029"/>
          </w:tcPr>
          <w:p>
            <w:pPr>
              <w:spacing w:after="40" w:before="40"/>
            </w:pPr>
            <w:r>
              <w:rPr>
                <w:rFonts w:ascii="Consolas" w:hAnsi="Consolas"/>
                <w:b w:val="0"/>
                <w:i w:val="0"/>
                <w:color w:val="2C4A6E"/>
                <w:sz w:val="16"/>
              </w:rPr>
              <w:t>BE-150</w:t>
            </w:r>
            <w:r>
              <w:rPr>
                <w:b w:val="0"/>
                <w:i w:val="0"/>
                <w:sz w:val="18"/>
              </w:rPr>
              <w:t xml:space="preserve">, </w:t>
            </w:r>
            <w:r>
              <w:rPr>
                <w:rFonts w:ascii="Consolas" w:hAnsi="Consolas"/>
                <w:b w:val="0"/>
                <w:i w:val="0"/>
                <w:color w:val="2C4A6E"/>
                <w:sz w:val="16"/>
              </w:rPr>
              <w:t>ARCH-130</w:t>
            </w:r>
          </w:p>
        </w:tc>
      </w:tr>
      <w:tr>
        <w:tc>
          <w:tcPr>
            <w:tcW w:type="dxa" w:w="3029"/>
            <w:shd w:val="clear" w:color="auto" w:fill="F5F8FB"/>
          </w:tcPr>
          <w:p>
            <w:pPr>
              <w:spacing w:after="40" w:before="40"/>
            </w:pPr>
            <w:r>
              <w:rPr>
                <w:rFonts w:ascii="Consolas" w:hAnsi="Consolas"/>
                <w:b w:val="0"/>
                <w:i w:val="0"/>
                <w:color w:val="2C4A6E"/>
                <w:sz w:val="16"/>
              </w:rPr>
              <w:t>PAY-096</w:t>
            </w:r>
            <w:r>
              <w:rPr>
                <w:b w:val="0"/>
                <w:i w:val="0"/>
                <w:sz w:val="18"/>
              </w:rPr>
              <w:t xml:space="preserve"> ‡</w:t>
            </w:r>
          </w:p>
        </w:tc>
        <w:tc>
          <w:tcPr>
            <w:tcW w:type="dxa" w:w="3029"/>
            <w:shd w:val="clear" w:color="auto" w:fill="F5F8FB"/>
          </w:tcPr>
          <w:p>
            <w:pPr>
              <w:spacing w:after="40" w:before="40"/>
            </w:pPr>
            <w:r>
              <w:rPr>
                <w:b w:val="0"/>
                <w:i w:val="0"/>
                <w:sz w:val="18"/>
              </w:rPr>
              <w:t xml:space="preserve">The port shall return exactly one of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Reported</w:t>
            </w:r>
            <w:r>
              <w:rPr>
                <w:b w:val="0"/>
                <w:i w:val="0"/>
                <w:sz w:val="18"/>
              </w:rPr>
              <w:t xml:space="preserve">, </w:t>
            </w:r>
            <w:r>
              <w:rPr>
                <w:rFonts w:ascii="Consolas" w:hAnsi="Consolas"/>
                <w:b w:val="0"/>
                <w:i w:val="0"/>
                <w:color w:val="2C4A6E"/>
                <w:sz w:val="16"/>
              </w:rPr>
              <w:t>Unavailable</w:t>
            </w:r>
            <w:r>
              <w:rPr>
                <w:b w:val="0"/>
                <w:i w:val="0"/>
                <w:sz w:val="18"/>
              </w:rPr>
              <w:t xml:space="preserve"> or </w:t>
            </w:r>
            <w:r>
              <w:rPr>
                <w:rFonts w:ascii="Consolas" w:hAnsi="Consolas"/>
                <w:b w:val="0"/>
                <w:i w:val="0"/>
                <w:color w:val="2C4A6E"/>
                <w:sz w:val="16"/>
              </w:rPr>
              <w:t>Rejected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BE-151</w:t>
            </w:r>
            <w:r>
              <w:rPr>
                <w:b w:val="0"/>
                <w:i w:val="0"/>
                <w:sz w:val="18"/>
              </w:rPr>
              <w:t xml:space="preserve">, </w:t>
            </w:r>
            <w:r>
              <w:rPr>
                <w:rFonts w:ascii="Consolas" w:hAnsi="Consolas"/>
                <w:b w:val="0"/>
                <w:i w:val="0"/>
                <w:color w:val="2C4A6E"/>
                <w:sz w:val="16"/>
              </w:rPr>
              <w:t>ARCH-065</w:t>
            </w:r>
          </w:p>
        </w:tc>
      </w:tr>
      <w:tr>
        <w:tc>
          <w:tcPr>
            <w:tcW w:type="dxa" w:w="3029"/>
          </w:tcPr>
          <w:p>
            <w:pPr>
              <w:spacing w:after="40" w:before="40"/>
            </w:pPr>
            <w:r>
              <w:rPr>
                <w:rFonts w:ascii="Consolas" w:hAnsi="Consolas"/>
                <w:b w:val="0"/>
                <w:i w:val="0"/>
                <w:color w:val="2C4A6E"/>
                <w:sz w:val="16"/>
              </w:rPr>
              <w:t>PAY-097</w:t>
            </w:r>
            <w:r>
              <w:rPr>
                <w:b w:val="0"/>
                <w:i w:val="0"/>
                <w:sz w:val="18"/>
              </w:rPr>
              <w:t xml:space="preserve"> ‡</w:t>
            </w:r>
          </w:p>
        </w:tc>
        <w:tc>
          <w:tcPr>
            <w:tcW w:type="dxa" w:w="3029"/>
          </w:tcPr>
          <w:p>
            <w:pPr>
              <w:spacing w:after="40" w:before="40"/>
            </w:pPr>
            <w:r>
              <w:rPr>
                <w:b w:val="0"/>
                <w:i w:val="0"/>
                <w:sz w:val="18"/>
              </w:rPr>
              <w:t>No provider identifier, error code, status string or data shape shall appear above the adapter.</w:t>
            </w:r>
          </w:p>
        </w:tc>
        <w:tc>
          <w:tcPr>
            <w:tcW w:type="dxa" w:w="3029"/>
          </w:tcPr>
          <w:p>
            <w:pPr>
              <w:spacing w:after="40" w:before="40"/>
            </w:pPr>
            <w:r>
              <w:rPr>
                <w:rFonts w:ascii="Consolas" w:hAnsi="Consolas"/>
                <w:b w:val="0"/>
                <w:i w:val="0"/>
                <w:color w:val="2C4A6E"/>
                <w:sz w:val="16"/>
              </w:rPr>
              <w:t>BE-153</w:t>
            </w:r>
            <w:r>
              <w:rPr>
                <w:b w:val="0"/>
                <w:i w:val="0"/>
                <w:sz w:val="18"/>
              </w:rPr>
              <w:t xml:space="preserve">, </w:t>
            </w:r>
            <w:r>
              <w:rPr>
                <w:rFonts w:ascii="Consolas" w:hAnsi="Consolas"/>
                <w:b w:val="0"/>
                <w:i w:val="0"/>
                <w:color w:val="2C4A6E"/>
                <w:sz w:val="16"/>
              </w:rPr>
              <w:t>ARCH-063</w:t>
            </w:r>
          </w:p>
        </w:tc>
      </w:tr>
      <w:tr>
        <w:tc>
          <w:tcPr>
            <w:tcW w:type="dxa" w:w="3029"/>
            <w:shd w:val="clear" w:color="auto" w:fill="F5F8FB"/>
          </w:tcPr>
          <w:p>
            <w:pPr>
              <w:spacing w:after="40" w:before="40"/>
            </w:pPr>
            <w:r>
              <w:rPr>
                <w:rFonts w:ascii="Consolas" w:hAnsi="Consolas"/>
                <w:b w:val="0"/>
                <w:i w:val="0"/>
                <w:color w:val="2C4A6E"/>
                <w:sz w:val="16"/>
              </w:rPr>
              <w:t>PAY-098</w:t>
            </w:r>
          </w:p>
        </w:tc>
        <w:tc>
          <w:tcPr>
            <w:tcW w:type="dxa" w:w="3029"/>
            <w:shd w:val="clear" w:color="auto" w:fill="F5F8FB"/>
          </w:tcPr>
          <w:p>
            <w:pPr>
              <w:spacing w:after="40" w:before="40"/>
            </w:pPr>
            <w:r>
              <w:rPr>
                <w:b w:val="0"/>
                <w:i w:val="0"/>
                <w:sz w:val="18"/>
              </w:rPr>
              <w:t>The entire provider integration shall live in one adapter.</w:t>
            </w:r>
          </w:p>
        </w:tc>
        <w:tc>
          <w:tcPr>
            <w:tcW w:type="dxa" w:w="3029"/>
            <w:shd w:val="clear" w:color="auto" w:fill="F5F8FB"/>
          </w:tcPr>
          <w:p>
            <w:pPr>
              <w:spacing w:after="40" w:before="40"/>
            </w:pPr>
            <w:r>
              <w:rPr>
                <w:rFonts w:ascii="Consolas" w:hAnsi="Consolas"/>
                <w:b w:val="0"/>
                <w:i w:val="0"/>
                <w:color w:val="2C4A6E"/>
                <w:sz w:val="16"/>
              </w:rPr>
              <w:t>PADR-10</w:t>
            </w:r>
            <w:r>
              <w:rPr>
                <w:b w:val="0"/>
                <w:i w:val="0"/>
                <w:sz w:val="18"/>
              </w:rPr>
              <w:t xml:space="preserve">, </w:t>
            </w:r>
            <w:r>
              <w:rPr>
                <w:rFonts w:ascii="Consolas" w:hAnsi="Consolas"/>
                <w:b w:val="0"/>
                <w:i w:val="0"/>
                <w:color w:val="2C4A6E"/>
                <w:sz w:val="16"/>
              </w:rPr>
              <w:t>BE-162</w:t>
            </w:r>
          </w:p>
        </w:tc>
      </w:tr>
      <w:tr>
        <w:tc>
          <w:tcPr>
            <w:tcW w:type="dxa" w:w="3029"/>
          </w:tcPr>
          <w:p>
            <w:pPr>
              <w:spacing w:after="40" w:before="40"/>
            </w:pPr>
            <w:r>
              <w:rPr>
                <w:rFonts w:ascii="Consolas" w:hAnsi="Consolas"/>
                <w:b w:val="0"/>
                <w:i w:val="0"/>
                <w:color w:val="2C4A6E"/>
                <w:sz w:val="16"/>
              </w:rPr>
              <w:t>PAY-099</w:t>
            </w:r>
          </w:p>
        </w:tc>
        <w:tc>
          <w:tcPr>
            <w:tcW w:type="dxa" w:w="3029"/>
          </w:tcPr>
          <w:p>
            <w:pPr>
              <w:spacing w:after="40" w:before="40"/>
            </w:pPr>
            <w:r>
              <w:rPr>
                <w:b w:val="0"/>
                <w:i w:val="0"/>
                <w:sz w:val="18"/>
              </w:rPr>
              <w:t xml:space="preserve">The adapter shall be substitutable without change above </w:t>
            </w:r>
            <w:r>
              <w:rPr>
                <w:rFonts w:ascii="Consolas" w:hAnsi="Consolas"/>
                <w:b w:val="0"/>
                <w:i w:val="0"/>
                <w:color w:val="2C4A6E"/>
                <w:sz w:val="16"/>
              </w:rPr>
              <w:t>Infrastructure</w:t>
            </w:r>
            <w:r>
              <w:rPr>
                <w:b w:val="0"/>
                <w:i w:val="0"/>
                <w:sz w:val="18"/>
              </w:rPr>
              <w:t>.</w:t>
            </w:r>
          </w:p>
        </w:tc>
        <w:tc>
          <w:tcPr>
            <w:tcW w:type="dxa" w:w="3029"/>
          </w:tcPr>
          <w:p>
            <w:pPr>
              <w:spacing w:after="40" w:before="40"/>
            </w:pPr>
            <w:r>
              <w:rPr>
                <w:rFonts w:ascii="Consolas" w:hAnsi="Consolas"/>
                <w:b w:val="0"/>
                <w:i w:val="0"/>
                <w:color w:val="2C4A6E"/>
                <w:sz w:val="16"/>
              </w:rPr>
              <w:t>BE-162</w:t>
            </w:r>
            <w:r>
              <w:rPr>
                <w:b w:val="0"/>
                <w:i w:val="0"/>
                <w:sz w:val="18"/>
              </w:rPr>
              <w:t xml:space="preserve">, </w:t>
            </w:r>
            <w:r>
              <w:rPr>
                <w:rFonts w:ascii="Consolas" w:hAnsi="Consolas"/>
                <w:b w:val="0"/>
                <w:i w:val="0"/>
                <w:color w:val="2C4A6E"/>
                <w:sz w:val="16"/>
              </w:rPr>
              <w:t>ADR-11</w:t>
            </w:r>
          </w:p>
        </w:tc>
      </w:tr>
      <w:tr>
        <w:tc>
          <w:tcPr>
            <w:tcW w:type="dxa" w:w="3029"/>
            <w:shd w:val="clear" w:color="auto" w:fill="F5F8FB"/>
          </w:tcPr>
          <w:p>
            <w:pPr>
              <w:spacing w:after="40" w:before="40"/>
            </w:pPr>
            <w:r>
              <w:rPr>
                <w:rFonts w:ascii="Consolas" w:hAnsi="Consolas"/>
                <w:b w:val="0"/>
                <w:i w:val="0"/>
                <w:color w:val="2C4A6E"/>
                <w:sz w:val="16"/>
              </w:rPr>
              <w:t>PAY-100</w:t>
            </w:r>
          </w:p>
        </w:tc>
        <w:tc>
          <w:tcPr>
            <w:tcW w:type="dxa" w:w="3029"/>
            <w:shd w:val="clear" w:color="auto" w:fill="F5F8FB"/>
          </w:tcPr>
          <w:p>
            <w:pPr>
              <w:spacing w:after="40" w:before="40"/>
            </w:pPr>
            <w:r>
              <w:rPr>
                <w:b w:val="0"/>
                <w:i w:val="0"/>
                <w:sz w:val="18"/>
              </w:rPr>
              <w:t>The port shall support platform-initiated verification independent of any callback.</w:t>
            </w:r>
          </w:p>
        </w:tc>
        <w:tc>
          <w:tcPr>
            <w:tcW w:type="dxa" w:w="3029"/>
            <w:shd w:val="clear" w:color="auto" w:fill="F5F8FB"/>
          </w:tcPr>
          <w:p>
            <w:pPr>
              <w:spacing w:after="40" w:before="40"/>
            </w:pPr>
            <w:r>
              <w:rPr>
                <w:rFonts w:ascii="Consolas" w:hAnsi="Consolas"/>
                <w:b w:val="0"/>
                <w:i w:val="0"/>
                <w:color w:val="2C4A6E"/>
                <w:sz w:val="16"/>
              </w:rPr>
              <w:t>ARCH-127</w:t>
            </w:r>
            <w:r>
              <w:rPr>
                <w:b w:val="0"/>
                <w:i w:val="0"/>
                <w:sz w:val="18"/>
              </w:rPr>
              <w:t xml:space="preserve">, </w:t>
            </w:r>
            <w:r>
              <w:rPr>
                <w:rFonts w:ascii="Consolas" w:hAnsi="Consolas"/>
                <w:b w:val="0"/>
                <w:i w:val="0"/>
                <w:color w:val="2C4A6E"/>
                <w:sz w:val="16"/>
              </w:rPr>
              <w:t>PADR-04</w:t>
            </w:r>
          </w:p>
        </w:tc>
      </w:tr>
      <w:tr>
        <w:tc>
          <w:tcPr>
            <w:tcW w:type="dxa" w:w="3029"/>
          </w:tcPr>
          <w:p>
            <w:pPr>
              <w:spacing w:after="40" w:before="40"/>
            </w:pPr>
            <w:r>
              <w:rPr>
                <w:rFonts w:ascii="Consolas" w:hAnsi="Consolas"/>
                <w:b w:val="0"/>
                <w:i w:val="0"/>
                <w:color w:val="2C4A6E"/>
                <w:sz w:val="16"/>
              </w:rPr>
              <w:t>PAY-101</w:t>
            </w:r>
          </w:p>
        </w:tc>
        <w:tc>
          <w:tcPr>
            <w:tcW w:type="dxa" w:w="3029"/>
          </w:tcPr>
          <w:p>
            <w:pPr>
              <w:spacing w:after="40" w:before="40"/>
            </w:pPr>
            <w:r>
              <w:rPr>
                <w:b w:val="0"/>
                <w:i w:val="0"/>
                <w:sz w:val="18"/>
              </w:rPr>
              <w:t>A test adapter shall exercise every one of the four results.</w:t>
            </w:r>
          </w:p>
        </w:tc>
        <w:tc>
          <w:tcPr>
            <w:tcW w:type="dxa" w:w="3029"/>
          </w:tcPr>
          <w:p>
            <w:pPr>
              <w:spacing w:after="40" w:before="40"/>
            </w:pPr>
            <w:r>
              <w:rPr>
                <w:rFonts w:ascii="Consolas" w:hAnsi="Consolas"/>
                <w:b w:val="0"/>
                <w:i w:val="0"/>
                <w:color w:val="2C4A6E"/>
                <w:sz w:val="16"/>
              </w:rPr>
              <w:t>BE-163</w:t>
            </w:r>
            <w:r>
              <w:rPr>
                <w:b w:val="0"/>
                <w:i w:val="0"/>
                <w:sz w:val="18"/>
              </w:rPr>
              <w:t xml:space="preserve">, </w:t>
            </w:r>
            <w:r>
              <w:rPr>
                <w:rFonts w:ascii="Consolas" w:hAnsi="Consolas"/>
                <w:b w:val="0"/>
                <w:i w:val="0"/>
                <w:color w:val="2C4A6E"/>
                <w:sz w:val="16"/>
              </w:rPr>
              <w:t>PAY-203</w:t>
            </w:r>
          </w:p>
        </w:tc>
      </w:tr>
    </w:tbl>
    <w:p>
      <w:pPr>
        <w:spacing w:after="80"/>
      </w:pPr>
    </w:p>
    <w:p>
      <w:pPr>
        <w:pStyle w:val="Heading2"/>
      </w:pPr>
      <w:r>
        <w:rPr>
          <w:b/>
          <w:i w:val="0"/>
          <w:color w:val="1F3A5F"/>
          <w:sz w:val="29"/>
        </w:rPr>
        <w:t>9.2 Result Semantics</w:t>
      </w:r>
    </w:p>
    <w:p>
      <w:pPr>
        <w:pStyle w:val="CMPCaption"/>
      </w:pPr>
      <w:r>
        <w:rPr>
          <w:i/>
        </w:rPr>
        <w:t>Table 41 — 9.2 Result Semantics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Result</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Payment status consequence</w:t>
            </w:r>
          </w:p>
        </w:tc>
      </w:tr>
      <w:tr>
        <w:tc>
          <w:tcPr>
            <w:tcW w:type="dxa" w:w="3029"/>
          </w:tcPr>
          <w:p>
            <w:pPr>
              <w:spacing w:after="40" w:before="40"/>
            </w:pPr>
            <w:r>
              <w:rPr>
                <w:rFonts w:ascii="Consolas" w:hAnsi="Consolas"/>
                <w:b w:val="0"/>
                <w:i w:val="0"/>
                <w:color w:val="2C4A6E"/>
                <w:sz w:val="16"/>
              </w:rPr>
              <w:t>Verified</w:t>
            </w:r>
          </w:p>
        </w:tc>
        <w:tc>
          <w:tcPr>
            <w:tcW w:type="dxa" w:w="3029"/>
          </w:tcPr>
          <w:p>
            <w:pPr>
              <w:spacing w:after="40" w:before="40"/>
            </w:pPr>
            <w:r>
              <w:rPr>
                <w:b w:val="0"/>
                <w:i w:val="0"/>
                <w:sz w:val="18"/>
              </w:rPr>
              <w:t>The platform established the payment succeeded</w:t>
            </w:r>
          </w:p>
        </w:tc>
        <w:tc>
          <w:tcPr>
            <w:tcW w:type="dxa" w:w="3029"/>
          </w:tcPr>
          <w:p>
            <w:pPr>
              <w:spacing w:after="40" w:before="40"/>
            </w:pPr>
            <w:r>
              <w:rPr>
                <w:rFonts w:ascii="Consolas" w:hAnsi="Consolas"/>
                <w:b w:val="0"/>
                <w:i w:val="0"/>
                <w:color w:val="2C4A6E"/>
                <w:sz w:val="16"/>
              </w:rPr>
              <w:t>verified</w:t>
            </w:r>
          </w:p>
        </w:tc>
      </w:tr>
      <w:tr>
        <w:tc>
          <w:tcPr>
            <w:tcW w:type="dxa" w:w="3029"/>
            <w:shd w:val="clear" w:color="auto" w:fill="F5F8FB"/>
          </w:tcPr>
          <w:p>
            <w:pPr>
              <w:spacing w:after="40" w:before="40"/>
            </w:pPr>
            <w:r>
              <w:rPr>
                <w:rFonts w:ascii="Consolas" w:hAnsi="Consolas"/>
                <w:b w:val="0"/>
                <w:i w:val="0"/>
                <w:color w:val="2C4A6E"/>
                <w:sz w:val="16"/>
              </w:rPr>
              <w:t>Rejected</w:t>
            </w:r>
          </w:p>
        </w:tc>
        <w:tc>
          <w:tcPr>
            <w:tcW w:type="dxa" w:w="3029"/>
            <w:shd w:val="clear" w:color="auto" w:fill="F5F8FB"/>
          </w:tcPr>
          <w:p>
            <w:pPr>
              <w:spacing w:after="40" w:before="40"/>
            </w:pPr>
            <w:r>
              <w:rPr>
                <w:b w:val="0"/>
                <w:i w:val="0"/>
                <w:sz w:val="18"/>
              </w:rPr>
              <w:t>The platform established the payment did not succeed</w:t>
            </w:r>
          </w:p>
        </w:tc>
        <w:tc>
          <w:tcPr>
            <w:tcW w:type="dxa" w:w="3029"/>
            <w:shd w:val="clear" w:color="auto" w:fill="F5F8FB"/>
          </w:tcPr>
          <w:p>
            <w:pPr>
              <w:spacing w:after="40" w:before="40"/>
            </w:pPr>
            <w:r>
              <w:rPr>
                <w:rFonts w:ascii="Consolas" w:hAnsi="Consolas"/>
                <w:b w:val="0"/>
                <w:i w:val="0"/>
                <w:color w:val="2C4A6E"/>
                <w:sz w:val="16"/>
              </w:rPr>
              <w:t>failed</w:t>
            </w:r>
          </w:p>
        </w:tc>
      </w:tr>
      <w:tr>
        <w:tc>
          <w:tcPr>
            <w:tcW w:type="dxa" w:w="3029"/>
          </w:tcPr>
          <w:p>
            <w:pPr>
              <w:spacing w:after="40" w:before="40"/>
            </w:pPr>
            <w:r>
              <w:rPr>
                <w:rFonts w:ascii="Consolas" w:hAnsi="Consolas"/>
                <w:b w:val="0"/>
                <w:i w:val="0"/>
                <w:color w:val="2C4A6E"/>
                <w:sz w:val="16"/>
              </w:rPr>
              <w:t>Reported</w:t>
            </w:r>
          </w:p>
        </w:tc>
        <w:tc>
          <w:tcPr>
            <w:tcW w:type="dxa" w:w="3029"/>
          </w:tcPr>
          <w:p>
            <w:pPr>
              <w:spacing w:after="40" w:before="40"/>
            </w:pPr>
            <w:r>
              <w:rPr>
                <w:b w:val="0"/>
                <w:i w:val="0"/>
                <w:sz w:val="18"/>
              </w:rPr>
              <w:t>The provider stated something the platform has not independently established</w:t>
            </w:r>
          </w:p>
        </w:tc>
        <w:tc>
          <w:tcPr>
            <w:tcW w:type="dxa" w:w="3029"/>
          </w:tcPr>
          <w:p>
            <w:pPr>
              <w:spacing w:after="40" w:before="40"/>
            </w:pPr>
            <w:r>
              <w:rPr>
                <w:b/>
                <w:i w:val="0"/>
                <w:sz w:val="18"/>
              </w:rPr>
              <w:t>None</w:t>
            </w:r>
            <w:r>
              <w:rPr>
                <w:b w:val="0"/>
                <w:i w:val="0"/>
                <w:sz w:val="18"/>
              </w:rPr>
              <w:t xml:space="preserve"> — remains </w:t>
            </w:r>
            <w:r>
              <w:rPr>
                <w:rFonts w:ascii="Consolas" w:hAnsi="Consolas"/>
                <w:b w:val="0"/>
                <w:i w:val="0"/>
                <w:color w:val="2C4A6E"/>
                <w:sz w:val="16"/>
              </w:rPr>
              <w:t>pending</w:t>
            </w:r>
            <w:r>
              <w:rPr>
                <w:b w:val="0"/>
                <w:i w:val="0"/>
                <w:sz w:val="18"/>
              </w:rPr>
              <w:t>, re-verify</w:t>
            </w:r>
          </w:p>
        </w:tc>
      </w:tr>
      <w:tr>
        <w:tc>
          <w:tcPr>
            <w:tcW w:type="dxa" w:w="3029"/>
            <w:shd w:val="clear" w:color="auto" w:fill="F5F8FB"/>
          </w:tcPr>
          <w:p>
            <w:pPr>
              <w:spacing w:after="40" w:before="40"/>
            </w:pPr>
            <w:r>
              <w:rPr>
                <w:rFonts w:ascii="Consolas" w:hAnsi="Consolas"/>
                <w:b w:val="0"/>
                <w:i w:val="0"/>
                <w:color w:val="2C4A6E"/>
                <w:sz w:val="16"/>
              </w:rPr>
              <w:t>Unavailable</w:t>
            </w:r>
          </w:p>
        </w:tc>
        <w:tc>
          <w:tcPr>
            <w:tcW w:type="dxa" w:w="3029"/>
            <w:shd w:val="clear" w:color="auto" w:fill="F5F8FB"/>
          </w:tcPr>
          <w:p>
            <w:pPr>
              <w:spacing w:after="40" w:before="40"/>
            </w:pPr>
            <w:r>
              <w:rPr>
                <w:b w:val="0"/>
                <w:i w:val="0"/>
                <w:sz w:val="18"/>
              </w:rPr>
              <w:t>Nothing was decided</w:t>
            </w:r>
          </w:p>
        </w:tc>
        <w:tc>
          <w:tcPr>
            <w:tcW w:type="dxa" w:w="3029"/>
            <w:shd w:val="clear" w:color="auto" w:fill="F5F8FB"/>
          </w:tcPr>
          <w:p>
            <w:pPr>
              <w:spacing w:after="40" w:before="40"/>
            </w:pPr>
            <w:r>
              <w:rPr>
                <w:b/>
                <w:i w:val="0"/>
                <w:sz w:val="18"/>
              </w:rPr>
              <w:t>None</w:t>
            </w:r>
            <w:r>
              <w:rPr>
                <w:b w:val="0"/>
                <w:i w:val="0"/>
                <w:sz w:val="18"/>
              </w:rPr>
              <w:t xml:space="preserve"> — remains </w:t>
            </w:r>
            <w:r>
              <w:rPr>
                <w:rFonts w:ascii="Consolas" w:hAnsi="Consolas"/>
                <w:b w:val="0"/>
                <w:i w:val="0"/>
                <w:color w:val="2C4A6E"/>
                <w:sz w:val="16"/>
              </w:rPr>
              <w:t>pending</w:t>
            </w:r>
            <w:r>
              <w:rPr>
                <w:b w:val="0"/>
                <w:i w:val="0"/>
                <w:sz w:val="18"/>
              </w:rPr>
              <w:t>, re-verify</w:t>
            </w:r>
          </w:p>
        </w:tc>
      </w:tr>
    </w:tbl>
    <w:p>
      <w:pPr>
        <w:spacing w:after="80"/>
      </w:pPr>
    </w:p>
    <w:p>
      <w:pPr>
        <w:pStyle w:val="CMPCaption"/>
      </w:pPr>
      <w:r>
        <w:rPr>
          <w:i/>
        </w:rPr>
        <w:t>Table 42 — 9.2 Result Semantics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PAY-102</w:t>
            </w:r>
            <w:r>
              <w:rPr>
                <w:b w:val="0"/>
                <w:i w:val="0"/>
                <w:sz w:val="18"/>
              </w:rPr>
              <w:t xml:space="preserve"> ‡</w:t>
            </w:r>
          </w:p>
        </w:tc>
        <w:tc>
          <w:tcPr>
            <w:tcW w:type="dxa" w:w="3029"/>
          </w:tcPr>
          <w:p>
            <w:pPr>
              <w:spacing w:after="40" w:before="40"/>
            </w:pPr>
            <w:r>
              <w:rPr>
                <w:rFonts w:ascii="Consolas" w:hAnsi="Consolas"/>
                <w:b w:val="0"/>
                <w:i w:val="0"/>
                <w:color w:val="2C4A6E"/>
                <w:sz w:val="16"/>
              </w:rPr>
              <w:t>Reported</w:t>
            </w:r>
            <w:r>
              <w:rPr>
                <w:b w:val="0"/>
                <w:i w:val="0"/>
                <w:sz w:val="18"/>
              </w:rPr>
              <w:t xml:space="preserve"> shall never set a payment status; it is a claim, not a verification.</w:t>
            </w:r>
          </w:p>
        </w:tc>
        <w:tc>
          <w:tcPr>
            <w:tcW w:type="dxa" w:w="3029"/>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SRS-REQ-143</w:t>
            </w:r>
          </w:p>
        </w:tc>
      </w:tr>
      <w:tr>
        <w:tc>
          <w:tcPr>
            <w:tcW w:type="dxa" w:w="3029"/>
            <w:shd w:val="clear" w:color="auto" w:fill="F5F8FB"/>
          </w:tcPr>
          <w:p>
            <w:pPr>
              <w:spacing w:after="40" w:before="40"/>
            </w:pPr>
            <w:r>
              <w:rPr>
                <w:rFonts w:ascii="Consolas" w:hAnsi="Consolas"/>
                <w:b w:val="0"/>
                <w:i w:val="0"/>
                <w:color w:val="2C4A6E"/>
                <w:sz w:val="16"/>
              </w:rPr>
              <w:t>PAY-103</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Unavailable</w:t>
            </w:r>
            <w:r>
              <w:rPr>
                <w:b w:val="0"/>
                <w:i w:val="0"/>
                <w:sz w:val="18"/>
              </w:rPr>
              <w:t xml:space="preserve"> shall never be treated as success or as failure.</w:t>
            </w:r>
          </w:p>
        </w:tc>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ARCH-065</w:t>
            </w:r>
          </w:p>
        </w:tc>
      </w:tr>
    </w:tbl>
    <w:p>
      <w:pPr>
        <w:spacing w:after="80"/>
      </w:pPr>
    </w:p>
    <w:p>
      <w:pPr>
        <w:pStyle w:val="Heading2"/>
      </w:pPr>
      <w:r>
        <w:rPr>
          <w:b/>
          <w:i w:val="0"/>
          <w:color w:val="1F3A5F"/>
          <w:sz w:val="29"/>
        </w:rPr>
        <w:t>9.3 Plausibility</w:t>
      </w:r>
    </w:p>
    <w:p>
      <w:r>
        <w:rPr>
          <w:b w:val="0"/>
          <w:i w:val="0"/>
        </w:rPr>
        <w:t>This section discharges CMP-DOC-13's obligation to state plausibility rules for every</w:t>
      </w:r>
    </w:p>
    <w:p>
      <w:r>
        <w:rPr>
          <w:b w:val="0"/>
          <w:i w:val="0"/>
        </w:rPr>
        <w:t>payment provider capability (</w:t>
      </w:r>
      <w:r>
        <w:rPr>
          <w:rFonts w:ascii="Consolas" w:hAnsi="Consolas"/>
          <w:b w:val="0"/>
          <w:i w:val="0"/>
          <w:color w:val="2C4A6E"/>
          <w:sz w:val="19"/>
        </w:rPr>
        <w:t>SEC-060</w:t>
      </w:r>
      <w:r>
        <w:rPr>
          <w:b w:val="0"/>
          <w:i w:val="0"/>
        </w:rPr>
        <w:t>).</w:t>
      </w:r>
    </w:p>
    <w:p>
      <w:pPr>
        <w:pStyle w:val="CMPCaption"/>
      </w:pPr>
      <w:r>
        <w:rPr>
          <w:i/>
        </w:rPr>
        <w:t>Table 43 — 9.3 Plausibility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PAY-104</w:t>
            </w:r>
            <w:r>
              <w:rPr>
                <w:b w:val="0"/>
                <w:i w:val="0"/>
                <w:sz w:val="18"/>
              </w:rPr>
              <w:t xml:space="preserve"> ‡</w:t>
            </w:r>
          </w:p>
        </w:tc>
        <w:tc>
          <w:tcPr>
            <w:tcW w:type="dxa" w:w="3029"/>
          </w:tcPr>
          <w:p>
            <w:pPr>
              <w:spacing w:after="40" w:before="40"/>
            </w:pPr>
            <w:r>
              <w:rPr>
                <w:b w:val="0"/>
                <w:i w:val="0"/>
                <w:sz w:val="18"/>
              </w:rPr>
              <w:t>The adapter shall validate every provider response for plausibility before returning a result.</w:t>
            </w:r>
          </w:p>
        </w:tc>
        <w:tc>
          <w:tcPr>
            <w:tcW w:type="dxa" w:w="3029"/>
          </w:tcPr>
          <w:p>
            <w:pPr>
              <w:spacing w:after="40" w:before="40"/>
            </w:pPr>
            <w:r>
              <w:rPr>
                <w:rFonts w:ascii="Consolas" w:hAnsi="Consolas"/>
                <w:b w:val="0"/>
                <w:i w:val="0"/>
                <w:color w:val="2C4A6E"/>
                <w:sz w:val="16"/>
              </w:rPr>
              <w:t>SEC-012</w:t>
            </w:r>
            <w:r>
              <w:rPr>
                <w:b w:val="0"/>
                <w:i w:val="0"/>
                <w:sz w:val="18"/>
              </w:rPr>
              <w:t xml:space="preserve">, </w:t>
            </w:r>
            <w:r>
              <w:rPr>
                <w:rFonts w:ascii="Consolas" w:hAnsi="Consolas"/>
                <w:b w:val="0"/>
                <w:i w:val="0"/>
                <w:color w:val="2C4A6E"/>
                <w:sz w:val="16"/>
              </w:rPr>
              <w:t>ARCH-064</w:t>
            </w:r>
          </w:p>
        </w:tc>
      </w:tr>
      <w:tr>
        <w:tc>
          <w:tcPr>
            <w:tcW w:type="dxa" w:w="3029"/>
            <w:shd w:val="clear" w:color="auto" w:fill="F5F8FB"/>
          </w:tcPr>
          <w:p>
            <w:pPr>
              <w:spacing w:after="40" w:before="40"/>
            </w:pPr>
            <w:r>
              <w:rPr>
                <w:rFonts w:ascii="Consolas" w:hAnsi="Consolas"/>
                <w:b w:val="0"/>
                <w:i w:val="0"/>
                <w:color w:val="2C4A6E"/>
                <w:sz w:val="16"/>
              </w:rPr>
              <w:t>PAY-105</w:t>
            </w:r>
            <w:r>
              <w:rPr>
                <w:b w:val="0"/>
                <w:i w:val="0"/>
                <w:sz w:val="18"/>
              </w:rPr>
              <w:t xml:space="preserve"> ‡</w:t>
            </w:r>
          </w:p>
        </w:tc>
        <w:tc>
          <w:tcPr>
            <w:tcW w:type="dxa" w:w="3029"/>
            <w:shd w:val="clear" w:color="auto" w:fill="F5F8FB"/>
          </w:tcPr>
          <w:p>
            <w:pPr>
              <w:spacing w:after="40" w:before="40"/>
            </w:pPr>
            <w:r>
              <w:rPr>
                <w:b w:val="0"/>
                <w:i w:val="0"/>
                <w:sz w:val="18"/>
              </w:rPr>
              <w:t>A response whose amount does not match the amount the platform initiated shall fail plausibility.</w:t>
            </w:r>
          </w:p>
        </w:tc>
        <w:tc>
          <w:tcPr>
            <w:tcW w:type="dxa" w:w="3029"/>
            <w:shd w:val="clear" w:color="auto" w:fill="F5F8FB"/>
          </w:tcPr>
          <w:p>
            <w:pPr>
              <w:spacing w:after="40" w:before="40"/>
            </w:pPr>
            <w:r>
              <w:rPr>
                <w:rFonts w:ascii="Consolas" w:hAnsi="Consolas"/>
                <w:b w:val="0"/>
                <w:i w:val="0"/>
                <w:color w:val="2C4A6E"/>
                <w:sz w:val="16"/>
              </w:rPr>
              <w:t>PAY-104</w:t>
            </w:r>
            <w:r>
              <w:rPr>
                <w:b w:val="0"/>
                <w:i w:val="0"/>
                <w:sz w:val="18"/>
              </w:rPr>
              <w:t xml:space="preserve">, </w:t>
            </w:r>
            <w:r>
              <w:rPr>
                <w:rFonts w:ascii="Consolas" w:hAnsi="Consolas"/>
                <w:b w:val="0"/>
                <w:i w:val="0"/>
                <w:color w:val="2C4A6E"/>
                <w:sz w:val="16"/>
              </w:rPr>
              <w:t>PAY-017</w:t>
            </w:r>
          </w:p>
        </w:tc>
      </w:tr>
      <w:tr>
        <w:tc>
          <w:tcPr>
            <w:tcW w:type="dxa" w:w="3029"/>
          </w:tcPr>
          <w:p>
            <w:pPr>
              <w:spacing w:after="40" w:before="40"/>
            </w:pPr>
            <w:r>
              <w:rPr>
                <w:rFonts w:ascii="Consolas" w:hAnsi="Consolas"/>
                <w:b w:val="0"/>
                <w:i w:val="0"/>
                <w:color w:val="2C4A6E"/>
                <w:sz w:val="16"/>
              </w:rPr>
              <w:t>PAY-106</w:t>
            </w:r>
            <w:r>
              <w:rPr>
                <w:b w:val="0"/>
                <w:i w:val="0"/>
                <w:sz w:val="18"/>
              </w:rPr>
              <w:t xml:space="preserve"> ‡</w:t>
            </w:r>
          </w:p>
        </w:tc>
        <w:tc>
          <w:tcPr>
            <w:tcW w:type="dxa" w:w="3029"/>
          </w:tcPr>
          <w:p>
            <w:pPr>
              <w:spacing w:after="40" w:before="40"/>
            </w:pPr>
            <w:r>
              <w:rPr>
                <w:b w:val="0"/>
                <w:i w:val="0"/>
                <w:sz w:val="18"/>
              </w:rPr>
              <w:t>A response referencing a payment the platform did not initiate shall fail plausibility.</w:t>
            </w:r>
          </w:p>
        </w:tc>
        <w:tc>
          <w:tcPr>
            <w:tcW w:type="dxa" w:w="3029"/>
          </w:tcPr>
          <w:p>
            <w:pPr>
              <w:spacing w:after="40" w:before="40"/>
            </w:pPr>
            <w:r>
              <w:rPr>
                <w:rFonts w:ascii="Consolas" w:hAnsi="Consolas"/>
                <w:b w:val="0"/>
                <w:i w:val="0"/>
                <w:color w:val="2C4A6E"/>
                <w:sz w:val="16"/>
              </w:rPr>
              <w:t>PAY-104</w:t>
            </w:r>
            <w:r>
              <w:rPr>
                <w:b w:val="0"/>
                <w:i w:val="0"/>
                <w:sz w:val="18"/>
              </w:rPr>
              <w:t xml:space="preserve">, </w:t>
            </w:r>
            <w:r>
              <w:rPr>
                <w:rFonts w:ascii="Consolas" w:hAnsi="Consolas"/>
                <w:b w:val="0"/>
                <w:i w:val="0"/>
                <w:color w:val="2C4A6E"/>
                <w:sz w:val="16"/>
              </w:rPr>
              <w:t>SEC-004</w:t>
            </w:r>
          </w:p>
        </w:tc>
      </w:tr>
      <w:tr>
        <w:tc>
          <w:tcPr>
            <w:tcW w:type="dxa" w:w="3029"/>
            <w:shd w:val="clear" w:color="auto" w:fill="F5F8FB"/>
          </w:tcPr>
          <w:p>
            <w:pPr>
              <w:spacing w:after="40" w:before="40"/>
            </w:pPr>
            <w:r>
              <w:rPr>
                <w:rFonts w:ascii="Consolas" w:hAnsi="Consolas"/>
                <w:b w:val="0"/>
                <w:i w:val="0"/>
                <w:color w:val="2C4A6E"/>
                <w:sz w:val="16"/>
              </w:rPr>
              <w:t>PAY-107</w:t>
            </w:r>
            <w:r>
              <w:rPr>
                <w:b w:val="0"/>
                <w:i w:val="0"/>
                <w:sz w:val="18"/>
              </w:rPr>
              <w:t xml:space="preserve"> ‡</w:t>
            </w:r>
          </w:p>
        </w:tc>
        <w:tc>
          <w:tcPr>
            <w:tcW w:type="dxa" w:w="3029"/>
            <w:shd w:val="clear" w:color="auto" w:fill="F5F8FB"/>
          </w:tcPr>
          <w:p>
            <w:pPr>
              <w:spacing w:after="40" w:before="40"/>
            </w:pPr>
            <w:r>
              <w:rPr>
                <w:b w:val="0"/>
                <w:i w:val="0"/>
                <w:sz w:val="18"/>
              </w:rPr>
              <w:t>A response whose currency, reference format or outcome vocabulary is unrecognised shall fail plausibility.</w:t>
            </w:r>
          </w:p>
        </w:tc>
        <w:tc>
          <w:tcPr>
            <w:tcW w:type="dxa" w:w="3029"/>
            <w:shd w:val="clear" w:color="auto" w:fill="F5F8FB"/>
          </w:tcPr>
          <w:p>
            <w:pPr>
              <w:spacing w:after="40" w:before="40"/>
            </w:pPr>
            <w:r>
              <w:rPr>
                <w:rFonts w:ascii="Consolas" w:hAnsi="Consolas"/>
                <w:b w:val="0"/>
                <w:i w:val="0"/>
                <w:color w:val="2C4A6E"/>
                <w:sz w:val="16"/>
              </w:rPr>
              <w:t>SEC-012</w:t>
            </w:r>
          </w:p>
        </w:tc>
      </w:tr>
      <w:tr>
        <w:tc>
          <w:tcPr>
            <w:tcW w:type="dxa" w:w="3029"/>
          </w:tcPr>
          <w:p>
            <w:pPr>
              <w:spacing w:after="40" w:before="40"/>
            </w:pPr>
            <w:r>
              <w:rPr>
                <w:rFonts w:ascii="Consolas" w:hAnsi="Consolas"/>
                <w:b w:val="0"/>
                <w:i w:val="0"/>
                <w:color w:val="2C4A6E"/>
                <w:sz w:val="16"/>
              </w:rPr>
              <w:t>PAY-108</w:t>
            </w:r>
            <w:r>
              <w:rPr>
                <w:b w:val="0"/>
                <w:i w:val="0"/>
                <w:sz w:val="18"/>
              </w:rPr>
              <w:t xml:space="preserve"> ‡</w:t>
            </w:r>
          </w:p>
        </w:tc>
        <w:tc>
          <w:tcPr>
            <w:tcW w:type="dxa" w:w="3029"/>
          </w:tcPr>
          <w:p>
            <w:pPr>
              <w:spacing w:after="40" w:before="40"/>
            </w:pPr>
            <w:r>
              <w:rPr>
                <w:b w:val="0"/>
                <w:i w:val="0"/>
                <w:sz w:val="18"/>
              </w:rPr>
              <w:t xml:space="preserve">A response failing plausibility shall be returned as </w:t>
            </w:r>
            <w:r>
              <w:rPr>
                <w:rFonts w:ascii="Consolas" w:hAnsi="Consolas"/>
                <w:b w:val="0"/>
                <w:i w:val="0"/>
                <w:color w:val="2C4A6E"/>
                <w:sz w:val="16"/>
              </w:rPr>
              <w:t>Unavailable</w:t>
            </w:r>
            <w:r>
              <w:rPr>
                <w:b w:val="0"/>
                <w:i w:val="0"/>
                <w:sz w:val="18"/>
              </w:rPr>
              <w:t xml:space="preserve"> and recorded as an integrity event.</w:t>
            </w:r>
          </w:p>
        </w:tc>
        <w:tc>
          <w:tcPr>
            <w:tcW w:type="dxa" w:w="3029"/>
          </w:tcPr>
          <w:p>
            <w:pPr>
              <w:spacing w:after="40" w:before="40"/>
            </w:pPr>
            <w:r>
              <w:rPr>
                <w:rFonts w:ascii="Consolas" w:hAnsi="Consolas"/>
                <w:b w:val="0"/>
                <w:i w:val="0"/>
                <w:color w:val="2C4A6E"/>
                <w:sz w:val="16"/>
              </w:rPr>
              <w:t>PAY-065</w:t>
            </w:r>
            <w:r>
              <w:rPr>
                <w:b w:val="0"/>
                <w:i w:val="0"/>
                <w:sz w:val="18"/>
              </w:rPr>
              <w:t xml:space="preserve">, </w:t>
            </w:r>
            <w:r>
              <w:rPr>
                <w:rFonts w:ascii="Consolas" w:hAnsi="Consolas"/>
                <w:b w:val="0"/>
                <w:i w:val="0"/>
                <w:color w:val="2C4A6E"/>
                <w:sz w:val="16"/>
              </w:rPr>
              <w:t>NFR-069</w:t>
            </w:r>
          </w:p>
        </w:tc>
      </w:tr>
      <w:tr>
        <w:tc>
          <w:tcPr>
            <w:tcW w:type="dxa" w:w="3029"/>
            <w:shd w:val="clear" w:color="auto" w:fill="F5F8FB"/>
          </w:tcPr>
          <w:p>
            <w:pPr>
              <w:spacing w:after="40" w:before="40"/>
            </w:pPr>
            <w:r>
              <w:rPr>
                <w:rFonts w:ascii="Consolas" w:hAnsi="Consolas"/>
                <w:b w:val="0"/>
                <w:i w:val="0"/>
                <w:color w:val="2C4A6E"/>
                <w:sz w:val="16"/>
              </w:rPr>
              <w:t>PAY-109</w:t>
            </w:r>
            <w:r>
              <w:rPr>
                <w:b w:val="0"/>
                <w:i w:val="0"/>
                <w:sz w:val="18"/>
              </w:rPr>
              <w:t xml:space="preserve"> ‡</w:t>
            </w:r>
          </w:p>
        </w:tc>
        <w:tc>
          <w:tcPr>
            <w:tcW w:type="dxa" w:w="3029"/>
            <w:shd w:val="clear" w:color="auto" w:fill="F5F8FB"/>
          </w:tcPr>
          <w:p>
            <w:pPr>
              <w:spacing w:after="40" w:before="40"/>
            </w:pPr>
            <w:r>
              <w:rPr>
                <w:b w:val="0"/>
                <w:i w:val="0"/>
                <w:sz w:val="18"/>
              </w:rPr>
              <w:t>The adapter shall not synthesise, default or infer a result the provider did not return.</w:t>
            </w:r>
          </w:p>
        </w:tc>
        <w:tc>
          <w:tcPr>
            <w:tcW w:type="dxa" w:w="3029"/>
            <w:shd w:val="clear" w:color="auto" w:fill="F5F8FB"/>
          </w:tcPr>
          <w:p>
            <w:pPr>
              <w:spacing w:after="40" w:before="40"/>
            </w:pPr>
            <w:r>
              <w:rPr>
                <w:rFonts w:ascii="Consolas" w:hAnsi="Consolas"/>
                <w:b w:val="0"/>
                <w:i w:val="0"/>
                <w:color w:val="2C4A6E"/>
                <w:sz w:val="16"/>
              </w:rPr>
              <w:t>ARCH-066</w:t>
            </w:r>
          </w:p>
        </w:tc>
      </w:tr>
    </w:tbl>
    <w:p>
      <w:pPr>
        <w:spacing w:after="80"/>
      </w:pPr>
    </w:p>
    <w:p>
      <w:pPr>
        <w:pStyle w:val="Heading2"/>
      </w:pPr>
      <w:r>
        <w:rPr>
          <w:b/>
          <w:i w:val="0"/>
          <w:color w:val="1F3A5F"/>
          <w:sz w:val="29"/>
        </w:rPr>
        <w:t>9.4 Bounds and Recording</w:t>
      </w:r>
    </w:p>
    <w:p>
      <w:pPr>
        <w:pStyle w:val="CMPCaption"/>
      </w:pPr>
      <w:r>
        <w:rPr>
          <w:i/>
        </w:rPr>
        <w:t>Table 44 — 9.4 Bounds and Recording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PAY-110</w:t>
            </w:r>
          </w:p>
        </w:tc>
        <w:tc>
          <w:tcPr>
            <w:tcW w:type="dxa" w:w="3029"/>
          </w:tcPr>
          <w:p>
            <w:pPr>
              <w:spacing w:after="40" w:before="40"/>
            </w:pPr>
            <w:r>
              <w:rPr>
                <w:b w:val="0"/>
                <w:i w:val="0"/>
                <w:sz w:val="18"/>
              </w:rPr>
              <w:t>The port shall bound its wait and its retry behaviour, and both shall be configuration.</w:t>
            </w:r>
          </w:p>
        </w:tc>
        <w:tc>
          <w:tcPr>
            <w:tcW w:type="dxa" w:w="3029"/>
          </w:tcPr>
          <w:p>
            <w:pPr>
              <w:spacing w:after="40" w:before="40"/>
            </w:pPr>
            <w:r>
              <w:rPr>
                <w:rFonts w:ascii="Consolas" w:hAnsi="Consolas"/>
                <w:b w:val="0"/>
                <w:i w:val="0"/>
                <w:color w:val="2C4A6E"/>
                <w:sz w:val="16"/>
              </w:rPr>
              <w:t>ARCH-129</w:t>
            </w:r>
            <w:r>
              <w:rPr>
                <w:b w:val="0"/>
                <w:i w:val="0"/>
                <w:sz w:val="18"/>
              </w:rPr>
              <w:t xml:space="preserve">, </w:t>
            </w:r>
            <w:r>
              <w:rPr>
                <w:rFonts w:ascii="Consolas" w:hAnsi="Consolas"/>
                <w:b w:val="0"/>
                <w:i w:val="0"/>
                <w:color w:val="2C4A6E"/>
                <w:sz w:val="16"/>
              </w:rPr>
              <w:t>BE-157</w:t>
            </w:r>
          </w:p>
        </w:tc>
      </w:tr>
      <w:tr>
        <w:tc>
          <w:tcPr>
            <w:tcW w:type="dxa" w:w="3029"/>
            <w:shd w:val="clear" w:color="auto" w:fill="F5F8FB"/>
          </w:tcPr>
          <w:p>
            <w:pPr>
              <w:spacing w:after="40" w:before="40"/>
            </w:pPr>
            <w:r>
              <w:rPr>
                <w:rFonts w:ascii="Consolas" w:hAnsi="Consolas"/>
                <w:b w:val="0"/>
                <w:i w:val="0"/>
                <w:color w:val="2C4A6E"/>
                <w:sz w:val="16"/>
              </w:rPr>
              <w:t>PAY-111</w:t>
            </w:r>
          </w:p>
        </w:tc>
        <w:tc>
          <w:tcPr>
            <w:tcW w:type="dxa" w:w="3029"/>
            <w:shd w:val="clear" w:color="auto" w:fill="F5F8FB"/>
          </w:tcPr>
          <w:p>
            <w:pPr>
              <w:spacing w:after="40" w:before="40"/>
            </w:pPr>
            <w:r>
              <w:rPr>
                <w:b w:val="0"/>
                <w:i w:val="0"/>
                <w:sz w:val="18"/>
              </w:rPr>
              <w:t>Every provider call, its outcome and its attributable cost shall be recorded.</w:t>
            </w:r>
          </w:p>
        </w:tc>
        <w:tc>
          <w:tcPr>
            <w:tcW w:type="dxa" w:w="3029"/>
            <w:shd w:val="clear" w:color="auto" w:fill="F5F8FB"/>
          </w:tcPr>
          <w:p>
            <w:pPr>
              <w:spacing w:after="40" w:before="40"/>
            </w:pPr>
            <w:r>
              <w:rPr>
                <w:rFonts w:ascii="Consolas" w:hAnsi="Consolas"/>
                <w:b w:val="0"/>
                <w:i w:val="0"/>
                <w:color w:val="2C4A6E"/>
                <w:sz w:val="16"/>
              </w:rPr>
              <w:t>ARCH-067</w:t>
            </w:r>
            <w:r>
              <w:rPr>
                <w:b w:val="0"/>
                <w:i w:val="0"/>
                <w:sz w:val="18"/>
              </w:rPr>
              <w:t xml:space="preserve">, </w:t>
            </w:r>
            <w:r>
              <w:rPr>
                <w:rFonts w:ascii="Consolas" w:hAnsi="Consolas"/>
                <w:b w:val="0"/>
                <w:i w:val="0"/>
                <w:color w:val="2C4A6E"/>
                <w:sz w:val="16"/>
              </w:rPr>
              <w:t>SRS-REQ-145</w:t>
            </w:r>
          </w:p>
        </w:tc>
      </w:tr>
      <w:tr>
        <w:tc>
          <w:tcPr>
            <w:tcW w:type="dxa" w:w="3029"/>
          </w:tcPr>
          <w:p>
            <w:pPr>
              <w:spacing w:after="40" w:before="40"/>
            </w:pPr>
            <w:r>
              <w:rPr>
                <w:rFonts w:ascii="Consolas" w:hAnsi="Consolas"/>
                <w:b w:val="0"/>
                <w:i w:val="0"/>
                <w:color w:val="2C4A6E"/>
                <w:sz w:val="16"/>
              </w:rPr>
              <w:t>PAY-112</w:t>
            </w:r>
            <w:r>
              <w:rPr>
                <w:b w:val="0"/>
                <w:i w:val="0"/>
                <w:sz w:val="18"/>
              </w:rPr>
              <w:t xml:space="preserve"> ‡</w:t>
            </w:r>
          </w:p>
        </w:tc>
        <w:tc>
          <w:tcPr>
            <w:tcW w:type="dxa" w:w="3029"/>
          </w:tcPr>
          <w:p>
            <w:pPr>
              <w:spacing w:after="40" w:before="40"/>
            </w:pPr>
            <w:r>
              <w:rPr>
                <w:b w:val="0"/>
                <w:i w:val="0"/>
                <w:sz w:val="18"/>
              </w:rPr>
              <w:t>Provider credentials shall be supplied at deploy time and shall appear in no artefact; custody is CMP-DOC-19's.</w:t>
            </w:r>
          </w:p>
        </w:tc>
        <w:tc>
          <w:tcPr>
            <w:tcW w:type="dxa" w:w="3029"/>
          </w:tcPr>
          <w:p>
            <w:pPr>
              <w:spacing w:after="40" w:before="40"/>
            </w:pP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SEC-168</w:t>
            </w:r>
          </w:p>
        </w:tc>
      </w:tr>
    </w:tbl>
    <w:p>
      <w:pPr>
        <w:spacing w:after="80"/>
      </w:pPr>
    </w:p>
    <w:p>
      <w:r>
        <w:br w:type="page"/>
      </w:r>
    </w:p>
    <w:p>
      <w:pPr>
        <w:pStyle w:val="Heading1"/>
      </w:pPr>
      <w:r>
        <w:rPr>
          <w:b/>
          <w:i w:val="0"/>
          <w:color w:val="1F3A5F"/>
          <w:sz w:val="38"/>
        </w:rPr>
        <w:t>10. The Callback Surface</w:t>
      </w:r>
    </w:p>
    <w:p>
      <w:pPr>
        <w:pStyle w:val="CMPCaption"/>
      </w:pPr>
      <w:r>
        <w:rPr>
          <w:i/>
        </w:rPr>
        <w:t>Table 45 — 10. The Callback Surface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PAY-113</w:t>
            </w:r>
            <w:r>
              <w:rPr>
                <w:b w:val="0"/>
                <w:i w:val="0"/>
                <w:sz w:val="18"/>
              </w:rPr>
              <w:t xml:space="preserve"> ‡</w:t>
            </w:r>
          </w:p>
        </w:tc>
        <w:tc>
          <w:tcPr>
            <w:tcW w:type="dxa" w:w="3029"/>
          </w:tcPr>
          <w:p>
            <w:pPr>
              <w:spacing w:after="40" w:before="40"/>
            </w:pPr>
            <w:r>
              <w:rPr>
                <w:b w:val="0"/>
                <w:i w:val="0"/>
                <w:sz w:val="18"/>
              </w:rPr>
              <w:t>A provider callback shall be a trigger to verify and never a verification.</w:t>
            </w:r>
          </w:p>
        </w:tc>
        <w:tc>
          <w:tcPr>
            <w:tcW w:type="dxa" w:w="3029"/>
          </w:tcPr>
          <w:p>
            <w:pPr>
              <w:spacing w:after="40" w:before="40"/>
            </w:pPr>
            <w:r>
              <w:rPr>
                <w:rFonts w:ascii="Consolas" w:hAnsi="Consolas"/>
                <w:b w:val="0"/>
                <w:i w:val="0"/>
                <w:color w:val="2C4A6E"/>
                <w:sz w:val="16"/>
              </w:rPr>
              <w:t>ARCH-128</w:t>
            </w:r>
            <w:r>
              <w:rPr>
                <w:b w:val="0"/>
                <w:i w:val="0"/>
                <w:sz w:val="18"/>
              </w:rPr>
              <w:t xml:space="preserve">, </w:t>
            </w:r>
            <w:r>
              <w:rPr>
                <w:rFonts w:ascii="Consolas" w:hAnsi="Consolas"/>
                <w:b w:val="0"/>
                <w:i w:val="0"/>
                <w:color w:val="2C4A6E"/>
                <w:sz w:val="16"/>
              </w:rPr>
              <w:t>API-175</w:t>
            </w:r>
          </w:p>
        </w:tc>
      </w:tr>
      <w:tr>
        <w:tc>
          <w:tcPr>
            <w:tcW w:type="dxa" w:w="3029"/>
            <w:shd w:val="clear" w:color="auto" w:fill="F5F8FB"/>
          </w:tcPr>
          <w:p>
            <w:pPr>
              <w:spacing w:after="40" w:before="40"/>
            </w:pPr>
            <w:r>
              <w:rPr>
                <w:rFonts w:ascii="Consolas" w:hAnsi="Consolas"/>
                <w:b w:val="0"/>
                <w:i w:val="0"/>
                <w:color w:val="2C4A6E"/>
                <w:sz w:val="16"/>
              </w:rPr>
              <w:t>PAY-114</w:t>
            </w:r>
            <w:r>
              <w:rPr>
                <w:b w:val="0"/>
                <w:i w:val="0"/>
                <w:sz w:val="18"/>
              </w:rPr>
              <w:t xml:space="preserve"> ‡</w:t>
            </w:r>
          </w:p>
        </w:tc>
        <w:tc>
          <w:tcPr>
            <w:tcW w:type="dxa" w:w="3029"/>
            <w:shd w:val="clear" w:color="auto" w:fill="F5F8FB"/>
          </w:tcPr>
          <w:p>
            <w:pPr>
              <w:spacing w:after="40" w:before="40"/>
            </w:pPr>
            <w:r>
              <w:rPr>
                <w:b w:val="0"/>
                <w:i w:val="0"/>
                <w:sz w:val="18"/>
              </w:rPr>
              <w:t>A callback shall be authenticated before it is recorded.</w:t>
            </w:r>
          </w:p>
        </w:tc>
        <w:tc>
          <w:tcPr>
            <w:tcW w:type="dxa" w:w="3029"/>
            <w:shd w:val="clear" w:color="auto" w:fill="F5F8FB"/>
          </w:tcPr>
          <w:p>
            <w:pPr>
              <w:spacing w:after="40" w:before="40"/>
            </w:pPr>
            <w:r>
              <w:rPr>
                <w:rFonts w:ascii="Consolas" w:hAnsi="Consolas"/>
                <w:b w:val="0"/>
                <w:i w:val="0"/>
                <w:color w:val="2C4A6E"/>
                <w:sz w:val="16"/>
              </w:rPr>
              <w:t>SEC-096</w:t>
            </w:r>
            <w:r>
              <w:rPr>
                <w:b w:val="0"/>
                <w:i w:val="0"/>
                <w:sz w:val="18"/>
              </w:rPr>
              <w:t xml:space="preserve">, </w:t>
            </w:r>
            <w:r>
              <w:rPr>
                <w:rFonts w:ascii="Consolas" w:hAnsi="Consolas"/>
                <w:b w:val="0"/>
                <w:i w:val="0"/>
                <w:color w:val="2C4A6E"/>
                <w:sz w:val="16"/>
              </w:rPr>
              <w:t>API-176</w:t>
            </w:r>
          </w:p>
        </w:tc>
      </w:tr>
      <w:tr>
        <w:tc>
          <w:tcPr>
            <w:tcW w:type="dxa" w:w="3029"/>
          </w:tcPr>
          <w:p>
            <w:pPr>
              <w:spacing w:after="40" w:before="40"/>
            </w:pPr>
            <w:r>
              <w:rPr>
                <w:rFonts w:ascii="Consolas" w:hAnsi="Consolas"/>
                <w:b w:val="0"/>
                <w:i w:val="0"/>
                <w:color w:val="2C4A6E"/>
                <w:sz w:val="16"/>
              </w:rPr>
              <w:t>PAY-115</w:t>
            </w:r>
            <w:r>
              <w:rPr>
                <w:b w:val="0"/>
                <w:i w:val="0"/>
                <w:sz w:val="18"/>
              </w:rPr>
              <w:t xml:space="preserve"> ‡</w:t>
            </w:r>
          </w:p>
        </w:tc>
        <w:tc>
          <w:tcPr>
            <w:tcW w:type="dxa" w:w="3029"/>
          </w:tcPr>
          <w:p>
            <w:pPr>
              <w:spacing w:after="40" w:before="40"/>
            </w:pPr>
            <w:r>
              <w:rPr>
                <w:b w:val="0"/>
                <w:i w:val="0"/>
                <w:sz w:val="18"/>
              </w:rPr>
              <w:t>Callback authentication shall establish origin only, never the truth of the content.</w:t>
            </w:r>
          </w:p>
        </w:tc>
        <w:tc>
          <w:tcPr>
            <w:tcW w:type="dxa" w:w="3029"/>
          </w:tcPr>
          <w:p>
            <w:pPr>
              <w:spacing w:after="40" w:before="40"/>
            </w:pPr>
            <w:r>
              <w:rPr>
                <w:rFonts w:ascii="Consolas" w:hAnsi="Consolas"/>
                <w:b w:val="0"/>
                <w:i w:val="0"/>
                <w:color w:val="2C4A6E"/>
                <w:sz w:val="16"/>
              </w:rPr>
              <w:t>SEC-097</w:t>
            </w:r>
            <w:r>
              <w:rPr>
                <w:b w:val="0"/>
                <w:i w:val="0"/>
                <w:sz w:val="18"/>
              </w:rPr>
              <w:t xml:space="preserve">, </w:t>
            </w:r>
            <w:r>
              <w:rPr>
                <w:rFonts w:ascii="Consolas" w:hAnsi="Consolas"/>
                <w:b w:val="0"/>
                <w:i w:val="0"/>
                <w:color w:val="2C4A6E"/>
                <w:sz w:val="16"/>
              </w:rPr>
              <w:t>AADR-12</w:t>
            </w:r>
          </w:p>
        </w:tc>
      </w:tr>
      <w:tr>
        <w:tc>
          <w:tcPr>
            <w:tcW w:type="dxa" w:w="3029"/>
            <w:shd w:val="clear" w:color="auto" w:fill="F5F8FB"/>
          </w:tcPr>
          <w:p>
            <w:pPr>
              <w:spacing w:after="40" w:before="40"/>
            </w:pPr>
            <w:r>
              <w:rPr>
                <w:rFonts w:ascii="Consolas" w:hAnsi="Consolas"/>
                <w:b w:val="0"/>
                <w:i w:val="0"/>
                <w:color w:val="2C4A6E"/>
                <w:sz w:val="16"/>
              </w:rPr>
              <w:t>PAY-116</w:t>
            </w:r>
            <w:r>
              <w:rPr>
                <w:b w:val="0"/>
                <w:i w:val="0"/>
                <w:sz w:val="18"/>
              </w:rPr>
              <w:t xml:space="preserve"> ‡</w:t>
            </w:r>
          </w:p>
        </w:tc>
        <w:tc>
          <w:tcPr>
            <w:tcW w:type="dxa" w:w="3029"/>
            <w:shd w:val="clear" w:color="auto" w:fill="F5F8FB"/>
          </w:tcPr>
          <w:p>
            <w:pPr>
              <w:spacing w:after="40" w:before="40"/>
            </w:pPr>
            <w:r>
              <w:rPr>
                <w:b w:val="0"/>
                <w:i w:val="0"/>
                <w:sz w:val="18"/>
              </w:rPr>
              <w:t>A callback body shall never set a payment status.</w:t>
            </w:r>
          </w:p>
        </w:tc>
        <w:tc>
          <w:tcPr>
            <w:tcW w:type="dxa" w:w="3029"/>
            <w:shd w:val="clear" w:color="auto" w:fill="F5F8FB"/>
          </w:tcPr>
          <w:p>
            <w:pPr>
              <w:spacing w:after="40" w:before="40"/>
            </w:pPr>
            <w:r>
              <w:rPr>
                <w:rFonts w:ascii="Consolas" w:hAnsi="Consolas"/>
                <w:b w:val="0"/>
                <w:i w:val="0"/>
                <w:color w:val="2C4A6E"/>
                <w:sz w:val="16"/>
              </w:rPr>
              <w:t>API-177</w:t>
            </w:r>
            <w:r>
              <w:rPr>
                <w:b w:val="0"/>
                <w:i w:val="0"/>
                <w:sz w:val="18"/>
              </w:rPr>
              <w:t xml:space="preserve">, </w:t>
            </w:r>
            <w:r>
              <w:rPr>
                <w:rFonts w:ascii="Consolas" w:hAnsi="Consolas"/>
                <w:b w:val="0"/>
                <w:i w:val="0"/>
                <w:color w:val="2C4A6E"/>
                <w:sz w:val="16"/>
              </w:rPr>
              <w:t>BAD-RULE-033</w:t>
            </w:r>
          </w:p>
        </w:tc>
      </w:tr>
      <w:tr>
        <w:tc>
          <w:tcPr>
            <w:tcW w:type="dxa" w:w="3029"/>
          </w:tcPr>
          <w:p>
            <w:pPr>
              <w:spacing w:after="40" w:before="40"/>
            </w:pPr>
            <w:r>
              <w:rPr>
                <w:rFonts w:ascii="Consolas" w:hAnsi="Consolas"/>
                <w:b w:val="0"/>
                <w:i w:val="0"/>
                <w:color w:val="2C4A6E"/>
                <w:sz w:val="16"/>
              </w:rPr>
              <w:t>PAY-117</w:t>
            </w:r>
            <w:r>
              <w:rPr>
                <w:b w:val="0"/>
                <w:i w:val="0"/>
                <w:sz w:val="18"/>
              </w:rPr>
              <w:t xml:space="preserve"> ‡</w:t>
            </w:r>
          </w:p>
        </w:tc>
        <w:tc>
          <w:tcPr>
            <w:tcW w:type="dxa" w:w="3029"/>
          </w:tcPr>
          <w:p>
            <w:pPr>
              <w:spacing w:after="40" w:before="40"/>
            </w:pPr>
            <w:r>
              <w:rPr>
                <w:b w:val="0"/>
                <w:i w:val="0"/>
                <w:sz w:val="18"/>
              </w:rPr>
              <w:t>A callback shall never be the sole means by which the platform learns an outcome.</w:t>
            </w:r>
          </w:p>
        </w:tc>
        <w:tc>
          <w:tcPr>
            <w:tcW w:type="dxa" w:w="3029"/>
          </w:tcPr>
          <w:p>
            <w:pPr>
              <w:spacing w:after="40" w:before="40"/>
            </w:pPr>
            <w:r>
              <w:rPr>
                <w:rFonts w:ascii="Consolas" w:hAnsi="Consolas"/>
                <w:b w:val="0"/>
                <w:i w:val="0"/>
                <w:color w:val="2C4A6E"/>
                <w:sz w:val="16"/>
              </w:rPr>
              <w:t>SRS-REQ-142</w:t>
            </w:r>
            <w:r>
              <w:rPr>
                <w:b w:val="0"/>
                <w:i w:val="0"/>
                <w:sz w:val="18"/>
              </w:rPr>
              <w:t xml:space="preserve">, </w:t>
            </w:r>
            <w:r>
              <w:rPr>
                <w:rFonts w:ascii="Consolas" w:hAnsi="Consolas"/>
                <w:b w:val="0"/>
                <w:i w:val="0"/>
                <w:color w:val="2C4A6E"/>
                <w:sz w:val="16"/>
              </w:rPr>
              <w:t>PADR-04</w:t>
            </w:r>
          </w:p>
        </w:tc>
      </w:tr>
      <w:tr>
        <w:tc>
          <w:tcPr>
            <w:tcW w:type="dxa" w:w="3029"/>
            <w:shd w:val="clear" w:color="auto" w:fill="F5F8FB"/>
          </w:tcPr>
          <w:p>
            <w:pPr>
              <w:spacing w:after="40" w:before="40"/>
            </w:pPr>
            <w:r>
              <w:rPr>
                <w:rFonts w:ascii="Consolas" w:hAnsi="Consolas"/>
                <w:b w:val="0"/>
                <w:i w:val="0"/>
                <w:color w:val="2C4A6E"/>
                <w:sz w:val="16"/>
              </w:rPr>
              <w:t>PAY-118</w:t>
            </w:r>
            <w:r>
              <w:rPr>
                <w:b w:val="0"/>
                <w:i w:val="0"/>
                <w:sz w:val="18"/>
              </w:rPr>
              <w:t xml:space="preserve"> ‡</w:t>
            </w:r>
          </w:p>
        </w:tc>
        <w:tc>
          <w:tcPr>
            <w:tcW w:type="dxa" w:w="3029"/>
            <w:shd w:val="clear" w:color="auto" w:fill="F5F8FB"/>
          </w:tcPr>
          <w:p>
            <w:pPr>
              <w:spacing w:after="40" w:before="40"/>
            </w:pPr>
            <w:r>
              <w:rPr>
                <w:b w:val="0"/>
                <w:i w:val="0"/>
                <w:sz w:val="18"/>
              </w:rPr>
              <w:t>Callback processing shall be idempotent.</w:t>
            </w:r>
          </w:p>
        </w:tc>
        <w:tc>
          <w:tcPr>
            <w:tcW w:type="dxa" w:w="3029"/>
            <w:shd w:val="clear" w:color="auto" w:fill="F5F8FB"/>
          </w:tcPr>
          <w:p>
            <w:pPr>
              <w:spacing w:after="40" w:before="40"/>
            </w:pPr>
            <w:r>
              <w:rPr>
                <w:rFonts w:ascii="Consolas" w:hAnsi="Consolas"/>
                <w:b w:val="0"/>
                <w:i w:val="0"/>
                <w:color w:val="2C4A6E"/>
                <w:sz w:val="16"/>
              </w:rPr>
              <w:t>BE-160</w:t>
            </w:r>
            <w:r>
              <w:rPr>
                <w:b w:val="0"/>
                <w:i w:val="0"/>
                <w:sz w:val="18"/>
              </w:rPr>
              <w:t xml:space="preserve">, </w:t>
            </w:r>
            <w:r>
              <w:rPr>
                <w:rFonts w:ascii="Consolas" w:hAnsi="Consolas"/>
                <w:b w:val="0"/>
                <w:i w:val="0"/>
                <w:color w:val="2C4A6E"/>
                <w:sz w:val="16"/>
              </w:rPr>
              <w:t>API-179</w:t>
            </w:r>
          </w:p>
        </w:tc>
      </w:tr>
      <w:tr>
        <w:tc>
          <w:tcPr>
            <w:tcW w:type="dxa" w:w="3029"/>
          </w:tcPr>
          <w:p>
            <w:pPr>
              <w:spacing w:after="40" w:before="40"/>
            </w:pPr>
            <w:r>
              <w:rPr>
                <w:rFonts w:ascii="Consolas" w:hAnsi="Consolas"/>
                <w:b w:val="0"/>
                <w:i w:val="0"/>
                <w:color w:val="2C4A6E"/>
                <w:sz w:val="16"/>
              </w:rPr>
              <w:t>PAY-119</w:t>
            </w:r>
            <w:r>
              <w:rPr>
                <w:b w:val="0"/>
                <w:i w:val="0"/>
                <w:sz w:val="18"/>
              </w:rPr>
              <w:t xml:space="preserve"> ‡</w:t>
            </w:r>
          </w:p>
        </w:tc>
        <w:tc>
          <w:tcPr>
            <w:tcW w:type="dxa" w:w="3029"/>
          </w:tcPr>
          <w:p>
            <w:pPr>
              <w:spacing w:after="40" w:before="40"/>
            </w:pPr>
            <w:r>
              <w:rPr>
                <w:b w:val="0"/>
                <w:i w:val="0"/>
                <w:sz w:val="18"/>
              </w:rPr>
              <w:t>A replayed, reordered or forged callback shall be incapable of moving money.</w:t>
            </w:r>
          </w:p>
        </w:tc>
        <w:tc>
          <w:tcPr>
            <w:tcW w:type="dxa" w:w="3029"/>
          </w:tcPr>
          <w:p>
            <w:pPr>
              <w:spacing w:after="40" w:before="40"/>
            </w:pPr>
            <w:r>
              <w:rPr>
                <w:rFonts w:ascii="Consolas" w:hAnsi="Consolas"/>
                <w:b w:val="0"/>
                <w:i w:val="0"/>
                <w:color w:val="2C4A6E"/>
                <w:sz w:val="16"/>
              </w:rPr>
              <w:t>API-180</w:t>
            </w:r>
            <w:r>
              <w:rPr>
                <w:b w:val="0"/>
                <w:i w:val="0"/>
                <w:sz w:val="18"/>
              </w:rPr>
              <w:t xml:space="preserve">, </w:t>
            </w:r>
            <w:r>
              <w:rPr>
                <w:rFonts w:ascii="Consolas" w:hAnsi="Consolas"/>
                <w:b w:val="0"/>
                <w:i w:val="0"/>
                <w:color w:val="2C4A6E"/>
                <w:sz w:val="16"/>
              </w:rPr>
              <w:t>SEC-141</w:t>
            </w:r>
          </w:p>
        </w:tc>
      </w:tr>
      <w:tr>
        <w:tc>
          <w:tcPr>
            <w:tcW w:type="dxa" w:w="3029"/>
            <w:shd w:val="clear" w:color="auto" w:fill="F5F8FB"/>
          </w:tcPr>
          <w:p>
            <w:pPr>
              <w:spacing w:after="40" w:before="40"/>
            </w:pPr>
            <w:r>
              <w:rPr>
                <w:rFonts w:ascii="Consolas" w:hAnsi="Consolas"/>
                <w:b w:val="0"/>
                <w:i w:val="0"/>
                <w:color w:val="2C4A6E"/>
                <w:sz w:val="16"/>
              </w:rPr>
              <w:t>PAY-120</w:t>
            </w:r>
          </w:p>
        </w:tc>
        <w:tc>
          <w:tcPr>
            <w:tcW w:type="dxa" w:w="3029"/>
            <w:shd w:val="clear" w:color="auto" w:fill="F5F8FB"/>
          </w:tcPr>
          <w:p>
            <w:pPr>
              <w:spacing w:after="40" w:before="40"/>
            </w:pPr>
            <w:r>
              <w:rPr>
                <w:b w:val="0"/>
                <w:i w:val="0"/>
                <w:sz w:val="18"/>
              </w:rPr>
              <w:t>A callback shall record receipt and enqueue verification, and shall do nothing else.</w:t>
            </w:r>
          </w:p>
        </w:tc>
        <w:tc>
          <w:tcPr>
            <w:tcW w:type="dxa" w:w="3029"/>
            <w:shd w:val="clear" w:color="auto" w:fill="F5F8FB"/>
          </w:tcPr>
          <w:p>
            <w:pPr>
              <w:spacing w:after="40" w:before="40"/>
            </w:pPr>
            <w:r>
              <w:rPr>
                <w:rFonts w:ascii="Consolas" w:hAnsi="Consolas"/>
                <w:b w:val="0"/>
                <w:i w:val="0"/>
                <w:color w:val="2C4A6E"/>
                <w:sz w:val="16"/>
              </w:rPr>
              <w:t>PADR-09</w:t>
            </w:r>
          </w:p>
        </w:tc>
      </w:tr>
      <w:tr>
        <w:tc>
          <w:tcPr>
            <w:tcW w:type="dxa" w:w="3029"/>
          </w:tcPr>
          <w:p>
            <w:pPr>
              <w:spacing w:after="40" w:before="40"/>
            </w:pPr>
            <w:r>
              <w:rPr>
                <w:rFonts w:ascii="Consolas" w:hAnsi="Consolas"/>
                <w:b w:val="0"/>
                <w:i w:val="0"/>
                <w:color w:val="2C4A6E"/>
                <w:sz w:val="16"/>
              </w:rPr>
              <w:t>PAY-121</w:t>
            </w:r>
          </w:p>
        </w:tc>
        <w:tc>
          <w:tcPr>
            <w:tcW w:type="dxa" w:w="3029"/>
          </w:tcPr>
          <w:p>
            <w:pPr>
              <w:spacing w:after="40" w:before="40"/>
            </w:pPr>
            <w:r>
              <w:rPr>
                <w:b w:val="0"/>
                <w:i w:val="0"/>
                <w:sz w:val="18"/>
              </w:rPr>
              <w:t>The callback response shall acknowledge receipt only and shall carry no business outcome.</w:t>
            </w:r>
          </w:p>
        </w:tc>
        <w:tc>
          <w:tcPr>
            <w:tcW w:type="dxa" w:w="3029"/>
          </w:tcPr>
          <w:p>
            <w:pPr>
              <w:spacing w:after="40" w:before="40"/>
            </w:pPr>
            <w:r>
              <w:rPr>
                <w:rFonts w:ascii="Consolas" w:hAnsi="Consolas"/>
                <w:b w:val="0"/>
                <w:i w:val="0"/>
                <w:color w:val="2C4A6E"/>
                <w:sz w:val="16"/>
              </w:rPr>
              <w:t>API-181</w:t>
            </w:r>
            <w:r>
              <w:rPr>
                <w:b w:val="0"/>
                <w:i w:val="0"/>
                <w:sz w:val="18"/>
              </w:rPr>
              <w:t xml:space="preserve">, </w:t>
            </w:r>
            <w:r>
              <w:rPr>
                <w:b/>
                <w:i w:val="0"/>
                <w:sz w:val="18"/>
              </w:rPr>
              <w:t>CMP-DOC-10 §17.7</w:t>
            </w:r>
          </w:p>
        </w:tc>
      </w:tr>
      <w:tr>
        <w:tc>
          <w:tcPr>
            <w:tcW w:type="dxa" w:w="3029"/>
            <w:shd w:val="clear" w:color="auto" w:fill="F5F8FB"/>
          </w:tcPr>
          <w:p>
            <w:pPr>
              <w:spacing w:after="40" w:before="40"/>
            </w:pPr>
            <w:r>
              <w:rPr>
                <w:rFonts w:ascii="Consolas" w:hAnsi="Consolas"/>
                <w:b w:val="0"/>
                <w:i w:val="0"/>
                <w:color w:val="2C4A6E"/>
                <w:sz w:val="16"/>
              </w:rPr>
              <w:t>PAY-122</w:t>
            </w:r>
          </w:p>
        </w:tc>
        <w:tc>
          <w:tcPr>
            <w:tcW w:type="dxa" w:w="3029"/>
            <w:shd w:val="clear" w:color="auto" w:fill="F5F8FB"/>
          </w:tcPr>
          <w:p>
            <w:pPr>
              <w:spacing w:after="40" w:before="40"/>
            </w:pPr>
            <w:r>
              <w:rPr>
                <w:b w:val="0"/>
                <w:i w:val="0"/>
                <w:sz w:val="18"/>
              </w:rPr>
              <w:t xml:space="preserve">Every callback shall be recorded sufficiently to reconstruct it, redacted per </w:t>
            </w:r>
            <w:r>
              <w:rPr>
                <w:rFonts w:ascii="Consolas" w:hAnsi="Consolas"/>
                <w:b w:val="0"/>
                <w:i w:val="0"/>
                <w:color w:val="2C4A6E"/>
                <w:sz w:val="16"/>
              </w:rPr>
              <w:t>PAY-046</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SRS-REQ-145</w:t>
            </w:r>
            <w:r>
              <w:rPr>
                <w:b w:val="0"/>
                <w:i w:val="0"/>
                <w:sz w:val="18"/>
              </w:rPr>
              <w:t xml:space="preserve">, </w:t>
            </w:r>
            <w:r>
              <w:rPr>
                <w:rFonts w:ascii="Consolas" w:hAnsi="Consolas"/>
                <w:b w:val="0"/>
                <w:i w:val="0"/>
                <w:color w:val="2C4A6E"/>
                <w:sz w:val="16"/>
              </w:rPr>
              <w:t>API-183</w:t>
            </w:r>
          </w:p>
        </w:tc>
      </w:tr>
      <w:tr>
        <w:tc>
          <w:tcPr>
            <w:tcW w:type="dxa" w:w="3029"/>
          </w:tcPr>
          <w:p>
            <w:pPr>
              <w:spacing w:after="40" w:before="40"/>
            </w:pPr>
            <w:r>
              <w:rPr>
                <w:rFonts w:ascii="Consolas" w:hAnsi="Consolas"/>
                <w:b w:val="0"/>
                <w:i w:val="0"/>
                <w:color w:val="2C4A6E"/>
                <w:sz w:val="16"/>
              </w:rPr>
              <w:t>PAY-123</w:t>
            </w:r>
          </w:p>
        </w:tc>
        <w:tc>
          <w:tcPr>
            <w:tcW w:type="dxa" w:w="3029"/>
          </w:tcPr>
          <w:p>
            <w:pPr>
              <w:spacing w:after="40" w:before="40"/>
            </w:pPr>
            <w:r>
              <w:rPr>
                <w:b w:val="0"/>
                <w:i w:val="0"/>
                <w:sz w:val="18"/>
              </w:rPr>
              <w:t>The callback path shall expose no read operation.</w:t>
            </w:r>
          </w:p>
        </w:tc>
        <w:tc>
          <w:tcPr>
            <w:tcW w:type="dxa" w:w="3029"/>
          </w:tcPr>
          <w:p>
            <w:pPr>
              <w:spacing w:after="40" w:before="40"/>
            </w:pPr>
            <w:r>
              <w:rPr>
                <w:rFonts w:ascii="Consolas" w:hAnsi="Consolas"/>
                <w:b w:val="0"/>
                <w:i w:val="0"/>
                <w:color w:val="2C4A6E"/>
                <w:sz w:val="16"/>
              </w:rPr>
              <w:t>API-185</w:t>
            </w:r>
          </w:p>
        </w:tc>
      </w:tr>
      <w:tr>
        <w:tc>
          <w:tcPr>
            <w:tcW w:type="dxa" w:w="3029"/>
            <w:shd w:val="clear" w:color="auto" w:fill="F5F8FB"/>
          </w:tcPr>
          <w:p>
            <w:pPr>
              <w:spacing w:after="40" w:before="40"/>
            </w:pPr>
            <w:r>
              <w:rPr>
                <w:rFonts w:ascii="Consolas" w:hAnsi="Consolas"/>
                <w:b w:val="0"/>
                <w:i w:val="0"/>
                <w:color w:val="2C4A6E"/>
                <w:sz w:val="16"/>
              </w:rPr>
              <w:t>PAY-124</w:t>
            </w:r>
          </w:p>
        </w:tc>
        <w:tc>
          <w:tcPr>
            <w:tcW w:type="dxa" w:w="3029"/>
            <w:shd w:val="clear" w:color="auto" w:fill="F5F8FB"/>
          </w:tcPr>
          <w:p>
            <w:pPr>
              <w:spacing w:after="40" w:before="40"/>
            </w:pPr>
            <w:r>
              <w:rPr>
                <w:b w:val="0"/>
                <w:i w:val="0"/>
                <w:sz w:val="18"/>
              </w:rPr>
              <w:t>Provider-specific callback shapes shall be confined to the adapter.</w:t>
            </w:r>
          </w:p>
        </w:tc>
        <w:tc>
          <w:tcPr>
            <w:tcW w:type="dxa" w:w="3029"/>
            <w:shd w:val="clear" w:color="auto" w:fill="F5F8FB"/>
          </w:tcPr>
          <w:p>
            <w:pPr>
              <w:spacing w:after="40" w:before="40"/>
            </w:pPr>
            <w:r>
              <w:rPr>
                <w:rFonts w:ascii="Consolas" w:hAnsi="Consolas"/>
                <w:b w:val="0"/>
                <w:i w:val="0"/>
                <w:color w:val="2C4A6E"/>
                <w:sz w:val="16"/>
              </w:rPr>
              <w:t>API-186</w:t>
            </w:r>
            <w:r>
              <w:rPr>
                <w:b w:val="0"/>
                <w:i w:val="0"/>
                <w:sz w:val="18"/>
              </w:rPr>
              <w:t xml:space="preserve">, </w:t>
            </w:r>
            <w:r>
              <w:rPr>
                <w:rFonts w:ascii="Consolas" w:hAnsi="Consolas"/>
                <w:b w:val="0"/>
                <w:i w:val="0"/>
                <w:color w:val="2C4A6E"/>
                <w:sz w:val="16"/>
              </w:rPr>
              <w:t>PAY-097</w:t>
            </w:r>
          </w:p>
        </w:tc>
      </w:tr>
      <w:tr>
        <w:tc>
          <w:tcPr>
            <w:tcW w:type="dxa" w:w="3029"/>
          </w:tcPr>
          <w:p>
            <w:pPr>
              <w:spacing w:after="40" w:before="40"/>
            </w:pPr>
            <w:r>
              <w:rPr>
                <w:rFonts w:ascii="Consolas" w:hAnsi="Consolas"/>
                <w:b w:val="0"/>
                <w:i w:val="0"/>
                <w:color w:val="2C4A6E"/>
                <w:sz w:val="16"/>
              </w:rPr>
              <w:t>PAY-125</w:t>
            </w:r>
          </w:p>
        </w:tc>
        <w:tc>
          <w:tcPr>
            <w:tcW w:type="dxa" w:w="3029"/>
          </w:tcPr>
          <w:p>
            <w:pPr>
              <w:spacing w:after="40" w:before="40"/>
            </w:pPr>
            <w:r>
              <w:rPr>
                <w:b w:val="0"/>
                <w:i w:val="0"/>
                <w:sz w:val="18"/>
              </w:rPr>
              <w:t>Repeated callbacks for one payment shall be deduplicated before enqueue, so that a callback storm does not become verification load.</w:t>
            </w:r>
          </w:p>
        </w:tc>
        <w:tc>
          <w:tcPr>
            <w:tcW w:type="dxa" w:w="3029"/>
          </w:tcPr>
          <w:p>
            <w:pPr>
              <w:spacing w:after="40" w:before="40"/>
            </w:pPr>
            <w:r>
              <w:rPr>
                <w:rFonts w:ascii="Consolas" w:hAnsi="Consolas"/>
                <w:b w:val="0"/>
                <w:i w:val="0"/>
                <w:color w:val="2C4A6E"/>
                <w:sz w:val="16"/>
              </w:rPr>
              <w:t>PADR-09</w:t>
            </w:r>
            <w:r>
              <w:rPr>
                <w:b w:val="0"/>
                <w:i w:val="0"/>
                <w:sz w:val="18"/>
              </w:rPr>
              <w:t xml:space="preserve">, </w:t>
            </w:r>
            <w:r>
              <w:rPr>
                <w:rFonts w:ascii="Consolas" w:hAnsi="Consolas"/>
                <w:b w:val="0"/>
                <w:i w:val="0"/>
                <w:color w:val="2C4A6E"/>
                <w:sz w:val="16"/>
              </w:rPr>
              <w:t>PAY-118</w:t>
            </w:r>
          </w:p>
        </w:tc>
      </w:tr>
      <w:tr>
        <w:tc>
          <w:tcPr>
            <w:tcW w:type="dxa" w:w="3029"/>
            <w:shd w:val="clear" w:color="auto" w:fill="F5F8FB"/>
          </w:tcPr>
          <w:p>
            <w:pPr>
              <w:spacing w:after="40" w:before="40"/>
            </w:pPr>
            <w:r>
              <w:rPr>
                <w:rFonts w:ascii="Consolas" w:hAnsi="Consolas"/>
                <w:b w:val="0"/>
                <w:i w:val="0"/>
                <w:color w:val="2C4A6E"/>
                <w:sz w:val="16"/>
              </w:rPr>
              <w:t>PAY-126</w:t>
            </w:r>
          </w:p>
        </w:tc>
        <w:tc>
          <w:tcPr>
            <w:tcW w:type="dxa" w:w="3029"/>
            <w:shd w:val="clear" w:color="auto" w:fill="F5F8FB"/>
          </w:tcPr>
          <w:p>
            <w:pPr>
              <w:spacing w:after="40" w:before="40"/>
            </w:pPr>
            <w:r>
              <w:rPr>
                <w:b w:val="0"/>
                <w:i w:val="0"/>
                <w:sz w:val="18"/>
              </w:rPr>
              <w:t>Callbacks are an optimisation; disabling the surface shall not affect correctness.</w:t>
            </w:r>
          </w:p>
        </w:tc>
        <w:tc>
          <w:tcPr>
            <w:tcW w:type="dxa" w:w="3029"/>
            <w:shd w:val="clear" w:color="auto" w:fill="F5F8FB"/>
          </w:tcPr>
          <w:p>
            <w:pPr>
              <w:spacing w:after="40" w:before="40"/>
            </w:pPr>
            <w:r>
              <w:rPr>
                <w:rFonts w:ascii="Consolas" w:hAnsi="Consolas"/>
                <w:b w:val="0"/>
                <w:i w:val="0"/>
                <w:color w:val="2C4A6E"/>
                <w:sz w:val="16"/>
              </w:rPr>
              <w:t>PADR-09</w:t>
            </w:r>
            <w:r>
              <w:rPr>
                <w:b w:val="0"/>
                <w:i w:val="0"/>
                <w:sz w:val="18"/>
              </w:rPr>
              <w:t xml:space="preserve">, </w:t>
            </w:r>
            <w:r>
              <w:rPr>
                <w:rFonts w:ascii="Consolas" w:hAnsi="Consolas"/>
                <w:b w:val="0"/>
                <w:i w:val="0"/>
                <w:color w:val="2C4A6E"/>
                <w:sz w:val="16"/>
              </w:rPr>
              <w:t>PADR-04</w:t>
            </w:r>
          </w:p>
        </w:tc>
      </w:tr>
    </w:tbl>
    <w:p>
      <w:pPr>
        <w:spacing w:after="80"/>
      </w:pPr>
    </w:p>
    <w:p>
      <w:r>
        <w:br w:type="page"/>
      </w:r>
    </w:p>
    <w:p>
      <w:pPr>
        <w:pStyle w:val="Heading1"/>
      </w:pPr>
      <w:r>
        <w:rPr>
          <w:b/>
          <w:i w:val="0"/>
          <w:color w:val="1F3A5F"/>
          <w:sz w:val="38"/>
        </w:rPr>
        <w:t>11. Reconciliation</w:t>
      </w:r>
    </w:p>
    <w:p>
      <w:pPr>
        <w:pStyle w:val="Heading2"/>
      </w:pPr>
      <w:r>
        <w:rPr>
          <w:b/>
          <w:i w:val="0"/>
          <w:color w:val="1F3A5F"/>
          <w:sz w:val="29"/>
        </w:rPr>
        <w:t>11.1 The Queue</w:t>
      </w:r>
    </w:p>
    <w:p>
      <w:pPr>
        <w:keepNext/>
        <w:spacing w:before="160" w:after="40"/>
        <w:jc w:val="center"/>
      </w:pPr>
      <w:r>
        <w:drawing>
          <wp:inline xmlns:a="http://schemas.openxmlformats.org/drawingml/2006/main" xmlns:pic="http://schemas.openxmlformats.org/drawingml/2006/picture">
            <wp:extent cx="3910366" cy="6949438"/>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3910366" cy="6949438"/>
                    </a:xfrm>
                    <a:prstGeom prst="rect"/>
                  </pic:spPr>
                </pic:pic>
              </a:graphicData>
            </a:graphic>
          </wp:inline>
        </w:drawing>
      </w:r>
    </w:p>
    <w:p>
      <w:pPr>
        <w:pStyle w:val="CMPCaption"/>
      </w:pPr>
      <w:r>
        <w:rPr>
          <w:i/>
        </w:rPr>
        <w:t>Figure 5 — 11.1 The Queue</w:t>
      </w:r>
    </w:p>
    <w:p>
      <w:pPr>
        <w:pStyle w:val="CMPCaption"/>
      </w:pPr>
      <w:r>
        <w:rPr>
          <w:i/>
        </w:rPr>
        <w:t>Table 46 — 11.1 The Queue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PAY-127</w:t>
            </w:r>
            <w:r>
              <w:rPr>
                <w:b w:val="0"/>
                <w:i w:val="0"/>
                <w:sz w:val="18"/>
              </w:rPr>
              <w:t xml:space="preserve"> ‡</w:t>
            </w:r>
          </w:p>
        </w:tc>
        <w:tc>
          <w:tcPr>
            <w:tcW w:type="dxa" w:w="3029"/>
          </w:tcPr>
          <w:p>
            <w:pPr>
              <w:spacing w:after="40" w:before="40"/>
            </w:pPr>
            <w:r>
              <w:rPr>
                <w:b w:val="0"/>
                <w:i w:val="0"/>
                <w:sz w:val="18"/>
              </w:rPr>
              <w:t>A payment whose outcome cannot be established shall be routed for reconciliation.</w:t>
            </w:r>
          </w:p>
        </w:tc>
        <w:tc>
          <w:tcPr>
            <w:tcW w:type="dxa" w:w="3029"/>
          </w:tcPr>
          <w:p>
            <w:pPr>
              <w:spacing w:after="40" w:before="40"/>
            </w:pPr>
            <w:r>
              <w:rPr>
                <w:rFonts w:ascii="Consolas" w:hAnsi="Consolas"/>
                <w:b w:val="0"/>
                <w:i w:val="0"/>
                <w:color w:val="2C4A6E"/>
                <w:sz w:val="16"/>
              </w:rPr>
              <w:t>FRD-FR-130</w:t>
            </w:r>
          </w:p>
        </w:tc>
      </w:tr>
      <w:tr>
        <w:tc>
          <w:tcPr>
            <w:tcW w:type="dxa" w:w="3029"/>
            <w:shd w:val="clear" w:color="auto" w:fill="F5F8FB"/>
          </w:tcPr>
          <w:p>
            <w:pPr>
              <w:spacing w:after="40" w:before="40"/>
            </w:pPr>
            <w:r>
              <w:rPr>
                <w:rFonts w:ascii="Consolas" w:hAnsi="Consolas"/>
                <w:b w:val="0"/>
                <w:i w:val="0"/>
                <w:color w:val="2C4A6E"/>
                <w:sz w:val="16"/>
              </w:rPr>
              <w:t>PAY-128</w:t>
            </w:r>
            <w:r>
              <w:rPr>
                <w:b w:val="0"/>
                <w:i w:val="0"/>
                <w:sz w:val="18"/>
              </w:rPr>
              <w:t xml:space="preserve"> ‡</w:t>
            </w:r>
          </w:p>
        </w:tc>
        <w:tc>
          <w:tcPr>
            <w:tcW w:type="dxa" w:w="3029"/>
            <w:shd w:val="clear" w:color="auto" w:fill="F5F8FB"/>
          </w:tcPr>
          <w:p>
            <w:pPr>
              <w:spacing w:after="40" w:before="40"/>
            </w:pPr>
            <w:r>
              <w:rPr>
                <w:b w:val="0"/>
                <w:i w:val="0"/>
                <w:sz w:val="18"/>
              </w:rPr>
              <w:t>The platform shall re-attempt verification of a pending payment on its own initiative.</w:t>
            </w:r>
          </w:p>
        </w:tc>
        <w:tc>
          <w:tcPr>
            <w:tcW w:type="dxa" w:w="3029"/>
            <w:shd w:val="clear" w:color="auto" w:fill="F5F8FB"/>
          </w:tcPr>
          <w:p>
            <w:pPr>
              <w:spacing w:after="40" w:before="40"/>
            </w:pPr>
            <w:r>
              <w:rPr>
                <w:rFonts w:ascii="Consolas" w:hAnsi="Consolas"/>
                <w:b w:val="0"/>
                <w:i w:val="0"/>
                <w:color w:val="2C4A6E"/>
                <w:sz w:val="16"/>
              </w:rPr>
              <w:t>FRD-FR-132</w:t>
            </w:r>
            <w:r>
              <w:rPr>
                <w:b w:val="0"/>
                <w:i w:val="0"/>
                <w:sz w:val="18"/>
              </w:rPr>
              <w:t xml:space="preserve">, </w:t>
            </w:r>
            <w:r>
              <w:rPr>
                <w:rFonts w:ascii="Consolas" w:hAnsi="Consolas"/>
                <w:b w:val="0"/>
                <w:i w:val="0"/>
                <w:color w:val="2C4A6E"/>
                <w:sz w:val="16"/>
              </w:rPr>
              <w:t>BE-145</w:t>
            </w:r>
          </w:p>
        </w:tc>
      </w:tr>
      <w:tr>
        <w:tc>
          <w:tcPr>
            <w:tcW w:type="dxa" w:w="3029"/>
          </w:tcPr>
          <w:p>
            <w:pPr>
              <w:spacing w:after="40" w:before="40"/>
            </w:pPr>
            <w:r>
              <w:rPr>
                <w:rFonts w:ascii="Consolas" w:hAnsi="Consolas"/>
                <w:b w:val="0"/>
                <w:i w:val="0"/>
                <w:color w:val="2C4A6E"/>
                <w:sz w:val="16"/>
              </w:rPr>
              <w:t>PAY-129</w:t>
            </w:r>
          </w:p>
        </w:tc>
        <w:tc>
          <w:tcPr>
            <w:tcW w:type="dxa" w:w="3029"/>
          </w:tcPr>
          <w:p>
            <w:pPr>
              <w:spacing w:after="40" w:before="40"/>
            </w:pPr>
            <w:r>
              <w:rPr>
                <w:b w:val="0"/>
                <w:i w:val="0"/>
                <w:sz w:val="18"/>
              </w:rPr>
              <w:t xml:space="preserve">Re-verification cadence and attempt bounds shall be configuration; </w:t>
            </w:r>
            <w:r>
              <w:rPr>
                <w:b/>
                <w:i w:val="0"/>
                <w:sz w:val="18"/>
              </w:rPr>
              <w:t>their values are unset</w:t>
            </w:r>
            <w:r>
              <w:rPr>
                <w:b w:val="0"/>
                <w:i w:val="0"/>
                <w:sz w:val="18"/>
              </w:rPr>
              <w:t>.</w:t>
            </w:r>
          </w:p>
        </w:tc>
        <w:tc>
          <w:tcPr>
            <w:tcW w:type="dxa" w:w="3029"/>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PAY-130</w:t>
            </w:r>
            <w:r>
              <w:rPr>
                <w:b w:val="0"/>
                <w:i w:val="0"/>
                <w:sz w:val="18"/>
              </w:rPr>
              <w:t xml:space="preserve"> ‡</w:t>
            </w:r>
          </w:p>
        </w:tc>
        <w:tc>
          <w:tcPr>
            <w:tcW w:type="dxa" w:w="3029"/>
            <w:shd w:val="clear" w:color="auto" w:fill="F5F8FB"/>
          </w:tcPr>
          <w:p>
            <w:pPr>
              <w:spacing w:after="40" w:before="40"/>
            </w:pPr>
            <w:r>
              <w:rPr>
                <w:b w:val="0"/>
                <w:i w:val="0"/>
                <w:sz w:val="18"/>
              </w:rPr>
              <w:t xml:space="preserve">Exhausting re-verification attempts shall not resolve the payment; it shall remain </w:t>
            </w:r>
            <w:r>
              <w:rPr>
                <w:rFonts w:ascii="Consolas" w:hAnsi="Consolas"/>
                <w:b w:val="0"/>
                <w:i w:val="0"/>
                <w:color w:val="2C4A6E"/>
                <w:sz w:val="16"/>
              </w:rPr>
              <w:t>pending</w:t>
            </w:r>
            <w:r>
              <w:rPr>
                <w:b w:val="0"/>
                <w:i w:val="0"/>
                <w:sz w:val="18"/>
              </w:rPr>
              <w:t xml:space="preserve"> in the queue.</w:t>
            </w:r>
          </w:p>
        </w:tc>
        <w:tc>
          <w:tcPr>
            <w:tcW w:type="dxa" w:w="3029"/>
            <w:shd w:val="clear" w:color="auto" w:fill="F5F8FB"/>
          </w:tcPr>
          <w:p>
            <w:pPr>
              <w:spacing w:after="40" w:before="40"/>
            </w:pPr>
            <w:r>
              <w:rPr>
                <w:rFonts w:ascii="Consolas" w:hAnsi="Consolas"/>
                <w:b w:val="0"/>
                <w:i w:val="0"/>
                <w:color w:val="2C4A6E"/>
                <w:sz w:val="16"/>
              </w:rPr>
              <w:t>PADR-06</w:t>
            </w:r>
            <w:r>
              <w:rPr>
                <w:b w:val="0"/>
                <w:i w:val="0"/>
                <w:sz w:val="18"/>
              </w:rPr>
              <w:t xml:space="preserve">, </w:t>
            </w:r>
            <w:r>
              <w:rPr>
                <w:rFonts w:ascii="Consolas" w:hAnsi="Consolas"/>
                <w:b w:val="0"/>
                <w:i w:val="0"/>
                <w:color w:val="2C4A6E"/>
                <w:sz w:val="16"/>
              </w:rPr>
              <w:t>FRD-FR-140</w:t>
            </w:r>
          </w:p>
        </w:tc>
      </w:tr>
      <w:tr>
        <w:tc>
          <w:tcPr>
            <w:tcW w:type="dxa" w:w="3029"/>
          </w:tcPr>
          <w:p>
            <w:pPr>
              <w:spacing w:after="40" w:before="40"/>
            </w:pPr>
            <w:r>
              <w:rPr>
                <w:rFonts w:ascii="Consolas" w:hAnsi="Consolas"/>
                <w:b w:val="0"/>
                <w:i w:val="0"/>
                <w:color w:val="2C4A6E"/>
                <w:sz w:val="16"/>
              </w:rPr>
              <w:t>PAY-131</w:t>
            </w:r>
          </w:p>
        </w:tc>
        <w:tc>
          <w:tcPr>
            <w:tcW w:type="dxa" w:w="3029"/>
          </w:tcPr>
          <w:p>
            <w:pPr>
              <w:spacing w:after="40" w:before="40"/>
            </w:pPr>
            <w:r>
              <w:rPr>
                <w:b w:val="0"/>
                <w:i w:val="0"/>
                <w:sz w:val="18"/>
              </w:rPr>
              <w:t>Pending payments shall be presented to operators as a managed queue.</w:t>
            </w:r>
          </w:p>
        </w:tc>
        <w:tc>
          <w:tcPr>
            <w:tcW w:type="dxa" w:w="3029"/>
          </w:tcPr>
          <w:p>
            <w:pPr>
              <w:spacing w:after="40" w:before="40"/>
            </w:pPr>
            <w:r>
              <w:rPr>
                <w:rFonts w:ascii="Consolas" w:hAnsi="Consolas"/>
                <w:b w:val="0"/>
                <w:i w:val="0"/>
                <w:color w:val="2C4A6E"/>
                <w:sz w:val="16"/>
              </w:rPr>
              <w:t>FRD-FR-138</w:t>
            </w:r>
          </w:p>
        </w:tc>
      </w:tr>
      <w:tr>
        <w:tc>
          <w:tcPr>
            <w:tcW w:type="dxa" w:w="3029"/>
            <w:shd w:val="clear" w:color="auto" w:fill="F5F8FB"/>
          </w:tcPr>
          <w:p>
            <w:pPr>
              <w:spacing w:after="40" w:before="40"/>
            </w:pPr>
            <w:r>
              <w:rPr>
                <w:rFonts w:ascii="Consolas" w:hAnsi="Consolas"/>
                <w:b w:val="0"/>
                <w:i w:val="0"/>
                <w:color w:val="2C4A6E"/>
                <w:sz w:val="16"/>
              </w:rPr>
              <w:t>PAY-132</w:t>
            </w:r>
          </w:p>
        </w:tc>
        <w:tc>
          <w:tcPr>
            <w:tcW w:type="dxa" w:w="3029"/>
            <w:shd w:val="clear" w:color="auto" w:fill="F5F8FB"/>
          </w:tcPr>
          <w:p>
            <w:pPr>
              <w:spacing w:after="40" w:before="40"/>
            </w:pPr>
            <w:r>
              <w:rPr>
                <w:b w:val="0"/>
                <w:i w:val="0"/>
                <w:sz w:val="18"/>
              </w:rPr>
              <w:t>The queue shall present the payment, its attempts, its provider interactions and its evidential record.</w:t>
            </w:r>
          </w:p>
        </w:tc>
        <w:tc>
          <w:tcPr>
            <w:tcW w:type="dxa" w:w="3029"/>
            <w:shd w:val="clear" w:color="auto" w:fill="F5F8FB"/>
          </w:tcPr>
          <w:p>
            <w:pPr>
              <w:spacing w:after="40" w:before="40"/>
            </w:pPr>
            <w:r>
              <w:rPr>
                <w:rFonts w:ascii="Consolas" w:hAnsi="Consolas"/>
                <w:b w:val="0"/>
                <w:i w:val="0"/>
                <w:color w:val="2C4A6E"/>
                <w:sz w:val="16"/>
              </w:rPr>
              <w:t>SRS-REQ-077</w:t>
            </w:r>
            <w:r>
              <w:rPr>
                <w:b w:val="0"/>
                <w:i w:val="0"/>
                <w:sz w:val="18"/>
              </w:rPr>
              <w:t xml:space="preserve">, </w:t>
            </w:r>
            <w:r>
              <w:rPr>
                <w:rFonts w:ascii="Consolas" w:hAnsi="Consolas"/>
                <w:b w:val="0"/>
                <w:i w:val="0"/>
                <w:color w:val="2C4A6E"/>
                <w:sz w:val="16"/>
              </w:rPr>
              <w:t>PAY-111</w:t>
            </w:r>
          </w:p>
        </w:tc>
      </w:tr>
      <w:tr>
        <w:tc>
          <w:tcPr>
            <w:tcW w:type="dxa" w:w="3029"/>
          </w:tcPr>
          <w:p>
            <w:pPr>
              <w:spacing w:after="40" w:before="40"/>
            </w:pPr>
            <w:r>
              <w:rPr>
                <w:rFonts w:ascii="Consolas" w:hAnsi="Consolas"/>
                <w:b w:val="0"/>
                <w:i w:val="0"/>
                <w:color w:val="2C4A6E"/>
                <w:sz w:val="16"/>
              </w:rPr>
              <w:t>PAY-133</w:t>
            </w:r>
            <w:r>
              <w:rPr>
                <w:b w:val="0"/>
                <w:i w:val="0"/>
                <w:sz w:val="18"/>
              </w:rPr>
              <w:t xml:space="preserve"> ‡</w:t>
            </w:r>
          </w:p>
        </w:tc>
        <w:tc>
          <w:tcPr>
            <w:tcW w:type="dxa" w:w="3029"/>
          </w:tcPr>
          <w:p>
            <w:pPr>
              <w:spacing w:after="40" w:before="40"/>
            </w:pPr>
            <w:r>
              <w:rPr>
                <w:b w:val="0"/>
                <w:i w:val="0"/>
                <w:sz w:val="18"/>
              </w:rPr>
              <w:t>Operator screens shall read from projections and shall not access the store directly.</w:t>
            </w:r>
          </w:p>
        </w:tc>
        <w:tc>
          <w:tcPr>
            <w:tcW w:type="dxa" w:w="3029"/>
          </w:tcPr>
          <w:p>
            <w:pPr>
              <w:spacing w:after="40" w:before="40"/>
            </w:pPr>
            <w:r>
              <w:rPr>
                <w:rFonts w:ascii="Consolas" w:hAnsi="Consolas"/>
                <w:b w:val="0"/>
                <w:i w:val="0"/>
                <w:color w:val="2C4A6E"/>
                <w:sz w:val="16"/>
              </w:rPr>
              <w:t>BE-077</w:t>
            </w:r>
            <w:r>
              <w:rPr>
                <w:b w:val="0"/>
                <w:i w:val="0"/>
                <w:sz w:val="18"/>
              </w:rPr>
              <w:t xml:space="preserve">, </w:t>
            </w:r>
            <w:r>
              <w:rPr>
                <w:rFonts w:ascii="Consolas" w:hAnsi="Consolas"/>
                <w:b w:val="0"/>
                <w:i w:val="0"/>
                <w:color w:val="2C4A6E"/>
                <w:sz w:val="16"/>
              </w:rPr>
              <w:t>DB-137</w:t>
            </w:r>
          </w:p>
        </w:tc>
      </w:tr>
    </w:tbl>
    <w:p>
      <w:pPr>
        <w:spacing w:after="80"/>
      </w:pPr>
    </w:p>
    <w:p>
      <w:pPr>
        <w:pStyle w:val="Heading2"/>
      </w:pPr>
      <w:r>
        <w:rPr>
          <w:b/>
          <w:i w:val="0"/>
          <w:color w:val="1F3A5F"/>
          <w:sz w:val="29"/>
        </w:rPr>
        <w:t>11.2 Operator Determination</w:t>
      </w:r>
    </w:p>
    <w:p>
      <w:pPr>
        <w:pStyle w:val="CMPCaption"/>
      </w:pPr>
      <w:r>
        <w:rPr>
          <w:i/>
        </w:rPr>
        <w:t>Table 47 — 11.2 Operator Determination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PAY-134</w:t>
            </w:r>
            <w:r>
              <w:rPr>
                <w:b w:val="0"/>
                <w:i w:val="0"/>
                <w:sz w:val="18"/>
              </w:rPr>
              <w:t xml:space="preserve"> ‡</w:t>
            </w:r>
          </w:p>
        </w:tc>
        <w:tc>
          <w:tcPr>
            <w:tcW w:type="dxa" w:w="3029"/>
          </w:tcPr>
          <w:p>
            <w:pPr>
              <w:spacing w:after="40" w:before="40"/>
            </w:pPr>
            <w:r>
              <w:rPr>
                <w:b w:val="0"/>
                <w:i w:val="0"/>
                <w:sz w:val="18"/>
              </w:rPr>
              <w:t>An operator may record a determination against a pending payment.</w:t>
            </w:r>
          </w:p>
        </w:tc>
        <w:tc>
          <w:tcPr>
            <w:tcW w:type="dxa" w:w="3029"/>
          </w:tcPr>
          <w:p>
            <w:pPr>
              <w:spacing w:after="40" w:before="40"/>
            </w:pPr>
            <w:r>
              <w:rPr>
                <w:rFonts w:ascii="Consolas" w:hAnsi="Consolas"/>
                <w:b w:val="0"/>
                <w:i w:val="0"/>
                <w:color w:val="2C4A6E"/>
                <w:sz w:val="16"/>
              </w:rPr>
              <w:t>FRD-FR-139</w:t>
            </w:r>
            <w:r>
              <w:rPr>
                <w:b w:val="0"/>
                <w:i w:val="0"/>
                <w:sz w:val="18"/>
              </w:rPr>
              <w:t xml:space="preserve">, </w:t>
            </w:r>
            <w:r>
              <w:rPr>
                <w:rFonts w:ascii="Consolas" w:hAnsi="Consolas"/>
                <w:b w:val="0"/>
                <w:i w:val="0"/>
                <w:color w:val="2C4A6E"/>
                <w:sz w:val="16"/>
              </w:rPr>
              <w:t>PADR-13</w:t>
            </w:r>
          </w:p>
        </w:tc>
      </w:tr>
      <w:tr>
        <w:tc>
          <w:tcPr>
            <w:tcW w:type="dxa" w:w="3029"/>
            <w:shd w:val="clear" w:color="auto" w:fill="F5F8FB"/>
          </w:tcPr>
          <w:p>
            <w:pPr>
              <w:spacing w:after="40" w:before="40"/>
            </w:pPr>
            <w:r>
              <w:rPr>
                <w:rFonts w:ascii="Consolas" w:hAnsi="Consolas"/>
                <w:b w:val="0"/>
                <w:i w:val="0"/>
                <w:color w:val="2C4A6E"/>
                <w:sz w:val="16"/>
              </w:rPr>
              <w:t>PAY-135</w:t>
            </w:r>
            <w:r>
              <w:rPr>
                <w:b w:val="0"/>
                <w:i w:val="0"/>
                <w:sz w:val="18"/>
              </w:rPr>
              <w:t xml:space="preserve"> ‡</w:t>
            </w:r>
          </w:p>
        </w:tc>
        <w:tc>
          <w:tcPr>
            <w:tcW w:type="dxa" w:w="3029"/>
            <w:shd w:val="clear" w:color="auto" w:fill="F5F8FB"/>
          </w:tcPr>
          <w:p>
            <w:pPr>
              <w:spacing w:after="40" w:before="40"/>
            </w:pPr>
            <w:r>
              <w:rPr>
                <w:b w:val="0"/>
                <w:i w:val="0"/>
                <w:sz w:val="18"/>
              </w:rPr>
              <w:t>A determination shall record what established it; a status change without a recorded basis shall be refused.</w:t>
            </w:r>
          </w:p>
        </w:tc>
        <w:tc>
          <w:tcPr>
            <w:tcW w:type="dxa" w:w="3029"/>
            <w:shd w:val="clear" w:color="auto" w:fill="F5F8FB"/>
          </w:tcPr>
          <w:p>
            <w:pPr>
              <w:spacing w:after="40" w:before="40"/>
            </w:pPr>
            <w:r>
              <w:rPr>
                <w:rFonts w:ascii="Consolas" w:hAnsi="Consolas"/>
                <w:b w:val="0"/>
                <w:i w:val="0"/>
                <w:color w:val="2C4A6E"/>
                <w:sz w:val="16"/>
              </w:rPr>
              <w:t>PADR-13</w:t>
            </w:r>
            <w:r>
              <w:rPr>
                <w:b w:val="0"/>
                <w:i w:val="0"/>
                <w:sz w:val="18"/>
              </w:rPr>
              <w:t xml:space="preserve">, </w:t>
            </w:r>
            <w:r>
              <w:rPr>
                <w:rFonts w:ascii="Consolas" w:hAnsi="Consolas"/>
                <w:b w:val="0"/>
                <w:i w:val="0"/>
                <w:color w:val="2C4A6E"/>
                <w:sz w:val="16"/>
              </w:rPr>
              <w:t>PAY-085</w:t>
            </w:r>
          </w:p>
        </w:tc>
      </w:tr>
      <w:tr>
        <w:tc>
          <w:tcPr>
            <w:tcW w:type="dxa" w:w="3029"/>
          </w:tcPr>
          <w:p>
            <w:pPr>
              <w:spacing w:after="40" w:before="40"/>
            </w:pPr>
            <w:r>
              <w:rPr>
                <w:rFonts w:ascii="Consolas" w:hAnsi="Consolas"/>
                <w:b w:val="0"/>
                <w:i w:val="0"/>
                <w:color w:val="2C4A6E"/>
                <w:sz w:val="16"/>
              </w:rPr>
              <w:t>PAY-136</w:t>
            </w:r>
            <w:r>
              <w:rPr>
                <w:b w:val="0"/>
                <w:i w:val="0"/>
                <w:sz w:val="18"/>
              </w:rPr>
              <w:t xml:space="preserve"> ‡</w:t>
            </w:r>
          </w:p>
        </w:tc>
        <w:tc>
          <w:tcPr>
            <w:tcW w:type="dxa" w:w="3029"/>
          </w:tcPr>
          <w:p>
            <w:pPr>
              <w:spacing w:after="40" w:before="40"/>
            </w:pPr>
            <w:r>
              <w:rPr>
                <w:b w:val="0"/>
                <w:i w:val="0"/>
                <w:sz w:val="18"/>
              </w:rPr>
              <w:t>A determination shall apply to payment status and to the ledger in one transaction.</w:t>
            </w:r>
          </w:p>
        </w:tc>
        <w:tc>
          <w:tcPr>
            <w:tcW w:type="dxa" w:w="3029"/>
          </w:tcPr>
          <w:p>
            <w:pPr>
              <w:spacing w:after="40" w:before="40"/>
            </w:pPr>
            <w:r>
              <w:rPr>
                <w:rFonts w:ascii="Consolas" w:hAnsi="Consolas"/>
                <w:b w:val="0"/>
                <w:i w:val="0"/>
                <w:color w:val="2C4A6E"/>
                <w:sz w:val="16"/>
              </w:rPr>
              <w:t>FRD-FR-139</w:t>
            </w:r>
            <w:r>
              <w:rPr>
                <w:b w:val="0"/>
                <w:i w:val="0"/>
                <w:sz w:val="18"/>
              </w:rPr>
              <w:t xml:space="preserve">, </w:t>
            </w:r>
            <w:r>
              <w:rPr>
                <w:rFonts w:ascii="Consolas" w:hAnsi="Consolas"/>
                <w:b w:val="0"/>
                <w:i w:val="0"/>
                <w:color w:val="2C4A6E"/>
                <w:sz w:val="16"/>
              </w:rPr>
              <w:t>BE-048</w:t>
            </w:r>
          </w:p>
        </w:tc>
      </w:tr>
      <w:tr>
        <w:tc>
          <w:tcPr>
            <w:tcW w:type="dxa" w:w="3029"/>
            <w:shd w:val="clear" w:color="auto" w:fill="F5F8FB"/>
          </w:tcPr>
          <w:p>
            <w:pPr>
              <w:spacing w:after="40" w:before="40"/>
            </w:pPr>
            <w:r>
              <w:rPr>
                <w:rFonts w:ascii="Consolas" w:hAnsi="Consolas"/>
                <w:b w:val="0"/>
                <w:i w:val="0"/>
                <w:color w:val="2C4A6E"/>
                <w:sz w:val="16"/>
              </w:rPr>
              <w:t>PAY-137</w:t>
            </w:r>
            <w:r>
              <w:rPr>
                <w:b w:val="0"/>
                <w:i w:val="0"/>
                <w:sz w:val="18"/>
              </w:rPr>
              <w:t xml:space="preserve"> ‡</w:t>
            </w:r>
          </w:p>
        </w:tc>
        <w:tc>
          <w:tcPr>
            <w:tcW w:type="dxa" w:w="3029"/>
            <w:shd w:val="clear" w:color="auto" w:fill="F5F8FB"/>
          </w:tcPr>
          <w:p>
            <w:pPr>
              <w:spacing w:after="40" w:before="40"/>
            </w:pPr>
            <w:r>
              <w:rPr>
                <w:b w:val="0"/>
                <w:i w:val="0"/>
                <w:sz w:val="18"/>
              </w:rPr>
              <w:t>A determination shall be evidenced with the acting operator's identity.</w:t>
            </w:r>
          </w:p>
        </w:tc>
        <w:tc>
          <w:tcPr>
            <w:tcW w:type="dxa" w:w="3029"/>
            <w:shd w:val="clear" w:color="auto" w:fill="F5F8FB"/>
          </w:tcPr>
          <w:p>
            <w:pPr>
              <w:spacing w:after="40" w:before="40"/>
            </w:pPr>
            <w:r>
              <w:rPr>
                <w:rFonts w:ascii="Consolas" w:hAnsi="Consolas"/>
                <w:b w:val="0"/>
                <w:i w:val="0"/>
                <w:color w:val="2C4A6E"/>
                <w:sz w:val="16"/>
              </w:rPr>
              <w:t>BE-078</w:t>
            </w:r>
            <w:r>
              <w:rPr>
                <w:b w:val="0"/>
                <w:i w:val="0"/>
                <w:sz w:val="18"/>
              </w:rPr>
              <w:t xml:space="preserve">, </w:t>
            </w:r>
            <w:r>
              <w:rPr>
                <w:rFonts w:ascii="Consolas" w:hAnsi="Consolas"/>
                <w:b w:val="0"/>
                <w:i w:val="0"/>
                <w:color w:val="2C4A6E"/>
                <w:sz w:val="16"/>
              </w:rPr>
              <w:t>DB-114</w:t>
            </w:r>
          </w:p>
        </w:tc>
      </w:tr>
      <w:tr>
        <w:tc>
          <w:tcPr>
            <w:tcW w:type="dxa" w:w="3029"/>
          </w:tcPr>
          <w:p>
            <w:pPr>
              <w:spacing w:after="40" w:before="40"/>
            </w:pPr>
            <w:r>
              <w:rPr>
                <w:rFonts w:ascii="Consolas" w:hAnsi="Consolas"/>
                <w:b w:val="0"/>
                <w:i w:val="0"/>
                <w:color w:val="2C4A6E"/>
                <w:sz w:val="16"/>
              </w:rPr>
              <w:t>PAY-138</w:t>
            </w:r>
            <w:r>
              <w:rPr>
                <w:b w:val="0"/>
                <w:i w:val="0"/>
                <w:sz w:val="18"/>
              </w:rPr>
              <w:t xml:space="preserve"> ‡</w:t>
            </w:r>
          </w:p>
        </w:tc>
        <w:tc>
          <w:tcPr>
            <w:tcW w:type="dxa" w:w="3029"/>
          </w:tcPr>
          <w:p>
            <w:pPr>
              <w:spacing w:after="40" w:before="40"/>
            </w:pPr>
            <w:r>
              <w:rPr>
                <w:b w:val="0"/>
                <w:i w:val="0"/>
                <w:sz w:val="18"/>
              </w:rPr>
              <w:t>An operator determination shall not breach an absolute rule; a determination that would confirm a booking without a verified payment shall be refused.</w:t>
            </w:r>
          </w:p>
        </w:tc>
        <w:tc>
          <w:tcPr>
            <w:tcW w:type="dxa" w:w="3029"/>
          </w:tcPr>
          <w:p>
            <w:pPr>
              <w:spacing w:after="40" w:before="40"/>
            </w:pPr>
            <w:r>
              <w:rPr>
                <w:rFonts w:ascii="Consolas" w:hAnsi="Consolas"/>
                <w:b w:val="0"/>
                <w:i w:val="0"/>
                <w:color w:val="2C4A6E"/>
                <w:sz w:val="16"/>
              </w:rPr>
              <w:t>NFR-059</w:t>
            </w:r>
            <w:r>
              <w:rPr>
                <w:b w:val="0"/>
                <w:i w:val="0"/>
                <w:sz w:val="18"/>
              </w:rPr>
              <w:t xml:space="preserve">, </w:t>
            </w:r>
            <w:r>
              <w:rPr>
                <w:rFonts w:ascii="Consolas" w:hAnsi="Consolas"/>
                <w:b w:val="0"/>
                <w:i w:val="0"/>
                <w:color w:val="2C4A6E"/>
                <w:sz w:val="16"/>
              </w:rPr>
              <w:t>SEC-010</w:t>
            </w:r>
          </w:p>
        </w:tc>
      </w:tr>
      <w:tr>
        <w:tc>
          <w:tcPr>
            <w:tcW w:type="dxa" w:w="3029"/>
            <w:shd w:val="clear" w:color="auto" w:fill="F5F8FB"/>
          </w:tcPr>
          <w:p>
            <w:pPr>
              <w:spacing w:after="40" w:before="40"/>
            </w:pPr>
            <w:r>
              <w:rPr>
                <w:rFonts w:ascii="Consolas" w:hAnsi="Consolas"/>
                <w:b w:val="0"/>
                <w:i w:val="0"/>
                <w:color w:val="2C4A6E"/>
                <w:sz w:val="16"/>
              </w:rPr>
              <w:t>PAY-139</w:t>
            </w:r>
            <w:r>
              <w:rPr>
                <w:b w:val="0"/>
                <w:i w:val="0"/>
                <w:sz w:val="18"/>
              </w:rPr>
              <w:t xml:space="preserve"> ‡</w:t>
            </w:r>
          </w:p>
        </w:tc>
        <w:tc>
          <w:tcPr>
            <w:tcW w:type="dxa" w:w="3029"/>
            <w:shd w:val="clear" w:color="auto" w:fill="F5F8FB"/>
          </w:tcPr>
          <w:p>
            <w:pPr>
              <w:spacing w:after="40" w:before="40"/>
            </w:pPr>
            <w:r>
              <w:rPr>
                <w:b w:val="0"/>
                <w:i w:val="0"/>
                <w:sz w:val="18"/>
              </w:rPr>
              <w:t>Where the outcome still cannot be established, the payment shall be retained with the investigation recorded.</w:t>
            </w:r>
          </w:p>
        </w:tc>
        <w:tc>
          <w:tcPr>
            <w:tcW w:type="dxa" w:w="3029"/>
            <w:shd w:val="clear" w:color="auto" w:fill="F5F8FB"/>
          </w:tcPr>
          <w:p>
            <w:pPr>
              <w:spacing w:after="40" w:before="40"/>
            </w:pPr>
            <w:r>
              <w:rPr>
                <w:rFonts w:ascii="Consolas" w:hAnsi="Consolas"/>
                <w:b w:val="0"/>
                <w:i w:val="0"/>
                <w:color w:val="2C4A6E"/>
                <w:sz w:val="16"/>
              </w:rPr>
              <w:t>FRD-FR-140</w:t>
            </w:r>
          </w:p>
        </w:tc>
      </w:tr>
      <w:tr>
        <w:tc>
          <w:tcPr>
            <w:tcW w:type="dxa" w:w="3029"/>
          </w:tcPr>
          <w:p>
            <w:pPr>
              <w:spacing w:after="40" w:before="40"/>
            </w:pPr>
            <w:r>
              <w:rPr>
                <w:rFonts w:ascii="Consolas" w:hAnsi="Consolas"/>
                <w:b w:val="0"/>
                <w:i w:val="0"/>
                <w:color w:val="2C4A6E"/>
                <w:sz w:val="16"/>
              </w:rPr>
              <w:t>PAY-140</w:t>
            </w:r>
          </w:p>
        </w:tc>
        <w:tc>
          <w:tcPr>
            <w:tcW w:type="dxa" w:w="3029"/>
          </w:tcPr>
          <w:p>
            <w:pPr>
              <w:spacing w:after="40" w:before="40"/>
            </w:pPr>
            <w:r>
              <w:rPr>
                <w:b w:val="0"/>
                <w:i w:val="0"/>
                <w:sz w:val="18"/>
              </w:rPr>
              <w:t>Reconciliation ownership shall be an attribute of the payment, not a state.</w:t>
            </w:r>
          </w:p>
        </w:tc>
        <w:tc>
          <w:tcPr>
            <w:tcW w:type="dxa" w:w="3029"/>
          </w:tcPr>
          <w:p>
            <w:pPr>
              <w:spacing w:after="40" w:before="40"/>
            </w:pPr>
            <w:r>
              <w:rPr>
                <w:rFonts w:ascii="Consolas" w:hAnsi="Consolas"/>
                <w:b w:val="0"/>
                <w:i w:val="0"/>
                <w:color w:val="2C4A6E"/>
                <w:sz w:val="16"/>
              </w:rPr>
              <w:t>PADR-07</w:t>
            </w:r>
            <w:r>
              <w:rPr>
                <w:b w:val="0"/>
                <w:i w:val="0"/>
                <w:sz w:val="18"/>
              </w:rPr>
              <w:t xml:space="preserve">, </w:t>
            </w:r>
            <w:r>
              <w:rPr>
                <w:rFonts w:ascii="Consolas" w:hAnsi="Consolas"/>
                <w:b w:val="0"/>
                <w:i w:val="0"/>
                <w:color w:val="2C4A6E"/>
                <w:sz w:val="16"/>
              </w:rPr>
              <w:t>PAY-082</w:t>
            </w:r>
          </w:p>
        </w:tc>
      </w:tr>
    </w:tbl>
    <w:p>
      <w:pPr>
        <w:spacing w:after="80"/>
      </w:pPr>
    </w:p>
    <w:p>
      <w:pPr>
        <w:pStyle w:val="Heading2"/>
      </w:pPr>
      <w:r>
        <w:rPr>
          <w:b/>
          <w:i w:val="0"/>
          <w:color w:val="1F3A5F"/>
          <w:sz w:val="29"/>
        </w:rPr>
        <w:t>11.3 Discrepancy and Measurement</w:t>
      </w:r>
    </w:p>
    <w:p>
      <w:pPr>
        <w:pStyle w:val="CMPCaption"/>
      </w:pPr>
      <w:r>
        <w:rPr>
          <w:i/>
        </w:rPr>
        <w:t>Table 48 — 11.3 Discrepancy and Measurement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PAY-141</w:t>
            </w:r>
          </w:p>
        </w:tc>
        <w:tc>
          <w:tcPr>
            <w:tcW w:type="dxa" w:w="3029"/>
          </w:tcPr>
          <w:p>
            <w:pPr>
              <w:spacing w:after="40" w:before="40"/>
            </w:pPr>
            <w:r>
              <w:rPr>
                <w:b w:val="0"/>
                <w:i w:val="0"/>
                <w:sz w:val="18"/>
              </w:rPr>
              <w:t>Provider interaction records shall be available to the operator in structured redacted form.</w:t>
            </w:r>
          </w:p>
        </w:tc>
        <w:tc>
          <w:tcPr>
            <w:tcW w:type="dxa" w:w="3029"/>
          </w:tcPr>
          <w:p>
            <w:pPr>
              <w:spacing w:after="40" w:before="40"/>
            </w:pPr>
            <w:r>
              <w:rPr>
                <w:rFonts w:ascii="Consolas" w:hAnsi="Consolas"/>
                <w:b w:val="0"/>
                <w:i w:val="0"/>
                <w:color w:val="2C4A6E"/>
                <w:sz w:val="16"/>
              </w:rPr>
              <w:t>PAY-048</w:t>
            </w:r>
            <w:r>
              <w:rPr>
                <w:b w:val="0"/>
                <w:i w:val="0"/>
                <w:sz w:val="18"/>
              </w:rPr>
              <w:t xml:space="preserve">, </w:t>
            </w:r>
            <w:r>
              <w:rPr>
                <w:rFonts w:ascii="Consolas" w:hAnsi="Consolas"/>
                <w:b w:val="0"/>
                <w:i w:val="0"/>
                <w:color w:val="2C4A6E"/>
                <w:sz w:val="16"/>
              </w:rPr>
              <w:t>SEC-144</w:t>
            </w:r>
          </w:p>
        </w:tc>
      </w:tr>
      <w:tr>
        <w:tc>
          <w:tcPr>
            <w:tcW w:type="dxa" w:w="3029"/>
            <w:shd w:val="clear" w:color="auto" w:fill="F5F8FB"/>
          </w:tcPr>
          <w:p>
            <w:pPr>
              <w:spacing w:after="40" w:before="40"/>
            </w:pPr>
            <w:r>
              <w:rPr>
                <w:rFonts w:ascii="Consolas" w:hAnsi="Consolas"/>
                <w:b w:val="0"/>
                <w:i w:val="0"/>
                <w:color w:val="2C4A6E"/>
                <w:sz w:val="16"/>
              </w:rPr>
              <w:t>PAY-142</w:t>
            </w:r>
            <w:r>
              <w:rPr>
                <w:b w:val="0"/>
                <w:i w:val="0"/>
                <w:sz w:val="18"/>
              </w:rPr>
              <w:t xml:space="preserve"> ‡</w:t>
            </w:r>
          </w:p>
        </w:tc>
        <w:tc>
          <w:tcPr>
            <w:tcW w:type="dxa" w:w="3029"/>
            <w:shd w:val="clear" w:color="auto" w:fill="F5F8FB"/>
          </w:tcPr>
          <w:p>
            <w:pPr>
              <w:spacing w:after="40" w:before="40"/>
            </w:pPr>
            <w:r>
              <w:rPr>
                <w:b w:val="0"/>
                <w:i w:val="0"/>
                <w:sz w:val="18"/>
              </w:rPr>
              <w:t>A ledger that does not reconcile shall surface a discrepancy rather than present a computed balance.</w:t>
            </w:r>
          </w:p>
        </w:tc>
        <w:tc>
          <w:tcPr>
            <w:tcW w:type="dxa" w:w="3029"/>
            <w:shd w:val="clear" w:color="auto" w:fill="F5F8FB"/>
          </w:tcPr>
          <w:p>
            <w:pPr>
              <w:spacing w:after="40" w:before="40"/>
            </w:pPr>
            <w:r>
              <w:rPr>
                <w:rFonts w:ascii="Consolas" w:hAnsi="Consolas"/>
                <w:b w:val="0"/>
                <w:i w:val="0"/>
                <w:color w:val="2C4A6E"/>
                <w:sz w:val="16"/>
              </w:rPr>
              <w:t>FRD-FR-222</w:t>
            </w:r>
            <w:r>
              <w:rPr>
                <w:b w:val="0"/>
                <w:i w:val="0"/>
                <w:sz w:val="18"/>
              </w:rPr>
              <w:t xml:space="preserve">, </w:t>
            </w:r>
            <w:r>
              <w:rPr>
                <w:rFonts w:ascii="Consolas" w:hAnsi="Consolas"/>
                <w:b w:val="0"/>
                <w:i w:val="0"/>
                <w:color w:val="2C4A6E"/>
                <w:sz w:val="16"/>
              </w:rPr>
              <w:t>DB-105</w:t>
            </w:r>
          </w:p>
        </w:tc>
      </w:tr>
      <w:tr>
        <w:tc>
          <w:tcPr>
            <w:tcW w:type="dxa" w:w="3029"/>
          </w:tcPr>
          <w:p>
            <w:pPr>
              <w:spacing w:after="40" w:before="40"/>
            </w:pPr>
            <w:r>
              <w:rPr>
                <w:rFonts w:ascii="Consolas" w:hAnsi="Consolas"/>
                <w:b w:val="0"/>
                <w:i w:val="0"/>
                <w:color w:val="2C4A6E"/>
                <w:sz w:val="16"/>
              </w:rPr>
              <w:t>PAY-143</w:t>
            </w:r>
          </w:p>
        </w:tc>
        <w:tc>
          <w:tcPr>
            <w:tcW w:type="dxa" w:w="3029"/>
          </w:tcPr>
          <w:p>
            <w:pPr>
              <w:spacing w:after="40" w:before="40"/>
            </w:pPr>
            <w:r>
              <w:rPr>
                <w:b w:val="0"/>
                <w:i w:val="0"/>
                <w:sz w:val="18"/>
              </w:rPr>
              <w:t>A scheduled reconciliation shall assert that entries sum to zero per event.</w:t>
            </w:r>
          </w:p>
        </w:tc>
        <w:tc>
          <w:tcPr>
            <w:tcW w:type="dxa" w:w="3029"/>
          </w:tcPr>
          <w:p>
            <w:pPr>
              <w:spacing w:after="40" w:before="40"/>
            </w:pPr>
            <w:r>
              <w:rPr>
                <w:rFonts w:ascii="Consolas" w:hAnsi="Consolas"/>
                <w:b w:val="0"/>
                <w:i w:val="0"/>
                <w:color w:val="2C4A6E"/>
                <w:sz w:val="16"/>
              </w:rPr>
              <w:t>DB-105</w:t>
            </w:r>
          </w:p>
        </w:tc>
      </w:tr>
      <w:tr>
        <w:tc>
          <w:tcPr>
            <w:tcW w:type="dxa" w:w="3029"/>
            <w:shd w:val="clear" w:color="auto" w:fill="F5F8FB"/>
          </w:tcPr>
          <w:p>
            <w:pPr>
              <w:spacing w:after="40" w:before="40"/>
            </w:pPr>
            <w:r>
              <w:rPr>
                <w:rFonts w:ascii="Consolas" w:hAnsi="Consolas"/>
                <w:b w:val="0"/>
                <w:i w:val="0"/>
                <w:color w:val="2C4A6E"/>
                <w:sz w:val="16"/>
              </w:rPr>
              <w:t>PAY-144</w:t>
            </w:r>
            <w:r>
              <w:rPr>
                <w:b w:val="0"/>
                <w:i w:val="0"/>
                <w:sz w:val="18"/>
              </w:rPr>
              <w:t xml:space="preserve"> ‡</w:t>
            </w:r>
          </w:p>
        </w:tc>
        <w:tc>
          <w:tcPr>
            <w:tcW w:type="dxa" w:w="3029"/>
            <w:shd w:val="clear" w:color="auto" w:fill="F5F8FB"/>
          </w:tcPr>
          <w:p>
            <w:pPr>
              <w:spacing w:after="40" w:before="40"/>
            </w:pPr>
            <w:r>
              <w:rPr>
                <w:b w:val="0"/>
                <w:i w:val="0"/>
                <w:sz w:val="18"/>
              </w:rPr>
              <w:t>Reconciliation shall never silently correct; a discrepancy is a finding.</w:t>
            </w:r>
          </w:p>
        </w:tc>
        <w:tc>
          <w:tcPr>
            <w:tcW w:type="dxa" w:w="3029"/>
            <w:shd w:val="clear" w:color="auto" w:fill="F5F8FB"/>
          </w:tcPr>
          <w:p>
            <w:pPr>
              <w:spacing w:after="40" w:before="40"/>
            </w:pPr>
            <w:r>
              <w:rPr>
                <w:rFonts w:ascii="Consolas" w:hAnsi="Consolas"/>
                <w:b w:val="0"/>
                <w:i w:val="0"/>
                <w:color w:val="2C4A6E"/>
                <w:sz w:val="16"/>
              </w:rPr>
              <w:t>DB-105</w:t>
            </w:r>
            <w:r>
              <w:rPr>
                <w:b w:val="0"/>
                <w:i w:val="0"/>
                <w:sz w:val="18"/>
              </w:rPr>
              <w:t xml:space="preserve">, </w:t>
            </w:r>
            <w:r>
              <w:rPr>
                <w:rFonts w:ascii="Consolas" w:hAnsi="Consolas"/>
                <w:b w:val="0"/>
                <w:i w:val="0"/>
                <w:color w:val="2C4A6E"/>
                <w:sz w:val="16"/>
              </w:rPr>
              <w:t>SEC-112</w:t>
            </w:r>
          </w:p>
        </w:tc>
      </w:tr>
      <w:tr>
        <w:tc>
          <w:tcPr>
            <w:tcW w:type="dxa" w:w="3029"/>
          </w:tcPr>
          <w:p>
            <w:pPr>
              <w:spacing w:after="40" w:before="40"/>
            </w:pPr>
            <w:r>
              <w:rPr>
                <w:rFonts w:ascii="Consolas" w:hAnsi="Consolas"/>
                <w:b w:val="0"/>
                <w:i w:val="0"/>
                <w:color w:val="2C4A6E"/>
                <w:sz w:val="16"/>
              </w:rPr>
              <w:t>PAY-145</w:t>
            </w:r>
          </w:p>
        </w:tc>
        <w:tc>
          <w:tcPr>
            <w:tcW w:type="dxa" w:w="3029"/>
          </w:tcPr>
          <w:p>
            <w:pPr>
              <w:spacing w:after="40" w:before="40"/>
            </w:pPr>
            <w:r>
              <w:rPr>
                <w:b w:val="0"/>
                <w:i w:val="0"/>
                <w:sz w:val="18"/>
              </w:rPr>
              <w:t>Reconciliation queue depth and oldest-item age shall be operational measures.</w:t>
            </w:r>
          </w:p>
        </w:tc>
        <w:tc>
          <w:tcPr>
            <w:tcW w:type="dxa" w:w="3029"/>
          </w:tcPr>
          <w:p>
            <w:pPr>
              <w:spacing w:after="40" w:before="40"/>
            </w:pPr>
            <w:r>
              <w:rPr>
                <w:rFonts w:ascii="Consolas" w:hAnsi="Consolas"/>
                <w:b w:val="0"/>
                <w:i w:val="0"/>
                <w:color w:val="2C4A6E"/>
                <w:sz w:val="16"/>
              </w:rPr>
              <w:t>NFR-120</w:t>
            </w:r>
            <w:r>
              <w:rPr>
                <w:b w:val="0"/>
                <w:i w:val="0"/>
                <w:sz w:val="18"/>
              </w:rPr>
              <w:t xml:space="preserve">, </w:t>
            </w:r>
            <w:r>
              <w:rPr>
                <w:rFonts w:ascii="Consolas" w:hAnsi="Consolas"/>
                <w:b w:val="0"/>
                <w:i w:val="0"/>
                <w:color w:val="2C4A6E"/>
                <w:sz w:val="16"/>
              </w:rPr>
              <w:t>BE-204</w:t>
            </w:r>
          </w:p>
        </w:tc>
      </w:tr>
      <w:tr>
        <w:tc>
          <w:tcPr>
            <w:tcW w:type="dxa" w:w="3029"/>
            <w:shd w:val="clear" w:color="auto" w:fill="F5F8FB"/>
          </w:tcPr>
          <w:p>
            <w:pPr>
              <w:spacing w:after="40" w:before="40"/>
            </w:pPr>
            <w:r>
              <w:rPr>
                <w:rFonts w:ascii="Consolas" w:hAnsi="Consolas"/>
                <w:b w:val="0"/>
                <w:i w:val="0"/>
                <w:color w:val="2C4A6E"/>
                <w:sz w:val="16"/>
              </w:rPr>
              <w:t>PAY-146</w:t>
            </w:r>
          </w:p>
        </w:tc>
        <w:tc>
          <w:tcPr>
            <w:tcW w:type="dxa" w:w="3029"/>
            <w:shd w:val="clear" w:color="auto" w:fill="F5F8FB"/>
          </w:tcPr>
          <w:p>
            <w:pPr>
              <w:spacing w:after="40" w:before="40"/>
            </w:pPr>
            <w:r>
              <w:rPr>
                <w:b/>
                <w:i w:val="0"/>
                <w:sz w:val="18"/>
              </w:rPr>
              <w:t>Operating hours during which reconciliation response applies are `[TBD – Business Decision Required]`</w:t>
            </w:r>
            <w:r>
              <w:rPr>
                <w:b w:val="0"/>
                <w:i w:val="0"/>
                <w:sz w:val="18"/>
              </w:rPr>
              <w:t xml:space="preserve"> (</w:t>
            </w:r>
            <w:r>
              <w:rPr>
                <w:rFonts w:ascii="Consolas" w:hAnsi="Consolas"/>
                <w:b w:val="0"/>
                <w:i w:val="0"/>
                <w:color w:val="2C4A6E"/>
                <w:sz w:val="16"/>
              </w:rPr>
              <w:t>NFR-078</w:t>
            </w:r>
            <w:r>
              <w:rPr>
                <w:b w:val="0"/>
                <w:i w:val="0"/>
                <w:sz w:val="18"/>
              </w:rPr>
              <w:t>); the queue is unbounded by design and needs human capacity.</w:t>
            </w:r>
          </w:p>
        </w:tc>
        <w:tc>
          <w:tcPr>
            <w:tcW w:type="dxa" w:w="3029"/>
            <w:shd w:val="clear" w:color="auto" w:fill="F5F8FB"/>
          </w:tcPr>
          <w:p>
            <w:pPr>
              <w:spacing w:after="40" w:before="40"/>
            </w:pPr>
            <w:r>
              <w:rPr>
                <w:rFonts w:ascii="Consolas" w:hAnsi="Consolas"/>
                <w:b w:val="0"/>
                <w:i w:val="0"/>
                <w:color w:val="2C4A6E"/>
                <w:sz w:val="16"/>
              </w:rPr>
              <w:t>NFR-078</w:t>
            </w:r>
            <w:r>
              <w:rPr>
                <w:b w:val="0"/>
                <w:i w:val="0"/>
                <w:sz w:val="18"/>
              </w:rPr>
              <w:t xml:space="preserve">, </w:t>
            </w:r>
            <w:r>
              <w:rPr>
                <w:rFonts w:ascii="Consolas" w:hAnsi="Consolas"/>
                <w:b w:val="0"/>
                <w:i w:val="0"/>
                <w:color w:val="2C4A6E"/>
                <w:sz w:val="16"/>
              </w:rPr>
              <w:t>PADR-13</w:t>
            </w:r>
          </w:p>
        </w:tc>
      </w:tr>
    </w:tbl>
    <w:p>
      <w:pPr>
        <w:spacing w:after="80"/>
      </w:pPr>
    </w:p>
    <w:p>
      <w:r>
        <w:br w:type="page"/>
      </w:r>
    </w:p>
    <w:p>
      <w:pPr>
        <w:pStyle w:val="Heading1"/>
      </w:pPr>
      <w:r>
        <w:rPr>
          <w:b/>
          <w:i w:val="0"/>
          <w:color w:val="1F3A5F"/>
          <w:sz w:val="38"/>
        </w:rPr>
        <w:t>12. The Ledger</w:t>
      </w:r>
    </w:p>
    <w:p>
      <w:pPr>
        <w:pStyle w:val="CMPCaption"/>
      </w:pPr>
      <w:r>
        <w:rPr>
          <w:i/>
        </w:rPr>
        <w:t>Table 49 — 12. The Ledger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PAY-147</w:t>
            </w:r>
            <w:r>
              <w:rPr>
                <w:b w:val="0"/>
                <w:i w:val="0"/>
                <w:sz w:val="18"/>
              </w:rPr>
              <w:t xml:space="preserve"> ‡</w:t>
            </w:r>
          </w:p>
        </w:tc>
        <w:tc>
          <w:tcPr>
            <w:tcW w:type="dxa" w:w="3029"/>
          </w:tcPr>
          <w:p>
            <w:pPr>
              <w:spacing w:after="40" w:before="40"/>
            </w:pPr>
            <w:r>
              <w:rPr>
                <w:b w:val="0"/>
                <w:i w:val="0"/>
                <w:sz w:val="18"/>
              </w:rPr>
              <w:t>A verified payment shall write balanced ledger entries in the same transaction as the status change.</w:t>
            </w:r>
          </w:p>
        </w:tc>
        <w:tc>
          <w:tcPr>
            <w:tcW w:type="dxa" w:w="3029"/>
          </w:tcPr>
          <w:p>
            <w:pPr>
              <w:spacing w:after="40" w:before="40"/>
            </w:pPr>
            <w:r>
              <w:rPr>
                <w:rFonts w:ascii="Consolas" w:hAnsi="Consolas"/>
                <w:b w:val="0"/>
                <w:i w:val="0"/>
                <w:color w:val="2C4A6E"/>
                <w:sz w:val="16"/>
              </w:rPr>
              <w:t>PADR-11</w:t>
            </w:r>
            <w:r>
              <w:rPr>
                <w:b w:val="0"/>
                <w:i w:val="0"/>
                <w:sz w:val="18"/>
              </w:rPr>
              <w:t xml:space="preserve">, </w:t>
            </w:r>
            <w:r>
              <w:rPr>
                <w:rFonts w:ascii="Consolas" w:hAnsi="Consolas"/>
                <w:b w:val="0"/>
                <w:i w:val="0"/>
                <w:color w:val="2C4A6E"/>
                <w:sz w:val="16"/>
              </w:rPr>
              <w:t>BE-048</w:t>
            </w:r>
          </w:p>
        </w:tc>
      </w:tr>
      <w:tr>
        <w:tc>
          <w:tcPr>
            <w:tcW w:type="dxa" w:w="3029"/>
            <w:shd w:val="clear" w:color="auto" w:fill="F5F8FB"/>
          </w:tcPr>
          <w:p>
            <w:pPr>
              <w:spacing w:after="40" w:before="40"/>
            </w:pPr>
            <w:r>
              <w:rPr>
                <w:rFonts w:ascii="Consolas" w:hAnsi="Consolas"/>
                <w:b w:val="0"/>
                <w:i w:val="0"/>
                <w:color w:val="2C4A6E"/>
                <w:sz w:val="16"/>
              </w:rPr>
              <w:t>PAY-148</w:t>
            </w:r>
            <w:r>
              <w:rPr>
                <w:b w:val="0"/>
                <w:i w:val="0"/>
                <w:sz w:val="18"/>
              </w:rPr>
              <w:t xml:space="preserve"> ‡</w:t>
            </w:r>
          </w:p>
        </w:tc>
        <w:tc>
          <w:tcPr>
            <w:tcW w:type="dxa" w:w="3029"/>
            <w:shd w:val="clear" w:color="auto" w:fill="F5F8FB"/>
          </w:tcPr>
          <w:p>
            <w:pPr>
              <w:spacing w:after="40" w:before="40"/>
            </w:pPr>
            <w:r>
              <w:rPr>
                <w:b w:val="0"/>
                <w:i w:val="0"/>
                <w:sz w:val="18"/>
              </w:rPr>
              <w:t>Entries shall sum to zero across their parties.</w:t>
            </w:r>
          </w:p>
        </w:tc>
        <w:tc>
          <w:tcPr>
            <w:tcW w:type="dxa" w:w="3029"/>
            <w:shd w:val="clear" w:color="auto" w:fill="F5F8FB"/>
          </w:tcPr>
          <w:p>
            <w:pPr>
              <w:spacing w:after="40" w:before="40"/>
            </w:pPr>
            <w:r>
              <w:rPr>
                <w:rFonts w:ascii="Consolas" w:hAnsi="Consolas"/>
                <w:b w:val="0"/>
                <w:i w:val="0"/>
                <w:color w:val="2C4A6E"/>
                <w:sz w:val="16"/>
              </w:rPr>
              <w:t>DB-096</w:t>
            </w:r>
            <w:r>
              <w:rPr>
                <w:b w:val="0"/>
                <w:i w:val="0"/>
                <w:sz w:val="18"/>
              </w:rPr>
              <w:t xml:space="preserve">, </w:t>
            </w:r>
            <w:r>
              <w:rPr>
                <w:rFonts w:ascii="Consolas" w:hAnsi="Consolas"/>
                <w:b w:val="0"/>
                <w:i w:val="0"/>
                <w:color w:val="2C4A6E"/>
                <w:sz w:val="16"/>
              </w:rPr>
              <w:t>DADR-07</w:t>
            </w:r>
          </w:p>
        </w:tc>
      </w:tr>
      <w:tr>
        <w:tc>
          <w:tcPr>
            <w:tcW w:type="dxa" w:w="3029"/>
          </w:tcPr>
          <w:p>
            <w:pPr>
              <w:spacing w:after="40" w:before="40"/>
            </w:pPr>
            <w:r>
              <w:rPr>
                <w:rFonts w:ascii="Consolas" w:hAnsi="Consolas"/>
                <w:b w:val="0"/>
                <w:i w:val="0"/>
                <w:color w:val="2C4A6E"/>
                <w:sz w:val="16"/>
              </w:rPr>
              <w:t>PAY-149</w:t>
            </w:r>
            <w:r>
              <w:rPr>
                <w:b w:val="0"/>
                <w:i w:val="0"/>
                <w:sz w:val="18"/>
              </w:rPr>
              <w:t xml:space="preserve"> ‡</w:t>
            </w:r>
          </w:p>
        </w:tc>
        <w:tc>
          <w:tcPr>
            <w:tcW w:type="dxa" w:w="3029"/>
          </w:tcPr>
          <w:p>
            <w:pPr>
              <w:spacing w:after="40" w:before="40"/>
            </w:pPr>
            <w:r>
              <w:rPr>
                <w:b w:val="0"/>
                <w:i w:val="0"/>
                <w:sz w:val="18"/>
              </w:rPr>
              <w:t>Every entry shall name a party, an event, a direction and an amount.</w:t>
            </w:r>
          </w:p>
        </w:tc>
        <w:tc>
          <w:tcPr>
            <w:tcW w:type="dxa" w:w="3029"/>
          </w:tcPr>
          <w:p>
            <w:pPr>
              <w:spacing w:after="40" w:before="40"/>
            </w:pPr>
            <w:r>
              <w:rPr>
                <w:rFonts w:ascii="Consolas" w:hAnsi="Consolas"/>
                <w:b w:val="0"/>
                <w:i w:val="0"/>
                <w:color w:val="2C4A6E"/>
                <w:sz w:val="16"/>
              </w:rPr>
              <w:t>NFR-128</w:t>
            </w:r>
            <w:r>
              <w:rPr>
                <w:b w:val="0"/>
                <w:i w:val="0"/>
                <w:sz w:val="18"/>
              </w:rPr>
              <w:t xml:space="preserve">, </w:t>
            </w:r>
            <w:r>
              <w:rPr>
                <w:rFonts w:ascii="Consolas" w:hAnsi="Consolas"/>
                <w:b w:val="0"/>
                <w:i w:val="0"/>
                <w:color w:val="2C4A6E"/>
                <w:sz w:val="16"/>
              </w:rPr>
              <w:t>DB-095</w:t>
            </w:r>
          </w:p>
        </w:tc>
      </w:tr>
      <w:tr>
        <w:tc>
          <w:tcPr>
            <w:tcW w:type="dxa" w:w="3029"/>
            <w:shd w:val="clear" w:color="auto" w:fill="F5F8FB"/>
          </w:tcPr>
          <w:p>
            <w:pPr>
              <w:spacing w:after="40" w:before="40"/>
            </w:pPr>
            <w:r>
              <w:rPr>
                <w:rFonts w:ascii="Consolas" w:hAnsi="Consolas"/>
                <w:b w:val="0"/>
                <w:i w:val="0"/>
                <w:color w:val="2C4A6E"/>
                <w:sz w:val="16"/>
              </w:rPr>
              <w:t>PAY-150</w:t>
            </w:r>
            <w:r>
              <w:rPr>
                <w:b w:val="0"/>
                <w:i w:val="0"/>
                <w:sz w:val="18"/>
              </w:rPr>
              <w:t xml:space="preserve"> ‡</w:t>
            </w:r>
          </w:p>
        </w:tc>
        <w:tc>
          <w:tcPr>
            <w:tcW w:type="dxa" w:w="3029"/>
            <w:shd w:val="clear" w:color="auto" w:fill="F5F8FB"/>
          </w:tcPr>
          <w:p>
            <w:pPr>
              <w:spacing w:after="40" w:before="40"/>
            </w:pPr>
            <w:r>
              <w:rPr>
                <w:b w:val="0"/>
                <w:i w:val="0"/>
                <w:sz w:val="18"/>
              </w:rPr>
              <w:t>Every entry shall be attributable to the payer, the booking and the event.</w:t>
            </w:r>
          </w:p>
        </w:tc>
        <w:tc>
          <w:tcPr>
            <w:tcW w:type="dxa" w:w="3029"/>
            <w:shd w:val="clear" w:color="auto" w:fill="F5F8FB"/>
          </w:tcPr>
          <w:p>
            <w:pPr>
              <w:spacing w:after="40" w:before="40"/>
            </w:pPr>
            <w:r>
              <w:rPr>
                <w:rFonts w:ascii="Consolas" w:hAnsi="Consolas"/>
                <w:b w:val="0"/>
                <w:i w:val="0"/>
                <w:color w:val="2C4A6E"/>
                <w:sz w:val="16"/>
              </w:rPr>
              <w:t>FRD-FR-133</w:t>
            </w:r>
          </w:p>
        </w:tc>
      </w:tr>
      <w:tr>
        <w:tc>
          <w:tcPr>
            <w:tcW w:type="dxa" w:w="3029"/>
          </w:tcPr>
          <w:p>
            <w:pPr>
              <w:spacing w:after="40" w:before="40"/>
            </w:pPr>
            <w:r>
              <w:rPr>
                <w:rFonts w:ascii="Consolas" w:hAnsi="Consolas"/>
                <w:b w:val="0"/>
                <w:i w:val="0"/>
                <w:color w:val="2C4A6E"/>
                <w:sz w:val="16"/>
              </w:rPr>
              <w:t>PAY-151</w:t>
            </w:r>
            <w:r>
              <w:rPr>
                <w:b w:val="0"/>
                <w:i w:val="0"/>
                <w:sz w:val="18"/>
              </w:rPr>
              <w:t xml:space="preserve"> ‡</w:t>
            </w:r>
          </w:p>
        </w:tc>
        <w:tc>
          <w:tcPr>
            <w:tcW w:type="dxa" w:w="3029"/>
          </w:tcPr>
          <w:p>
            <w:pPr>
              <w:spacing w:after="40" w:before="40"/>
            </w:pPr>
            <w:r>
              <w:rPr>
                <w:b w:val="0"/>
                <w:i w:val="0"/>
                <w:sz w:val="18"/>
              </w:rPr>
              <w:t>The ledger shall be append-only; no entry shall be updated or deleted.</w:t>
            </w:r>
          </w:p>
        </w:tc>
        <w:tc>
          <w:tcPr>
            <w:tcW w:type="dxa" w:w="3029"/>
          </w:tcPr>
          <w:p>
            <w:pPr>
              <w:spacing w:after="40" w:before="40"/>
            </w:pPr>
            <w:r>
              <w:rPr>
                <w:rFonts w:ascii="Consolas" w:hAnsi="Consolas"/>
                <w:b w:val="0"/>
                <w:i w:val="0"/>
                <w:color w:val="2C4A6E"/>
                <w:sz w:val="16"/>
              </w:rPr>
              <w:t>DB-093</w:t>
            </w:r>
            <w:r>
              <w:rPr>
                <w:b w:val="0"/>
                <w:i w:val="0"/>
                <w:sz w:val="18"/>
              </w:rPr>
              <w:t xml:space="preserve">, </w:t>
            </w:r>
            <w:r>
              <w:rPr>
                <w:rFonts w:ascii="Consolas" w:hAnsi="Consolas"/>
                <w:b w:val="0"/>
                <w:i w:val="0"/>
                <w:color w:val="2C4A6E"/>
                <w:sz w:val="16"/>
              </w:rPr>
              <w:t>BE-096</w:t>
            </w:r>
          </w:p>
        </w:tc>
      </w:tr>
      <w:tr>
        <w:tc>
          <w:tcPr>
            <w:tcW w:type="dxa" w:w="3029"/>
            <w:shd w:val="clear" w:color="auto" w:fill="F5F8FB"/>
          </w:tcPr>
          <w:p>
            <w:pPr>
              <w:spacing w:after="40" w:before="40"/>
            </w:pPr>
            <w:r>
              <w:rPr>
                <w:rFonts w:ascii="Consolas" w:hAnsi="Consolas"/>
                <w:b w:val="0"/>
                <w:i w:val="0"/>
                <w:color w:val="2C4A6E"/>
                <w:sz w:val="16"/>
              </w:rPr>
              <w:t>PAY-152</w:t>
            </w:r>
            <w:r>
              <w:rPr>
                <w:b w:val="0"/>
                <w:i w:val="0"/>
                <w:sz w:val="18"/>
              </w:rPr>
              <w:t xml:space="preserve"> ‡</w:t>
            </w:r>
          </w:p>
        </w:tc>
        <w:tc>
          <w:tcPr>
            <w:tcW w:type="dxa" w:w="3029"/>
            <w:shd w:val="clear" w:color="auto" w:fill="F5F8FB"/>
          </w:tcPr>
          <w:p>
            <w:pPr>
              <w:spacing w:after="40" w:before="40"/>
            </w:pPr>
            <w:r>
              <w:rPr>
                <w:b w:val="0"/>
                <w:i w:val="0"/>
                <w:sz w:val="18"/>
              </w:rPr>
              <w:t xml:space="preserve">The application account shall hold no </w:t>
            </w:r>
            <w:r>
              <w:rPr>
                <w:rFonts w:ascii="Consolas" w:hAnsi="Consolas"/>
                <w:b w:val="0"/>
                <w:i w:val="0"/>
                <w:color w:val="2C4A6E"/>
                <w:sz w:val="16"/>
              </w:rPr>
              <w:t>UPDATE</w:t>
            </w:r>
            <w:r>
              <w:rPr>
                <w:b w:val="0"/>
                <w:i w:val="0"/>
                <w:sz w:val="18"/>
              </w:rPr>
              <w:t xml:space="preserve"> or </w:t>
            </w:r>
            <w:r>
              <w:rPr>
                <w:rFonts w:ascii="Consolas" w:hAnsi="Consolas"/>
                <w:b w:val="0"/>
                <w:i w:val="0"/>
                <w:color w:val="2C4A6E"/>
                <w:sz w:val="16"/>
              </w:rPr>
              <w:t>DELETE</w:t>
            </w:r>
            <w:r>
              <w:rPr>
                <w:b w:val="0"/>
                <w:i w:val="0"/>
                <w:sz w:val="18"/>
              </w:rPr>
              <w:t xml:space="preserve"> privilege on the ledger.</w:t>
            </w:r>
          </w:p>
        </w:tc>
        <w:tc>
          <w:tcPr>
            <w:tcW w:type="dxa" w:w="3029"/>
            <w:shd w:val="clear" w:color="auto" w:fill="F5F8FB"/>
          </w:tcPr>
          <w:p>
            <w:pPr>
              <w:spacing w:after="40" w:before="40"/>
            </w:pPr>
            <w:r>
              <w:rPr>
                <w:rFonts w:ascii="Consolas" w:hAnsi="Consolas"/>
                <w:b w:val="0"/>
                <w:i w:val="0"/>
                <w:color w:val="2C4A6E"/>
                <w:sz w:val="16"/>
              </w:rPr>
              <w:t>DB-094</w:t>
            </w:r>
            <w:r>
              <w:rPr>
                <w:b w:val="0"/>
                <w:i w:val="0"/>
                <w:sz w:val="18"/>
              </w:rPr>
              <w:t xml:space="preserve">, </w:t>
            </w:r>
            <w:r>
              <w:rPr>
                <w:rFonts w:ascii="Consolas" w:hAnsi="Consolas"/>
                <w:b w:val="0"/>
                <w:i w:val="0"/>
                <w:color w:val="2C4A6E"/>
                <w:sz w:val="16"/>
              </w:rPr>
              <w:t>DADR-09</w:t>
            </w:r>
          </w:p>
        </w:tc>
      </w:tr>
      <w:tr>
        <w:tc>
          <w:tcPr>
            <w:tcW w:type="dxa" w:w="3029"/>
          </w:tcPr>
          <w:p>
            <w:pPr>
              <w:spacing w:after="40" w:before="40"/>
            </w:pPr>
            <w:r>
              <w:rPr>
                <w:rFonts w:ascii="Consolas" w:hAnsi="Consolas"/>
                <w:b w:val="0"/>
                <w:i w:val="0"/>
                <w:color w:val="2C4A6E"/>
                <w:sz w:val="16"/>
              </w:rPr>
              <w:t>PAY-153</w:t>
            </w:r>
            <w:r>
              <w:rPr>
                <w:b w:val="0"/>
                <w:i w:val="0"/>
                <w:sz w:val="18"/>
              </w:rPr>
              <w:t xml:space="preserve"> ‡</w:t>
            </w:r>
          </w:p>
        </w:tc>
        <w:tc>
          <w:tcPr>
            <w:tcW w:type="dxa" w:w="3029"/>
          </w:tcPr>
          <w:p>
            <w:pPr>
              <w:spacing w:after="40" w:before="40"/>
            </w:pPr>
            <w:r>
              <w:rPr>
                <w:b w:val="0"/>
                <w:i w:val="0"/>
                <w:sz w:val="18"/>
              </w:rPr>
              <w:t>A correction shall be a new compensating entry referencing the original.</w:t>
            </w:r>
          </w:p>
        </w:tc>
        <w:tc>
          <w:tcPr>
            <w:tcW w:type="dxa" w:w="3029"/>
          </w:tcPr>
          <w:p>
            <w:pPr>
              <w:spacing w:after="40" w:before="40"/>
            </w:pPr>
            <w:r>
              <w:rPr>
                <w:rFonts w:ascii="Consolas" w:hAnsi="Consolas"/>
                <w:b w:val="0"/>
                <w:i w:val="0"/>
                <w:color w:val="2C4A6E"/>
                <w:sz w:val="16"/>
              </w:rPr>
              <w:t>DB-099</w:t>
            </w:r>
            <w:r>
              <w:rPr>
                <w:b w:val="0"/>
                <w:i w:val="0"/>
                <w:sz w:val="18"/>
              </w:rPr>
              <w:t xml:space="preserve">, </w:t>
            </w:r>
            <w:r>
              <w:rPr>
                <w:rFonts w:ascii="Consolas" w:hAnsi="Consolas"/>
                <w:b w:val="0"/>
                <w:i w:val="0"/>
                <w:color w:val="2C4A6E"/>
                <w:sz w:val="16"/>
              </w:rPr>
              <w:t>BE-096</w:t>
            </w:r>
          </w:p>
        </w:tc>
      </w:tr>
      <w:tr>
        <w:tc>
          <w:tcPr>
            <w:tcW w:type="dxa" w:w="3029"/>
            <w:shd w:val="clear" w:color="auto" w:fill="F5F8FB"/>
          </w:tcPr>
          <w:p>
            <w:pPr>
              <w:spacing w:after="40" w:before="40"/>
            </w:pPr>
            <w:r>
              <w:rPr>
                <w:rFonts w:ascii="Consolas" w:hAnsi="Consolas"/>
                <w:b w:val="0"/>
                <w:i w:val="0"/>
                <w:color w:val="2C4A6E"/>
                <w:sz w:val="16"/>
              </w:rPr>
              <w:t>PAY-154</w:t>
            </w:r>
            <w:r>
              <w:rPr>
                <w:b w:val="0"/>
                <w:i w:val="0"/>
                <w:sz w:val="18"/>
              </w:rPr>
              <w:t xml:space="preserve"> ‡</w:t>
            </w:r>
          </w:p>
        </w:tc>
        <w:tc>
          <w:tcPr>
            <w:tcW w:type="dxa" w:w="3029"/>
            <w:shd w:val="clear" w:color="auto" w:fill="F5F8FB"/>
          </w:tcPr>
          <w:p>
            <w:pPr>
              <w:spacing w:after="40" w:before="40"/>
            </w:pPr>
            <w:r>
              <w:rPr>
                <w:b w:val="0"/>
                <w:i w:val="0"/>
                <w:sz w:val="18"/>
              </w:rPr>
              <w:t>Amounts shall be exact decimal.</w:t>
            </w:r>
          </w:p>
        </w:tc>
        <w:tc>
          <w:tcPr>
            <w:tcW w:type="dxa" w:w="3029"/>
            <w:shd w:val="clear" w:color="auto" w:fill="F5F8FB"/>
          </w:tcPr>
          <w:p>
            <w:pPr>
              <w:spacing w:after="40" w:before="40"/>
            </w:pPr>
            <w:r>
              <w:rPr>
                <w:rFonts w:ascii="Consolas" w:hAnsi="Consolas"/>
                <w:b w:val="0"/>
                <w:i w:val="0"/>
                <w:color w:val="2C4A6E"/>
                <w:sz w:val="16"/>
              </w:rPr>
              <w:t>DB-100</w:t>
            </w:r>
            <w:r>
              <w:rPr>
                <w:b w:val="0"/>
                <w:i w:val="0"/>
                <w:sz w:val="18"/>
              </w:rPr>
              <w:t xml:space="preserve">, </w:t>
            </w:r>
            <w:r>
              <w:rPr>
                <w:rFonts w:ascii="Consolas" w:hAnsi="Consolas"/>
                <w:b w:val="0"/>
                <w:i w:val="0"/>
                <w:color w:val="2C4A6E"/>
                <w:sz w:val="16"/>
              </w:rPr>
              <w:t>PAY-007</w:t>
            </w:r>
          </w:p>
        </w:tc>
      </w:tr>
      <w:tr>
        <w:tc>
          <w:tcPr>
            <w:tcW w:type="dxa" w:w="3029"/>
          </w:tcPr>
          <w:p>
            <w:pPr>
              <w:spacing w:after="40" w:before="40"/>
            </w:pPr>
            <w:r>
              <w:rPr>
                <w:rFonts w:ascii="Consolas" w:hAnsi="Consolas"/>
                <w:b w:val="0"/>
                <w:i w:val="0"/>
                <w:color w:val="2C4A6E"/>
                <w:sz w:val="16"/>
              </w:rPr>
              <w:t>PAY-155</w:t>
            </w:r>
            <w:r>
              <w:rPr>
                <w:b w:val="0"/>
                <w:i w:val="0"/>
                <w:sz w:val="18"/>
              </w:rPr>
              <w:t xml:space="preserve"> ‡</w:t>
            </w:r>
          </w:p>
        </w:tc>
        <w:tc>
          <w:tcPr>
            <w:tcW w:type="dxa" w:w="3029"/>
          </w:tcPr>
          <w:p>
            <w:pPr>
              <w:spacing w:after="40" w:before="40"/>
            </w:pPr>
            <w:r>
              <w:rPr>
                <w:b w:val="0"/>
                <w:i w:val="0"/>
                <w:sz w:val="18"/>
              </w:rPr>
              <w:t>No balance shall be stored; balances derive from entries at read time.</w:t>
            </w:r>
          </w:p>
        </w:tc>
        <w:tc>
          <w:tcPr>
            <w:tcW w:type="dxa" w:w="3029"/>
          </w:tcPr>
          <w:p>
            <w:pPr>
              <w:spacing w:after="40" w:before="40"/>
            </w:pPr>
            <w:r>
              <w:rPr>
                <w:rFonts w:ascii="Consolas" w:hAnsi="Consolas"/>
                <w:b w:val="0"/>
                <w:i w:val="0"/>
                <w:color w:val="2C4A6E"/>
                <w:sz w:val="16"/>
              </w:rPr>
              <w:t>DB-097</w:t>
            </w:r>
            <w:r>
              <w:rPr>
                <w:b w:val="0"/>
                <w:i w:val="0"/>
                <w:sz w:val="18"/>
              </w:rPr>
              <w:t xml:space="preserve">, </w:t>
            </w:r>
            <w:r>
              <w:rPr>
                <w:rFonts w:ascii="Consolas" w:hAnsi="Consolas"/>
                <w:b w:val="0"/>
                <w:i w:val="0"/>
                <w:color w:val="2C4A6E"/>
                <w:sz w:val="16"/>
              </w:rPr>
              <w:t>DB-098</w:t>
            </w:r>
          </w:p>
        </w:tc>
      </w:tr>
      <w:tr>
        <w:tc>
          <w:tcPr>
            <w:tcW w:type="dxa" w:w="3029"/>
            <w:shd w:val="clear" w:color="auto" w:fill="F5F8FB"/>
          </w:tcPr>
          <w:p>
            <w:pPr>
              <w:spacing w:after="40" w:before="40"/>
            </w:pPr>
            <w:r>
              <w:rPr>
                <w:rFonts w:ascii="Consolas" w:hAnsi="Consolas"/>
                <w:b w:val="0"/>
                <w:i w:val="0"/>
                <w:color w:val="2C4A6E"/>
                <w:sz w:val="16"/>
              </w:rPr>
              <w:t>PAY-156</w:t>
            </w:r>
          </w:p>
        </w:tc>
        <w:tc>
          <w:tcPr>
            <w:tcW w:type="dxa" w:w="3029"/>
            <w:shd w:val="clear" w:color="auto" w:fill="F5F8FB"/>
          </w:tcPr>
          <w:p>
            <w:pPr>
              <w:spacing w:after="40" w:before="40"/>
            </w:pPr>
            <w:r>
              <w:rPr>
                <w:b w:val="0"/>
                <w:i w:val="0"/>
                <w:sz w:val="18"/>
              </w:rPr>
              <w:t>Rounding, where it occurs, shall be its own entry rather than absorbed silently.</w:t>
            </w:r>
          </w:p>
        </w:tc>
        <w:tc>
          <w:tcPr>
            <w:tcW w:type="dxa" w:w="3029"/>
            <w:shd w:val="clear" w:color="auto" w:fill="F5F8FB"/>
          </w:tcPr>
          <w:p>
            <w:pPr>
              <w:spacing w:after="40" w:before="40"/>
            </w:pPr>
            <w:r>
              <w:rPr>
                <w:rFonts w:ascii="Consolas" w:hAnsi="Consolas"/>
                <w:b w:val="0"/>
                <w:i w:val="0"/>
                <w:color w:val="2C4A6E"/>
                <w:sz w:val="16"/>
              </w:rPr>
              <w:t>DB-103</w:t>
            </w:r>
          </w:p>
        </w:tc>
      </w:tr>
      <w:tr>
        <w:tc>
          <w:tcPr>
            <w:tcW w:type="dxa" w:w="3029"/>
          </w:tcPr>
          <w:p>
            <w:pPr>
              <w:spacing w:after="40" w:before="40"/>
            </w:pPr>
            <w:r>
              <w:rPr>
                <w:rFonts w:ascii="Consolas" w:hAnsi="Consolas"/>
                <w:b w:val="0"/>
                <w:i w:val="0"/>
                <w:color w:val="2C4A6E"/>
                <w:sz w:val="16"/>
              </w:rPr>
              <w:t>PAY-157</w:t>
            </w:r>
          </w:p>
        </w:tc>
        <w:tc>
          <w:tcPr>
            <w:tcW w:type="dxa" w:w="3029"/>
          </w:tcPr>
          <w:p>
            <w:pPr>
              <w:spacing w:after="40" w:before="40"/>
            </w:pPr>
            <w:r>
              <w:rPr>
                <w:b w:val="0"/>
                <w:i w:val="0"/>
                <w:sz w:val="18"/>
              </w:rPr>
              <w:t>Currency shall be recorded per entry.</w:t>
            </w:r>
          </w:p>
        </w:tc>
        <w:tc>
          <w:tcPr>
            <w:tcW w:type="dxa" w:w="3029"/>
          </w:tcPr>
          <w:p>
            <w:pPr>
              <w:spacing w:after="40" w:before="40"/>
            </w:pPr>
            <w:r>
              <w:rPr>
                <w:rFonts w:ascii="Consolas" w:hAnsi="Consolas"/>
                <w:b w:val="0"/>
                <w:i w:val="0"/>
                <w:color w:val="2C4A6E"/>
                <w:sz w:val="16"/>
              </w:rPr>
              <w:t>DB-104</w:t>
            </w:r>
          </w:p>
        </w:tc>
      </w:tr>
      <w:tr>
        <w:tc>
          <w:tcPr>
            <w:tcW w:type="dxa" w:w="3029"/>
            <w:shd w:val="clear" w:color="auto" w:fill="F5F8FB"/>
          </w:tcPr>
          <w:p>
            <w:pPr>
              <w:spacing w:after="40" w:before="40"/>
            </w:pPr>
            <w:r>
              <w:rPr>
                <w:rFonts w:ascii="Consolas" w:hAnsi="Consolas"/>
                <w:b w:val="0"/>
                <w:i w:val="0"/>
                <w:color w:val="2C4A6E"/>
                <w:sz w:val="16"/>
              </w:rPr>
              <w:t>PAY-158</w:t>
            </w:r>
          </w:p>
        </w:tc>
        <w:tc>
          <w:tcPr>
            <w:tcW w:type="dxa" w:w="3029"/>
            <w:shd w:val="clear" w:color="auto" w:fill="F5F8FB"/>
          </w:tcPr>
          <w:p>
            <w:pPr>
              <w:spacing w:after="40" w:before="40"/>
            </w:pPr>
            <w:r>
              <w:rPr>
                <w:b w:val="0"/>
                <w:i w:val="0"/>
                <w:sz w:val="18"/>
              </w:rPr>
              <w:t>An entry shall carry the instant of the movement, distinct from the instant of recording.</w:t>
            </w:r>
          </w:p>
        </w:tc>
        <w:tc>
          <w:tcPr>
            <w:tcW w:type="dxa" w:w="3029"/>
            <w:shd w:val="clear" w:color="auto" w:fill="F5F8FB"/>
          </w:tcPr>
          <w:p>
            <w:pPr>
              <w:spacing w:after="40" w:before="40"/>
            </w:pPr>
            <w:r>
              <w:rPr>
                <w:rFonts w:ascii="Consolas" w:hAnsi="Consolas"/>
                <w:b w:val="0"/>
                <w:i w:val="0"/>
                <w:color w:val="2C4A6E"/>
                <w:sz w:val="16"/>
              </w:rPr>
              <w:t>DB-102</w:t>
            </w:r>
          </w:p>
        </w:tc>
      </w:tr>
      <w:tr>
        <w:tc>
          <w:tcPr>
            <w:tcW w:type="dxa" w:w="3029"/>
          </w:tcPr>
          <w:p>
            <w:pPr>
              <w:spacing w:after="40" w:before="40"/>
            </w:pPr>
            <w:r>
              <w:rPr>
                <w:rFonts w:ascii="Consolas" w:hAnsi="Consolas"/>
                <w:b w:val="0"/>
                <w:i w:val="0"/>
                <w:color w:val="2C4A6E"/>
                <w:sz w:val="16"/>
              </w:rPr>
              <w:t>PAY-159</w:t>
            </w:r>
            <w:r>
              <w:rPr>
                <w:b w:val="0"/>
                <w:i w:val="0"/>
                <w:sz w:val="18"/>
              </w:rPr>
              <w:t xml:space="preserve"> ‡</w:t>
            </w:r>
          </w:p>
        </w:tc>
        <w:tc>
          <w:tcPr>
            <w:tcW w:type="dxa" w:w="3029"/>
          </w:tcPr>
          <w:p>
            <w:pPr>
              <w:spacing w:after="40" w:before="40"/>
            </w:pPr>
            <w:r>
              <w:rPr>
                <w:b w:val="0"/>
                <w:i w:val="0"/>
                <w:sz w:val="18"/>
              </w:rPr>
              <w:t>Retention shall never remove a ledger entry.</w:t>
            </w:r>
          </w:p>
        </w:tc>
        <w:tc>
          <w:tcPr>
            <w:tcW w:type="dxa" w:w="3029"/>
          </w:tcPr>
          <w:p>
            <w:pPr>
              <w:spacing w:after="40" w:before="40"/>
            </w:pPr>
            <w:r>
              <w:rPr>
                <w:rFonts w:ascii="Consolas" w:hAnsi="Consolas"/>
                <w:b w:val="0"/>
                <w:i w:val="0"/>
                <w:color w:val="2C4A6E"/>
                <w:sz w:val="16"/>
              </w:rPr>
              <w:t>DB-106</w:t>
            </w:r>
            <w:r>
              <w:rPr>
                <w:b w:val="0"/>
                <w:i w:val="0"/>
                <w:sz w:val="18"/>
              </w:rPr>
              <w:t xml:space="preserve">, </w:t>
            </w:r>
            <w:r>
              <w:rPr>
                <w:rFonts w:ascii="Consolas" w:hAnsi="Consolas"/>
                <w:b w:val="0"/>
                <w:i w:val="0"/>
                <w:color w:val="2C4A6E"/>
                <w:sz w:val="16"/>
              </w:rPr>
              <w:t>DB-182</w:t>
            </w:r>
          </w:p>
        </w:tc>
      </w:tr>
      <w:tr>
        <w:tc>
          <w:tcPr>
            <w:tcW w:type="dxa" w:w="3029"/>
            <w:shd w:val="clear" w:color="auto" w:fill="F5F8FB"/>
          </w:tcPr>
          <w:p>
            <w:pPr>
              <w:spacing w:after="40" w:before="40"/>
            </w:pPr>
            <w:r>
              <w:rPr>
                <w:rFonts w:ascii="Consolas" w:hAnsi="Consolas"/>
                <w:b w:val="0"/>
                <w:i w:val="0"/>
                <w:color w:val="2C4A6E"/>
                <w:sz w:val="16"/>
              </w:rPr>
              <w:t>PAY-160</w:t>
            </w:r>
          </w:p>
        </w:tc>
        <w:tc>
          <w:tcPr>
            <w:tcW w:type="dxa" w:w="3029"/>
            <w:shd w:val="clear" w:color="auto" w:fill="F5F8FB"/>
          </w:tcPr>
          <w:p>
            <w:pPr>
              <w:spacing w:after="40" w:before="40"/>
            </w:pPr>
            <w:r>
              <w:rPr>
                <w:b w:val="0"/>
                <w:i w:val="0"/>
                <w:sz w:val="18"/>
              </w:rPr>
              <w:t>Ledger growth is monotonic; archival is an unresolved sizing decision.</w:t>
            </w:r>
          </w:p>
        </w:tc>
        <w:tc>
          <w:tcPr>
            <w:tcW w:type="dxa" w:w="3029"/>
            <w:shd w:val="clear" w:color="auto" w:fill="F5F8FB"/>
          </w:tcPr>
          <w:p>
            <w:pPr>
              <w:spacing w:after="40" w:before="40"/>
            </w:pPr>
            <w:r>
              <w:rPr>
                <w:rFonts w:ascii="Consolas" w:hAnsi="Consolas"/>
                <w:b w:val="0"/>
                <w:i w:val="0"/>
                <w:color w:val="2C4A6E"/>
                <w:sz w:val="16"/>
              </w:rPr>
              <w:t>DB-107</w:t>
            </w:r>
            <w:r>
              <w:rPr>
                <w:b w:val="0"/>
                <w:i w:val="0"/>
                <w:sz w:val="18"/>
              </w:rPr>
              <w:t xml:space="preserve">, </w:t>
            </w:r>
            <w:r>
              <w:rPr>
                <w:rFonts w:ascii="Consolas" w:hAnsi="Consolas"/>
                <w:b w:val="0"/>
                <w:i w:val="0"/>
                <w:color w:val="2C4A6E"/>
                <w:sz w:val="16"/>
              </w:rPr>
              <w:t>GAP-016</w:t>
            </w:r>
          </w:p>
        </w:tc>
      </w:tr>
    </w:tbl>
    <w:p>
      <w:pPr>
        <w:spacing w:after="80"/>
      </w:pPr>
    </w:p>
    <w:p>
      <w:pPr>
        <w:pStyle w:val="Heading2"/>
      </w:pPr>
      <w:r>
        <w:rPr>
          <w:b/>
          <w:i w:val="0"/>
          <w:color w:val="1F3A5F"/>
          <w:sz w:val="29"/>
        </w:rPr>
        <w:t>12.1 The Unresolved Counterparty</w:t>
      </w:r>
    </w:p>
    <w:p>
      <w:pPr>
        <w:pStyle w:val="CMPCaption"/>
      </w:pPr>
      <w:r>
        <w:rPr>
          <w:i/>
        </w:rPr>
        <w:t>Table 50 — 12.1 The Unresolved Counterparty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PAY-161</w:t>
            </w:r>
            <w:r>
              <w:rPr>
                <w:b w:val="0"/>
                <w:i w:val="0"/>
                <w:sz w:val="18"/>
              </w:rPr>
              <w:t xml:space="preserve"> ‡</w:t>
            </w:r>
          </w:p>
        </w:tc>
        <w:tc>
          <w:tcPr>
            <w:tcW w:type="dxa" w:w="3029"/>
          </w:tcPr>
          <w:p>
            <w:pPr>
              <w:spacing w:after="40" w:before="40"/>
            </w:pPr>
            <w:r>
              <w:rPr>
                <w:b w:val="0"/>
                <w:i w:val="0"/>
                <w:sz w:val="18"/>
              </w:rPr>
              <w:t>A verified payment records value received from the passenger and a corresponding obligation onward.</w:t>
            </w:r>
          </w:p>
        </w:tc>
        <w:tc>
          <w:tcPr>
            <w:tcW w:type="dxa" w:w="3029"/>
          </w:tcPr>
          <w:p>
            <w:pPr>
              <w:spacing w:after="40" w:before="40"/>
            </w:pPr>
            <w:r>
              <w:rPr>
                <w:rFonts w:ascii="Consolas" w:hAnsi="Consolas"/>
                <w:b w:val="0"/>
                <w:i w:val="0"/>
                <w:color w:val="2C4A6E"/>
                <w:sz w:val="16"/>
              </w:rPr>
              <w:t>PADR-11</w:t>
            </w:r>
            <w:r>
              <w:rPr>
                <w:b w:val="0"/>
                <w:i w:val="0"/>
                <w:sz w:val="18"/>
              </w:rPr>
              <w:t xml:space="preserve">, </w:t>
            </w:r>
            <w:r>
              <w:rPr>
                <w:rFonts w:ascii="Consolas" w:hAnsi="Consolas"/>
                <w:b w:val="0"/>
                <w:i w:val="0"/>
                <w:color w:val="2C4A6E"/>
                <w:sz w:val="16"/>
              </w:rPr>
              <w:t>PAY-148</w:t>
            </w:r>
          </w:p>
        </w:tc>
      </w:tr>
      <w:tr>
        <w:tc>
          <w:tcPr>
            <w:tcW w:type="dxa" w:w="3029"/>
            <w:shd w:val="clear" w:color="auto" w:fill="F5F8FB"/>
          </w:tcPr>
          <w:p>
            <w:pPr>
              <w:spacing w:after="40" w:before="40"/>
            </w:pPr>
            <w:r>
              <w:rPr>
                <w:rFonts w:ascii="Consolas" w:hAnsi="Consolas"/>
                <w:b w:val="0"/>
                <w:i w:val="0"/>
                <w:color w:val="2C4A6E"/>
                <w:sz w:val="16"/>
              </w:rPr>
              <w:t>PAY-162</w:t>
            </w:r>
          </w:p>
        </w:tc>
        <w:tc>
          <w:tcPr>
            <w:tcW w:type="dxa" w:w="3029"/>
            <w:shd w:val="clear" w:color="auto" w:fill="F5F8FB"/>
          </w:tcPr>
          <w:p>
            <w:pPr>
              <w:spacing w:after="40" w:before="40"/>
            </w:pPr>
            <w:r>
              <w:rPr>
                <w:b/>
                <w:i w:val="0"/>
                <w:sz w:val="18"/>
              </w:rPr>
              <w:t>The beneficiary of that obligation — driver, platform, or a split — depends on `BAD-RULE-035` and is not decided here. The entry records an obligation to an unresolved counterparty rather than naming one.</w:t>
            </w:r>
          </w:p>
        </w:tc>
        <w:tc>
          <w:tcPr>
            <w:tcW w:type="dxa" w:w="3029"/>
            <w:shd w:val="clear" w:color="auto" w:fill="F5F8FB"/>
          </w:tcPr>
          <w:p>
            <w:pPr>
              <w:spacing w:after="40" w:before="40"/>
            </w:pPr>
            <w:r>
              <w:rPr>
                <w:rFonts w:ascii="Consolas" w:hAnsi="Consolas"/>
                <w:b w:val="0"/>
                <w:i w:val="0"/>
                <w:color w:val="2C4A6E"/>
                <w:sz w:val="16"/>
              </w:rPr>
              <w:t>BAD-RULE-035</w:t>
            </w:r>
            <w:r>
              <w:rPr>
                <w:b w:val="0"/>
                <w:i w:val="0"/>
                <w:sz w:val="18"/>
              </w:rPr>
              <w:t xml:space="preserve">, </w:t>
            </w:r>
            <w:r>
              <w:rPr>
                <w:rFonts w:ascii="Consolas" w:hAnsi="Consolas"/>
                <w:b w:val="0"/>
                <w:i w:val="0"/>
                <w:color w:val="2C4A6E"/>
                <w:sz w:val="16"/>
              </w:rPr>
              <w:t>PAY-193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`PAY-162` is an uncomfortable statement and it is the honest one.</w:t>
            </w:r>
            <w:r>
              <w:rPr>
                <w:b w:val="0"/>
                <w:i w:val="0"/>
                <w:color w:val="1B2E47"/>
                <w:sz w:val="19"/>
              </w:rPr>
              <w:t xml:space="preserve"> The books balance, every rupee received is recorded, and the platform cannot yet say who it owes it to. Resolving </w:t>
            </w:r>
            <w:r>
              <w:rPr>
                <w:rFonts w:ascii="Consolas" w:hAnsi="Consolas"/>
                <w:b w:val="0"/>
                <w:i w:val="0"/>
                <w:color w:val="2C4A6E"/>
                <w:sz w:val="17"/>
              </w:rPr>
              <w:t>BAD-RULE-035</w:t>
            </w:r>
            <w:r>
              <w:rPr>
                <w:b w:val="0"/>
                <w:i w:val="0"/>
                <w:color w:val="1B2E47"/>
                <w:sz w:val="19"/>
              </w:rPr>
              <w:t xml:space="preserve"> names the counterparty; until then, recording the obligation without naming the beneficiary is preferable to inventing a split.</w:t>
            </w:r>
          </w:p>
        </w:tc>
      </w:tr>
    </w:tbl>
    <w:p>
      <w:pPr>
        <w:spacing w:after="80"/>
      </w:pPr>
    </w:p>
    <w:p>
      <w:r>
        <w:br w:type="page"/>
      </w:r>
    </w:p>
    <w:p>
      <w:pPr>
        <w:pStyle w:val="Heading1"/>
      </w:pPr>
      <w:r>
        <w:rPr>
          <w:b/>
          <w:i w:val="0"/>
          <w:color w:val="1F3A5F"/>
          <w:sz w:val="38"/>
        </w:rPr>
        <w:t>13. Failure and Degraded Operation</w:t>
      </w:r>
    </w:p>
    <w:p>
      <w:pPr>
        <w:pStyle w:val="Heading2"/>
      </w:pPr>
      <w:r>
        <w:rPr>
          <w:b/>
          <w:i w:val="0"/>
          <w:color w:val="1F3A5F"/>
          <w:sz w:val="29"/>
        </w:rPr>
        <w:t>13.1 Ecosystem Unavailable</w:t>
      </w:r>
    </w:p>
    <w:p>
      <w:pPr>
        <w:pStyle w:val="CMPCaption"/>
      </w:pPr>
      <w:r>
        <w:rPr>
          <w:i/>
        </w:rPr>
        <w:t>Table 51 — 13.1 Ecosystem Unavailable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PAY-163</w:t>
            </w:r>
            <w:r>
              <w:rPr>
                <w:b w:val="0"/>
                <w:i w:val="0"/>
                <w:sz w:val="18"/>
              </w:rPr>
              <w:t xml:space="preserve"> ‡</w:t>
            </w:r>
          </w:p>
        </w:tc>
        <w:tc>
          <w:tcPr>
            <w:tcW w:type="dxa" w:w="3029"/>
          </w:tcPr>
          <w:p>
            <w:pPr>
              <w:spacing w:after="40" w:before="40"/>
            </w:pPr>
            <w:r>
              <w:rPr>
                <w:b w:val="0"/>
                <w:i w:val="0"/>
                <w:sz w:val="18"/>
              </w:rPr>
              <w:t>The platform shall not create a payment it cannot verify.</w:t>
            </w:r>
          </w:p>
        </w:tc>
        <w:tc>
          <w:tcPr>
            <w:tcW w:type="dxa" w:w="3029"/>
          </w:tcPr>
          <w:p>
            <w:pPr>
              <w:spacing w:after="40" w:before="40"/>
            </w:pPr>
            <w:r>
              <w:rPr>
                <w:rFonts w:ascii="Consolas" w:hAnsi="Consolas"/>
                <w:b w:val="0"/>
                <w:i w:val="0"/>
                <w:color w:val="2C4A6E"/>
                <w:sz w:val="16"/>
              </w:rPr>
              <w:t>FRD-FR-137</w:t>
            </w:r>
          </w:p>
        </w:tc>
      </w:tr>
      <w:tr>
        <w:tc>
          <w:tcPr>
            <w:tcW w:type="dxa" w:w="3029"/>
            <w:shd w:val="clear" w:color="auto" w:fill="F5F8FB"/>
          </w:tcPr>
          <w:p>
            <w:pPr>
              <w:spacing w:after="40" w:before="40"/>
            </w:pPr>
            <w:r>
              <w:rPr>
                <w:rFonts w:ascii="Consolas" w:hAnsi="Consolas"/>
                <w:b w:val="0"/>
                <w:i w:val="0"/>
                <w:color w:val="2C4A6E"/>
                <w:sz w:val="16"/>
              </w:rPr>
              <w:t>PAY-164</w:t>
            </w:r>
            <w:r>
              <w:rPr>
                <w:b w:val="0"/>
                <w:i w:val="0"/>
                <w:sz w:val="18"/>
              </w:rPr>
              <w:t xml:space="preserve"> ‡</w:t>
            </w:r>
          </w:p>
        </w:tc>
        <w:tc>
          <w:tcPr>
            <w:tcW w:type="dxa" w:w="3029"/>
            <w:shd w:val="clear" w:color="auto" w:fill="F5F8FB"/>
          </w:tcPr>
          <w:p>
            <w:pPr>
              <w:spacing w:after="40" w:before="40"/>
            </w:pPr>
            <w:r>
              <w:rPr>
                <w:b w:val="0"/>
                <w:i w:val="0"/>
                <w:sz w:val="18"/>
              </w:rPr>
              <w:t>Payment initiation shall be withdrawn where verification capability is unavailable, rather than offered and reconciled later.</w:t>
            </w:r>
          </w:p>
        </w:tc>
        <w:tc>
          <w:tcPr>
            <w:tcW w:type="dxa" w:w="3029"/>
            <w:shd w:val="clear" w:color="auto" w:fill="F5F8FB"/>
          </w:tcPr>
          <w:p>
            <w:pPr>
              <w:spacing w:after="40" w:before="40"/>
            </w:pPr>
            <w:r>
              <w:rPr>
                <w:rFonts w:ascii="Consolas" w:hAnsi="Consolas"/>
                <w:b w:val="0"/>
                <w:i w:val="0"/>
                <w:color w:val="2C4A6E"/>
                <w:sz w:val="16"/>
              </w:rPr>
              <w:t>PADR-12</w:t>
            </w:r>
            <w:r>
              <w:rPr>
                <w:b w:val="0"/>
                <w:i w:val="0"/>
                <w:sz w:val="18"/>
              </w:rPr>
              <w:t xml:space="preserve">, </w:t>
            </w:r>
            <w:r>
              <w:rPr>
                <w:rFonts w:ascii="Consolas" w:hAnsi="Consolas"/>
                <w:b w:val="0"/>
                <w:i w:val="0"/>
                <w:color w:val="2C4A6E"/>
                <w:sz w:val="16"/>
              </w:rPr>
              <w:t>ARCH-108</w:t>
            </w:r>
          </w:p>
        </w:tc>
      </w:tr>
      <w:tr>
        <w:tc>
          <w:tcPr>
            <w:tcW w:type="dxa" w:w="3029"/>
          </w:tcPr>
          <w:p>
            <w:pPr>
              <w:spacing w:after="40" w:before="40"/>
            </w:pPr>
            <w:r>
              <w:rPr>
                <w:rFonts w:ascii="Consolas" w:hAnsi="Consolas"/>
                <w:b w:val="0"/>
                <w:i w:val="0"/>
                <w:color w:val="2C4A6E"/>
                <w:sz w:val="16"/>
              </w:rPr>
              <w:t>PAY-165</w:t>
            </w:r>
            <w:r>
              <w:rPr>
                <w:b w:val="0"/>
                <w:i w:val="0"/>
                <w:sz w:val="18"/>
              </w:rPr>
              <w:t xml:space="preserve"> ‡</w:t>
            </w:r>
          </w:p>
        </w:tc>
        <w:tc>
          <w:tcPr>
            <w:tcW w:type="dxa" w:w="3029"/>
          </w:tcPr>
          <w:p>
            <w:pPr>
              <w:spacing w:after="40" w:before="40"/>
            </w:pPr>
            <w:r>
              <w:rPr>
                <w:b w:val="0"/>
                <w:i w:val="0"/>
                <w:sz w:val="18"/>
              </w:rPr>
              <w:t>Withdrawal rather than degradation applies because degradation here would compromise an absolute rule.</w:t>
            </w:r>
          </w:p>
        </w:tc>
        <w:tc>
          <w:tcPr>
            <w:tcW w:type="dxa" w:w="3029"/>
          </w:tcPr>
          <w:p>
            <w:pPr>
              <w:spacing w:after="40" w:before="40"/>
            </w:pPr>
            <w:r>
              <w:rPr>
                <w:rFonts w:ascii="Consolas" w:hAnsi="Consolas"/>
                <w:b w:val="0"/>
                <w:i w:val="0"/>
                <w:color w:val="2C4A6E"/>
                <w:sz w:val="16"/>
              </w:rPr>
              <w:t>NFR-035</w:t>
            </w:r>
            <w:r>
              <w:rPr>
                <w:b w:val="0"/>
                <w:i w:val="0"/>
                <w:sz w:val="18"/>
              </w:rPr>
              <w:t xml:space="preserve">, </w:t>
            </w:r>
            <w:r>
              <w:rPr>
                <w:rFonts w:ascii="Consolas" w:hAnsi="Consolas"/>
                <w:b w:val="0"/>
                <w:i w:val="0"/>
                <w:color w:val="2C4A6E"/>
                <w:sz w:val="16"/>
              </w:rPr>
              <w:t>ARCH-104</w:t>
            </w:r>
          </w:p>
        </w:tc>
      </w:tr>
      <w:tr>
        <w:tc>
          <w:tcPr>
            <w:tcW w:type="dxa" w:w="3029"/>
            <w:shd w:val="clear" w:color="auto" w:fill="F5F8FB"/>
          </w:tcPr>
          <w:p>
            <w:pPr>
              <w:spacing w:after="40" w:before="40"/>
            </w:pPr>
            <w:r>
              <w:rPr>
                <w:rFonts w:ascii="Consolas" w:hAnsi="Consolas"/>
                <w:b w:val="0"/>
                <w:i w:val="0"/>
                <w:color w:val="2C4A6E"/>
                <w:sz w:val="16"/>
              </w:rPr>
              <w:t>PAY-166</w:t>
            </w:r>
          </w:p>
        </w:tc>
        <w:tc>
          <w:tcPr>
            <w:tcW w:type="dxa" w:w="3029"/>
            <w:shd w:val="clear" w:color="auto" w:fill="F5F8FB"/>
          </w:tcPr>
          <w:p>
            <w:pPr>
              <w:spacing w:after="40" w:before="40"/>
            </w:pPr>
            <w:r>
              <w:rPr>
                <w:b w:val="0"/>
                <w:i w:val="0"/>
                <w:sz w:val="18"/>
              </w:rPr>
              <w:t>The adapter shall expose a health signal by which unavailability is detected.</w:t>
            </w:r>
          </w:p>
        </w:tc>
        <w:tc>
          <w:tcPr>
            <w:tcW w:type="dxa" w:w="3029"/>
            <w:shd w:val="clear" w:color="auto" w:fill="F5F8FB"/>
          </w:tcPr>
          <w:p>
            <w:pPr>
              <w:spacing w:after="40" w:before="40"/>
            </w:pPr>
            <w:r>
              <w:rPr>
                <w:rFonts w:ascii="Consolas" w:hAnsi="Consolas"/>
                <w:b w:val="0"/>
                <w:i w:val="0"/>
                <w:color w:val="2C4A6E"/>
                <w:sz w:val="16"/>
              </w:rPr>
              <w:t>PADR-12</w:t>
            </w:r>
            <w:r>
              <w:rPr>
                <w:b w:val="0"/>
                <w:i w:val="0"/>
                <w:sz w:val="18"/>
              </w:rPr>
              <w:t xml:space="preserve">, </w:t>
            </w:r>
            <w:r>
              <w:rPr>
                <w:rFonts w:ascii="Consolas" w:hAnsi="Consolas"/>
                <w:b w:val="0"/>
                <w:i w:val="0"/>
                <w:color w:val="2C4A6E"/>
                <w:sz w:val="16"/>
              </w:rPr>
              <w:t>BE-203</w:t>
            </w:r>
          </w:p>
        </w:tc>
      </w:tr>
      <w:tr>
        <w:tc>
          <w:tcPr>
            <w:tcW w:type="dxa" w:w="3029"/>
          </w:tcPr>
          <w:p>
            <w:pPr>
              <w:spacing w:after="40" w:before="40"/>
            </w:pPr>
            <w:r>
              <w:rPr>
                <w:rFonts w:ascii="Consolas" w:hAnsi="Consolas"/>
                <w:b w:val="0"/>
                <w:i w:val="0"/>
                <w:color w:val="2C4A6E"/>
                <w:sz w:val="16"/>
              </w:rPr>
              <w:t>PAY-167</w:t>
            </w:r>
          </w:p>
        </w:tc>
        <w:tc>
          <w:tcPr>
            <w:tcW w:type="dxa" w:w="3029"/>
          </w:tcPr>
          <w:p>
            <w:pPr>
              <w:spacing w:after="40" w:before="40"/>
            </w:pPr>
            <w:r>
              <w:rPr>
                <w:b w:val="0"/>
                <w:i w:val="0"/>
                <w:sz w:val="18"/>
              </w:rPr>
              <w:t>The interface shall report dependency-unavailable, and the booking shall remain uncommitted.</w:t>
            </w:r>
          </w:p>
        </w:tc>
        <w:tc>
          <w:tcPr>
            <w:tcW w:type="dxa" w:w="3029"/>
          </w:tcPr>
          <w:p>
            <w:pPr>
              <w:spacing w:after="40" w:before="40"/>
            </w:pPr>
            <w:r>
              <w:rPr>
                <w:rFonts w:ascii="Consolas" w:hAnsi="Consolas"/>
                <w:b w:val="0"/>
                <w:i w:val="0"/>
                <w:color w:val="2C4A6E"/>
                <w:sz w:val="16"/>
              </w:rPr>
              <w:t>API-089</w:t>
            </w:r>
            <w:r>
              <w:rPr>
                <w:b w:val="0"/>
                <w:i w:val="0"/>
                <w:sz w:val="18"/>
              </w:rPr>
              <w:t xml:space="preserve">, </w:t>
            </w:r>
            <w:r>
              <w:rPr>
                <w:rFonts w:ascii="Consolas" w:hAnsi="Consolas"/>
                <w:b w:val="0"/>
                <w:i w:val="0"/>
                <w:color w:val="2C4A6E"/>
                <w:sz w:val="16"/>
              </w:rPr>
              <w:t>UX-066</w:t>
            </w:r>
          </w:p>
        </w:tc>
      </w:tr>
      <w:tr>
        <w:tc>
          <w:tcPr>
            <w:tcW w:type="dxa" w:w="3029"/>
            <w:shd w:val="clear" w:color="auto" w:fill="F5F8FB"/>
          </w:tcPr>
          <w:p>
            <w:pPr>
              <w:spacing w:after="40" w:before="40"/>
            </w:pPr>
            <w:r>
              <w:rPr>
                <w:rFonts w:ascii="Consolas" w:hAnsi="Consolas"/>
                <w:b w:val="0"/>
                <w:i w:val="0"/>
                <w:color w:val="2C4A6E"/>
                <w:sz w:val="16"/>
              </w:rPr>
              <w:t>PAY-168</w:t>
            </w:r>
          </w:p>
        </w:tc>
        <w:tc>
          <w:tcPr>
            <w:tcW w:type="dxa" w:w="3029"/>
            <w:shd w:val="clear" w:color="auto" w:fill="F5F8FB"/>
          </w:tcPr>
          <w:p>
            <w:pPr>
              <w:spacing w:after="40" w:before="40"/>
            </w:pPr>
            <w:r>
              <w:rPr>
                <w:b w:val="0"/>
                <w:i w:val="0"/>
                <w:sz w:val="18"/>
              </w:rPr>
              <w:t>Degraded state shall be propagated to the client for disclosure.</w:t>
            </w:r>
          </w:p>
        </w:tc>
        <w:tc>
          <w:tcPr>
            <w:tcW w:type="dxa" w:w="3029"/>
            <w:shd w:val="clear" w:color="auto" w:fill="F5F8FB"/>
          </w:tcPr>
          <w:p>
            <w:pPr>
              <w:spacing w:after="40" w:before="40"/>
            </w:pPr>
            <w:r>
              <w:rPr>
                <w:rFonts w:ascii="Consolas" w:hAnsi="Consolas"/>
                <w:b w:val="0"/>
                <w:i w:val="0"/>
                <w:color w:val="2C4A6E"/>
                <w:sz w:val="16"/>
              </w:rPr>
              <w:t>ARCH-105</w:t>
            </w:r>
            <w:r>
              <w:rPr>
                <w:b w:val="0"/>
                <w:i w:val="0"/>
                <w:sz w:val="18"/>
              </w:rPr>
              <w:t xml:space="preserve">, </w:t>
            </w:r>
            <w:r>
              <w:rPr>
                <w:rFonts w:ascii="Consolas" w:hAnsi="Consolas"/>
                <w:b w:val="0"/>
                <w:i w:val="0"/>
                <w:color w:val="2C4A6E"/>
                <w:sz w:val="16"/>
              </w:rPr>
              <w:t>UX-069</w:t>
            </w:r>
          </w:p>
        </w:tc>
      </w:tr>
    </w:tbl>
    <w:p>
      <w:pPr>
        <w:spacing w:after="80"/>
      </w:pPr>
    </w:p>
    <w:p>
      <w:pPr>
        <w:pStyle w:val="Heading2"/>
      </w:pPr>
      <w:r>
        <w:rPr>
          <w:b/>
          <w:i w:val="0"/>
          <w:color w:val="1F3A5F"/>
          <w:sz w:val="29"/>
        </w:rPr>
        <w:t>13.2 Verified Payment, Unavailable Seat</w:t>
      </w:r>
    </w:p>
    <w:p>
      <w:r>
        <w:rPr>
          <w:b/>
          <w:i w:val="0"/>
        </w:rPr>
        <w:t>This is the ugliest case in the document and it is stated rather than hidden.</w:t>
      </w:r>
    </w:p>
    <w:p>
      <w:r>
        <w:rPr>
          <w:b w:val="0"/>
          <w:i w:val="0"/>
        </w:rPr>
        <w:t xml:space="preserve">Because </w:t>
      </w:r>
      <w:r>
        <w:rPr>
          <w:rFonts w:ascii="Consolas" w:hAnsi="Consolas"/>
          <w:b w:val="0"/>
          <w:i w:val="0"/>
          <w:color w:val="2C4A6E"/>
          <w:sz w:val="19"/>
        </w:rPr>
        <w:t>BAD-RULE-030</w:t>
      </w:r>
      <w:r>
        <w:rPr>
          <w:b w:val="0"/>
          <w:i w:val="0"/>
        </w:rPr>
        <w:t xml:space="preserve"> leaves seat holding undecided, a passenger may pay for a seat that</w:t>
      </w:r>
    </w:p>
    <w:p>
      <w:r>
        <w:rPr>
          <w:b w:val="0"/>
          <w:i w:val="0"/>
        </w:rPr>
        <w:t xml:space="preserve">is taken between fare display and verification. </w:t>
      </w:r>
      <w:r>
        <w:rPr>
          <w:rFonts w:ascii="Consolas" w:hAnsi="Consolas"/>
          <w:b w:val="0"/>
          <w:i w:val="0"/>
          <w:color w:val="2C4A6E"/>
          <w:sz w:val="19"/>
        </w:rPr>
        <w:t>PAY-068</w:t>
      </w:r>
      <w:r>
        <w:rPr>
          <w:b w:val="0"/>
          <w:i w:val="0"/>
        </w:rPr>
        <w:t xml:space="preserve"> re-reads availability under lock,</w:t>
      </w:r>
    </w:p>
    <w:p>
      <w:r>
        <w:rPr>
          <w:b w:val="0"/>
          <w:i w:val="0"/>
        </w:rPr>
        <w:t>so the seat is not oversold — but the money has moved.</w:t>
      </w:r>
    </w:p>
    <w:p>
      <w:pPr>
        <w:pStyle w:val="CMPCaption"/>
      </w:pPr>
      <w:r>
        <w:rPr>
          <w:i/>
        </w:rPr>
        <w:t>Table 52 — 13.2 Verified Payment, Unavailable Seat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PAY-169</w:t>
            </w:r>
            <w:r>
              <w:rPr>
                <w:b w:val="0"/>
                <w:i w:val="0"/>
                <w:sz w:val="18"/>
              </w:rPr>
              <w:t xml:space="preserve"> ‡</w:t>
            </w:r>
          </w:p>
        </w:tc>
        <w:tc>
          <w:tcPr>
            <w:tcW w:type="dxa" w:w="3029"/>
          </w:tcPr>
          <w:p>
            <w:pPr>
              <w:spacing w:after="40" w:before="40"/>
            </w:pPr>
            <w:r>
              <w:rPr>
                <w:b w:val="0"/>
                <w:i w:val="0"/>
                <w:sz w:val="18"/>
              </w:rPr>
              <w:t>Seat availability shall be re-read under lock; the seat shall not be oversold.</w:t>
            </w:r>
          </w:p>
        </w:tc>
        <w:tc>
          <w:tcPr>
            <w:tcW w:type="dxa" w:w="3029"/>
          </w:tcPr>
          <w:p>
            <w:pPr>
              <w:spacing w:after="40" w:before="40"/>
            </w:pPr>
            <w:r>
              <w:rPr>
                <w:rFonts w:ascii="Consolas" w:hAnsi="Consolas"/>
                <w:b w:val="0"/>
                <w:i w:val="0"/>
                <w:color w:val="2C4A6E"/>
                <w:sz w:val="16"/>
              </w:rPr>
              <w:t>BE-055</w:t>
            </w:r>
            <w:r>
              <w:rPr>
                <w:b w:val="0"/>
                <w:i w:val="0"/>
                <w:sz w:val="18"/>
              </w:rPr>
              <w:t xml:space="preserve">, </w:t>
            </w:r>
            <w:r>
              <w:rPr>
                <w:rFonts w:ascii="Consolas" w:hAnsi="Consolas"/>
                <w:b w:val="0"/>
                <w:i w:val="0"/>
                <w:color w:val="2C4A6E"/>
                <w:sz w:val="16"/>
              </w:rPr>
              <w:t>BAD-RULE-027</w:t>
            </w:r>
          </w:p>
        </w:tc>
      </w:tr>
      <w:tr>
        <w:tc>
          <w:tcPr>
            <w:tcW w:type="dxa" w:w="3029"/>
            <w:shd w:val="clear" w:color="auto" w:fill="F5F8FB"/>
          </w:tcPr>
          <w:p>
            <w:pPr>
              <w:spacing w:after="40" w:before="40"/>
            </w:pPr>
            <w:r>
              <w:rPr>
                <w:rFonts w:ascii="Consolas" w:hAnsi="Consolas"/>
                <w:b w:val="0"/>
                <w:i w:val="0"/>
                <w:color w:val="2C4A6E"/>
                <w:sz w:val="16"/>
              </w:rPr>
              <w:t>PAY-170</w:t>
            </w:r>
            <w:r>
              <w:rPr>
                <w:b w:val="0"/>
                <w:i w:val="0"/>
                <w:sz w:val="18"/>
              </w:rPr>
              <w:t xml:space="preserve"> ‡</w:t>
            </w:r>
          </w:p>
        </w:tc>
        <w:tc>
          <w:tcPr>
            <w:tcW w:type="dxa" w:w="3029"/>
            <w:shd w:val="clear" w:color="auto" w:fill="F5F8FB"/>
          </w:tcPr>
          <w:p>
            <w:pPr>
              <w:spacing w:after="40" w:before="40"/>
            </w:pPr>
            <w:r>
              <w:rPr>
                <w:b w:val="0"/>
                <w:i w:val="0"/>
                <w:sz w:val="18"/>
              </w:rPr>
              <w:t>Where the seat is unavailable, the booking shall not be confirmed.</w:t>
            </w:r>
          </w:p>
        </w:tc>
        <w:tc>
          <w:tcPr>
            <w:tcW w:type="dxa" w:w="3029"/>
            <w:shd w:val="clear" w:color="auto" w:fill="F5F8FB"/>
          </w:tcPr>
          <w:p>
            <w:pPr>
              <w:spacing w:after="40" w:before="40"/>
            </w:pPr>
            <w:r>
              <w:rPr>
                <w:rFonts w:ascii="Consolas" w:hAnsi="Consolas"/>
                <w:b w:val="0"/>
                <w:i w:val="0"/>
                <w:color w:val="2C4A6E"/>
                <w:sz w:val="16"/>
              </w:rPr>
              <w:t>FRD-FR-108</w:t>
            </w:r>
            <w:r>
              <w:rPr>
                <w:b w:val="0"/>
                <w:i w:val="0"/>
                <w:sz w:val="18"/>
              </w:rPr>
              <w:t xml:space="preserve">, </w:t>
            </w:r>
            <w:r>
              <w:rPr>
                <w:rFonts w:ascii="Consolas" w:hAnsi="Consolas"/>
                <w:b w:val="0"/>
                <w:i w:val="0"/>
                <w:color w:val="2C4A6E"/>
                <w:sz w:val="16"/>
              </w:rPr>
              <w:t>NFR-027</w:t>
            </w:r>
          </w:p>
        </w:tc>
      </w:tr>
      <w:tr>
        <w:tc>
          <w:tcPr>
            <w:tcW w:type="dxa" w:w="3029"/>
          </w:tcPr>
          <w:p>
            <w:pPr>
              <w:spacing w:after="40" w:before="40"/>
            </w:pPr>
            <w:r>
              <w:rPr>
                <w:rFonts w:ascii="Consolas" w:hAnsi="Consolas"/>
                <w:b w:val="0"/>
                <w:i w:val="0"/>
                <w:color w:val="2C4A6E"/>
                <w:sz w:val="16"/>
              </w:rPr>
              <w:t>PAY-171</w:t>
            </w:r>
            <w:r>
              <w:rPr>
                <w:b w:val="0"/>
                <w:i w:val="0"/>
                <w:sz w:val="18"/>
              </w:rPr>
              <w:t xml:space="preserve"> ‡</w:t>
            </w:r>
          </w:p>
        </w:tc>
        <w:tc>
          <w:tcPr>
            <w:tcW w:type="dxa" w:w="3029"/>
          </w:tcPr>
          <w:p>
            <w:pPr>
              <w:spacing w:after="40" w:before="40"/>
            </w:pPr>
            <w:r>
              <w:rPr>
                <w:b w:val="0"/>
                <w:i w:val="0"/>
                <w:sz w:val="18"/>
              </w:rPr>
              <w:t xml:space="preserve">The payment shall remain </w:t>
            </w:r>
            <w:r>
              <w:rPr>
                <w:rFonts w:ascii="Consolas" w:hAnsi="Consolas"/>
                <w:b w:val="0"/>
                <w:i w:val="0"/>
                <w:color w:val="2C4A6E"/>
                <w:sz w:val="16"/>
              </w:rPr>
              <w:t>verified</w:t>
            </w:r>
            <w:r>
              <w:rPr>
                <w:b w:val="0"/>
                <w:i w:val="0"/>
                <w:sz w:val="18"/>
              </w:rPr>
              <w:t>, because it succeeded; the platform holds money against no booking.</w:t>
            </w:r>
          </w:p>
        </w:tc>
        <w:tc>
          <w:tcPr>
            <w:tcW w:type="dxa" w:w="3029"/>
          </w:tcPr>
          <w:p>
            <w:pPr>
              <w:spacing w:after="40" w:before="40"/>
            </w:pPr>
            <w:r>
              <w:rPr>
                <w:rFonts w:ascii="Consolas" w:hAnsi="Consolas"/>
                <w:b w:val="0"/>
                <w:i w:val="0"/>
                <w:color w:val="2C4A6E"/>
                <w:sz w:val="16"/>
              </w:rPr>
              <w:t>PAY-059</w:t>
            </w:r>
            <w:r>
              <w:rPr>
                <w:b w:val="0"/>
                <w:i w:val="0"/>
                <w:sz w:val="18"/>
              </w:rPr>
              <w:t xml:space="preserve">, </w:t>
            </w:r>
            <w:r>
              <w:rPr>
                <w:rFonts w:ascii="Consolas" w:hAnsi="Consolas"/>
                <w:b w:val="0"/>
                <w:i w:val="0"/>
                <w:color w:val="2C4A6E"/>
                <w:sz w:val="16"/>
              </w:rPr>
              <w:t>PADR-06</w:t>
            </w:r>
          </w:p>
        </w:tc>
      </w:tr>
      <w:tr>
        <w:tc>
          <w:tcPr>
            <w:tcW w:type="dxa" w:w="3029"/>
            <w:shd w:val="clear" w:color="auto" w:fill="F5F8FB"/>
          </w:tcPr>
          <w:p>
            <w:pPr>
              <w:spacing w:after="40" w:before="40"/>
            </w:pPr>
            <w:r>
              <w:rPr>
                <w:rFonts w:ascii="Consolas" w:hAnsi="Consolas"/>
                <w:b w:val="0"/>
                <w:i w:val="0"/>
                <w:color w:val="2C4A6E"/>
                <w:sz w:val="16"/>
              </w:rPr>
              <w:t>PAY-172</w:t>
            </w:r>
            <w:r>
              <w:rPr>
                <w:b w:val="0"/>
                <w:i w:val="0"/>
                <w:sz w:val="18"/>
              </w:rPr>
              <w:t xml:space="preserve"> ‡</w:t>
            </w:r>
          </w:p>
        </w:tc>
        <w:tc>
          <w:tcPr>
            <w:tcW w:type="dxa" w:w="3029"/>
            <w:shd w:val="clear" w:color="auto" w:fill="F5F8FB"/>
          </w:tcPr>
          <w:p>
            <w:pPr>
              <w:spacing w:after="40" w:before="40"/>
            </w:pPr>
            <w:r>
              <w:rPr>
                <w:b w:val="0"/>
                <w:i w:val="0"/>
                <w:sz w:val="18"/>
              </w:rPr>
              <w:t>A ledger entry shall record the receipt and the resulting obligation.</w:t>
            </w:r>
          </w:p>
        </w:tc>
        <w:tc>
          <w:tcPr>
            <w:tcW w:type="dxa" w:w="3029"/>
            <w:shd w:val="clear" w:color="auto" w:fill="F5F8FB"/>
          </w:tcPr>
          <w:p>
            <w:pPr>
              <w:spacing w:after="40" w:before="40"/>
            </w:pPr>
            <w:r>
              <w:rPr>
                <w:rFonts w:ascii="Consolas" w:hAnsi="Consolas"/>
                <w:b w:val="0"/>
                <w:i w:val="0"/>
                <w:color w:val="2C4A6E"/>
                <w:sz w:val="16"/>
              </w:rPr>
              <w:t>PAY-147</w:t>
            </w:r>
            <w:r>
              <w:rPr>
                <w:b w:val="0"/>
                <w:i w:val="0"/>
                <w:sz w:val="18"/>
              </w:rPr>
              <w:t xml:space="preserve">, </w:t>
            </w:r>
            <w:r>
              <w:rPr>
                <w:rFonts w:ascii="Consolas" w:hAnsi="Consolas"/>
                <w:b w:val="0"/>
                <w:i w:val="0"/>
                <w:color w:val="2C4A6E"/>
                <w:sz w:val="16"/>
              </w:rPr>
              <w:t>PAY-161</w:t>
            </w:r>
          </w:p>
        </w:tc>
      </w:tr>
      <w:tr>
        <w:tc>
          <w:tcPr>
            <w:tcW w:type="dxa" w:w="3029"/>
          </w:tcPr>
          <w:p>
            <w:pPr>
              <w:spacing w:after="40" w:before="40"/>
            </w:pPr>
            <w:r>
              <w:rPr>
                <w:rFonts w:ascii="Consolas" w:hAnsi="Consolas"/>
                <w:b w:val="0"/>
                <w:i w:val="0"/>
                <w:color w:val="2C4A6E"/>
                <w:sz w:val="16"/>
              </w:rPr>
              <w:t>PAY-173</w:t>
            </w:r>
            <w:r>
              <w:rPr>
                <w:b w:val="0"/>
                <w:i w:val="0"/>
                <w:sz w:val="18"/>
              </w:rPr>
              <w:t xml:space="preserve"> ‡</w:t>
            </w:r>
          </w:p>
        </w:tc>
        <w:tc>
          <w:tcPr>
            <w:tcW w:type="dxa" w:w="3029"/>
          </w:tcPr>
          <w:p>
            <w:pPr>
              <w:spacing w:after="40" w:before="40"/>
            </w:pPr>
            <w:r>
              <w:rPr>
                <w:b/>
                <w:i w:val="0"/>
                <w:sz w:val="18"/>
              </w:rPr>
              <w:t>What the passenger receives is `[TBD – Business Decision Required]`</w:t>
            </w:r>
            <w:r>
              <w:rPr>
                <w:b w:val="0"/>
                <w:i w:val="0"/>
                <w:sz w:val="18"/>
              </w:rPr>
              <w:t xml:space="preserve"> — </w:t>
            </w:r>
            <w:r>
              <w:rPr>
                <w:rFonts w:ascii="Consolas" w:hAnsi="Consolas"/>
                <w:b w:val="0"/>
                <w:i w:val="0"/>
                <w:color w:val="2C4A6E"/>
                <w:sz w:val="16"/>
              </w:rPr>
              <w:t>FRD-FR-108</w:t>
            </w:r>
            <w:r>
              <w:rPr>
                <w:b w:val="0"/>
                <w:i w:val="0"/>
                <w:sz w:val="18"/>
              </w:rPr>
              <w:t xml:space="preserve"> requires the return of value to be initiated, and </w:t>
            </w:r>
            <w:r>
              <w:rPr>
                <w:rFonts w:ascii="Consolas" w:hAnsi="Consolas"/>
                <w:b w:val="0"/>
                <w:i w:val="0"/>
                <w:color w:val="2C4A6E"/>
                <w:sz w:val="16"/>
              </w:rPr>
              <w:t>BAD-DEC-010</w:t>
            </w:r>
            <w:r>
              <w:rPr>
                <w:b w:val="0"/>
                <w:i w:val="0"/>
                <w:sz w:val="18"/>
              </w:rPr>
              <w:t xml:space="preserve"> has not defined what that is.</w:t>
            </w:r>
          </w:p>
        </w:tc>
        <w:tc>
          <w:tcPr>
            <w:tcW w:type="dxa" w:w="3029"/>
          </w:tcPr>
          <w:p>
            <w:pPr>
              <w:spacing w:after="40" w:before="40"/>
            </w:pPr>
            <w:r>
              <w:rPr>
                <w:rFonts w:ascii="Consolas" w:hAnsi="Consolas"/>
                <w:b w:val="0"/>
                <w:i w:val="0"/>
                <w:color w:val="2C4A6E"/>
                <w:sz w:val="16"/>
              </w:rPr>
              <w:t>FRD-FR-108</w:t>
            </w:r>
            <w:r>
              <w:rPr>
                <w:b w:val="0"/>
                <w:i w:val="0"/>
                <w:sz w:val="18"/>
              </w:rPr>
              <w:t xml:space="preserve">, </w:t>
            </w:r>
            <w:r>
              <w:rPr>
                <w:rFonts w:ascii="Consolas" w:hAnsi="Consolas"/>
                <w:b w:val="0"/>
                <w:i w:val="0"/>
                <w:color w:val="2C4A6E"/>
                <w:sz w:val="16"/>
              </w:rPr>
              <w:t>GAP-009</w:t>
            </w:r>
          </w:p>
        </w:tc>
      </w:tr>
      <w:tr>
        <w:tc>
          <w:tcPr>
            <w:tcW w:type="dxa" w:w="3029"/>
            <w:shd w:val="clear" w:color="auto" w:fill="F5F8FB"/>
          </w:tcPr>
          <w:p>
            <w:pPr>
              <w:spacing w:after="40" w:before="40"/>
            </w:pPr>
            <w:r>
              <w:rPr>
                <w:rFonts w:ascii="Consolas" w:hAnsi="Consolas"/>
                <w:b w:val="0"/>
                <w:i w:val="0"/>
                <w:color w:val="2C4A6E"/>
                <w:sz w:val="16"/>
              </w:rPr>
              <w:t>PAY-174</w:t>
            </w:r>
          </w:p>
        </w:tc>
        <w:tc>
          <w:tcPr>
            <w:tcW w:type="dxa" w:w="3029"/>
            <w:shd w:val="clear" w:color="auto" w:fill="F5F8FB"/>
          </w:tcPr>
          <w:p>
            <w:pPr>
              <w:spacing w:after="40" w:before="40"/>
            </w:pPr>
            <w:r>
              <w:rPr>
                <w:b w:val="0"/>
                <w:i w:val="0"/>
                <w:sz w:val="18"/>
              </w:rPr>
              <w:t>The payment shall be routed for reconciliation so that the case is visible to an operator.</w:t>
            </w:r>
          </w:p>
        </w:tc>
        <w:tc>
          <w:tcPr>
            <w:tcW w:type="dxa" w:w="3029"/>
            <w:shd w:val="clear" w:color="auto" w:fill="F5F8FB"/>
          </w:tcPr>
          <w:p>
            <w:pPr>
              <w:spacing w:after="40" w:before="40"/>
            </w:pPr>
            <w:r>
              <w:rPr>
                <w:rFonts w:ascii="Consolas" w:hAnsi="Consolas"/>
                <w:b w:val="0"/>
                <w:i w:val="0"/>
                <w:color w:val="2C4A6E"/>
                <w:sz w:val="16"/>
              </w:rPr>
              <w:t>PAY-127</w:t>
            </w:r>
            <w:r>
              <w:rPr>
                <w:b w:val="0"/>
                <w:i w:val="0"/>
                <w:sz w:val="18"/>
              </w:rPr>
              <w:t xml:space="preserve">, </w:t>
            </w:r>
            <w:r>
              <w:rPr>
                <w:rFonts w:ascii="Consolas" w:hAnsi="Consolas"/>
                <w:b w:val="0"/>
                <w:i w:val="0"/>
                <w:color w:val="2C4A6E"/>
                <w:sz w:val="16"/>
              </w:rPr>
              <w:t>FRD-FR-138</w:t>
            </w:r>
          </w:p>
        </w:tc>
      </w:tr>
      <w:tr>
        <w:tc>
          <w:tcPr>
            <w:tcW w:type="dxa" w:w="3029"/>
          </w:tcPr>
          <w:p>
            <w:pPr>
              <w:spacing w:after="40" w:before="40"/>
            </w:pPr>
            <w:r>
              <w:rPr>
                <w:rFonts w:ascii="Consolas" w:hAnsi="Consolas"/>
                <w:b w:val="0"/>
                <w:i w:val="0"/>
                <w:color w:val="2C4A6E"/>
                <w:sz w:val="16"/>
              </w:rPr>
              <w:t>PAY-175</w:t>
            </w:r>
          </w:p>
        </w:tc>
        <w:tc>
          <w:tcPr>
            <w:tcW w:type="dxa" w:w="3029"/>
          </w:tcPr>
          <w:p>
            <w:pPr>
              <w:spacing w:after="40" w:before="40"/>
            </w:pPr>
            <w:r>
              <w:rPr>
                <w:b/>
                <w:i w:val="0"/>
                <w:sz w:val="18"/>
              </w:rPr>
              <w:t>This case is reachable today through fully specified behaviour</w:t>
            </w:r>
            <w:r>
              <w:rPr>
                <w:b w:val="0"/>
                <w:i w:val="0"/>
                <w:sz w:val="18"/>
              </w:rPr>
              <w:t>, and its resolution is not specified.</w:t>
            </w:r>
          </w:p>
        </w:tc>
        <w:tc>
          <w:tcPr>
            <w:tcW w:type="dxa" w:w="3029"/>
          </w:tcPr>
          <w:p>
            <w:pPr>
              <w:spacing w:after="40" w:before="40"/>
            </w:pPr>
            <w:r>
              <w:rPr>
                <w:rFonts w:ascii="Consolas" w:hAnsi="Consolas"/>
                <w:b w:val="0"/>
                <w:i w:val="0"/>
                <w:color w:val="2C4A6E"/>
                <w:sz w:val="16"/>
              </w:rPr>
              <w:t>GAP-009</w:t>
            </w:r>
            <w:r>
              <w:rPr>
                <w:b w:val="0"/>
                <w:i w:val="0"/>
                <w:sz w:val="18"/>
              </w:rPr>
              <w:t xml:space="preserve">, </w:t>
            </w:r>
            <w:r>
              <w:rPr>
                <w:rFonts w:ascii="Consolas" w:hAnsi="Consolas"/>
                <w:b w:val="0"/>
                <w:i w:val="0"/>
                <w:color w:val="2C4A6E"/>
                <w:sz w:val="16"/>
              </w:rPr>
              <w:t>PAY-197</w:t>
            </w:r>
          </w:p>
        </w:tc>
      </w:tr>
    </w:tbl>
    <w:p>
      <w:pPr>
        <w:spacing w:after="80"/>
      </w:pPr>
    </w:p>
    <w:p>
      <w:pPr>
        <w:pStyle w:val="Heading2"/>
      </w:pPr>
      <w:r>
        <w:rPr>
          <w:b/>
          <w:i w:val="0"/>
          <w:color w:val="1F3A5F"/>
          <w:sz w:val="29"/>
        </w:rPr>
        <w:t>13.3 Other Failures</w:t>
      </w:r>
    </w:p>
    <w:p>
      <w:pPr>
        <w:pStyle w:val="CMPCaption"/>
      </w:pPr>
      <w:r>
        <w:rPr>
          <w:i/>
        </w:rPr>
        <w:t>Table 53 — 13.3 Other Failures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PAY-176</w:t>
            </w:r>
            <w:r>
              <w:rPr>
                <w:b w:val="0"/>
                <w:i w:val="0"/>
                <w:sz w:val="18"/>
              </w:rPr>
              <w:t xml:space="preserve"> ‡</w:t>
            </w:r>
          </w:p>
        </w:tc>
        <w:tc>
          <w:tcPr>
            <w:tcW w:type="dxa" w:w="3029"/>
          </w:tcPr>
          <w:p>
            <w:pPr>
              <w:spacing w:after="40" w:before="40"/>
            </w:pPr>
            <w:r>
              <w:rPr>
                <w:b w:val="0"/>
                <w:i w:val="0"/>
                <w:sz w:val="18"/>
              </w:rPr>
              <w:t xml:space="preserve">A failure during the confirmation transaction shall roll back all of it and leave the payment </w:t>
            </w:r>
            <w:r>
              <w:rPr>
                <w:rFonts w:ascii="Consolas" w:hAnsi="Consolas"/>
                <w:b w:val="0"/>
                <w:i w:val="0"/>
                <w:color w:val="2C4A6E"/>
                <w:sz w:val="16"/>
              </w:rPr>
              <w:t>verified</w:t>
            </w:r>
            <w:r>
              <w:rPr>
                <w:b w:val="0"/>
                <w:i w:val="0"/>
                <w:sz w:val="18"/>
              </w:rPr>
              <w:t>, routed for reconciliation.</w:t>
            </w:r>
          </w:p>
        </w:tc>
        <w:tc>
          <w:tcPr>
            <w:tcW w:type="dxa" w:w="3029"/>
          </w:tcPr>
          <w:p>
            <w:pPr>
              <w:spacing w:after="40" w:before="40"/>
            </w:pPr>
            <w:r>
              <w:rPr>
                <w:rFonts w:ascii="Consolas" w:hAnsi="Consolas"/>
                <w:b w:val="0"/>
                <w:i w:val="0"/>
                <w:color w:val="2C4A6E"/>
                <w:sz w:val="16"/>
              </w:rPr>
              <w:t>BE-053</w:t>
            </w:r>
            <w:r>
              <w:rPr>
                <w:b w:val="0"/>
                <w:i w:val="0"/>
                <w:sz w:val="18"/>
              </w:rPr>
              <w:t xml:space="preserve">, </w:t>
            </w:r>
            <w:r>
              <w:rPr>
                <w:rFonts w:ascii="Consolas" w:hAnsi="Consolas"/>
                <w:b w:val="0"/>
                <w:i w:val="0"/>
                <w:color w:val="2C4A6E"/>
                <w:sz w:val="16"/>
              </w:rPr>
              <w:t>PAY-070</w:t>
            </w:r>
          </w:p>
        </w:tc>
      </w:tr>
      <w:tr>
        <w:tc>
          <w:tcPr>
            <w:tcW w:type="dxa" w:w="3029"/>
            <w:shd w:val="clear" w:color="auto" w:fill="F5F8FB"/>
          </w:tcPr>
          <w:p>
            <w:pPr>
              <w:spacing w:after="40" w:before="40"/>
            </w:pPr>
            <w:r>
              <w:rPr>
                <w:rFonts w:ascii="Consolas" w:hAnsi="Consolas"/>
                <w:b w:val="0"/>
                <w:i w:val="0"/>
                <w:color w:val="2C4A6E"/>
                <w:sz w:val="16"/>
              </w:rPr>
              <w:t>PAY-177</w:t>
            </w:r>
            <w:r>
              <w:rPr>
                <w:b w:val="0"/>
                <w:i w:val="0"/>
                <w:sz w:val="18"/>
              </w:rPr>
              <w:t xml:space="preserve"> ‡</w:t>
            </w:r>
          </w:p>
        </w:tc>
        <w:tc>
          <w:tcPr>
            <w:tcW w:type="dxa" w:w="3029"/>
            <w:shd w:val="clear" w:color="auto" w:fill="F5F8FB"/>
          </w:tcPr>
          <w:p>
            <w:pPr>
              <w:spacing w:after="40" w:before="40"/>
            </w:pPr>
            <w:r>
              <w:rPr>
                <w:b w:val="0"/>
                <w:i w:val="0"/>
                <w:sz w:val="18"/>
              </w:rPr>
              <w:t>An error path shall never discard a payment record.</w:t>
            </w:r>
          </w:p>
        </w:tc>
        <w:tc>
          <w:tcPr>
            <w:tcW w:type="dxa" w:w="3029"/>
            <w:shd w:val="clear" w:color="auto" w:fill="F5F8FB"/>
          </w:tcPr>
          <w:p>
            <w:pPr>
              <w:spacing w:after="40" w:before="40"/>
            </w:pPr>
            <w:r>
              <w:rPr>
                <w:rFonts w:ascii="Consolas" w:hAnsi="Consolas"/>
                <w:b w:val="0"/>
                <w:i w:val="0"/>
                <w:color w:val="2C4A6E"/>
                <w:sz w:val="16"/>
              </w:rPr>
              <w:t>SRS-REQ-171</w:t>
            </w:r>
            <w:r>
              <w:rPr>
                <w:b w:val="0"/>
                <w:i w:val="0"/>
                <w:sz w:val="18"/>
              </w:rPr>
              <w:t xml:space="preserve">, </w:t>
            </w:r>
            <w:r>
              <w:rPr>
                <w:rFonts w:ascii="Consolas" w:hAnsi="Consolas"/>
                <w:b w:val="0"/>
                <w:i w:val="0"/>
                <w:color w:val="2C4A6E"/>
                <w:sz w:val="16"/>
              </w:rPr>
              <w:t>PAY-066</w:t>
            </w:r>
          </w:p>
        </w:tc>
      </w:tr>
      <w:tr>
        <w:tc>
          <w:tcPr>
            <w:tcW w:type="dxa" w:w="3029"/>
          </w:tcPr>
          <w:p>
            <w:pPr>
              <w:spacing w:after="40" w:before="40"/>
            </w:pPr>
            <w:r>
              <w:rPr>
                <w:rFonts w:ascii="Consolas" w:hAnsi="Consolas"/>
                <w:b w:val="0"/>
                <w:i w:val="0"/>
                <w:color w:val="2C4A6E"/>
                <w:sz w:val="16"/>
              </w:rPr>
              <w:t>PAY-178</w:t>
            </w:r>
          </w:p>
        </w:tc>
        <w:tc>
          <w:tcPr>
            <w:tcW w:type="dxa" w:w="3029"/>
          </w:tcPr>
          <w:p>
            <w:pPr>
              <w:spacing w:after="40" w:before="40"/>
            </w:pPr>
            <w:r>
              <w:rPr>
                <w:b w:val="0"/>
                <w:i w:val="0"/>
                <w:sz w:val="18"/>
              </w:rPr>
              <w:t xml:space="preserve">A verification job exhausting attempts shall move to the failed-job table and raise an operational condition; the payment stays </w:t>
            </w:r>
            <w:r>
              <w:rPr>
                <w:rFonts w:ascii="Consolas" w:hAnsi="Consolas"/>
                <w:b w:val="0"/>
                <w:i w:val="0"/>
                <w:color w:val="2C4A6E"/>
                <w:sz w:val="16"/>
              </w:rPr>
              <w:t>pending</w:t>
            </w:r>
            <w:r>
              <w:rPr>
                <w:b w:val="0"/>
                <w:i w:val="0"/>
                <w:sz w:val="18"/>
              </w:rPr>
              <w:t>.</w:t>
            </w:r>
          </w:p>
        </w:tc>
        <w:tc>
          <w:tcPr>
            <w:tcW w:type="dxa" w:w="3029"/>
          </w:tcPr>
          <w:p>
            <w:pPr>
              <w:spacing w:after="40" w:before="40"/>
            </w:pPr>
            <w:r>
              <w:rPr>
                <w:rFonts w:ascii="Consolas" w:hAnsi="Consolas"/>
                <w:b w:val="0"/>
                <w:i w:val="0"/>
                <w:color w:val="2C4A6E"/>
                <w:sz w:val="16"/>
              </w:rPr>
              <w:t>BE-137</w:t>
            </w:r>
            <w:r>
              <w:rPr>
                <w:b w:val="0"/>
                <w:i w:val="0"/>
                <w:sz w:val="18"/>
              </w:rPr>
              <w:t xml:space="preserve">, </w:t>
            </w:r>
            <w:r>
              <w:rPr>
                <w:rFonts w:ascii="Consolas" w:hAnsi="Consolas"/>
                <w:b w:val="0"/>
                <w:i w:val="0"/>
                <w:color w:val="2C4A6E"/>
                <w:sz w:val="16"/>
              </w:rPr>
              <w:t>PAY-130</w:t>
            </w:r>
          </w:p>
        </w:tc>
      </w:tr>
    </w:tbl>
    <w:p>
      <w:pPr>
        <w:spacing w:after="80"/>
      </w:pPr>
    </w:p>
    <w:p>
      <w:r>
        <w:br w:type="page"/>
      </w:r>
    </w:p>
    <w:p>
      <w:pPr>
        <w:pStyle w:val="Heading1"/>
      </w:pPr>
      <w:r>
        <w:rPr>
          <w:b/>
          <w:i w:val="0"/>
          <w:color w:val="1F3A5F"/>
          <w:sz w:val="38"/>
        </w:rPr>
        <w:t>14. Provider Selection Criteria</w:t>
      </w:r>
    </w:p>
    <w:p>
      <w:r>
        <w:rPr>
          <w:b/>
          <w:i w:val="0"/>
        </w:rPr>
        <w:t>This section states criteria, not a choice.</w:t>
      </w:r>
      <w:r>
        <w:rPr>
          <w:b w:val="0"/>
          <w:i w:val="0"/>
        </w:rPr>
        <w:t xml:space="preserve"> </w:t>
      </w:r>
      <w:r>
        <w:rPr>
          <w:rFonts w:ascii="Consolas" w:hAnsi="Consolas"/>
          <w:b w:val="0"/>
          <w:i w:val="0"/>
          <w:color w:val="2C4A6E"/>
          <w:sz w:val="19"/>
        </w:rPr>
        <w:t>BE-161</w:t>
      </w:r>
      <w:r>
        <w:rPr>
          <w:b w:val="0"/>
          <w:i w:val="0"/>
        </w:rPr>
        <w:t xml:space="preserve"> records the provider as</w:t>
      </w:r>
    </w:p>
    <w:p>
      <w:r>
        <w:rPr>
          <w:rFonts w:ascii="Consolas" w:hAnsi="Consolas"/>
          <w:b w:val="0"/>
          <w:i w:val="0"/>
          <w:color w:val="2C4A6E"/>
          <w:sz w:val="19"/>
        </w:rPr>
        <w:t>[TBD – Business Decision Required]</w:t>
      </w:r>
      <w:r>
        <w:rPr>
          <w:b w:val="0"/>
          <w:i w:val="0"/>
        </w:rPr>
        <w:t>, and §0.6.1 names none.</w:t>
      </w:r>
    </w:p>
    <w:p>
      <w:pPr>
        <w:pStyle w:val="Heading2"/>
      </w:pPr>
      <w:r>
        <w:rPr>
          <w:b/>
          <w:i w:val="0"/>
          <w:color w:val="1F3A5F"/>
          <w:sz w:val="29"/>
        </w:rPr>
        <w:t>14.1 The Seven Gates</w:t>
      </w:r>
    </w:p>
    <w:p>
      <w:pPr>
        <w:pStyle w:val="CMPCaption"/>
      </w:pPr>
      <w:r>
        <w:rPr>
          <w:i/>
        </w:rPr>
        <w:t>Table 54 — 14.1 The Seven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Gate</w:t>
            </w:r>
          </w:p>
        </w:tc>
        <w:tc>
          <w:tcPr>
            <w:tcW w:type="dxa" w:w="3029"/>
            <w:shd w:val="clear" w:color="auto" w:fill="1F3A5F"/>
          </w:tcPr>
          <w:p>
            <w:pPr>
              <w:spacing w:after="40" w:before="40"/>
            </w:pPr>
            <w:r>
              <w:rPr>
                <w:b/>
                <w:i w:val="0"/>
                <w:color w:val="FFFFFF"/>
                <w:sz w:val="18"/>
              </w:rPr>
              <w:t>Why it is a gate</w:t>
            </w:r>
          </w:p>
        </w:tc>
      </w:tr>
      <w:tr>
        <w:tc>
          <w:tcPr>
            <w:tcW w:type="dxa" w:w="3029"/>
          </w:tcPr>
          <w:p>
            <w:pPr>
              <w:spacing w:after="40" w:before="40"/>
            </w:pPr>
            <w:r>
              <w:rPr>
                <w:b w:val="0"/>
                <w:i w:val="0"/>
                <w:sz w:val="18"/>
              </w:rPr>
              <w:t>1</w:t>
            </w:r>
          </w:p>
        </w:tc>
        <w:tc>
          <w:tcPr>
            <w:tcW w:type="dxa" w:w="3029"/>
          </w:tcPr>
          <w:p>
            <w:pPr>
              <w:spacing w:after="40" w:before="40"/>
            </w:pPr>
            <w:r>
              <w:rPr>
                <w:b/>
                <w:i w:val="0"/>
                <w:sz w:val="18"/>
              </w:rPr>
              <w:t>The platform never receives an instrument credential</w:t>
            </w:r>
          </w:p>
        </w:tc>
        <w:tc>
          <w:tcPr>
            <w:tcW w:type="dxa" w:w="3029"/>
          </w:tcPr>
          <w:p>
            <w:pPr>
              <w:spacing w:after="40" w:before="40"/>
            </w:pPr>
            <w:r>
              <w:rPr>
                <w:rFonts w:ascii="Consolas" w:hAnsi="Consolas"/>
                <w:b w:val="0"/>
                <w:i w:val="0"/>
                <w:color w:val="2C4A6E"/>
                <w:sz w:val="16"/>
              </w:rPr>
              <w:t>SADR-10</w:t>
            </w:r>
            <w:r>
              <w:rPr>
                <w:b w:val="0"/>
                <w:i w:val="0"/>
                <w:sz w:val="18"/>
              </w:rPr>
              <w:t xml:space="preserve"> and </w:t>
            </w:r>
            <w:r>
              <w:rPr>
                <w:rFonts w:ascii="Consolas" w:hAnsi="Consolas"/>
                <w:b w:val="0"/>
                <w:i w:val="0"/>
                <w:color w:val="2C4A6E"/>
                <w:sz w:val="16"/>
              </w:rPr>
              <w:t>SEC-133</w:t>
            </w:r>
            <w:r>
              <w:rPr>
                <w:b w:val="0"/>
                <w:i w:val="0"/>
                <w:sz w:val="18"/>
              </w:rPr>
              <w:t xml:space="preserve"> depend on it entirely — §14.3</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Platform-initiated verification is available, independent of any callback</w:t>
            </w:r>
          </w:p>
        </w:tc>
        <w:tc>
          <w:tcPr>
            <w:tcW w:type="dxa" w:w="3029"/>
            <w:shd w:val="clear" w:color="auto" w:fill="F5F8FB"/>
          </w:tcPr>
          <w:p>
            <w:pPr>
              <w:spacing w:after="40" w:before="40"/>
            </w:pPr>
            <w:r>
              <w:rPr>
                <w:rFonts w:ascii="Consolas" w:hAnsi="Consolas"/>
                <w:b w:val="0"/>
                <w:i w:val="0"/>
                <w:color w:val="2C4A6E"/>
                <w:sz w:val="16"/>
              </w:rPr>
              <w:t>PADR-04</w:t>
            </w:r>
            <w:r>
              <w:rPr>
                <w:b w:val="0"/>
                <w:i w:val="0"/>
                <w:sz w:val="18"/>
              </w:rPr>
              <w:t xml:space="preserve">, </w:t>
            </w:r>
            <w:r>
              <w:rPr>
                <w:rFonts w:ascii="Consolas" w:hAnsi="Consolas"/>
                <w:b w:val="0"/>
                <w:i w:val="0"/>
                <w:color w:val="2C4A6E"/>
                <w:sz w:val="16"/>
              </w:rPr>
              <w:t>ARCH-127</w:t>
            </w:r>
            <w:r>
              <w:rPr>
                <w:b w:val="0"/>
                <w:i w:val="0"/>
                <w:sz w:val="18"/>
              </w:rPr>
              <w:t xml:space="preserve">; without it </w:t>
            </w:r>
            <w:r>
              <w:rPr>
                <w:rFonts w:ascii="Consolas" w:hAnsi="Consolas"/>
                <w:b w:val="0"/>
                <w:i w:val="0"/>
                <w:color w:val="2C4A6E"/>
                <w:sz w:val="16"/>
              </w:rPr>
              <w:t>FRD-FR-125</w:t>
            </w:r>
            <w:r>
              <w:rPr>
                <w:b w:val="0"/>
                <w:i w:val="0"/>
                <w:sz w:val="18"/>
              </w:rPr>
              <w:t xml:space="preserve"> and </w:t>
            </w:r>
            <w:r>
              <w:rPr>
                <w:rFonts w:ascii="Consolas" w:hAnsi="Consolas"/>
                <w:b w:val="0"/>
                <w:i w:val="0"/>
                <w:color w:val="2C4A6E"/>
                <w:sz w:val="16"/>
              </w:rPr>
              <w:t>FRD-FR-126</w:t>
            </w:r>
            <w:r>
              <w:rPr>
                <w:b w:val="0"/>
                <w:i w:val="0"/>
                <w:sz w:val="18"/>
              </w:rPr>
              <w:t xml:space="preserve"> are unmeetable</w:t>
            </w:r>
          </w:p>
        </w:tc>
      </w:tr>
      <w:tr>
        <w:tc>
          <w:tcPr>
            <w:tcW w:type="dxa" w:w="3029"/>
          </w:tcPr>
          <w:p>
            <w:pPr>
              <w:spacing w:after="40" w:before="40"/>
            </w:pPr>
            <w:r>
              <w:rPr>
                <w:b w:val="0"/>
                <w:i w:val="0"/>
                <w:sz w:val="18"/>
              </w:rPr>
              <w:t>3</w:t>
            </w:r>
          </w:p>
        </w:tc>
        <w:tc>
          <w:tcPr>
            <w:tcW w:type="dxa" w:w="3029"/>
          </w:tcPr>
          <w:p>
            <w:pPr>
              <w:spacing w:after="40" w:before="40"/>
            </w:pPr>
            <w:r>
              <w:rPr>
                <w:b w:val="0"/>
                <w:i w:val="0"/>
                <w:sz w:val="18"/>
              </w:rPr>
              <w:t>Verification is available for an attempt the passenger abandoned</w:t>
            </w:r>
          </w:p>
        </w:tc>
        <w:tc>
          <w:tcPr>
            <w:tcW w:type="dxa" w:w="3029"/>
          </w:tcPr>
          <w:p>
            <w:pPr>
              <w:spacing w:after="40" w:before="40"/>
            </w:pPr>
            <w:r>
              <w:rPr>
                <w:rFonts w:ascii="Consolas" w:hAnsi="Consolas"/>
                <w:b w:val="0"/>
                <w:i w:val="0"/>
                <w:color w:val="2C4A6E"/>
                <w:sz w:val="16"/>
              </w:rPr>
              <w:t>FRD-FR-125</w:t>
            </w:r>
            <w:r>
              <w:rPr>
                <w:b w:val="0"/>
                <w:i w:val="0"/>
                <w:sz w:val="18"/>
              </w:rPr>
              <w:t>; the case most likely to be unsupported</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The provider states a final outcome the platform can obtain</w:t>
            </w:r>
          </w:p>
        </w:tc>
        <w:tc>
          <w:tcPr>
            <w:tcW w:type="dxa" w:w="3029"/>
            <w:shd w:val="clear" w:color="auto" w:fill="F5F8FB"/>
          </w:tcPr>
          <w:p>
            <w:pPr>
              <w:spacing w:after="40" w:before="40"/>
            </w:pPr>
            <w:r>
              <w:rPr>
                <w:rFonts w:ascii="Consolas" w:hAnsi="Consolas"/>
                <w:b w:val="0"/>
                <w:i w:val="0"/>
                <w:color w:val="2C4A6E"/>
                <w:sz w:val="16"/>
              </w:rPr>
              <w:t>PAY-063</w:t>
            </w:r>
            <w:r>
              <w:rPr>
                <w:b w:val="0"/>
                <w:i w:val="0"/>
                <w:sz w:val="18"/>
              </w:rPr>
              <w:t>; without it every payment ends in reconciliation</w:t>
            </w:r>
          </w:p>
        </w:tc>
      </w:tr>
      <w:tr>
        <w:tc>
          <w:tcPr>
            <w:tcW w:type="dxa" w:w="3029"/>
          </w:tcPr>
          <w:p>
            <w:pPr>
              <w:spacing w:after="40" w:before="40"/>
            </w:pPr>
            <w:r>
              <w:rPr>
                <w:b w:val="0"/>
                <w:i w:val="0"/>
                <w:sz w:val="18"/>
              </w:rPr>
              <w:t>5</w:t>
            </w:r>
          </w:p>
        </w:tc>
        <w:tc>
          <w:tcPr>
            <w:tcW w:type="dxa" w:w="3029"/>
          </w:tcPr>
          <w:p>
            <w:pPr>
              <w:spacing w:after="40" w:before="40"/>
            </w:pPr>
            <w:r>
              <w:rPr>
                <w:b w:val="0"/>
                <w:i w:val="0"/>
                <w:sz w:val="18"/>
              </w:rPr>
              <w:t>A receipt-only callback acknowledgement is acceptable to the provider</w:t>
            </w:r>
          </w:p>
        </w:tc>
        <w:tc>
          <w:tcPr>
            <w:tcW w:type="dxa" w:w="3029"/>
          </w:tcPr>
          <w:p>
            <w:pPr>
              <w:spacing w:after="40" w:before="40"/>
            </w:pPr>
            <w:r>
              <w:rPr>
                <w:rFonts w:ascii="Consolas" w:hAnsi="Consolas"/>
                <w:b w:val="0"/>
                <w:i w:val="0"/>
                <w:color w:val="2C4A6E"/>
                <w:sz w:val="16"/>
              </w:rPr>
              <w:t>PADR-09</w:t>
            </w:r>
            <w:r>
              <w:rPr>
                <w:b w:val="0"/>
                <w:i w:val="0"/>
                <w:sz w:val="18"/>
              </w:rPr>
              <w:t xml:space="preserve">, </w:t>
            </w:r>
            <w:r>
              <w:rPr>
                <w:rFonts w:ascii="Consolas" w:hAnsi="Consolas"/>
                <w:b w:val="0"/>
                <w:i w:val="0"/>
                <w:color w:val="2C4A6E"/>
                <w:sz w:val="16"/>
              </w:rPr>
              <w:t>PAY-121</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Responses carry the amount and a platform-supplied reference</w:t>
            </w:r>
          </w:p>
        </w:tc>
        <w:tc>
          <w:tcPr>
            <w:tcW w:type="dxa" w:w="3029"/>
            <w:shd w:val="clear" w:color="auto" w:fill="F5F8FB"/>
          </w:tcPr>
          <w:p>
            <w:pPr>
              <w:spacing w:after="40" w:before="40"/>
            </w:pPr>
            <w:r>
              <w:rPr>
                <w:rFonts w:ascii="Consolas" w:hAnsi="Consolas"/>
                <w:b w:val="0"/>
                <w:i w:val="0"/>
                <w:color w:val="2C4A6E"/>
                <w:sz w:val="16"/>
              </w:rPr>
              <w:t>PAY-105</w:t>
            </w:r>
            <w:r>
              <w:rPr>
                <w:b w:val="0"/>
                <w:i w:val="0"/>
                <w:sz w:val="18"/>
              </w:rPr>
              <w:t xml:space="preserve">, </w:t>
            </w:r>
            <w:r>
              <w:rPr>
                <w:rFonts w:ascii="Consolas" w:hAnsi="Consolas"/>
                <w:b w:val="0"/>
                <w:i w:val="0"/>
                <w:color w:val="2C4A6E"/>
                <w:sz w:val="16"/>
              </w:rPr>
              <w:t>PAY-106</w:t>
            </w:r>
            <w:r>
              <w:rPr>
                <w:b w:val="0"/>
                <w:i w:val="0"/>
                <w:sz w:val="18"/>
              </w:rPr>
              <w:t xml:space="preserve"> — plausibility is unimplementable without them</w:t>
            </w:r>
          </w:p>
        </w:tc>
      </w:tr>
      <w:tr>
        <w:tc>
          <w:tcPr>
            <w:tcW w:type="dxa" w:w="3029"/>
          </w:tcPr>
          <w:p>
            <w:pPr>
              <w:spacing w:after="40" w:before="40"/>
            </w:pPr>
            <w:r>
              <w:rPr>
                <w:b w:val="0"/>
                <w:i w:val="0"/>
                <w:sz w:val="18"/>
              </w:rPr>
              <w:t>7</w:t>
            </w:r>
          </w:p>
        </w:tc>
        <w:tc>
          <w:tcPr>
            <w:tcW w:type="dxa" w:w="3029"/>
          </w:tcPr>
          <w:p>
            <w:pPr>
              <w:spacing w:after="40" w:before="40"/>
            </w:pPr>
            <w:r>
              <w:rPr>
                <w:b w:val="0"/>
                <w:i w:val="0"/>
                <w:sz w:val="18"/>
              </w:rPr>
              <w:t>The four port results are expressible from the provider's outcome vocabulary</w:t>
            </w:r>
          </w:p>
        </w:tc>
        <w:tc>
          <w:tcPr>
            <w:tcW w:type="dxa" w:w="3029"/>
          </w:tcPr>
          <w:p>
            <w:pPr>
              <w:spacing w:after="40" w:before="40"/>
            </w:pPr>
            <w:r>
              <w:rPr>
                <w:rFonts w:ascii="Consolas" w:hAnsi="Consolas"/>
                <w:b w:val="0"/>
                <w:i w:val="0"/>
                <w:color w:val="2C4A6E"/>
                <w:sz w:val="16"/>
              </w:rPr>
              <w:t>PADR-10</w:t>
            </w:r>
            <w:r>
              <w:rPr>
                <w:b w:val="0"/>
                <w:i w:val="0"/>
                <w:sz w:val="18"/>
              </w:rPr>
              <w:t>, §9.2</w:t>
            </w:r>
          </w:p>
        </w:tc>
      </w:tr>
    </w:tbl>
    <w:p>
      <w:pPr>
        <w:spacing w:after="80"/>
      </w:pPr>
    </w:p>
    <w:p>
      <w:pPr>
        <w:pStyle w:val="CMPCaption"/>
      </w:pPr>
      <w:r>
        <w:rPr>
          <w:i/>
        </w:rPr>
        <w:t>Table 55 — 14.1 The Seven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PAY-179</w:t>
            </w:r>
          </w:p>
        </w:tc>
        <w:tc>
          <w:tcPr>
            <w:tcW w:type="dxa" w:w="3029"/>
          </w:tcPr>
          <w:p>
            <w:pPr>
              <w:spacing w:after="40" w:before="40"/>
            </w:pPr>
            <w:r>
              <w:rPr>
                <w:b w:val="0"/>
                <w:i w:val="0"/>
                <w:sz w:val="18"/>
              </w:rPr>
              <w:t>A provider shall be assessed against the seven gates before selection.</w:t>
            </w:r>
          </w:p>
        </w:tc>
        <w:tc>
          <w:tcPr>
            <w:tcW w:type="dxa" w:w="3029"/>
          </w:tcPr>
          <w:p>
            <w:pPr>
              <w:spacing w:after="40" w:before="40"/>
            </w:pPr>
            <w:r>
              <w:rPr>
                <w:rFonts w:ascii="Consolas" w:hAnsi="Consolas"/>
                <w:b w:val="0"/>
                <w:i w:val="0"/>
                <w:color w:val="2C4A6E"/>
                <w:sz w:val="16"/>
              </w:rPr>
              <w:t>PADR-10</w:t>
            </w:r>
            <w:r>
              <w:rPr>
                <w:b w:val="0"/>
                <w:i w:val="0"/>
                <w:sz w:val="18"/>
              </w:rPr>
              <w:t>, §14.3</w:t>
            </w:r>
          </w:p>
        </w:tc>
      </w:tr>
      <w:tr>
        <w:tc>
          <w:tcPr>
            <w:tcW w:type="dxa" w:w="3029"/>
            <w:shd w:val="clear" w:color="auto" w:fill="F5F8FB"/>
          </w:tcPr>
          <w:p>
            <w:pPr>
              <w:spacing w:after="40" w:before="40"/>
            </w:pPr>
            <w:r>
              <w:rPr>
                <w:rFonts w:ascii="Consolas" w:hAnsi="Consolas"/>
                <w:b w:val="0"/>
                <w:i w:val="0"/>
                <w:color w:val="2C4A6E"/>
                <w:sz w:val="16"/>
              </w:rPr>
              <w:t>PAY-180</w:t>
            </w:r>
            <w:r>
              <w:rPr>
                <w:b w:val="0"/>
                <w:i w:val="0"/>
                <w:sz w:val="18"/>
              </w:rPr>
              <w:t xml:space="preserve"> ‡</w:t>
            </w:r>
          </w:p>
        </w:tc>
        <w:tc>
          <w:tcPr>
            <w:tcW w:type="dxa" w:w="3029"/>
            <w:shd w:val="clear" w:color="auto" w:fill="F5F8FB"/>
          </w:tcPr>
          <w:p>
            <w:pPr>
              <w:spacing w:after="40" w:before="40"/>
            </w:pPr>
            <w:r>
              <w:rPr>
                <w:b w:val="0"/>
                <w:i w:val="0"/>
                <w:sz w:val="18"/>
              </w:rPr>
              <w:t>Gate 1 shall be verified, not assumed.</w:t>
            </w:r>
          </w:p>
        </w:tc>
        <w:tc>
          <w:tcPr>
            <w:tcW w:type="dxa" w:w="3029"/>
            <w:shd w:val="clear" w:color="auto" w:fill="F5F8FB"/>
          </w:tcPr>
          <w:p>
            <w:pPr>
              <w:spacing w:after="40" w:before="40"/>
            </w:pPr>
            <w:r>
              <w:rPr>
                <w:rFonts w:ascii="Consolas" w:hAnsi="Consolas"/>
                <w:b w:val="0"/>
                <w:i w:val="0"/>
                <w:color w:val="2C4A6E"/>
                <w:sz w:val="16"/>
              </w:rPr>
              <w:t>SEC-ASM-04</w:t>
            </w:r>
            <w:r>
              <w:rPr>
                <w:b w:val="0"/>
                <w:i w:val="0"/>
                <w:sz w:val="18"/>
              </w:rPr>
              <w:t>, §14.3</w:t>
            </w:r>
          </w:p>
        </w:tc>
      </w:tr>
      <w:tr>
        <w:tc>
          <w:tcPr>
            <w:tcW w:type="dxa" w:w="3029"/>
          </w:tcPr>
          <w:p>
            <w:pPr>
              <w:spacing w:after="40" w:before="40"/>
            </w:pPr>
            <w:r>
              <w:rPr>
                <w:rFonts w:ascii="Consolas" w:hAnsi="Consolas"/>
                <w:b w:val="0"/>
                <w:i w:val="0"/>
                <w:color w:val="2C4A6E"/>
                <w:sz w:val="16"/>
              </w:rPr>
              <w:t>PAY-181</w:t>
            </w:r>
          </w:p>
        </w:tc>
        <w:tc>
          <w:tcPr>
            <w:tcW w:type="dxa" w:w="3029"/>
          </w:tcPr>
          <w:p>
            <w:pPr>
              <w:spacing w:after="40" w:before="40"/>
            </w:pPr>
            <w:r>
              <w:rPr>
                <w:b w:val="0"/>
                <w:i w:val="0"/>
                <w:sz w:val="18"/>
              </w:rPr>
              <w:t>A provider failing a gate shall be recorded as failing it, with the consequence for the affected statement.</w:t>
            </w:r>
          </w:p>
        </w:tc>
        <w:tc>
          <w:tcPr>
            <w:tcW w:type="dxa" w:w="3029"/>
          </w:tcPr>
          <w:p>
            <w:pPr>
              <w:spacing w:after="40" w:before="40"/>
            </w:pPr>
            <w:r>
              <w:rPr>
                <w:rFonts w:ascii="Consolas" w:hAnsi="Consolas"/>
                <w:b w:val="0"/>
                <w:i w:val="0"/>
                <w:color w:val="2C4A6E"/>
                <w:sz w:val="16"/>
              </w:rPr>
              <w:t>PADR-14</w:t>
            </w:r>
          </w:p>
        </w:tc>
      </w:tr>
      <w:tr>
        <w:tc>
          <w:tcPr>
            <w:tcW w:type="dxa" w:w="3029"/>
            <w:shd w:val="clear" w:color="auto" w:fill="F5F8FB"/>
          </w:tcPr>
          <w:p>
            <w:pPr>
              <w:spacing w:after="40" w:before="40"/>
            </w:pPr>
            <w:r>
              <w:rPr>
                <w:rFonts w:ascii="Consolas" w:hAnsi="Consolas"/>
                <w:b w:val="0"/>
                <w:i w:val="0"/>
                <w:color w:val="2C4A6E"/>
                <w:sz w:val="16"/>
              </w:rPr>
              <w:t>PAY-182</w:t>
            </w:r>
          </w:p>
        </w:tc>
        <w:tc>
          <w:tcPr>
            <w:tcW w:type="dxa" w:w="3029"/>
            <w:shd w:val="clear" w:color="auto" w:fill="F5F8FB"/>
          </w:tcPr>
          <w:p>
            <w:pPr>
              <w:spacing w:after="40" w:before="40"/>
            </w:pPr>
            <w:r>
              <w:rPr>
                <w:b w:val="0"/>
                <w:i w:val="0"/>
                <w:sz w:val="18"/>
              </w:rPr>
              <w:t xml:space="preserve">Selection is a </w:t>
            </w:r>
            <w:r>
              <w:rPr>
                <w:rFonts w:ascii="Consolas" w:hAnsi="Consolas"/>
                <w:b w:val="0"/>
                <w:i w:val="0"/>
                <w:color w:val="2C4A6E"/>
                <w:sz w:val="16"/>
              </w:rPr>
              <w:t>[TBD – Business Decision Required]</w:t>
            </w:r>
            <w:r>
              <w:rPr>
                <w:b w:val="0"/>
                <w:i w:val="0"/>
                <w:sz w:val="18"/>
              </w:rPr>
              <w:t xml:space="preserve"> and this document makes none.</w:t>
            </w:r>
          </w:p>
        </w:tc>
        <w:tc>
          <w:tcPr>
            <w:tcW w:type="dxa" w:w="3029"/>
            <w:shd w:val="clear" w:color="auto" w:fill="F5F8FB"/>
          </w:tcPr>
          <w:p>
            <w:pPr>
              <w:spacing w:after="40" w:before="40"/>
            </w:pPr>
            <w:r>
              <w:rPr>
                <w:rFonts w:ascii="Consolas" w:hAnsi="Consolas"/>
                <w:b w:val="0"/>
                <w:i w:val="0"/>
                <w:color w:val="2C4A6E"/>
                <w:sz w:val="16"/>
              </w:rPr>
              <w:t>BE-161</w:t>
            </w:r>
            <w:r>
              <w:rPr>
                <w:b w:val="0"/>
                <w:i w:val="0"/>
                <w:sz w:val="18"/>
              </w:rPr>
              <w:t>, §0.6.1</w:t>
            </w:r>
          </w:p>
        </w:tc>
      </w:tr>
    </w:tbl>
    <w:p>
      <w:pPr>
        <w:spacing w:after="80"/>
      </w:pPr>
    </w:p>
    <w:p>
      <w:pPr>
        <w:pStyle w:val="Heading2"/>
      </w:pPr>
      <w:r>
        <w:rPr>
          <w:b/>
          <w:i w:val="0"/>
          <w:color w:val="1F3A5F"/>
          <w:sz w:val="29"/>
        </w:rPr>
        <w:t>14.2 Where a Gate Cannot Be Met</w:t>
      </w:r>
    </w:p>
    <w:p>
      <w:pPr>
        <w:pStyle w:val="CMPCaption"/>
      </w:pPr>
      <w:r>
        <w:rPr>
          <w:i/>
        </w:rPr>
        <w:t>Table 56 — 14.2 Where a Gate Cannot Be Met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PAY-183</w:t>
            </w:r>
            <w:r>
              <w:rPr>
                <w:b w:val="0"/>
                <w:i w:val="0"/>
                <w:sz w:val="18"/>
              </w:rPr>
              <w:t xml:space="preserve"> ‡</w:t>
            </w:r>
          </w:p>
        </w:tc>
        <w:tc>
          <w:tcPr>
            <w:tcW w:type="dxa" w:w="3029"/>
          </w:tcPr>
          <w:p>
            <w:pPr>
              <w:spacing w:after="40" w:before="40"/>
            </w:pPr>
            <w:r>
              <w:rPr>
                <w:b w:val="0"/>
                <w:i w:val="0"/>
                <w:sz w:val="18"/>
              </w:rPr>
              <w:t xml:space="preserve">Where gate 1 cannot be met, </w:t>
            </w:r>
            <w:r>
              <w:rPr>
                <w:rFonts w:ascii="Consolas" w:hAnsi="Consolas"/>
                <w:b w:val="0"/>
                <w:i w:val="0"/>
                <w:color w:val="2C4A6E"/>
                <w:sz w:val="16"/>
              </w:rPr>
              <w:t>SADR-10</w:t>
            </w:r>
            <w:r>
              <w:rPr>
                <w:b w:val="0"/>
                <w:i w:val="0"/>
                <w:sz w:val="18"/>
              </w:rPr>
              <w:t xml:space="preserve"> fails and CMP-DOC-13 §12 becomes unimplementable; this shall be escalated as a change to CMP-DOC-13, not absorbed here.</w:t>
            </w:r>
          </w:p>
        </w:tc>
        <w:tc>
          <w:tcPr>
            <w:tcW w:type="dxa" w:w="3029"/>
          </w:tcPr>
          <w:p>
            <w:pPr>
              <w:spacing w:after="40" w:before="40"/>
            </w:pPr>
            <w:r>
              <w:rPr>
                <w:rFonts w:ascii="Consolas" w:hAnsi="Consolas"/>
                <w:b w:val="0"/>
                <w:i w:val="0"/>
                <w:color w:val="2C4A6E"/>
                <w:sz w:val="16"/>
              </w:rPr>
              <w:t>SEC-133</w:t>
            </w:r>
            <w:r>
              <w:rPr>
                <w:b w:val="0"/>
                <w:i w:val="0"/>
                <w:sz w:val="18"/>
              </w:rPr>
              <w:t>, §0.8.4</w:t>
            </w:r>
          </w:p>
        </w:tc>
      </w:tr>
      <w:tr>
        <w:tc>
          <w:tcPr>
            <w:tcW w:type="dxa" w:w="3029"/>
            <w:shd w:val="clear" w:color="auto" w:fill="F5F8FB"/>
          </w:tcPr>
          <w:p>
            <w:pPr>
              <w:spacing w:after="40" w:before="40"/>
            </w:pPr>
            <w:r>
              <w:rPr>
                <w:rFonts w:ascii="Consolas" w:hAnsi="Consolas"/>
                <w:b w:val="0"/>
                <w:i w:val="0"/>
                <w:color w:val="2C4A6E"/>
                <w:sz w:val="16"/>
              </w:rPr>
              <w:t>PAY-184</w:t>
            </w:r>
          </w:p>
        </w:tc>
        <w:tc>
          <w:tcPr>
            <w:tcW w:type="dxa" w:w="3029"/>
            <w:shd w:val="clear" w:color="auto" w:fill="F5F8FB"/>
          </w:tcPr>
          <w:p>
            <w:pPr>
              <w:spacing w:after="40" w:before="40"/>
            </w:pPr>
            <w:r>
              <w:rPr>
                <w:b w:val="0"/>
                <w:i w:val="0"/>
                <w:sz w:val="18"/>
              </w:rPr>
              <w:t xml:space="preserve">Where gate 2 or 3 cannot be met, </w:t>
            </w:r>
            <w:r>
              <w:rPr>
                <w:rFonts w:ascii="Consolas" w:hAnsi="Consolas"/>
                <w:b w:val="0"/>
                <w:i w:val="0"/>
                <w:color w:val="2C4A6E"/>
                <w:sz w:val="16"/>
              </w:rPr>
              <w:t>FRD-FR-125</w:t>
            </w:r>
            <w:r>
              <w:rPr>
                <w:b w:val="0"/>
                <w:i w:val="0"/>
                <w:sz w:val="18"/>
              </w:rPr>
              <w:t xml:space="preserve"> or </w:t>
            </w:r>
            <w:r>
              <w:rPr>
                <w:rFonts w:ascii="Consolas" w:hAnsi="Consolas"/>
                <w:b w:val="0"/>
                <w:i w:val="0"/>
                <w:color w:val="2C4A6E"/>
                <w:sz w:val="16"/>
              </w:rPr>
              <w:t>FRD-FR-126</w:t>
            </w:r>
            <w:r>
              <w:rPr>
                <w:b w:val="0"/>
                <w:i w:val="0"/>
                <w:sz w:val="18"/>
              </w:rPr>
              <w:t xml:space="preserve"> becomes unmeetable and shall be escalated as a requirement conflict.</w:t>
            </w:r>
          </w:p>
        </w:tc>
        <w:tc>
          <w:tcPr>
            <w:tcW w:type="dxa" w:w="3029"/>
            <w:shd w:val="clear" w:color="auto" w:fill="F5F8FB"/>
          </w:tcPr>
          <w:p>
            <w:pPr>
              <w:spacing w:after="40" w:before="40"/>
            </w:pPr>
            <w:r>
              <w:rPr>
                <w:rFonts w:ascii="Consolas" w:hAnsi="Consolas"/>
                <w:b w:val="0"/>
                <w:i w:val="0"/>
                <w:color w:val="2C4A6E"/>
                <w:sz w:val="16"/>
              </w:rPr>
              <w:t>FRD-FR-125</w:t>
            </w:r>
            <w:r>
              <w:rPr>
                <w:b w:val="0"/>
                <w:i w:val="0"/>
                <w:sz w:val="18"/>
              </w:rPr>
              <w:t>, §29</w:t>
            </w:r>
          </w:p>
        </w:tc>
      </w:tr>
      <w:tr>
        <w:tc>
          <w:tcPr>
            <w:tcW w:type="dxa" w:w="3029"/>
          </w:tcPr>
          <w:p>
            <w:pPr>
              <w:spacing w:after="40" w:before="40"/>
            </w:pPr>
            <w:r>
              <w:rPr>
                <w:rFonts w:ascii="Consolas" w:hAnsi="Consolas"/>
                <w:b w:val="0"/>
                <w:i w:val="0"/>
                <w:color w:val="2C4A6E"/>
                <w:sz w:val="16"/>
              </w:rPr>
              <w:t>PAY-185</w:t>
            </w:r>
          </w:p>
        </w:tc>
        <w:tc>
          <w:tcPr>
            <w:tcW w:type="dxa" w:w="3029"/>
          </w:tcPr>
          <w:p>
            <w:pPr>
              <w:spacing w:after="40" w:before="40"/>
            </w:pPr>
            <w:r>
              <w:rPr>
                <w:b w:val="0"/>
                <w:i w:val="0"/>
                <w:sz w:val="18"/>
              </w:rPr>
              <w:t xml:space="preserve">Where gate 4 cannot be met, every payment resolves through reconciliation and </w:t>
            </w:r>
            <w:r>
              <w:rPr>
                <w:rFonts w:ascii="Consolas" w:hAnsi="Consolas"/>
                <w:b w:val="0"/>
                <w:i w:val="0"/>
                <w:color w:val="2C4A6E"/>
                <w:sz w:val="16"/>
              </w:rPr>
              <w:t>PAY-146</w:t>
            </w:r>
            <w:r>
              <w:rPr>
                <w:b w:val="0"/>
                <w:i w:val="0"/>
                <w:sz w:val="18"/>
              </w:rPr>
              <w:t>'s staffing question becomes acute.</w:t>
            </w:r>
          </w:p>
        </w:tc>
        <w:tc>
          <w:tcPr>
            <w:tcW w:type="dxa" w:w="3029"/>
          </w:tcPr>
          <w:p>
            <w:pPr>
              <w:spacing w:after="40" w:before="40"/>
            </w:pPr>
            <w:r>
              <w:rPr>
                <w:rFonts w:ascii="Consolas" w:hAnsi="Consolas"/>
                <w:b w:val="0"/>
                <w:i w:val="0"/>
                <w:color w:val="2C4A6E"/>
                <w:sz w:val="16"/>
              </w:rPr>
              <w:t>PAY-063</w:t>
            </w:r>
            <w:r>
              <w:rPr>
                <w:b w:val="0"/>
                <w:i w:val="0"/>
                <w:sz w:val="18"/>
              </w:rPr>
              <w:t xml:space="preserve">, </w:t>
            </w:r>
            <w:r>
              <w:rPr>
                <w:rFonts w:ascii="Consolas" w:hAnsi="Consolas"/>
                <w:b w:val="0"/>
                <w:i w:val="0"/>
                <w:color w:val="2C4A6E"/>
                <w:sz w:val="16"/>
              </w:rPr>
              <w:t>PADR-13</w:t>
            </w:r>
          </w:p>
        </w:tc>
      </w:tr>
      <w:tr>
        <w:tc>
          <w:tcPr>
            <w:tcW w:type="dxa" w:w="3029"/>
            <w:shd w:val="clear" w:color="auto" w:fill="F5F8FB"/>
          </w:tcPr>
          <w:p>
            <w:pPr>
              <w:spacing w:after="40" w:before="40"/>
            </w:pPr>
            <w:r>
              <w:rPr>
                <w:rFonts w:ascii="Consolas" w:hAnsi="Consolas"/>
                <w:b w:val="0"/>
                <w:i w:val="0"/>
                <w:color w:val="2C4A6E"/>
                <w:sz w:val="16"/>
              </w:rPr>
              <w:t>PAY-186</w:t>
            </w:r>
          </w:p>
        </w:tc>
        <w:tc>
          <w:tcPr>
            <w:tcW w:type="dxa" w:w="3029"/>
            <w:shd w:val="clear" w:color="auto" w:fill="F5F8FB"/>
          </w:tcPr>
          <w:p>
            <w:pPr>
              <w:spacing w:after="40" w:before="40"/>
            </w:pPr>
            <w:r>
              <w:rPr>
                <w:b w:val="0"/>
                <w:i w:val="0"/>
                <w:sz w:val="18"/>
              </w:rPr>
              <w:t>Where gate 5 cannot be met, the acknowledgement shall still carry no business outcome and the provider shall be told what it means.</w:t>
            </w:r>
          </w:p>
        </w:tc>
        <w:tc>
          <w:tcPr>
            <w:tcW w:type="dxa" w:w="3029"/>
            <w:shd w:val="clear" w:color="auto" w:fill="F5F8FB"/>
          </w:tcPr>
          <w:p>
            <w:pPr>
              <w:spacing w:after="40" w:before="40"/>
            </w:pPr>
            <w:r>
              <w:rPr>
                <w:rFonts w:ascii="Consolas" w:hAnsi="Consolas"/>
                <w:b w:val="0"/>
                <w:i w:val="0"/>
                <w:color w:val="2C4A6E"/>
                <w:sz w:val="16"/>
              </w:rPr>
              <w:t>PAY-121</w:t>
            </w:r>
            <w:r>
              <w:rPr>
                <w:b w:val="0"/>
                <w:i w:val="0"/>
                <w:sz w:val="18"/>
              </w:rPr>
              <w:t xml:space="preserve">, </w:t>
            </w:r>
            <w:r>
              <w:rPr>
                <w:rFonts w:ascii="Consolas" w:hAnsi="Consolas"/>
                <w:b w:val="0"/>
                <w:i w:val="0"/>
                <w:color w:val="2C4A6E"/>
                <w:sz w:val="16"/>
              </w:rPr>
              <w:t>PADR-09</w:t>
            </w:r>
          </w:p>
        </w:tc>
      </w:tr>
      <w:tr>
        <w:tc>
          <w:tcPr>
            <w:tcW w:type="dxa" w:w="3029"/>
          </w:tcPr>
          <w:p>
            <w:pPr>
              <w:spacing w:after="40" w:before="40"/>
            </w:pPr>
            <w:r>
              <w:rPr>
                <w:rFonts w:ascii="Consolas" w:hAnsi="Consolas"/>
                <w:b w:val="0"/>
                <w:i w:val="0"/>
                <w:color w:val="2C4A6E"/>
                <w:sz w:val="16"/>
              </w:rPr>
              <w:t>PAY-187</w:t>
            </w:r>
          </w:p>
        </w:tc>
        <w:tc>
          <w:tcPr>
            <w:tcW w:type="dxa" w:w="3029"/>
          </w:tcPr>
          <w:p>
            <w:pPr>
              <w:spacing w:after="40" w:before="40"/>
            </w:pPr>
            <w:r>
              <w:rPr>
                <w:b w:val="0"/>
                <w:i w:val="0"/>
                <w:sz w:val="18"/>
              </w:rPr>
              <w:t xml:space="preserve">Where gate 7 cannot be met, the unmappable outcome shall be returned as </w:t>
            </w:r>
            <w:r>
              <w:rPr>
                <w:rFonts w:ascii="Consolas" w:hAnsi="Consolas"/>
                <w:b w:val="0"/>
                <w:i w:val="0"/>
                <w:color w:val="2C4A6E"/>
                <w:sz w:val="16"/>
              </w:rPr>
              <w:t>Unavailable</w:t>
            </w:r>
            <w:r>
              <w:rPr>
                <w:b w:val="0"/>
                <w:i w:val="0"/>
                <w:sz w:val="18"/>
              </w:rPr>
              <w:t xml:space="preserve"> and recorded, never mapped to the nearest fit.</w:t>
            </w:r>
          </w:p>
        </w:tc>
        <w:tc>
          <w:tcPr>
            <w:tcW w:type="dxa" w:w="3029"/>
          </w:tcPr>
          <w:p>
            <w:pPr>
              <w:spacing w:after="40" w:before="40"/>
            </w:pPr>
            <w:r>
              <w:rPr>
                <w:rFonts w:ascii="Consolas" w:hAnsi="Consolas"/>
                <w:b w:val="0"/>
                <w:i w:val="0"/>
                <w:color w:val="2C4A6E"/>
                <w:sz w:val="16"/>
              </w:rPr>
              <w:t>PAY-109</w:t>
            </w:r>
            <w:r>
              <w:rPr>
                <w:b w:val="0"/>
                <w:i w:val="0"/>
                <w:sz w:val="18"/>
              </w:rPr>
              <w:t xml:space="preserve">, </w:t>
            </w:r>
            <w:r>
              <w:rPr>
                <w:rFonts w:ascii="Consolas" w:hAnsi="Consolas"/>
                <w:b w:val="0"/>
                <w:i w:val="0"/>
                <w:color w:val="2C4A6E"/>
                <w:sz w:val="16"/>
              </w:rPr>
              <w:t>PAY-103</w:t>
            </w:r>
          </w:p>
        </w:tc>
      </w:tr>
    </w:tbl>
    <w:p>
      <w:pPr>
        <w:spacing w:after="80"/>
      </w:pPr>
    </w:p>
    <w:p>
      <w:pPr>
        <w:pStyle w:val="Heading2"/>
      </w:pPr>
      <w:r>
        <w:rPr>
          <w:b/>
          <w:i w:val="0"/>
          <w:color w:val="1F3A5F"/>
          <w:sz w:val="29"/>
        </w:rPr>
        <w:t xml:space="preserve">14.3 The </w:t>
      </w:r>
      <w:r>
        <w:rPr>
          <w:rFonts w:ascii="Consolas" w:hAnsi="Consolas"/>
          <w:b/>
          <w:i w:val="0"/>
          <w:color w:val="2C4A6E"/>
          <w:sz w:val="27"/>
        </w:rPr>
        <w:t>SEC-ASM-04</w:t>
      </w:r>
      <w:r>
        <w:rPr>
          <w:b/>
          <w:i w:val="0"/>
          <w:color w:val="1F3A5F"/>
          <w:sz w:val="29"/>
        </w:rPr>
        <w:t xml:space="preserve"> Verification Obligation</w:t>
      </w:r>
    </w:p>
    <w:p>
      <w:r>
        <w:rPr>
          <w:b w:val="0"/>
          <w:i w:val="0"/>
        </w:rPr>
        <w:t xml:space="preserve">This discharges CMP-DOC-13's obligation to verify </w:t>
      </w:r>
      <w:r>
        <w:rPr>
          <w:rFonts w:ascii="Consolas" w:hAnsi="Consolas"/>
          <w:b w:val="0"/>
          <w:i w:val="0"/>
          <w:color w:val="2C4A6E"/>
          <w:sz w:val="19"/>
        </w:rPr>
        <w:t>SEC-ASM-04</w:t>
      </w:r>
      <w:r>
        <w:rPr>
          <w:b w:val="0"/>
          <w:i w:val="0"/>
        </w:rPr>
        <w:t xml:space="preserve"> per provider.</w:t>
      </w:r>
    </w:p>
    <w:p>
      <w:pPr>
        <w:pStyle w:val="CMPCaption"/>
      </w:pPr>
      <w:r>
        <w:rPr>
          <w:i/>
        </w:rPr>
        <w:t>Table 57 — 14.3 The SEC-ASM-04 Verification Obligation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PAY-188</w:t>
            </w:r>
            <w:r>
              <w:rPr>
                <w:b w:val="0"/>
                <w:i w:val="0"/>
                <w:sz w:val="18"/>
              </w:rPr>
              <w:t xml:space="preserve"> ‡</w:t>
            </w:r>
          </w:p>
        </w:tc>
        <w:tc>
          <w:tcPr>
            <w:tcW w:type="dxa" w:w="3029"/>
          </w:tcPr>
          <w:p>
            <w:pPr>
              <w:spacing w:after="40" w:before="40"/>
            </w:pPr>
            <w:r>
              <w:rPr>
                <w:b w:val="0"/>
                <w:i w:val="0"/>
                <w:sz w:val="18"/>
              </w:rPr>
              <w:t>Before a provider is selected, it shall be established in writing that no flow the platform will use causes it to receive an instrument credential or a token exchangeable for one.</w:t>
            </w:r>
          </w:p>
        </w:tc>
        <w:tc>
          <w:tcPr>
            <w:tcW w:type="dxa" w:w="3029"/>
          </w:tcPr>
          <w:p>
            <w:pPr>
              <w:spacing w:after="40" w:before="40"/>
            </w:pPr>
            <w:r>
              <w:rPr>
                <w:rFonts w:ascii="Consolas" w:hAnsi="Consolas"/>
                <w:b w:val="0"/>
                <w:i w:val="0"/>
                <w:color w:val="2C4A6E"/>
                <w:sz w:val="16"/>
              </w:rPr>
              <w:t>SEC-ASM-04</w:t>
            </w:r>
            <w:r>
              <w:rPr>
                <w:b w:val="0"/>
                <w:i w:val="0"/>
                <w:sz w:val="18"/>
              </w:rPr>
              <w:t xml:space="preserve">, </w:t>
            </w:r>
            <w:r>
              <w:rPr>
                <w:b/>
                <w:i w:val="0"/>
                <w:sz w:val="18"/>
              </w:rPr>
              <w:t>CMP-DOC-13 §20.5</w:t>
            </w:r>
          </w:p>
        </w:tc>
      </w:tr>
      <w:tr>
        <w:tc>
          <w:tcPr>
            <w:tcW w:type="dxa" w:w="3029"/>
            <w:shd w:val="clear" w:color="auto" w:fill="F5F8FB"/>
          </w:tcPr>
          <w:p>
            <w:pPr>
              <w:spacing w:after="40" w:before="40"/>
            </w:pPr>
            <w:r>
              <w:rPr>
                <w:rFonts w:ascii="Consolas" w:hAnsi="Consolas"/>
                <w:b w:val="0"/>
                <w:i w:val="0"/>
                <w:color w:val="2C4A6E"/>
                <w:sz w:val="16"/>
              </w:rPr>
              <w:t>PAY-189</w:t>
            </w:r>
            <w:r>
              <w:rPr>
                <w:b w:val="0"/>
                <w:i w:val="0"/>
                <w:sz w:val="18"/>
              </w:rPr>
              <w:t xml:space="preserve"> ‡</w:t>
            </w:r>
          </w:p>
        </w:tc>
        <w:tc>
          <w:tcPr>
            <w:tcW w:type="dxa" w:w="3029"/>
            <w:shd w:val="clear" w:color="auto" w:fill="F5F8FB"/>
          </w:tcPr>
          <w:p>
            <w:pPr>
              <w:spacing w:after="40" w:before="40"/>
            </w:pPr>
            <w:r>
              <w:rPr>
                <w:b w:val="0"/>
                <w:i w:val="0"/>
                <w:sz w:val="18"/>
              </w:rPr>
              <w:t>Establishment shall be by inspection of the provider's integration specification, not by assurance.</w:t>
            </w:r>
          </w:p>
        </w:tc>
        <w:tc>
          <w:tcPr>
            <w:tcW w:type="dxa" w:w="3029"/>
            <w:shd w:val="clear" w:color="auto" w:fill="F5F8FB"/>
          </w:tcPr>
          <w:p>
            <w:pPr>
              <w:spacing w:after="40" w:before="40"/>
            </w:pPr>
            <w:r>
              <w:rPr>
                <w:rFonts w:ascii="Consolas" w:hAnsi="Consolas"/>
                <w:b w:val="0"/>
                <w:i w:val="0"/>
                <w:color w:val="2C4A6E"/>
                <w:sz w:val="16"/>
              </w:rPr>
              <w:t>PAY-188</w:t>
            </w:r>
          </w:p>
        </w:tc>
      </w:tr>
      <w:tr>
        <w:tc>
          <w:tcPr>
            <w:tcW w:type="dxa" w:w="3029"/>
          </w:tcPr>
          <w:p>
            <w:pPr>
              <w:spacing w:after="40" w:before="40"/>
            </w:pPr>
            <w:r>
              <w:rPr>
                <w:rFonts w:ascii="Consolas" w:hAnsi="Consolas"/>
                <w:b w:val="0"/>
                <w:i w:val="0"/>
                <w:color w:val="2C4A6E"/>
                <w:sz w:val="16"/>
              </w:rPr>
              <w:t>PAY-190</w:t>
            </w:r>
            <w:r>
              <w:rPr>
                <w:b w:val="0"/>
                <w:i w:val="0"/>
                <w:sz w:val="18"/>
              </w:rPr>
              <w:t xml:space="preserve"> ‡</w:t>
            </w:r>
          </w:p>
        </w:tc>
        <w:tc>
          <w:tcPr>
            <w:tcW w:type="dxa" w:w="3029"/>
          </w:tcPr>
          <w:p>
            <w:pPr>
              <w:spacing w:after="40" w:before="40"/>
            </w:pPr>
            <w:r>
              <w:rPr>
                <w:b w:val="0"/>
                <w:i w:val="0"/>
                <w:sz w:val="18"/>
              </w:rPr>
              <w:t xml:space="preserve">The finding shall be recorded against </w:t>
            </w:r>
            <w:r>
              <w:rPr>
                <w:rFonts w:ascii="Consolas" w:hAnsi="Consolas"/>
                <w:b w:val="0"/>
                <w:i w:val="0"/>
                <w:color w:val="2C4A6E"/>
                <w:sz w:val="16"/>
              </w:rPr>
              <w:t>SEC-ASM-04</w:t>
            </w:r>
            <w:r>
              <w:rPr>
                <w:b w:val="0"/>
                <w:i w:val="0"/>
                <w:sz w:val="18"/>
              </w:rPr>
              <w:t xml:space="preserve"> and shall be re-established when a provider changes a flow.</w:t>
            </w:r>
          </w:p>
        </w:tc>
        <w:tc>
          <w:tcPr>
            <w:tcW w:type="dxa" w:w="3029"/>
          </w:tcPr>
          <w:p>
            <w:pPr>
              <w:spacing w:after="40" w:before="40"/>
            </w:pPr>
            <w:r>
              <w:rPr>
                <w:rFonts w:ascii="Consolas" w:hAnsi="Consolas"/>
                <w:b w:val="0"/>
                <w:i w:val="0"/>
                <w:color w:val="2C4A6E"/>
                <w:sz w:val="16"/>
              </w:rPr>
              <w:t>SEC-ASM-04</w:t>
            </w:r>
          </w:p>
        </w:tc>
      </w:tr>
      <w:tr>
        <w:tc>
          <w:tcPr>
            <w:tcW w:type="dxa" w:w="3029"/>
            <w:shd w:val="clear" w:color="auto" w:fill="F5F8FB"/>
          </w:tcPr>
          <w:p>
            <w:pPr>
              <w:spacing w:after="40" w:before="40"/>
            </w:pPr>
            <w:r>
              <w:rPr>
                <w:rFonts w:ascii="Consolas" w:hAnsi="Consolas"/>
                <w:b w:val="0"/>
                <w:i w:val="0"/>
                <w:color w:val="2C4A6E"/>
                <w:sz w:val="16"/>
              </w:rPr>
              <w:t>PAY-191</w:t>
            </w:r>
            <w:r>
              <w:rPr>
                <w:b w:val="0"/>
                <w:i w:val="0"/>
                <w:sz w:val="18"/>
              </w:rPr>
              <w:t xml:space="preserve"> ‡</w:t>
            </w:r>
          </w:p>
        </w:tc>
        <w:tc>
          <w:tcPr>
            <w:tcW w:type="dxa" w:w="3029"/>
            <w:shd w:val="clear" w:color="auto" w:fill="F5F8FB"/>
          </w:tcPr>
          <w:p>
            <w:pPr>
              <w:spacing w:after="40" w:before="40"/>
            </w:pPr>
            <w:r>
              <w:rPr>
                <w:b w:val="0"/>
                <w:i w:val="0"/>
                <w:sz w:val="18"/>
              </w:rPr>
              <w:t xml:space="preserve">This is a </w:t>
            </w:r>
            <w:r>
              <w:rPr>
                <w:b/>
                <w:i w:val="0"/>
                <w:sz w:val="18"/>
              </w:rPr>
              <w:t>selection gate</w:t>
            </w:r>
            <w:r>
              <w:rPr>
                <w:b w:val="0"/>
                <w:i w:val="0"/>
                <w:sz w:val="18"/>
              </w:rPr>
              <w:t>, not an integration discovery; discovering it during integration means the architecture is already wrong.</w:t>
            </w:r>
          </w:p>
        </w:tc>
        <w:tc>
          <w:tcPr>
            <w:tcW w:type="dxa" w:w="3029"/>
            <w:shd w:val="clear" w:color="auto" w:fill="F5F8FB"/>
          </w:tcPr>
          <w:p>
            <w:pPr>
              <w:spacing w:after="40" w:before="40"/>
            </w:pPr>
            <w:r>
              <w:rPr>
                <w:b w:val="0"/>
                <w:i w:val="0"/>
                <w:sz w:val="18"/>
              </w:rPr>
              <w:t xml:space="preserve">§0.8.4, </w:t>
            </w:r>
            <w:r>
              <w:rPr>
                <w:rFonts w:ascii="Consolas" w:hAnsi="Consolas"/>
                <w:b w:val="0"/>
                <w:i w:val="0"/>
                <w:color w:val="2C4A6E"/>
                <w:sz w:val="16"/>
              </w:rPr>
              <w:t>PAY-RISK-03</w:t>
            </w:r>
          </w:p>
        </w:tc>
      </w:tr>
      <w:tr>
        <w:tc>
          <w:tcPr>
            <w:tcW w:type="dxa" w:w="3029"/>
          </w:tcPr>
          <w:p>
            <w:pPr>
              <w:spacing w:after="40" w:before="40"/>
            </w:pPr>
            <w:r>
              <w:rPr>
                <w:rFonts w:ascii="Consolas" w:hAnsi="Consolas"/>
                <w:b w:val="0"/>
                <w:i w:val="0"/>
                <w:color w:val="2C4A6E"/>
                <w:sz w:val="16"/>
              </w:rPr>
              <w:t>PAY-192</w:t>
            </w:r>
          </w:p>
        </w:tc>
        <w:tc>
          <w:tcPr>
            <w:tcW w:type="dxa" w:w="3029"/>
          </w:tcPr>
          <w:p>
            <w:pPr>
              <w:spacing w:after="40" w:before="40"/>
            </w:pPr>
            <w:r>
              <w:rPr>
                <w:b w:val="0"/>
                <w:i w:val="0"/>
                <w:sz w:val="18"/>
              </w:rPr>
              <w:t>Every flow characteristic dependent on the provider or the payment scheme shall be confirmed against the provider's current specification, and divergence from the shape specified here raised as a change.</w:t>
            </w:r>
          </w:p>
        </w:tc>
        <w:tc>
          <w:tcPr>
            <w:tcW w:type="dxa" w:w="3029"/>
          </w:tcPr>
          <w:p>
            <w:pPr>
              <w:spacing w:after="40" w:before="40"/>
            </w:pPr>
            <w:r>
              <w:rPr>
                <w:rFonts w:ascii="Consolas" w:hAnsi="Consolas"/>
                <w:b w:val="0"/>
                <w:i w:val="0"/>
                <w:color w:val="2C4A6E"/>
                <w:sz w:val="16"/>
              </w:rPr>
              <w:t>PAY-050</w:t>
            </w:r>
            <w:r>
              <w:rPr>
                <w:b w:val="0"/>
                <w:i w:val="0"/>
                <w:sz w:val="18"/>
              </w:rPr>
              <w:t>, §0.6.2</w:t>
            </w:r>
          </w:p>
        </w:tc>
      </w:tr>
    </w:tbl>
    <w:p>
      <w:pPr>
        <w:spacing w:after="80"/>
      </w:pPr>
    </w:p>
    <w:p>
      <w:r>
        <w:br w:type="page"/>
      </w:r>
    </w:p>
    <w:p>
      <w:pPr>
        <w:pStyle w:val="Heading1"/>
      </w:pPr>
      <w:r>
        <w:rPr>
          <w:b/>
          <w:i w:val="0"/>
          <w:color w:val="1F3A5F"/>
          <w:sz w:val="38"/>
        </w:rPr>
        <w:t>15. What Is Not Specified</w:t>
      </w:r>
    </w:p>
    <w:p>
      <w:r>
        <w:rPr>
          <w:b/>
          <w:i w:val="0"/>
        </w:rPr>
        <w:t>Six money decisions are unresolved.</w:t>
      </w:r>
      <w:r>
        <w:rPr>
          <w:b w:val="0"/>
          <w:i w:val="0"/>
        </w:rPr>
        <w:t xml:space="preserve"> Each is named with its consequence and what it</w:t>
      </w:r>
    </w:p>
    <w:p>
      <w:r>
        <w:rPr>
          <w:b w:val="0"/>
          <w:i w:val="0"/>
        </w:rPr>
        <w:t xml:space="preserve">blocks. </w:t>
      </w:r>
      <w:r>
        <w:rPr>
          <w:b/>
          <w:i w:val="0"/>
        </w:rPr>
        <w:t>No fee, rate, split, schedule or refund rule is invented.</w:t>
      </w:r>
    </w:p>
    <w:p>
      <w:pPr>
        <w:pStyle w:val="Heading2"/>
      </w:pPr>
      <w:r>
        <w:rPr>
          <w:b/>
          <w:i w:val="0"/>
          <w:color w:val="1F3A5F"/>
          <w:sz w:val="29"/>
        </w:rPr>
        <w:t xml:space="preserve">15.1 Platform Fee — </w:t>
      </w:r>
      <w:r>
        <w:rPr>
          <w:rFonts w:ascii="Consolas" w:hAnsi="Consolas"/>
          <w:b/>
          <w:i w:val="0"/>
          <w:color w:val="2C4A6E"/>
          <w:sz w:val="27"/>
        </w:rPr>
        <w:t>BAD-RULE-035</w:t>
      </w:r>
    </w:p>
    <w:p>
      <w:pPr>
        <w:pStyle w:val="CMPCaption"/>
      </w:pPr>
      <w:r>
        <w:rPr>
          <w:i/>
        </w:rPr>
        <w:t>Table 58 — 15.1 Platform Fee — BAD-RULE-035</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PAY-193</w:t>
            </w:r>
          </w:p>
        </w:tc>
        <w:tc>
          <w:tcPr>
            <w:tcW w:type="dxa" w:w="3029"/>
          </w:tcPr>
          <w:p>
            <w:pPr>
              <w:spacing w:after="40" w:before="40"/>
            </w:pPr>
            <w:r>
              <w:rPr>
                <w:b/>
                <w:i w:val="0"/>
                <w:sz w:val="18"/>
              </w:rPr>
              <w:t>Whether a platform fee exists, its basis and its value are `[TBD – Business Decision Required]`.</w:t>
            </w:r>
          </w:p>
        </w:tc>
        <w:tc>
          <w:tcPr>
            <w:tcW w:type="dxa" w:w="3029"/>
          </w:tcPr>
          <w:p>
            <w:pPr>
              <w:spacing w:after="40" w:before="40"/>
            </w:pPr>
            <w:r>
              <w:rPr>
                <w:rFonts w:ascii="Consolas" w:hAnsi="Consolas"/>
                <w:b w:val="0"/>
                <w:i w:val="0"/>
                <w:color w:val="2C4A6E"/>
                <w:sz w:val="16"/>
              </w:rPr>
              <w:t>BAD-RULE-035</w:t>
            </w:r>
          </w:p>
        </w:tc>
      </w:tr>
      <w:tr>
        <w:tc>
          <w:tcPr>
            <w:tcW w:type="dxa" w:w="3029"/>
            <w:shd w:val="clear" w:color="auto" w:fill="F5F8FB"/>
          </w:tcPr>
          <w:p>
            <w:pPr>
              <w:spacing w:after="40" w:before="40"/>
            </w:pPr>
            <w:r>
              <w:rPr>
                <w:rFonts w:ascii="Consolas" w:hAnsi="Consolas"/>
                <w:b w:val="0"/>
                <w:i w:val="0"/>
                <w:color w:val="2C4A6E"/>
                <w:sz w:val="16"/>
              </w:rPr>
              <w:t>PAY-194</w:t>
            </w:r>
          </w:p>
        </w:tc>
        <w:tc>
          <w:tcPr>
            <w:tcW w:type="dxa" w:w="3029"/>
            <w:shd w:val="clear" w:color="auto" w:fill="F5F8FB"/>
          </w:tcPr>
          <w:p>
            <w:pPr>
              <w:spacing w:after="40" w:before="40"/>
            </w:pPr>
            <w:r>
              <w:rPr>
                <w:b w:val="0"/>
                <w:i w:val="0"/>
                <w:sz w:val="18"/>
              </w:rPr>
              <w:t>Until decided: the fare total cannot be itemised (</w:t>
            </w:r>
            <w:r>
              <w:rPr>
                <w:rFonts w:ascii="Consolas" w:hAnsi="Consolas"/>
                <w:b w:val="0"/>
                <w:i w:val="0"/>
                <w:color w:val="2C4A6E"/>
                <w:sz w:val="16"/>
              </w:rPr>
              <w:t>PAY-022</w:t>
            </w:r>
            <w:r>
              <w:rPr>
                <w:b w:val="0"/>
                <w:i w:val="0"/>
                <w:sz w:val="18"/>
              </w:rPr>
              <w:t>), the ledger's onward beneficiary cannot be named (</w:t>
            </w:r>
            <w:r>
              <w:rPr>
                <w:rFonts w:ascii="Consolas" w:hAnsi="Consolas"/>
                <w:b w:val="0"/>
                <w:i w:val="0"/>
                <w:color w:val="2C4A6E"/>
                <w:sz w:val="16"/>
              </w:rPr>
              <w:t>PAY-162</w:t>
            </w:r>
            <w:r>
              <w:rPr>
                <w:b w:val="0"/>
                <w:i w:val="0"/>
                <w:sz w:val="18"/>
              </w:rPr>
              <w:t>), and CMP-DOC-17 cannot present a settlement view.</w:t>
            </w:r>
          </w:p>
        </w:tc>
        <w:tc>
          <w:tcPr>
            <w:tcW w:type="dxa" w:w="3029"/>
            <w:shd w:val="clear" w:color="auto" w:fill="F5F8FB"/>
          </w:tcPr>
          <w:p>
            <w:pPr>
              <w:spacing w:after="40" w:before="40"/>
            </w:pPr>
            <w:r>
              <w:rPr>
                <w:rFonts w:ascii="Consolas" w:hAnsi="Consolas"/>
                <w:b w:val="0"/>
                <w:i w:val="0"/>
                <w:color w:val="2C4A6E"/>
                <w:sz w:val="16"/>
              </w:rPr>
              <w:t>PAY-022</w:t>
            </w:r>
            <w:r>
              <w:rPr>
                <w:b w:val="0"/>
                <w:i w:val="0"/>
                <w:sz w:val="18"/>
              </w:rPr>
              <w:t xml:space="preserve">, </w:t>
            </w:r>
            <w:r>
              <w:rPr>
                <w:rFonts w:ascii="Consolas" w:hAnsi="Consolas"/>
                <w:b w:val="0"/>
                <w:i w:val="0"/>
                <w:color w:val="2C4A6E"/>
                <w:sz w:val="16"/>
              </w:rPr>
              <w:t>PAY-162</w:t>
            </w:r>
          </w:p>
        </w:tc>
      </w:tr>
    </w:tbl>
    <w:p>
      <w:pPr>
        <w:spacing w:after="80"/>
      </w:pPr>
    </w:p>
    <w:p>
      <w:pPr>
        <w:pStyle w:val="Heading2"/>
      </w:pPr>
      <w:r>
        <w:rPr>
          <w:b/>
          <w:i w:val="0"/>
          <w:color w:val="1F3A5F"/>
          <w:sz w:val="29"/>
        </w:rPr>
        <w:t xml:space="preserve">15.2 Driver Settlement — </w:t>
      </w:r>
      <w:r>
        <w:rPr>
          <w:rFonts w:ascii="Consolas" w:hAnsi="Consolas"/>
          <w:b/>
          <w:i w:val="0"/>
          <w:color w:val="2C4A6E"/>
          <w:sz w:val="27"/>
        </w:rPr>
        <w:t>BAD-RULE-036</w:t>
      </w:r>
    </w:p>
    <w:p>
      <w:pPr>
        <w:pStyle w:val="CMPCaption"/>
      </w:pPr>
      <w:r>
        <w:rPr>
          <w:i/>
        </w:rPr>
        <w:t>Table 59 — 15.2 Driver Settlement — BAD-RULE-036</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PAY-195</w:t>
            </w:r>
          </w:p>
        </w:tc>
        <w:tc>
          <w:tcPr>
            <w:tcW w:type="dxa" w:w="3029"/>
          </w:tcPr>
          <w:p>
            <w:pPr>
              <w:spacing w:after="40" w:before="40"/>
            </w:pPr>
            <w:r>
              <w:rPr>
                <w:b/>
                <w:i w:val="0"/>
                <w:sz w:val="18"/>
              </w:rPr>
              <w:t>How and when driver earnings are settled and withdrawn is `[TBD – Business Decision Required]`.</w:t>
            </w:r>
          </w:p>
        </w:tc>
        <w:tc>
          <w:tcPr>
            <w:tcW w:type="dxa" w:w="3029"/>
          </w:tcPr>
          <w:p>
            <w:pPr>
              <w:spacing w:after="40" w:before="40"/>
            </w:pPr>
            <w:r>
              <w:rPr>
                <w:rFonts w:ascii="Consolas" w:hAnsi="Consolas"/>
                <w:b w:val="0"/>
                <w:i w:val="0"/>
                <w:color w:val="2C4A6E"/>
                <w:sz w:val="16"/>
              </w:rPr>
              <w:t>BAD-RULE-036</w:t>
            </w:r>
          </w:p>
        </w:tc>
      </w:tr>
      <w:tr>
        <w:tc>
          <w:tcPr>
            <w:tcW w:type="dxa" w:w="3029"/>
            <w:shd w:val="clear" w:color="auto" w:fill="F5F8FB"/>
          </w:tcPr>
          <w:p>
            <w:pPr>
              <w:spacing w:after="40" w:before="40"/>
            </w:pPr>
            <w:r>
              <w:rPr>
                <w:rFonts w:ascii="Consolas" w:hAnsi="Consolas"/>
                <w:b w:val="0"/>
                <w:i w:val="0"/>
                <w:color w:val="2C4A6E"/>
                <w:sz w:val="16"/>
              </w:rPr>
              <w:t>PAY-196</w:t>
            </w:r>
          </w:p>
        </w:tc>
        <w:tc>
          <w:tcPr>
            <w:tcW w:type="dxa" w:w="3029"/>
            <w:shd w:val="clear" w:color="auto" w:fill="F5F8FB"/>
          </w:tcPr>
          <w:p>
            <w:pPr>
              <w:spacing w:after="40" w:before="40"/>
            </w:pPr>
            <w:r>
              <w:rPr>
                <w:b w:val="0"/>
                <w:i w:val="0"/>
                <w:sz w:val="18"/>
              </w:rPr>
              <w:t>Until decided: no settlement flow, payout instruction, earnings view or withdrawal capability is specified, and the ledger accumulates obligations with no discharge path.</w:t>
            </w:r>
          </w:p>
        </w:tc>
        <w:tc>
          <w:tcPr>
            <w:tcW w:type="dxa" w:w="3029"/>
            <w:shd w:val="clear" w:color="auto" w:fill="F5F8FB"/>
          </w:tcPr>
          <w:p>
            <w:pPr>
              <w:spacing w:after="40" w:before="40"/>
            </w:pPr>
            <w:r>
              <w:rPr>
                <w:rFonts w:ascii="Consolas" w:hAnsi="Consolas"/>
                <w:b w:val="0"/>
                <w:i w:val="0"/>
                <w:color w:val="2C4A6E"/>
                <w:sz w:val="16"/>
              </w:rPr>
              <w:t>PAY-161</w:t>
            </w:r>
            <w:r>
              <w:rPr>
                <w:b w:val="0"/>
                <w:i w:val="0"/>
                <w:sz w:val="18"/>
              </w:rPr>
              <w:t xml:space="preserve">, </w:t>
            </w:r>
            <w:r>
              <w:rPr>
                <w:rFonts w:ascii="Consolas" w:hAnsi="Consolas"/>
                <w:b w:val="0"/>
                <w:i w:val="0"/>
                <w:color w:val="2C4A6E"/>
                <w:sz w:val="16"/>
              </w:rPr>
              <w:t>PAY-162</w:t>
            </w:r>
          </w:p>
        </w:tc>
      </w:tr>
    </w:tbl>
    <w:p>
      <w:pPr>
        <w:spacing w:after="80"/>
      </w:pPr>
    </w:p>
    <w:p>
      <w:pPr>
        <w:pStyle w:val="Heading2"/>
      </w:pPr>
      <w:r>
        <w:rPr>
          <w:b/>
          <w:i w:val="0"/>
          <w:color w:val="1F3A5F"/>
          <w:sz w:val="29"/>
        </w:rPr>
        <w:t xml:space="preserve">15.3 Refund — </w:t>
      </w:r>
      <w:r>
        <w:rPr>
          <w:rFonts w:ascii="Consolas" w:hAnsi="Consolas"/>
          <w:b/>
          <w:i w:val="0"/>
          <w:color w:val="2C4A6E"/>
          <w:sz w:val="27"/>
        </w:rPr>
        <w:t>BAD-DEC-010</w:t>
      </w:r>
      <w:r>
        <w:rPr>
          <w:b/>
          <w:i w:val="0"/>
          <w:color w:val="1F3A5F"/>
          <w:sz w:val="29"/>
        </w:rPr>
        <w:t xml:space="preserve">, </w:t>
      </w:r>
      <w:r>
        <w:rPr>
          <w:rFonts w:ascii="Consolas" w:hAnsi="Consolas"/>
          <w:b/>
          <w:i w:val="0"/>
          <w:color w:val="2C4A6E"/>
          <w:sz w:val="27"/>
        </w:rPr>
        <w:t>GAP-009</w:t>
      </w:r>
    </w:p>
    <w:p>
      <w:pPr>
        <w:pStyle w:val="CMPCaption"/>
      </w:pPr>
      <w:r>
        <w:rPr>
          <w:i/>
        </w:rPr>
        <w:t>Table 60 — 15.3 Refund — BAD-DEC-010, GAP-009</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PAY-197</w:t>
            </w:r>
            <w:r>
              <w:rPr>
                <w:b w:val="0"/>
                <w:i w:val="0"/>
                <w:sz w:val="18"/>
              </w:rPr>
              <w:t xml:space="preserve"> ‡</w:t>
            </w:r>
          </w:p>
        </w:tc>
        <w:tc>
          <w:tcPr>
            <w:tcW w:type="dxa" w:w="3029"/>
          </w:tcPr>
          <w:p>
            <w:pPr>
              <w:spacing w:after="40" w:before="40"/>
            </w:pPr>
            <w:r>
              <w:rPr>
                <w:b/>
                <w:i w:val="0"/>
                <w:sz w:val="18"/>
              </w:rPr>
              <w:t>What a passenger receives when a paid trip does not happen is `[TBD – Business Decision Required]`.</w:t>
            </w:r>
          </w:p>
        </w:tc>
        <w:tc>
          <w:tcPr>
            <w:tcW w:type="dxa" w:w="3029"/>
          </w:tcPr>
          <w:p>
            <w:pPr>
              <w:spacing w:after="40" w:before="40"/>
            </w:pPr>
            <w:r>
              <w:rPr>
                <w:rFonts w:ascii="Consolas" w:hAnsi="Consolas"/>
                <w:b w:val="0"/>
                <w:i w:val="0"/>
                <w:color w:val="2C4A6E"/>
                <w:sz w:val="16"/>
              </w:rPr>
              <w:t>BAD-DEC-010</w:t>
            </w:r>
            <w:r>
              <w:rPr>
                <w:b w:val="0"/>
                <w:i w:val="0"/>
                <w:sz w:val="18"/>
              </w:rPr>
              <w:t xml:space="preserve">, </w:t>
            </w:r>
            <w:r>
              <w:rPr>
                <w:rFonts w:ascii="Consolas" w:hAnsi="Consolas"/>
                <w:b w:val="0"/>
                <w:i w:val="0"/>
                <w:color w:val="2C4A6E"/>
                <w:sz w:val="16"/>
              </w:rPr>
              <w:t>GAP-009</w:t>
            </w:r>
          </w:p>
        </w:tc>
      </w:tr>
      <w:tr>
        <w:tc>
          <w:tcPr>
            <w:tcW w:type="dxa" w:w="3029"/>
            <w:shd w:val="clear" w:color="auto" w:fill="F5F8FB"/>
          </w:tcPr>
          <w:p>
            <w:pPr>
              <w:spacing w:after="40" w:before="40"/>
            </w:pPr>
            <w:r>
              <w:rPr>
                <w:rFonts w:ascii="Consolas" w:hAnsi="Consolas"/>
                <w:b w:val="0"/>
                <w:i w:val="0"/>
                <w:color w:val="2C4A6E"/>
                <w:sz w:val="16"/>
              </w:rPr>
              <w:t>PAY-198</w:t>
            </w:r>
            <w:r>
              <w:rPr>
                <w:b w:val="0"/>
                <w:i w:val="0"/>
                <w:sz w:val="18"/>
              </w:rPr>
              <w:t xml:space="preserve"> ‡</w:t>
            </w:r>
          </w:p>
        </w:tc>
        <w:tc>
          <w:tcPr>
            <w:tcW w:type="dxa" w:w="3029"/>
            <w:shd w:val="clear" w:color="auto" w:fill="F5F8FB"/>
          </w:tcPr>
          <w:p>
            <w:pPr>
              <w:spacing w:after="40" w:before="40"/>
            </w:pPr>
            <w:r>
              <w:rPr>
                <w:b w:val="0"/>
                <w:i w:val="0"/>
                <w:sz w:val="18"/>
              </w:rPr>
              <w:t xml:space="preserve">Until decided: </w:t>
            </w:r>
            <w:r>
              <w:rPr>
                <w:rFonts w:ascii="Consolas" w:hAnsi="Consolas"/>
                <w:b w:val="0"/>
                <w:i w:val="0"/>
                <w:color w:val="2C4A6E"/>
                <w:sz w:val="16"/>
              </w:rPr>
              <w:t>FRD-FR-108</w:t>
            </w:r>
            <w:r>
              <w:rPr>
                <w:b w:val="0"/>
                <w:i w:val="0"/>
                <w:sz w:val="18"/>
              </w:rPr>
              <w:t xml:space="preserve"> requires the return of value to be initiated and </w:t>
            </w:r>
            <w:r>
              <w:rPr>
                <w:b/>
                <w:i w:val="0"/>
                <w:sz w:val="18"/>
              </w:rPr>
              <w:t>no behaviour exists to initiate</w:t>
            </w:r>
            <w:r>
              <w:rPr>
                <w:b w:val="0"/>
                <w:i w:val="0"/>
                <w:sz w:val="18"/>
              </w:rPr>
              <w:t xml:space="preserve">; </w:t>
            </w:r>
            <w:r>
              <w:rPr>
                <w:rFonts w:ascii="Consolas" w:hAnsi="Consolas"/>
                <w:b w:val="0"/>
                <w:i w:val="0"/>
                <w:color w:val="2C4A6E"/>
                <w:sz w:val="16"/>
              </w:rPr>
              <w:t>PAY-173</w:t>
            </w:r>
            <w:r>
              <w:rPr>
                <w:b w:val="0"/>
                <w:i w:val="0"/>
                <w:sz w:val="18"/>
              </w:rPr>
              <w:t xml:space="preserve"> and </w:t>
            </w:r>
            <w:r>
              <w:rPr>
                <w:rFonts w:ascii="Consolas" w:hAnsi="Consolas"/>
                <w:b w:val="0"/>
                <w:i w:val="0"/>
                <w:color w:val="2C4A6E"/>
                <w:sz w:val="16"/>
              </w:rPr>
              <w:t>UX-137</w:t>
            </w:r>
            <w:r>
              <w:rPr>
                <w:b w:val="0"/>
                <w:i w:val="0"/>
                <w:sz w:val="18"/>
              </w:rPr>
              <w:t xml:space="preserve"> reach the same wall from two directions.</w:t>
            </w:r>
          </w:p>
        </w:tc>
        <w:tc>
          <w:tcPr>
            <w:tcW w:type="dxa" w:w="3029"/>
            <w:shd w:val="clear" w:color="auto" w:fill="F5F8FB"/>
          </w:tcPr>
          <w:p>
            <w:pPr>
              <w:spacing w:after="40" w:before="40"/>
            </w:pPr>
            <w:r>
              <w:rPr>
                <w:rFonts w:ascii="Consolas" w:hAnsi="Consolas"/>
                <w:b w:val="0"/>
                <w:i w:val="0"/>
                <w:color w:val="2C4A6E"/>
                <w:sz w:val="16"/>
              </w:rPr>
              <w:t>FRD-FR-108</w:t>
            </w:r>
            <w:r>
              <w:rPr>
                <w:b w:val="0"/>
                <w:i w:val="0"/>
                <w:sz w:val="18"/>
              </w:rPr>
              <w:t xml:space="preserve">, </w:t>
            </w:r>
            <w:r>
              <w:rPr>
                <w:rFonts w:ascii="Consolas" w:hAnsi="Consolas"/>
                <w:b w:val="0"/>
                <w:i w:val="0"/>
                <w:color w:val="2C4A6E"/>
                <w:sz w:val="16"/>
              </w:rPr>
              <w:t>GAP-009</w:t>
            </w:r>
          </w:p>
        </w:tc>
      </w:tr>
    </w:tbl>
    <w:p>
      <w:pPr>
        <w:spacing w:after="80"/>
      </w:pPr>
    </w:p>
    <w:p>
      <w:pPr>
        <w:pStyle w:val="Heading2"/>
      </w:pPr>
      <w:r>
        <w:rPr>
          <w:b/>
          <w:i w:val="0"/>
          <w:color w:val="1F3A5F"/>
          <w:sz w:val="29"/>
        </w:rPr>
        <w:t xml:space="preserve">15.4 Cancellation — </w:t>
      </w:r>
      <w:r>
        <w:rPr>
          <w:rFonts w:ascii="Consolas" w:hAnsi="Consolas"/>
          <w:b/>
          <w:i w:val="0"/>
          <w:color w:val="2C4A6E"/>
          <w:sz w:val="27"/>
        </w:rPr>
        <w:t>BAD-DEC-009</w:t>
      </w:r>
      <w:r>
        <w:rPr>
          <w:b/>
          <w:i w:val="0"/>
          <w:color w:val="1F3A5F"/>
          <w:sz w:val="29"/>
        </w:rPr>
        <w:t xml:space="preserve">, </w:t>
      </w:r>
      <w:r>
        <w:rPr>
          <w:rFonts w:ascii="Consolas" w:hAnsi="Consolas"/>
          <w:b/>
          <w:i w:val="0"/>
          <w:color w:val="2C4A6E"/>
          <w:sz w:val="27"/>
        </w:rPr>
        <w:t>GAP-008</w:t>
      </w:r>
    </w:p>
    <w:p>
      <w:pPr>
        <w:pStyle w:val="CMPCaption"/>
      </w:pPr>
      <w:r>
        <w:rPr>
          <w:i/>
        </w:rPr>
        <w:t>Table 61 — 15.4 Cancellation — BAD-DEC-009, GAP-008</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PAY-199</w:t>
            </w:r>
          </w:p>
        </w:tc>
        <w:tc>
          <w:tcPr>
            <w:tcW w:type="dxa" w:w="3029"/>
          </w:tcPr>
          <w:p>
            <w:pPr>
              <w:spacing w:after="40" w:before="40"/>
            </w:pPr>
            <w:r>
              <w:rPr>
                <w:b/>
                <w:i w:val="0"/>
                <w:sz w:val="18"/>
              </w:rPr>
              <w:t>What a cancellation costs, and to whom, is `[TBD – Business Decision Required]`.</w:t>
            </w:r>
          </w:p>
        </w:tc>
        <w:tc>
          <w:tcPr>
            <w:tcW w:type="dxa" w:w="3029"/>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GAP-008</w:t>
            </w:r>
          </w:p>
        </w:tc>
      </w:tr>
      <w:tr>
        <w:tc>
          <w:tcPr>
            <w:tcW w:type="dxa" w:w="3029"/>
            <w:shd w:val="clear" w:color="auto" w:fill="F5F8FB"/>
          </w:tcPr>
          <w:p>
            <w:pPr>
              <w:spacing w:after="40" w:before="40"/>
            </w:pPr>
            <w:r>
              <w:rPr>
                <w:rFonts w:ascii="Consolas" w:hAnsi="Consolas"/>
                <w:b w:val="0"/>
                <w:i w:val="0"/>
                <w:color w:val="2C4A6E"/>
                <w:sz w:val="16"/>
              </w:rPr>
              <w:t>PAY-200</w:t>
            </w:r>
          </w:p>
        </w:tc>
        <w:tc>
          <w:tcPr>
            <w:tcW w:type="dxa" w:w="3029"/>
            <w:shd w:val="clear" w:color="auto" w:fill="F5F8FB"/>
          </w:tcPr>
          <w:p>
            <w:pPr>
              <w:spacing w:after="40" w:before="40"/>
            </w:pPr>
            <w:r>
              <w:rPr>
                <w:b w:val="0"/>
                <w:i w:val="0"/>
                <w:sz w:val="18"/>
              </w:rPr>
              <w:t xml:space="preserve">Until decided: </w:t>
            </w:r>
            <w:r>
              <w:rPr>
                <w:rFonts w:ascii="Consolas" w:hAnsi="Consolas"/>
                <w:b w:val="0"/>
                <w:i w:val="0"/>
                <w:color w:val="2C4A6E"/>
                <w:sz w:val="16"/>
              </w:rPr>
              <w:t>DB-064</w:t>
            </w:r>
            <w:r>
              <w:rPr>
                <w:b w:val="0"/>
                <w:i w:val="0"/>
                <w:sz w:val="18"/>
              </w:rPr>
              <w:t xml:space="preserve"> records that a cancellation occurred with </w:t>
            </w:r>
            <w:r>
              <w:rPr>
                <w:b/>
                <w:i w:val="0"/>
                <w:sz w:val="18"/>
              </w:rPr>
              <w:t>no monetary effect defined</w:t>
            </w:r>
            <w:r>
              <w:rPr>
                <w:b w:val="0"/>
                <w:i w:val="0"/>
                <w:sz w:val="18"/>
              </w:rPr>
              <w:t>, and CMP-DOC-12 withholds both cancellation screens.</w:t>
            </w:r>
          </w:p>
        </w:tc>
        <w:tc>
          <w:tcPr>
            <w:tcW w:type="dxa" w:w="3029"/>
            <w:shd w:val="clear" w:color="auto" w:fill="F5F8FB"/>
          </w:tcPr>
          <w:p>
            <w:pPr>
              <w:spacing w:after="40" w:before="40"/>
            </w:pPr>
            <w:r>
              <w:rPr>
                <w:rFonts w:ascii="Consolas" w:hAnsi="Consolas"/>
                <w:b w:val="0"/>
                <w:i w:val="0"/>
                <w:color w:val="2C4A6E"/>
                <w:sz w:val="16"/>
              </w:rPr>
              <w:t>DB-064</w:t>
            </w:r>
            <w:r>
              <w:rPr>
                <w:b w:val="0"/>
                <w:i w:val="0"/>
                <w:sz w:val="18"/>
              </w:rPr>
              <w:t xml:space="preserve">, </w:t>
            </w:r>
            <w:r>
              <w:rPr>
                <w:rFonts w:ascii="Consolas" w:hAnsi="Consolas"/>
                <w:b w:val="0"/>
                <w:i w:val="0"/>
                <w:color w:val="2C4A6E"/>
                <w:sz w:val="16"/>
              </w:rPr>
              <w:t>UX-217</w:t>
            </w:r>
          </w:p>
        </w:tc>
      </w:tr>
    </w:tbl>
    <w:p>
      <w:pPr>
        <w:spacing w:after="80"/>
      </w:pPr>
    </w:p>
    <w:p>
      <w:pPr>
        <w:pStyle w:val="Heading2"/>
      </w:pPr>
      <w:r>
        <w:rPr>
          <w:b/>
          <w:i w:val="0"/>
          <w:color w:val="1F3A5F"/>
          <w:sz w:val="29"/>
        </w:rPr>
        <w:t>15.5 Fare Basis and Seat Hold</w:t>
      </w:r>
    </w:p>
    <w:p>
      <w:pPr>
        <w:pStyle w:val="CMPCaption"/>
      </w:pPr>
      <w:r>
        <w:rPr>
          <w:i/>
        </w:rPr>
        <w:t>Table 62 — 15.5 Fare Basis and Seat Hold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PAY-201</w:t>
            </w:r>
          </w:p>
        </w:tc>
        <w:tc>
          <w:tcPr>
            <w:tcW w:type="dxa" w:w="3029"/>
          </w:tcPr>
          <w:p>
            <w:pPr>
              <w:spacing w:after="40" w:before="40"/>
            </w:pPr>
            <w:r>
              <w:rPr>
                <w:b/>
                <w:i w:val="0"/>
                <w:sz w:val="18"/>
              </w:rPr>
              <w:t>The fare basis is `[TBD – Business Decision Required]`</w:t>
            </w:r>
            <w:r>
              <w:rPr>
                <w:b w:val="0"/>
                <w:i w:val="0"/>
                <w:sz w:val="18"/>
              </w:rPr>
              <w:t xml:space="preserve"> (</w:t>
            </w:r>
            <w:r>
              <w:rPr>
                <w:rFonts w:ascii="Consolas" w:hAnsi="Consolas"/>
                <w:b w:val="0"/>
                <w:i w:val="0"/>
                <w:color w:val="2C4A6E"/>
                <w:sz w:val="16"/>
              </w:rPr>
              <w:t>BAD-DEC-003</w:t>
            </w:r>
            <w:r>
              <w:rPr>
                <w:b w:val="0"/>
                <w:i w:val="0"/>
                <w:sz w:val="18"/>
              </w:rPr>
              <w:t xml:space="preserve">), and </w:t>
            </w:r>
            <w:r>
              <w:rPr>
                <w:b/>
                <w:i w:val="0"/>
                <w:sz w:val="18"/>
              </w:rPr>
              <w:t>the seat hold rule is `[TBD – Business Decision Required]`</w:t>
            </w:r>
            <w:r>
              <w:rPr>
                <w:b w:val="0"/>
                <w:i w:val="0"/>
                <w:sz w:val="18"/>
              </w:rPr>
              <w:t xml:space="preserve"> (</w:t>
            </w:r>
            <w:r>
              <w:rPr>
                <w:rFonts w:ascii="Consolas" w:hAnsi="Consolas"/>
                <w:b w:val="0"/>
                <w:i w:val="0"/>
                <w:color w:val="2C4A6E"/>
                <w:sz w:val="16"/>
              </w:rPr>
              <w:t>BAD-RULE-030</w:t>
            </w:r>
            <w:r>
              <w:rPr>
                <w:b w:val="0"/>
                <w:i w:val="0"/>
                <w:sz w:val="18"/>
              </w:rPr>
              <w:t>).</w:t>
            </w:r>
          </w:p>
        </w:tc>
        <w:tc>
          <w:tcPr>
            <w:tcW w:type="dxa" w:w="3029"/>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BAD-RULE-030</w:t>
            </w:r>
          </w:p>
        </w:tc>
      </w:tr>
      <w:tr>
        <w:tc>
          <w:tcPr>
            <w:tcW w:type="dxa" w:w="3029"/>
            <w:shd w:val="clear" w:color="auto" w:fill="F5F8FB"/>
          </w:tcPr>
          <w:p>
            <w:pPr>
              <w:spacing w:after="40" w:before="40"/>
            </w:pPr>
            <w:r>
              <w:rPr>
                <w:rFonts w:ascii="Consolas" w:hAnsi="Consolas"/>
                <w:b w:val="0"/>
                <w:i w:val="0"/>
                <w:color w:val="2C4A6E"/>
                <w:sz w:val="16"/>
              </w:rPr>
              <w:t>PAY-202</w:t>
            </w:r>
          </w:p>
        </w:tc>
        <w:tc>
          <w:tcPr>
            <w:tcW w:type="dxa" w:w="3029"/>
            <w:shd w:val="clear" w:color="auto" w:fill="F5F8FB"/>
          </w:tcPr>
          <w:p>
            <w:pPr>
              <w:spacing w:after="40" w:before="40"/>
            </w:pPr>
            <w:r>
              <w:rPr>
                <w:b w:val="0"/>
                <w:i w:val="0"/>
                <w:sz w:val="18"/>
              </w:rPr>
              <w:t>The seat hold decision is what makes §13.2 reachable; deciding it would close the case, and it has been open since CMP-DOC-01.</w:t>
            </w:r>
          </w:p>
        </w:tc>
        <w:tc>
          <w:tcPr>
            <w:tcW w:type="dxa" w:w="3029"/>
            <w:shd w:val="clear" w:color="auto" w:fill="F5F8FB"/>
          </w:tcPr>
          <w:p>
            <w:pPr>
              <w:spacing w:after="40" w:before="40"/>
            </w:pPr>
            <w:r>
              <w:rPr>
                <w:rFonts w:ascii="Consolas" w:hAnsi="Consolas"/>
                <w:b w:val="0"/>
                <w:i w:val="0"/>
                <w:color w:val="2C4A6E"/>
                <w:sz w:val="16"/>
              </w:rPr>
              <w:t>BAD-RULE-030</w:t>
            </w:r>
            <w:r>
              <w:rPr>
                <w:b w:val="0"/>
                <w:i w:val="0"/>
                <w:sz w:val="18"/>
              </w:rPr>
              <w:t>, §13.2</w:t>
            </w:r>
          </w:p>
        </w:tc>
      </w:tr>
    </w:tbl>
    <w:p>
      <w:pPr>
        <w:spacing w:after="80"/>
      </w:pPr>
    </w:p>
    <w:p>
      <w:r>
        <w:br w:type="page"/>
      </w:r>
    </w:p>
    <w:p>
      <w:pPr>
        <w:pStyle w:val="Heading1"/>
      </w:pPr>
      <w:r>
        <w:rPr>
          <w:b/>
          <w:i w:val="0"/>
          <w:color w:val="1F3A5F"/>
          <w:sz w:val="38"/>
        </w:rPr>
        <w:t>16. Verification Obligations</w:t>
      </w:r>
    </w:p>
    <w:p>
      <w:pPr>
        <w:pStyle w:val="CMPCaption"/>
      </w:pPr>
      <w:r>
        <w:rPr>
          <w:i/>
        </w:rPr>
        <w:t>Table 63 — 16.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Verifies</w:t>
            </w:r>
          </w:p>
        </w:tc>
      </w:tr>
      <w:tr>
        <w:tc>
          <w:tcPr>
            <w:tcW w:type="dxa" w:w="3029"/>
          </w:tcPr>
          <w:p>
            <w:pPr>
              <w:spacing w:after="40" w:before="40"/>
            </w:pPr>
            <w:r>
              <w:rPr>
                <w:b w:val="0"/>
                <w:i w:val="0"/>
                <w:sz w:val="18"/>
              </w:rPr>
              <w:t>1</w:t>
            </w:r>
          </w:p>
        </w:tc>
        <w:tc>
          <w:tcPr>
            <w:tcW w:type="dxa" w:w="3029"/>
          </w:tcPr>
          <w:p>
            <w:pPr>
              <w:spacing w:after="40" w:before="40"/>
            </w:pPr>
            <w:r>
              <w:rPr>
                <w:b w:val="0"/>
                <w:i w:val="0"/>
                <w:sz w:val="18"/>
              </w:rPr>
              <w:t>Verification runs for an attempt where the client never returned</w:t>
            </w:r>
          </w:p>
        </w:tc>
        <w:tc>
          <w:tcPr>
            <w:tcW w:type="dxa" w:w="3029"/>
          </w:tcPr>
          <w:p>
            <w:pPr>
              <w:spacing w:after="40" w:before="40"/>
            </w:pPr>
            <w:r>
              <w:rPr>
                <w:rFonts w:ascii="Consolas" w:hAnsi="Consolas"/>
                <w:b w:val="0"/>
                <w:i w:val="0"/>
                <w:color w:val="2C4A6E"/>
                <w:sz w:val="16"/>
              </w:rPr>
              <w:t>PAY-054</w:t>
            </w:r>
            <w:r>
              <w:rPr>
                <w:b w:val="0"/>
                <w:i w:val="0"/>
                <w:sz w:val="18"/>
              </w:rPr>
              <w:t xml:space="preserve">, </w:t>
            </w:r>
            <w:r>
              <w:rPr>
                <w:rFonts w:ascii="Consolas" w:hAnsi="Consolas"/>
                <w:b w:val="0"/>
                <w:i w:val="0"/>
                <w:color w:val="2C4A6E"/>
                <w:sz w:val="16"/>
              </w:rPr>
              <w:t>FRD-FR-125</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The UPI application's response is absent from every log, store and code path</w:t>
            </w:r>
          </w:p>
        </w:tc>
        <w:tc>
          <w:tcPr>
            <w:tcW w:type="dxa" w:w="3029"/>
            <w:shd w:val="clear" w:color="auto" w:fill="F5F8FB"/>
          </w:tcPr>
          <w:p>
            <w:pPr>
              <w:spacing w:after="40" w:before="40"/>
            </w:pPr>
            <w:r>
              <w:rPr>
                <w:rFonts w:ascii="Consolas" w:hAnsi="Consolas"/>
                <w:b w:val="0"/>
                <w:i w:val="0"/>
                <w:color w:val="2C4A6E"/>
                <w:sz w:val="16"/>
              </w:rPr>
              <w:t>PAY-038</w:t>
            </w:r>
            <w:r>
              <w:rPr>
                <w:b w:val="0"/>
                <w:i w:val="0"/>
                <w:sz w:val="18"/>
              </w:rPr>
              <w:t xml:space="preserve">, </w:t>
            </w:r>
            <w:r>
              <w:rPr>
                <w:rFonts w:ascii="Consolas" w:hAnsi="Consolas"/>
                <w:b w:val="0"/>
                <w:i w:val="0"/>
                <w:color w:val="2C4A6E"/>
                <w:sz w:val="16"/>
              </w:rPr>
              <w:t>PAY-039</w:t>
            </w:r>
          </w:p>
        </w:tc>
      </w:tr>
      <w:tr>
        <w:tc>
          <w:tcPr>
            <w:tcW w:type="dxa" w:w="3029"/>
          </w:tcPr>
          <w:p>
            <w:pPr>
              <w:spacing w:after="40" w:before="40"/>
            </w:pPr>
            <w:r>
              <w:rPr>
                <w:b w:val="0"/>
                <w:i w:val="0"/>
                <w:sz w:val="18"/>
              </w:rPr>
              <w:t>3</w:t>
            </w:r>
          </w:p>
        </w:tc>
        <w:tc>
          <w:tcPr>
            <w:tcW w:type="dxa" w:w="3029"/>
          </w:tcPr>
          <w:p>
            <w:pPr>
              <w:spacing w:after="40" w:before="40"/>
            </w:pPr>
            <w:r>
              <w:rPr>
                <w:b w:val="0"/>
                <w:i w:val="0"/>
                <w:sz w:val="18"/>
              </w:rPr>
              <w:t xml:space="preserve">A </w:t>
            </w:r>
            <w:r>
              <w:rPr>
                <w:rFonts w:ascii="Consolas" w:hAnsi="Consolas"/>
                <w:b w:val="0"/>
                <w:i w:val="0"/>
                <w:color w:val="2C4A6E"/>
                <w:sz w:val="16"/>
              </w:rPr>
              <w:t>Reported</w:t>
            </w:r>
            <w:r>
              <w:rPr>
                <w:b w:val="0"/>
                <w:i w:val="0"/>
                <w:sz w:val="18"/>
              </w:rPr>
              <w:t xml:space="preserve"> result leaves the payment </w:t>
            </w:r>
            <w:r>
              <w:rPr>
                <w:rFonts w:ascii="Consolas" w:hAnsi="Consolas"/>
                <w:b w:val="0"/>
                <w:i w:val="0"/>
                <w:color w:val="2C4A6E"/>
                <w:sz w:val="16"/>
              </w:rPr>
              <w:t>pending</w:t>
            </w:r>
          </w:p>
        </w:tc>
        <w:tc>
          <w:tcPr>
            <w:tcW w:type="dxa" w:w="3029"/>
          </w:tcPr>
          <w:p>
            <w:pPr>
              <w:spacing w:after="40" w:before="40"/>
            </w:pPr>
            <w:r>
              <w:rPr>
                <w:rFonts w:ascii="Consolas" w:hAnsi="Consolas"/>
                <w:b w:val="0"/>
                <w:i w:val="0"/>
                <w:color w:val="2C4A6E"/>
                <w:sz w:val="16"/>
              </w:rPr>
              <w:t>PAY-102</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 xml:space="preserve">An </w:t>
            </w:r>
            <w:r>
              <w:rPr>
                <w:rFonts w:ascii="Consolas" w:hAnsi="Consolas"/>
                <w:b w:val="0"/>
                <w:i w:val="0"/>
                <w:color w:val="2C4A6E"/>
                <w:sz w:val="16"/>
              </w:rPr>
              <w:t>Unavailable</w:t>
            </w:r>
            <w:r>
              <w:rPr>
                <w:b w:val="0"/>
                <w:i w:val="0"/>
                <w:sz w:val="18"/>
              </w:rPr>
              <w:t xml:space="preserve"> result leaves the payment </w:t>
            </w:r>
            <w:r>
              <w:rPr>
                <w:rFonts w:ascii="Consolas" w:hAnsi="Consolas"/>
                <w:b w:val="0"/>
                <w:i w:val="0"/>
                <w:color w:val="2C4A6E"/>
                <w:sz w:val="16"/>
              </w:rPr>
              <w:t>pending</w:t>
            </w:r>
          </w:p>
        </w:tc>
        <w:tc>
          <w:tcPr>
            <w:tcW w:type="dxa" w:w="3029"/>
            <w:shd w:val="clear" w:color="auto" w:fill="F5F8FB"/>
          </w:tcPr>
          <w:p>
            <w:pPr>
              <w:spacing w:after="40" w:before="40"/>
            </w:pPr>
            <w:r>
              <w:rPr>
                <w:rFonts w:ascii="Consolas" w:hAnsi="Consolas"/>
                <w:b w:val="0"/>
                <w:i w:val="0"/>
                <w:color w:val="2C4A6E"/>
                <w:sz w:val="16"/>
              </w:rPr>
              <w:t>PAY-103</w:t>
            </w:r>
          </w:p>
        </w:tc>
      </w:tr>
      <w:tr>
        <w:tc>
          <w:tcPr>
            <w:tcW w:type="dxa" w:w="3029"/>
          </w:tcPr>
          <w:p>
            <w:pPr>
              <w:spacing w:after="40" w:before="40"/>
            </w:pPr>
            <w:r>
              <w:rPr>
                <w:b w:val="0"/>
                <w:i w:val="0"/>
                <w:sz w:val="18"/>
              </w:rPr>
              <w:t>5</w:t>
            </w:r>
          </w:p>
        </w:tc>
        <w:tc>
          <w:tcPr>
            <w:tcW w:type="dxa" w:w="3029"/>
          </w:tcPr>
          <w:p>
            <w:pPr>
              <w:spacing w:after="40" w:before="40"/>
            </w:pPr>
            <w:r>
              <w:rPr>
                <w:rFonts w:ascii="Consolas" w:hAnsi="Consolas"/>
                <w:b w:val="0"/>
                <w:i w:val="0"/>
                <w:color w:val="2C4A6E"/>
                <w:sz w:val="16"/>
              </w:rPr>
              <w:t>pending</w:t>
            </w:r>
            <w:r>
              <w:rPr>
                <w:b w:val="0"/>
                <w:i w:val="0"/>
                <w:sz w:val="18"/>
              </w:rPr>
              <w:t xml:space="preserve"> does not change state on elapsed time, however long</w:t>
            </w:r>
          </w:p>
        </w:tc>
        <w:tc>
          <w:tcPr>
            <w:tcW w:type="dxa" w:w="3029"/>
          </w:tcPr>
          <w:p>
            <w:pPr>
              <w:spacing w:after="40" w:before="40"/>
            </w:pPr>
            <w:r>
              <w:rPr>
                <w:rFonts w:ascii="Consolas" w:hAnsi="Consolas"/>
                <w:b w:val="0"/>
                <w:i w:val="0"/>
                <w:color w:val="2C4A6E"/>
                <w:sz w:val="16"/>
              </w:rPr>
              <w:t>PAY-079</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path sets payment status to a fourth value; the constraint refuses it</w:t>
            </w:r>
          </w:p>
        </w:tc>
        <w:tc>
          <w:tcPr>
            <w:tcW w:type="dxa" w:w="3029"/>
            <w:shd w:val="clear" w:color="auto" w:fill="F5F8FB"/>
          </w:tcPr>
          <w:p>
            <w:pPr>
              <w:spacing w:after="40" w:before="40"/>
            </w:pPr>
            <w:r>
              <w:rPr>
                <w:rFonts w:ascii="Consolas" w:hAnsi="Consolas"/>
                <w:b w:val="0"/>
                <w:i w:val="0"/>
                <w:color w:val="2C4A6E"/>
                <w:sz w:val="16"/>
              </w:rPr>
              <w:t>PAY-078</w:t>
            </w:r>
            <w:r>
              <w:rPr>
                <w:b w:val="0"/>
                <w:i w:val="0"/>
                <w:sz w:val="18"/>
              </w:rPr>
              <w:t xml:space="preserve">, </w:t>
            </w:r>
            <w:r>
              <w:rPr>
                <w:rFonts w:ascii="Consolas" w:hAnsi="Consolas"/>
                <w:b w:val="0"/>
                <w:i w:val="0"/>
                <w:color w:val="2C4A6E"/>
                <w:sz w:val="16"/>
              </w:rPr>
              <w:t>DB-065</w:t>
            </w:r>
          </w:p>
        </w:tc>
      </w:tr>
      <w:tr>
        <w:tc>
          <w:tcPr>
            <w:tcW w:type="dxa" w:w="3029"/>
          </w:tcPr>
          <w:p>
            <w:pPr>
              <w:spacing w:after="40" w:before="40"/>
            </w:pPr>
            <w:r>
              <w:rPr>
                <w:b w:val="0"/>
                <w:i w:val="0"/>
                <w:sz w:val="18"/>
              </w:rPr>
              <w:t>7</w:t>
            </w:r>
          </w:p>
        </w:tc>
        <w:tc>
          <w:tcPr>
            <w:tcW w:type="dxa" w:w="3029"/>
          </w:tcPr>
          <w:p>
            <w:pPr>
              <w:spacing w:after="40" w:before="40"/>
            </w:pPr>
            <w:r>
              <w:rPr>
                <w:b w:val="0"/>
                <w:i w:val="0"/>
                <w:sz w:val="18"/>
              </w:rPr>
              <w:t xml:space="preserve">A response with a mismatched amount fails plausibility and returns </w:t>
            </w:r>
            <w:r>
              <w:rPr>
                <w:rFonts w:ascii="Consolas" w:hAnsi="Consolas"/>
                <w:b w:val="0"/>
                <w:i w:val="0"/>
                <w:color w:val="2C4A6E"/>
                <w:sz w:val="16"/>
              </w:rPr>
              <w:t>Unavailable</w:t>
            </w:r>
          </w:p>
        </w:tc>
        <w:tc>
          <w:tcPr>
            <w:tcW w:type="dxa" w:w="3029"/>
          </w:tcPr>
          <w:p>
            <w:pPr>
              <w:spacing w:after="40" w:before="40"/>
            </w:pPr>
            <w:r>
              <w:rPr>
                <w:rFonts w:ascii="Consolas" w:hAnsi="Consolas"/>
                <w:b w:val="0"/>
                <w:i w:val="0"/>
                <w:color w:val="2C4A6E"/>
                <w:sz w:val="16"/>
              </w:rPr>
              <w:t>PAY-105</w:t>
            </w:r>
            <w:r>
              <w:rPr>
                <w:b w:val="0"/>
                <w:i w:val="0"/>
                <w:sz w:val="18"/>
              </w:rPr>
              <w:t xml:space="preserve">, </w:t>
            </w:r>
            <w:r>
              <w:rPr>
                <w:rFonts w:ascii="Consolas" w:hAnsi="Consolas"/>
                <w:b w:val="0"/>
                <w:i w:val="0"/>
                <w:color w:val="2C4A6E"/>
                <w:sz w:val="16"/>
              </w:rPr>
              <w:t>PAY-108</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A replayed callback produces one verification, not two</w:t>
            </w:r>
          </w:p>
        </w:tc>
        <w:tc>
          <w:tcPr>
            <w:tcW w:type="dxa" w:w="3029"/>
            <w:shd w:val="clear" w:color="auto" w:fill="F5F8FB"/>
          </w:tcPr>
          <w:p>
            <w:pPr>
              <w:spacing w:after="40" w:before="40"/>
            </w:pPr>
            <w:r>
              <w:rPr>
                <w:rFonts w:ascii="Consolas" w:hAnsi="Consolas"/>
                <w:b w:val="0"/>
                <w:i w:val="0"/>
                <w:color w:val="2C4A6E"/>
                <w:sz w:val="16"/>
              </w:rPr>
              <w:t>PAY-118</w:t>
            </w:r>
            <w:r>
              <w:rPr>
                <w:b w:val="0"/>
                <w:i w:val="0"/>
                <w:sz w:val="18"/>
              </w:rPr>
              <w:t xml:space="preserve">, </w:t>
            </w:r>
            <w:r>
              <w:rPr>
                <w:rFonts w:ascii="Consolas" w:hAnsi="Consolas"/>
                <w:b w:val="0"/>
                <w:i w:val="0"/>
                <w:color w:val="2C4A6E"/>
                <w:sz w:val="16"/>
              </w:rPr>
              <w:t>PAY-125</w:t>
            </w:r>
          </w:p>
        </w:tc>
      </w:tr>
      <w:tr>
        <w:tc>
          <w:tcPr>
            <w:tcW w:type="dxa" w:w="3029"/>
          </w:tcPr>
          <w:p>
            <w:pPr>
              <w:spacing w:after="40" w:before="40"/>
            </w:pPr>
            <w:r>
              <w:rPr>
                <w:b w:val="0"/>
                <w:i w:val="0"/>
                <w:sz w:val="18"/>
              </w:rPr>
              <w:t>9</w:t>
            </w:r>
          </w:p>
        </w:tc>
        <w:tc>
          <w:tcPr>
            <w:tcW w:type="dxa" w:w="3029"/>
          </w:tcPr>
          <w:p>
            <w:pPr>
              <w:spacing w:after="40" w:before="40"/>
            </w:pPr>
            <w:r>
              <w:rPr>
                <w:b w:val="0"/>
                <w:i w:val="0"/>
                <w:sz w:val="18"/>
              </w:rPr>
              <w:t>A callback cannot set a status by any route</w:t>
            </w:r>
          </w:p>
        </w:tc>
        <w:tc>
          <w:tcPr>
            <w:tcW w:type="dxa" w:w="3029"/>
          </w:tcPr>
          <w:p>
            <w:pPr>
              <w:spacing w:after="40" w:before="40"/>
            </w:pPr>
            <w:r>
              <w:rPr>
                <w:rFonts w:ascii="Consolas" w:hAnsi="Consolas"/>
                <w:b w:val="0"/>
                <w:i w:val="0"/>
                <w:color w:val="2C4A6E"/>
                <w:sz w:val="16"/>
              </w:rPr>
              <w:t>PAY-116</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The confirmation transaction rolls back entirely on induced mid-transaction failure</w:t>
            </w:r>
          </w:p>
        </w:tc>
        <w:tc>
          <w:tcPr>
            <w:tcW w:type="dxa" w:w="3029"/>
            <w:shd w:val="clear" w:color="auto" w:fill="F5F8FB"/>
          </w:tcPr>
          <w:p>
            <w:pPr>
              <w:spacing w:after="40" w:before="40"/>
            </w:pPr>
            <w:r>
              <w:rPr>
                <w:rFonts w:ascii="Consolas" w:hAnsi="Consolas"/>
                <w:b w:val="0"/>
                <w:i w:val="0"/>
                <w:color w:val="2C4A6E"/>
                <w:sz w:val="16"/>
              </w:rPr>
              <w:t>PAY-070</w:t>
            </w:r>
            <w:r>
              <w:rPr>
                <w:b w:val="0"/>
                <w:i w:val="0"/>
                <w:sz w:val="18"/>
              </w:rPr>
              <w:t xml:space="preserve">, </w:t>
            </w:r>
            <w:r>
              <w:rPr>
                <w:rFonts w:ascii="Consolas" w:hAnsi="Consolas"/>
                <w:b w:val="0"/>
                <w:i w:val="0"/>
                <w:color w:val="2C4A6E"/>
                <w:sz w:val="16"/>
              </w:rPr>
              <w:t>PAY-176</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Ledger entries for a verified payment sum to zero</w:t>
            </w:r>
          </w:p>
        </w:tc>
        <w:tc>
          <w:tcPr>
            <w:tcW w:type="dxa" w:w="3029"/>
          </w:tcPr>
          <w:p>
            <w:pPr>
              <w:spacing w:after="40" w:before="40"/>
            </w:pPr>
            <w:r>
              <w:rPr>
                <w:rFonts w:ascii="Consolas" w:hAnsi="Consolas"/>
                <w:b w:val="0"/>
                <w:i w:val="0"/>
                <w:color w:val="2C4A6E"/>
                <w:sz w:val="16"/>
              </w:rPr>
              <w:t>PAY-148</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 xml:space="preserve">An operator cannot set </w:t>
            </w:r>
            <w:r>
              <w:rPr>
                <w:rFonts w:ascii="Consolas" w:hAnsi="Consolas"/>
                <w:b w:val="0"/>
                <w:i w:val="0"/>
                <w:color w:val="2C4A6E"/>
                <w:sz w:val="16"/>
              </w:rPr>
              <w:t>verified</w:t>
            </w:r>
            <w:r>
              <w:rPr>
                <w:b w:val="0"/>
                <w:i w:val="0"/>
                <w:sz w:val="18"/>
              </w:rPr>
              <w:t xml:space="preserve"> without recording a basis</w:t>
            </w:r>
          </w:p>
        </w:tc>
        <w:tc>
          <w:tcPr>
            <w:tcW w:type="dxa" w:w="3029"/>
            <w:shd w:val="clear" w:color="auto" w:fill="F5F8FB"/>
          </w:tcPr>
          <w:p>
            <w:pPr>
              <w:spacing w:after="40" w:before="40"/>
            </w:pPr>
            <w:r>
              <w:rPr>
                <w:rFonts w:ascii="Consolas" w:hAnsi="Consolas"/>
                <w:b w:val="0"/>
                <w:i w:val="0"/>
                <w:color w:val="2C4A6E"/>
                <w:sz w:val="16"/>
              </w:rPr>
              <w:t>PAY-135</w:t>
            </w:r>
            <w:r>
              <w:rPr>
                <w:b w:val="0"/>
                <w:i w:val="0"/>
                <w:sz w:val="18"/>
              </w:rPr>
              <w:t xml:space="preserve">, </w:t>
            </w:r>
            <w:r>
              <w:rPr>
                <w:rFonts w:ascii="Consolas" w:hAnsi="Consolas"/>
                <w:b w:val="0"/>
                <w:i w:val="0"/>
                <w:color w:val="2C4A6E"/>
                <w:sz w:val="16"/>
              </w:rPr>
              <w:t>PAY-085</w:t>
            </w:r>
          </w:p>
        </w:tc>
      </w:tr>
    </w:tbl>
    <w:p>
      <w:pPr>
        <w:spacing w:after="80"/>
      </w:pPr>
    </w:p>
    <w:p>
      <w:pPr>
        <w:pStyle w:val="CMPCaption"/>
      </w:pPr>
      <w:r>
        <w:rPr>
          <w:i/>
        </w:rPr>
        <w:t>Table 64 — 16.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PAY-203</w:t>
            </w:r>
            <w:r>
              <w:rPr>
                <w:b w:val="0"/>
                <w:i w:val="0"/>
                <w:sz w:val="18"/>
              </w:rPr>
              <w:t xml:space="preserve"> ‡</w:t>
            </w:r>
          </w:p>
        </w:tc>
        <w:tc>
          <w:tcPr>
            <w:tcW w:type="dxa" w:w="3029"/>
          </w:tcPr>
          <w:p>
            <w:pPr>
              <w:spacing w:after="40" w:before="40"/>
            </w:pPr>
            <w:r>
              <w:rPr>
                <w:b w:val="0"/>
                <w:i w:val="0"/>
                <w:sz w:val="18"/>
              </w:rPr>
              <w:t>The twelve obligations above shall be automated tests.</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SADR-16</w:t>
            </w:r>
          </w:p>
        </w:tc>
      </w:tr>
      <w:tr>
        <w:tc>
          <w:tcPr>
            <w:tcW w:type="dxa" w:w="3029"/>
            <w:shd w:val="clear" w:color="auto" w:fill="F5F8FB"/>
          </w:tcPr>
          <w:p>
            <w:pPr>
              <w:spacing w:after="40" w:before="40"/>
            </w:pPr>
            <w:r>
              <w:rPr>
                <w:rFonts w:ascii="Consolas" w:hAnsi="Consolas"/>
                <w:b w:val="0"/>
                <w:i w:val="0"/>
                <w:color w:val="2C4A6E"/>
                <w:sz w:val="16"/>
              </w:rPr>
              <w:t>PAY-204</w:t>
            </w:r>
            <w:r>
              <w:rPr>
                <w:b w:val="0"/>
                <w:i w:val="0"/>
                <w:sz w:val="18"/>
              </w:rPr>
              <w:t xml:space="preserve"> ‡</w:t>
            </w:r>
          </w:p>
        </w:tc>
        <w:tc>
          <w:tcPr>
            <w:tcW w:type="dxa" w:w="3029"/>
            <w:shd w:val="clear" w:color="auto" w:fill="F5F8FB"/>
          </w:tcPr>
          <w:p>
            <w:pPr>
              <w:spacing w:after="40" w:before="40"/>
            </w:pPr>
            <w:r>
              <w:rPr>
                <w:b w:val="0"/>
                <w:i w:val="0"/>
                <w:sz w:val="18"/>
              </w:rPr>
              <w:t>Obligations 1, 5 and 9 shall be non-suppressible; each guards a zero-tolerance requirement.</w:t>
            </w:r>
          </w:p>
        </w:tc>
        <w:tc>
          <w:tcPr>
            <w:tcW w:type="dxa" w:w="3029"/>
            <w:shd w:val="clear" w:color="auto" w:fill="F5F8FB"/>
          </w:tcPr>
          <w:p>
            <w:pPr>
              <w:spacing w:after="40" w:before="40"/>
            </w:pPr>
            <w:r>
              <w:rPr>
                <w:rFonts w:ascii="Consolas" w:hAnsi="Consolas"/>
                <w:b w:val="0"/>
                <w:i w:val="0"/>
                <w:color w:val="2C4A6E"/>
                <w:sz w:val="16"/>
              </w:rPr>
              <w:t>NFR-027</w:t>
            </w:r>
            <w:r>
              <w:rPr>
                <w:b w:val="0"/>
                <w:i w:val="0"/>
                <w:sz w:val="18"/>
              </w:rPr>
              <w:t xml:space="preserve">, </w:t>
            </w:r>
            <w:r>
              <w:rPr>
                <w:rFonts w:ascii="Consolas" w:hAnsi="Consolas"/>
                <w:b w:val="0"/>
                <w:i w:val="0"/>
                <w:color w:val="2C4A6E"/>
                <w:sz w:val="16"/>
              </w:rPr>
              <w:t>NFR-029</w:t>
            </w:r>
            <w:r>
              <w:rPr>
                <w:b w:val="0"/>
                <w:i w:val="0"/>
                <w:sz w:val="18"/>
              </w:rPr>
              <w:t xml:space="preserve">, </w:t>
            </w:r>
            <w:r>
              <w:rPr>
                <w:rFonts w:ascii="Consolas" w:hAnsi="Consolas"/>
                <w:b w:val="0"/>
                <w:i w:val="0"/>
                <w:color w:val="2C4A6E"/>
                <w:sz w:val="16"/>
              </w:rPr>
              <w:t>NFR-032</w:t>
            </w:r>
          </w:p>
        </w:tc>
      </w:tr>
      <w:tr>
        <w:tc>
          <w:tcPr>
            <w:tcW w:type="dxa" w:w="3029"/>
          </w:tcPr>
          <w:p>
            <w:pPr>
              <w:spacing w:after="40" w:before="40"/>
            </w:pPr>
            <w:r>
              <w:rPr>
                <w:rFonts w:ascii="Consolas" w:hAnsi="Consolas"/>
                <w:b w:val="0"/>
                <w:i w:val="0"/>
                <w:color w:val="2C4A6E"/>
                <w:sz w:val="16"/>
              </w:rPr>
              <w:t>PAY-205</w:t>
            </w:r>
          </w:p>
        </w:tc>
        <w:tc>
          <w:tcPr>
            <w:tcW w:type="dxa" w:w="3029"/>
          </w:tcPr>
          <w:p>
            <w:pPr>
              <w:spacing w:after="40" w:before="40"/>
            </w:pPr>
            <w:r>
              <w:rPr>
                <w:b w:val="0"/>
                <w:i w:val="0"/>
                <w:sz w:val="18"/>
              </w:rPr>
              <w:t>Obligation 2 shall be a static analysis rule as well as a test.</w:t>
            </w:r>
          </w:p>
        </w:tc>
        <w:tc>
          <w:tcPr>
            <w:tcW w:type="dxa" w:w="3029"/>
          </w:tcPr>
          <w:p>
            <w:pPr>
              <w:spacing w:after="40" w:before="40"/>
            </w:pPr>
            <w:r>
              <w:rPr>
                <w:rFonts w:ascii="Consolas" w:hAnsi="Consolas"/>
                <w:b w:val="0"/>
                <w:i w:val="0"/>
                <w:color w:val="2C4A6E"/>
                <w:sz w:val="16"/>
              </w:rPr>
              <w:t>SEC-131</w:t>
            </w:r>
            <w:r>
              <w:rPr>
                <w:b w:val="0"/>
                <w:i w:val="0"/>
                <w:sz w:val="18"/>
              </w:rPr>
              <w:t xml:space="preserve">, </w:t>
            </w:r>
            <w:r>
              <w:rPr>
                <w:rFonts w:ascii="Consolas" w:hAnsi="Consolas"/>
                <w:b w:val="0"/>
                <w:i w:val="0"/>
                <w:color w:val="2C4A6E"/>
                <w:sz w:val="16"/>
              </w:rPr>
              <w:t>PAY-039</w:t>
            </w:r>
          </w:p>
        </w:tc>
      </w:tr>
      <w:tr>
        <w:tc>
          <w:tcPr>
            <w:tcW w:type="dxa" w:w="3029"/>
            <w:shd w:val="clear" w:color="auto" w:fill="F5F8FB"/>
          </w:tcPr>
          <w:p>
            <w:pPr>
              <w:spacing w:after="40" w:before="40"/>
            </w:pPr>
            <w:r>
              <w:rPr>
                <w:rFonts w:ascii="Consolas" w:hAnsi="Consolas"/>
                <w:b w:val="0"/>
                <w:i w:val="0"/>
                <w:color w:val="2C4A6E"/>
                <w:sz w:val="16"/>
              </w:rPr>
              <w:t>PAY-206</w:t>
            </w:r>
          </w:p>
        </w:tc>
        <w:tc>
          <w:tcPr>
            <w:tcW w:type="dxa" w:w="3029"/>
            <w:shd w:val="clear" w:color="auto" w:fill="F5F8FB"/>
          </w:tcPr>
          <w:p>
            <w:pPr>
              <w:spacing w:after="40" w:before="40"/>
            </w:pPr>
            <w:r>
              <w:rPr>
                <w:b w:val="0"/>
                <w:i w:val="0"/>
                <w:sz w:val="18"/>
              </w:rPr>
              <w:t>Every statement marked ‡ shall be covered by an obligation here, by a database constraint, or by an obligation in CMP-DOC-13 §19.</w:t>
            </w:r>
          </w:p>
        </w:tc>
        <w:tc>
          <w:tcPr>
            <w:tcW w:type="dxa" w:w="3029"/>
            <w:shd w:val="clear" w:color="auto" w:fill="F5F8FB"/>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SEC-233</w:t>
            </w:r>
          </w:p>
        </w:tc>
      </w:tr>
      <w:tr>
        <w:tc>
          <w:tcPr>
            <w:tcW w:type="dxa" w:w="3029"/>
          </w:tcPr>
          <w:p>
            <w:pPr>
              <w:spacing w:after="40" w:before="40"/>
            </w:pPr>
            <w:r>
              <w:rPr>
                <w:rFonts w:ascii="Consolas" w:hAnsi="Consolas"/>
                <w:b w:val="0"/>
                <w:i w:val="0"/>
                <w:color w:val="2C4A6E"/>
                <w:sz w:val="16"/>
              </w:rPr>
              <w:t>PAY-207</w:t>
            </w:r>
          </w:p>
        </w:tc>
        <w:tc>
          <w:tcPr>
            <w:tcW w:type="dxa" w:w="3029"/>
          </w:tcPr>
          <w:p>
            <w:pPr>
              <w:spacing w:after="40" w:before="40"/>
            </w:pPr>
            <w:r>
              <w:rPr>
                <w:b w:val="0"/>
                <w:i w:val="0"/>
                <w:sz w:val="18"/>
              </w:rPr>
              <w:t>The obligations pass to CMP-DOC-18 as test obligations.</w:t>
            </w:r>
          </w:p>
        </w:tc>
        <w:tc>
          <w:tcPr>
            <w:tcW w:type="dxa" w:w="3029"/>
          </w:tcPr>
          <w:p>
            <w:pPr>
              <w:spacing w:after="40" w:before="40"/>
            </w:pPr>
            <w:r>
              <w:rPr>
                <w:b w:val="0"/>
                <w:i w:val="0"/>
                <w:sz w:val="18"/>
              </w:rPr>
              <w:t>§17.7</w:t>
            </w:r>
          </w:p>
        </w:tc>
      </w:tr>
      <w:tr>
        <w:tc>
          <w:tcPr>
            <w:tcW w:type="dxa" w:w="3029"/>
            <w:shd w:val="clear" w:color="auto" w:fill="F5F8FB"/>
          </w:tcPr>
          <w:p>
            <w:pPr>
              <w:spacing w:after="40" w:before="40"/>
            </w:pPr>
            <w:r>
              <w:rPr>
                <w:rFonts w:ascii="Consolas" w:hAnsi="Consolas"/>
                <w:b w:val="0"/>
                <w:i w:val="0"/>
                <w:color w:val="2C4A6E"/>
                <w:sz w:val="16"/>
              </w:rPr>
              <w:t>PAY-208</w:t>
            </w:r>
          </w:p>
        </w:tc>
        <w:tc>
          <w:tcPr>
            <w:tcW w:type="dxa" w:w="3029"/>
            <w:shd w:val="clear" w:color="auto" w:fill="F5F8FB"/>
          </w:tcPr>
          <w:p>
            <w:pPr>
              <w:spacing w:after="40" w:before="40"/>
            </w:pPr>
            <w:r>
              <w:rPr>
                <w:b w:val="0"/>
                <w:i w:val="0"/>
                <w:sz w:val="18"/>
              </w:rPr>
              <w:t>Concurrent verification of one payment shall be tested under genuine parallelism.</w:t>
            </w:r>
          </w:p>
        </w:tc>
        <w:tc>
          <w:tcPr>
            <w:tcW w:type="dxa" w:w="3029"/>
            <w:shd w:val="clear" w:color="auto" w:fill="F5F8FB"/>
          </w:tcPr>
          <w:p>
            <w:pPr>
              <w:spacing w:after="40" w:before="40"/>
            </w:pPr>
            <w:r>
              <w:rPr>
                <w:rFonts w:ascii="Consolas" w:hAnsi="Consolas"/>
                <w:b w:val="0"/>
                <w:i w:val="0"/>
                <w:color w:val="2C4A6E"/>
                <w:sz w:val="16"/>
              </w:rPr>
              <w:t>PAY-092</w:t>
            </w:r>
            <w:r>
              <w:rPr>
                <w:b w:val="0"/>
                <w:i w:val="0"/>
                <w:sz w:val="18"/>
              </w:rPr>
              <w:t xml:space="preserve">, </w:t>
            </w:r>
            <w:r>
              <w:rPr>
                <w:rFonts w:ascii="Consolas" w:hAnsi="Consolas"/>
                <w:b w:val="0"/>
                <w:i w:val="0"/>
                <w:color w:val="2C4A6E"/>
                <w:sz w:val="16"/>
              </w:rPr>
              <w:t>BE-208</w:t>
            </w:r>
          </w:p>
        </w:tc>
      </w:tr>
    </w:tbl>
    <w:p>
      <w:pPr>
        <w:spacing w:after="80"/>
      </w:pPr>
    </w:p>
    <w:p>
      <w:r>
        <w:br w:type="page"/>
      </w:r>
    </w:p>
    <w:p>
      <w:pPr>
        <w:pStyle w:val="Heading1"/>
      </w:pPr>
      <w:r>
        <w:rPr>
          <w:b/>
          <w:i w:val="0"/>
          <w:color w:val="1F3A5F"/>
          <w:sz w:val="38"/>
        </w:rPr>
        <w:t>17. Traceability</w:t>
      </w:r>
    </w:p>
    <w:p>
      <w:pPr>
        <w:pStyle w:val="Heading2"/>
      </w:pPr>
      <w:r>
        <w:rPr>
          <w:b/>
          <w:i w:val="0"/>
          <w:color w:val="1F3A5F"/>
          <w:sz w:val="29"/>
        </w:rPr>
        <w:t>17.1 Upward Traceability</w:t>
      </w:r>
    </w:p>
    <w:p>
      <w:pPr>
        <w:pStyle w:val="CMPCaption"/>
      </w:pPr>
      <w:r>
        <w:rPr>
          <w:i/>
        </w:rPr>
        <w:t>Table 65 — 17.1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CMP-DOC-01</w:t>
            </w:r>
          </w:p>
        </w:tc>
        <w:tc>
          <w:tcPr>
            <w:tcW w:type="dxa" w:w="4543"/>
          </w:tcPr>
          <w:p>
            <w:pPr>
              <w:spacing w:after="40" w:before="40"/>
            </w:pPr>
            <w:r>
              <w:rPr>
                <w:rFonts w:ascii="Consolas" w:hAnsi="Consolas"/>
                <w:b w:val="0"/>
                <w:i w:val="0"/>
                <w:color w:val="2C4A6E"/>
                <w:sz w:val="16"/>
              </w:rPr>
              <w:t>BAD-RULE-029</w:t>
            </w:r>
            <w:r>
              <w:rPr>
                <w:b w:val="0"/>
                <w:i w:val="0"/>
                <w:sz w:val="18"/>
              </w:rPr>
              <w:t>–</w:t>
            </w:r>
            <w:r>
              <w:rPr>
                <w:rFonts w:ascii="Consolas" w:hAnsi="Consolas"/>
                <w:b w:val="0"/>
                <w:i w:val="0"/>
                <w:color w:val="2C4A6E"/>
                <w:sz w:val="16"/>
              </w:rPr>
              <w:t>037</w:t>
            </w:r>
            <w:r>
              <w:rPr>
                <w:b w:val="0"/>
                <w:i w:val="0"/>
                <w:sz w:val="18"/>
              </w:rPr>
              <w:t xml:space="preserve">; </w:t>
            </w: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010</w:t>
            </w:r>
          </w:p>
        </w:tc>
      </w:tr>
      <w:tr>
        <w:tc>
          <w:tcPr>
            <w:tcW w:type="dxa" w:w="4543"/>
            <w:shd w:val="clear" w:color="auto" w:fill="F5F8FB"/>
          </w:tcPr>
          <w:p>
            <w:pPr>
              <w:spacing w:after="40" w:before="40"/>
            </w:pPr>
            <w:r>
              <w:rPr>
                <w:b w:val="0"/>
                <w:i w:val="0"/>
                <w:sz w:val="18"/>
              </w:rPr>
              <w:t>CMP-DOC-04 §5.3</w:t>
            </w:r>
          </w:p>
        </w:tc>
        <w:tc>
          <w:tcPr>
            <w:tcW w:type="dxa" w:w="4543"/>
            <w:shd w:val="clear" w:color="auto" w:fill="F5F8FB"/>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140</w:t>
            </w:r>
          </w:p>
        </w:tc>
      </w:tr>
      <w:tr>
        <w:tc>
          <w:tcPr>
            <w:tcW w:type="dxa" w:w="4543"/>
          </w:tcPr>
          <w:p>
            <w:pPr>
              <w:spacing w:after="40" w:before="40"/>
            </w:pPr>
            <w:r>
              <w:rPr>
                <w:b w:val="0"/>
                <w:i w:val="0"/>
                <w:sz w:val="18"/>
              </w:rPr>
              <w:t>CMP-DOC-05</w:t>
            </w:r>
          </w:p>
        </w:tc>
        <w:tc>
          <w:tcPr>
            <w:tcW w:type="dxa" w:w="4543"/>
          </w:tcPr>
          <w:p>
            <w:pPr>
              <w:spacing w:after="40" w:before="40"/>
            </w:pPr>
            <w:r>
              <w:rPr>
                <w:rFonts w:ascii="Consolas" w:hAnsi="Consolas"/>
                <w:b w:val="0"/>
                <w:i w:val="0"/>
                <w:color w:val="2C4A6E"/>
                <w:sz w:val="16"/>
              </w:rPr>
              <w:t>NFR-026</w:t>
            </w:r>
            <w:r>
              <w:rPr>
                <w:b w:val="0"/>
                <w:i w:val="0"/>
                <w:sz w:val="18"/>
              </w:rPr>
              <w:t>–</w:t>
            </w:r>
            <w:r>
              <w:rPr>
                <w:rFonts w:ascii="Consolas" w:hAnsi="Consolas"/>
                <w:b w:val="0"/>
                <w:i w:val="0"/>
                <w:color w:val="2C4A6E"/>
                <w:sz w:val="16"/>
              </w:rPr>
              <w:t>035</w:t>
            </w:r>
            <w:r>
              <w:rPr>
                <w:b w:val="0"/>
                <w:i w:val="0"/>
                <w:sz w:val="18"/>
              </w:rPr>
              <w:t>, three at zero tolerance</w:t>
            </w:r>
          </w:p>
        </w:tc>
      </w:tr>
      <w:tr>
        <w:tc>
          <w:tcPr>
            <w:tcW w:type="dxa" w:w="4543"/>
            <w:shd w:val="clear" w:color="auto" w:fill="F5F8FB"/>
          </w:tcPr>
          <w:p>
            <w:pPr>
              <w:spacing w:after="40" w:before="40"/>
            </w:pPr>
            <w:r>
              <w:rPr>
                <w:b w:val="0"/>
                <w:i w:val="0"/>
                <w:sz w:val="18"/>
              </w:rPr>
              <w:t>CMP-DOC-09 §12</w:t>
            </w:r>
          </w:p>
        </w:tc>
        <w:tc>
          <w:tcPr>
            <w:tcW w:type="dxa" w:w="4543"/>
            <w:shd w:val="clear" w:color="auto" w:fill="F5F8FB"/>
          </w:tcPr>
          <w:p>
            <w:pPr>
              <w:spacing w:after="40" w:before="40"/>
            </w:pPr>
            <w:r>
              <w:rPr>
                <w:rFonts w:ascii="Consolas" w:hAnsi="Consolas"/>
                <w:b w:val="0"/>
                <w:i w:val="0"/>
                <w:color w:val="2C4A6E"/>
                <w:sz w:val="16"/>
              </w:rPr>
              <w:t>BE-149</w:t>
            </w:r>
            <w:r>
              <w:rPr>
                <w:b w:val="0"/>
                <w:i w:val="0"/>
                <w:sz w:val="18"/>
              </w:rPr>
              <w:t>–</w:t>
            </w:r>
            <w:r>
              <w:rPr>
                <w:rFonts w:ascii="Consolas" w:hAnsi="Consolas"/>
                <w:b w:val="0"/>
                <w:i w:val="0"/>
                <w:color w:val="2C4A6E"/>
                <w:sz w:val="16"/>
              </w:rPr>
              <w:t>BE-164</w:t>
            </w:r>
            <w:r>
              <w:rPr>
                <w:b w:val="0"/>
                <w:i w:val="0"/>
                <w:sz w:val="18"/>
              </w:rPr>
              <w:t xml:space="preserve">; </w:t>
            </w:r>
            <w:r>
              <w:rPr>
                <w:rFonts w:ascii="Consolas" w:hAnsi="Consolas"/>
                <w:b w:val="0"/>
                <w:i w:val="0"/>
                <w:color w:val="2C4A6E"/>
                <w:sz w:val="16"/>
              </w:rPr>
              <w:t>BE-048</w:t>
            </w:r>
            <w:r>
              <w:rPr>
                <w:b w:val="0"/>
                <w:i w:val="0"/>
                <w:sz w:val="18"/>
              </w:rPr>
              <w:t xml:space="preserve">, </w:t>
            </w:r>
            <w:r>
              <w:rPr>
                <w:rFonts w:ascii="Consolas" w:hAnsi="Consolas"/>
                <w:b w:val="0"/>
                <w:i w:val="0"/>
                <w:color w:val="2C4A6E"/>
                <w:sz w:val="16"/>
              </w:rPr>
              <w:t>BE-158</w:t>
            </w:r>
            <w:r>
              <w:rPr>
                <w:b w:val="0"/>
                <w:i w:val="0"/>
                <w:sz w:val="18"/>
              </w:rPr>
              <w:t>–</w:t>
            </w:r>
            <w:r>
              <w:rPr>
                <w:rFonts w:ascii="Consolas" w:hAnsi="Consolas"/>
                <w:b w:val="0"/>
                <w:i w:val="0"/>
                <w:color w:val="2C4A6E"/>
                <w:sz w:val="16"/>
              </w:rPr>
              <w:t>BE-160</w:t>
            </w:r>
          </w:p>
        </w:tc>
      </w:tr>
      <w:tr>
        <w:tc>
          <w:tcPr>
            <w:tcW w:type="dxa" w:w="4543"/>
          </w:tcPr>
          <w:p>
            <w:pPr>
              <w:spacing w:after="40" w:before="40"/>
            </w:pPr>
            <w:r>
              <w:rPr>
                <w:b w:val="0"/>
                <w:i w:val="0"/>
                <w:sz w:val="18"/>
              </w:rPr>
              <w:t>CMP-DOC-10 §11.8, §13</w:t>
            </w:r>
          </w:p>
        </w:tc>
        <w:tc>
          <w:tcPr>
            <w:tcW w:type="dxa" w:w="4543"/>
          </w:tcPr>
          <w:p>
            <w:pPr>
              <w:spacing w:after="40" w:before="40"/>
            </w:pPr>
            <w:r>
              <w:rPr>
                <w:b w:val="0"/>
                <w:i w:val="0"/>
                <w:sz w:val="18"/>
              </w:rPr>
              <w:t>Payment resources and the callback surface</w:t>
            </w:r>
          </w:p>
        </w:tc>
      </w:tr>
      <w:tr>
        <w:tc>
          <w:tcPr>
            <w:tcW w:type="dxa" w:w="4543"/>
            <w:shd w:val="clear" w:color="auto" w:fill="F5F8FB"/>
          </w:tcPr>
          <w:p>
            <w:pPr>
              <w:spacing w:after="40" w:before="40"/>
            </w:pPr>
            <w:r>
              <w:rPr>
                <w:b w:val="0"/>
                <w:i w:val="0"/>
                <w:sz w:val="18"/>
              </w:rPr>
              <w:t>CMP-DOC-11 §8, §12</w:t>
            </w:r>
          </w:p>
        </w:tc>
        <w:tc>
          <w:tcPr>
            <w:tcW w:type="dxa" w:w="4543"/>
            <w:shd w:val="clear" w:color="auto" w:fill="F5F8FB"/>
          </w:tcPr>
          <w:p>
            <w:pPr>
              <w:spacing w:after="40" w:before="40"/>
            </w:pPr>
            <w:r>
              <w:rPr>
                <w:b w:val="0"/>
                <w:i w:val="0"/>
                <w:sz w:val="18"/>
              </w:rPr>
              <w:t xml:space="preserve">The append-only ledger; </w:t>
            </w:r>
            <w:r>
              <w:rPr>
                <w:rFonts w:ascii="Consolas" w:hAnsi="Consolas"/>
                <w:b w:val="0"/>
                <w:i w:val="0"/>
                <w:color w:val="2C4A6E"/>
                <w:sz w:val="16"/>
              </w:rPr>
              <w:t>DB-065</w:t>
            </w:r>
            <w:r>
              <w:rPr>
                <w:b w:val="0"/>
                <w:i w:val="0"/>
                <w:sz w:val="18"/>
              </w:rPr>
              <w:t>–</w:t>
            </w:r>
            <w:r>
              <w:rPr>
                <w:rFonts w:ascii="Consolas" w:hAnsi="Consolas"/>
                <w:b w:val="0"/>
                <w:i w:val="0"/>
                <w:color w:val="2C4A6E"/>
                <w:sz w:val="16"/>
              </w:rPr>
              <w:t>DB-070</w:t>
            </w:r>
          </w:p>
        </w:tc>
      </w:tr>
      <w:tr>
        <w:tc>
          <w:tcPr>
            <w:tcW w:type="dxa" w:w="4543"/>
          </w:tcPr>
          <w:p>
            <w:pPr>
              <w:spacing w:after="40" w:before="40"/>
            </w:pPr>
            <w:r>
              <w:rPr>
                <w:b w:val="0"/>
                <w:i w:val="0"/>
                <w:sz w:val="18"/>
              </w:rPr>
              <w:t>CMP-DOC-12 §11</w:t>
            </w:r>
          </w:p>
        </w:tc>
        <w:tc>
          <w:tcPr>
            <w:tcW w:type="dxa" w:w="4543"/>
          </w:tcPr>
          <w:p>
            <w:pPr>
              <w:spacing w:after="40" w:before="40"/>
            </w:pPr>
            <w:r>
              <w:rPr>
                <w:rFonts w:ascii="Consolas" w:hAnsi="Consolas"/>
                <w:b w:val="0"/>
                <w:i w:val="0"/>
                <w:color w:val="2C4A6E"/>
                <w:sz w:val="16"/>
              </w:rPr>
              <w:t>UXDR-10</w:t>
            </w:r>
            <w:r>
              <w:rPr>
                <w:b w:val="0"/>
                <w:i w:val="0"/>
                <w:sz w:val="18"/>
              </w:rPr>
              <w:t xml:space="preserve"> and the pending presentation</w:t>
            </w:r>
          </w:p>
        </w:tc>
      </w:tr>
      <w:tr>
        <w:tc>
          <w:tcPr>
            <w:tcW w:type="dxa" w:w="4543"/>
            <w:shd w:val="clear" w:color="auto" w:fill="F5F8FB"/>
          </w:tcPr>
          <w:p>
            <w:pPr>
              <w:spacing w:after="40" w:before="40"/>
            </w:pPr>
            <w:r>
              <w:rPr>
                <w:b w:val="0"/>
                <w:i w:val="0"/>
                <w:sz w:val="18"/>
              </w:rPr>
              <w:t>CMP-DOC-13 §12</w:t>
            </w:r>
          </w:p>
        </w:tc>
        <w:tc>
          <w:tcPr>
            <w:tcW w:type="dxa" w:w="4543"/>
            <w:shd w:val="clear" w:color="auto" w:fill="F5F8FB"/>
          </w:tcPr>
          <w:p>
            <w:pPr>
              <w:spacing w:after="40" w:before="40"/>
            </w:pPr>
            <w:r>
              <w:rPr>
                <w:rFonts w:ascii="Consolas" w:hAnsi="Consolas"/>
                <w:b w:val="0"/>
                <w:i w:val="0"/>
                <w:color w:val="2C4A6E"/>
                <w:sz w:val="16"/>
              </w:rPr>
              <w:t>SADR-10</w:t>
            </w:r>
            <w:r>
              <w:rPr>
                <w:b w:val="0"/>
                <w:i w:val="0"/>
                <w:sz w:val="18"/>
              </w:rPr>
              <w:t xml:space="preserve">, </w:t>
            </w:r>
            <w:r>
              <w:rPr>
                <w:rFonts w:ascii="Consolas" w:hAnsi="Consolas"/>
                <w:b w:val="0"/>
                <w:i w:val="0"/>
                <w:color w:val="2C4A6E"/>
                <w:sz w:val="16"/>
              </w:rPr>
              <w:t>SEC-133</w:t>
            </w:r>
            <w:r>
              <w:rPr>
                <w:b w:val="0"/>
                <w:i w:val="0"/>
                <w:sz w:val="18"/>
              </w:rPr>
              <w:t>–</w:t>
            </w:r>
            <w:r>
              <w:rPr>
                <w:rFonts w:ascii="Consolas" w:hAnsi="Consolas"/>
                <w:b w:val="0"/>
                <w:i w:val="0"/>
                <w:color w:val="2C4A6E"/>
                <w:sz w:val="16"/>
              </w:rPr>
              <w:t>SEC-144</w:t>
            </w:r>
          </w:p>
        </w:tc>
      </w:tr>
    </w:tbl>
    <w:p>
      <w:pPr>
        <w:spacing w:after="80"/>
      </w:pPr>
    </w:p>
    <w:p>
      <w:pPr>
        <w:pStyle w:val="Heading2"/>
      </w:pPr>
      <w:r>
        <w:rPr>
          <w:b/>
          <w:i w:val="0"/>
          <w:color w:val="1F3A5F"/>
          <w:sz w:val="29"/>
        </w:rPr>
        <w:t>17.2 The 24 Payment Functional Requirements</w:t>
      </w:r>
    </w:p>
    <w:p>
      <w:pPr>
        <w:pStyle w:val="CMPCaption"/>
      </w:pPr>
      <w:r>
        <w:rPr>
          <w:i/>
        </w:rPr>
        <w:t>Table 66 — 17.2 The 24 Payment Functional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FRD</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FRD-FR-119</w:t>
            </w:r>
          </w:p>
        </w:tc>
        <w:tc>
          <w:tcPr>
            <w:tcW w:type="dxa" w:w="4543"/>
          </w:tcPr>
          <w:p>
            <w:pPr>
              <w:spacing w:after="40" w:before="40"/>
            </w:pPr>
            <w:r>
              <w:rPr>
                <w:rFonts w:ascii="Consolas" w:hAnsi="Consolas"/>
                <w:b w:val="0"/>
                <w:i w:val="0"/>
                <w:color w:val="2C4A6E"/>
                <w:sz w:val="16"/>
              </w:rPr>
              <w:t>PAY-015</w:t>
            </w:r>
            <w:r>
              <w:rPr>
                <w:b w:val="0"/>
                <w:i w:val="0"/>
                <w:sz w:val="18"/>
              </w:rPr>
              <w:t xml:space="preserve">, </w:t>
            </w:r>
            <w:r>
              <w:rPr>
                <w:rFonts w:ascii="Consolas" w:hAnsi="Consolas"/>
                <w:b w:val="0"/>
                <w:i w:val="0"/>
                <w:color w:val="2C4A6E"/>
                <w:sz w:val="16"/>
              </w:rPr>
              <w:t>PAY-022</w:t>
            </w:r>
            <w:r>
              <w:rPr>
                <w:b w:val="0"/>
                <w:i w:val="0"/>
                <w:sz w:val="18"/>
              </w:rPr>
              <w:t xml:space="preserve"> — itemisation blocked by </w:t>
            </w:r>
            <w:r>
              <w:rPr>
                <w:rFonts w:ascii="Consolas" w:hAnsi="Consolas"/>
                <w:b w:val="0"/>
                <w:i w:val="0"/>
                <w:color w:val="2C4A6E"/>
                <w:sz w:val="16"/>
              </w:rPr>
              <w:t>BAD-RULE-035</w:t>
            </w:r>
          </w:p>
        </w:tc>
      </w:tr>
      <w:tr>
        <w:tc>
          <w:tcPr>
            <w:tcW w:type="dxa" w:w="4543"/>
            <w:shd w:val="clear" w:color="auto" w:fill="F5F8FB"/>
          </w:tcPr>
          <w:p>
            <w:pPr>
              <w:spacing w:after="40" w:before="40"/>
            </w:pPr>
            <w:r>
              <w:rPr>
                <w:rFonts w:ascii="Consolas" w:hAnsi="Consolas"/>
                <w:b w:val="0"/>
                <w:i w:val="0"/>
                <w:color w:val="2C4A6E"/>
                <w:sz w:val="16"/>
              </w:rPr>
              <w:t>FRD-FR-120</w:t>
            </w:r>
          </w:p>
        </w:tc>
        <w:tc>
          <w:tcPr>
            <w:tcW w:type="dxa" w:w="4543"/>
            <w:shd w:val="clear" w:color="auto" w:fill="F5F8FB"/>
          </w:tcPr>
          <w:p>
            <w:pPr>
              <w:spacing w:after="40" w:before="40"/>
            </w:pPr>
            <w:r>
              <w:rPr>
                <w:rFonts w:ascii="Consolas" w:hAnsi="Consolas"/>
                <w:b w:val="0"/>
                <w:i w:val="0"/>
                <w:color w:val="2C4A6E"/>
                <w:sz w:val="16"/>
              </w:rPr>
              <w:t>PAY-016</w:t>
            </w:r>
          </w:p>
        </w:tc>
      </w:tr>
      <w:tr>
        <w:tc>
          <w:tcPr>
            <w:tcW w:type="dxa" w:w="4543"/>
          </w:tcPr>
          <w:p>
            <w:pPr>
              <w:spacing w:after="40" w:before="40"/>
            </w:pPr>
            <w:r>
              <w:rPr>
                <w:rFonts w:ascii="Consolas" w:hAnsi="Consolas"/>
                <w:b w:val="0"/>
                <w:i w:val="0"/>
                <w:color w:val="2C4A6E"/>
                <w:sz w:val="16"/>
              </w:rPr>
              <w:t>FRD-FR-121</w:t>
            </w:r>
          </w:p>
        </w:tc>
        <w:tc>
          <w:tcPr>
            <w:tcW w:type="dxa" w:w="4543"/>
          </w:tcPr>
          <w:p>
            <w:pPr>
              <w:spacing w:after="40" w:before="40"/>
            </w:pPr>
            <w:r>
              <w:rPr>
                <w:rFonts w:ascii="Consolas" w:hAnsi="Consolas"/>
                <w:b w:val="0"/>
                <w:i w:val="0"/>
                <w:color w:val="2C4A6E"/>
                <w:sz w:val="16"/>
              </w:rPr>
              <w:t>PAY-018</w:t>
            </w:r>
            <w:r>
              <w:rPr>
                <w:b w:val="0"/>
                <w:i w:val="0"/>
                <w:sz w:val="18"/>
              </w:rPr>
              <w:t xml:space="preserve">, </w:t>
            </w:r>
            <w:r>
              <w:rPr>
                <w:rFonts w:ascii="Consolas" w:hAnsi="Consolas"/>
                <w:b w:val="0"/>
                <w:i w:val="0"/>
                <w:color w:val="2C4A6E"/>
                <w:sz w:val="16"/>
              </w:rPr>
              <w:t>PAY-019</w:t>
            </w:r>
          </w:p>
        </w:tc>
      </w:tr>
      <w:tr>
        <w:tc>
          <w:tcPr>
            <w:tcW w:type="dxa" w:w="4543"/>
            <w:shd w:val="clear" w:color="auto" w:fill="F5F8FB"/>
          </w:tcPr>
          <w:p>
            <w:pPr>
              <w:spacing w:after="40" w:before="40"/>
            </w:pPr>
            <w:r>
              <w:rPr>
                <w:rFonts w:ascii="Consolas" w:hAnsi="Consolas"/>
                <w:b w:val="0"/>
                <w:i w:val="0"/>
                <w:color w:val="2C4A6E"/>
                <w:sz w:val="16"/>
              </w:rPr>
              <w:t>FRD-FR-122</w:t>
            </w:r>
          </w:p>
        </w:tc>
        <w:tc>
          <w:tcPr>
            <w:tcW w:type="dxa" w:w="4543"/>
            <w:shd w:val="clear" w:color="auto" w:fill="F5F8FB"/>
          </w:tcPr>
          <w:p>
            <w:pPr>
              <w:spacing w:after="40" w:before="40"/>
            </w:pPr>
            <w:r>
              <w:rPr>
                <w:rFonts w:ascii="Consolas" w:hAnsi="Consolas"/>
                <w:b w:val="0"/>
                <w:i w:val="0"/>
                <w:color w:val="2C4A6E"/>
                <w:sz w:val="16"/>
              </w:rPr>
              <w:t>PAY-033</w:t>
            </w:r>
            <w:r>
              <w:rPr>
                <w:b w:val="0"/>
                <w:i w:val="0"/>
                <w:sz w:val="18"/>
              </w:rPr>
              <w:t xml:space="preserve">, </w:t>
            </w:r>
            <w:r>
              <w:rPr>
                <w:rFonts w:ascii="Consolas" w:hAnsi="Consolas"/>
                <w:b w:val="0"/>
                <w:i w:val="0"/>
                <w:color w:val="2C4A6E"/>
                <w:sz w:val="16"/>
              </w:rPr>
              <w:t>PAY-001</w:t>
            </w:r>
          </w:p>
        </w:tc>
      </w:tr>
      <w:tr>
        <w:tc>
          <w:tcPr>
            <w:tcW w:type="dxa" w:w="4543"/>
          </w:tcPr>
          <w:p>
            <w:pPr>
              <w:spacing w:after="40" w:before="40"/>
            </w:pPr>
            <w:r>
              <w:rPr>
                <w:rFonts w:ascii="Consolas" w:hAnsi="Consolas"/>
                <w:b w:val="0"/>
                <w:i w:val="0"/>
                <w:color w:val="2C4A6E"/>
                <w:sz w:val="16"/>
              </w:rPr>
              <w:t>FRD-FR-123</w:t>
            </w:r>
          </w:p>
        </w:tc>
        <w:tc>
          <w:tcPr>
            <w:tcW w:type="dxa" w:w="4543"/>
          </w:tcPr>
          <w:p>
            <w:pPr>
              <w:spacing w:after="40" w:before="40"/>
            </w:pPr>
            <w:r>
              <w:rPr>
                <w:rFonts w:ascii="Consolas" w:hAnsi="Consolas"/>
                <w:b w:val="0"/>
                <w:i w:val="0"/>
                <w:color w:val="2C4A6E"/>
                <w:sz w:val="16"/>
              </w:rPr>
              <w:t>PAY-035</w:t>
            </w:r>
          </w:p>
        </w:tc>
      </w:tr>
      <w:tr>
        <w:tc>
          <w:tcPr>
            <w:tcW w:type="dxa" w:w="4543"/>
            <w:shd w:val="clear" w:color="auto" w:fill="F5F8FB"/>
          </w:tcPr>
          <w:p>
            <w:pPr>
              <w:spacing w:after="40" w:before="40"/>
            </w:pPr>
            <w:r>
              <w:rPr>
                <w:rFonts w:ascii="Consolas" w:hAnsi="Consolas"/>
                <w:b w:val="0"/>
                <w:i w:val="0"/>
                <w:color w:val="2C4A6E"/>
                <w:sz w:val="16"/>
              </w:rPr>
              <w:t>FRD-FR-124</w:t>
            </w:r>
          </w:p>
        </w:tc>
        <w:tc>
          <w:tcPr>
            <w:tcW w:type="dxa" w:w="4543"/>
            <w:shd w:val="clear" w:color="auto" w:fill="F5F8FB"/>
          </w:tcPr>
          <w:p>
            <w:pPr>
              <w:spacing w:after="40" w:before="40"/>
            </w:pPr>
            <w:r>
              <w:rPr>
                <w:rFonts w:ascii="Consolas" w:hAnsi="Consolas"/>
                <w:b w:val="0"/>
                <w:i w:val="0"/>
                <w:color w:val="2C4A6E"/>
                <w:sz w:val="16"/>
              </w:rPr>
              <w:t>PAY-038</w:t>
            </w:r>
            <w:r>
              <w:rPr>
                <w:b w:val="0"/>
                <w:i w:val="0"/>
                <w:sz w:val="18"/>
              </w:rPr>
              <w:t xml:space="preserve">, </w:t>
            </w:r>
            <w:r>
              <w:rPr>
                <w:rFonts w:ascii="Consolas" w:hAnsi="Consolas"/>
                <w:b w:val="0"/>
                <w:i w:val="0"/>
                <w:color w:val="2C4A6E"/>
                <w:sz w:val="16"/>
              </w:rPr>
              <w:t>PADR-03</w:t>
            </w:r>
          </w:p>
        </w:tc>
      </w:tr>
      <w:tr>
        <w:tc>
          <w:tcPr>
            <w:tcW w:type="dxa" w:w="4543"/>
          </w:tcPr>
          <w:p>
            <w:pPr>
              <w:spacing w:after="40" w:before="40"/>
            </w:pPr>
            <w:r>
              <w:rPr>
                <w:rFonts w:ascii="Consolas" w:hAnsi="Consolas"/>
                <w:b w:val="0"/>
                <w:i w:val="0"/>
                <w:color w:val="2C4A6E"/>
                <w:sz w:val="16"/>
              </w:rPr>
              <w:t>FRD-FR-125</w:t>
            </w:r>
          </w:p>
        </w:tc>
        <w:tc>
          <w:tcPr>
            <w:tcW w:type="dxa" w:w="4543"/>
          </w:tcPr>
          <w:p>
            <w:pPr>
              <w:spacing w:after="40" w:before="40"/>
            </w:pPr>
            <w:r>
              <w:rPr>
                <w:rFonts w:ascii="Consolas" w:hAnsi="Consolas"/>
                <w:b w:val="0"/>
                <w:i w:val="0"/>
                <w:color w:val="2C4A6E"/>
                <w:sz w:val="16"/>
              </w:rPr>
              <w:t>PAY-051</w:t>
            </w:r>
            <w:r>
              <w:rPr>
                <w:b w:val="0"/>
                <w:i w:val="0"/>
                <w:sz w:val="18"/>
              </w:rPr>
              <w:t xml:space="preserve">, </w:t>
            </w:r>
            <w:r>
              <w:rPr>
                <w:rFonts w:ascii="Consolas" w:hAnsi="Consolas"/>
                <w:b w:val="0"/>
                <w:i w:val="0"/>
                <w:color w:val="2C4A6E"/>
                <w:sz w:val="16"/>
              </w:rPr>
              <w:t>PAY-054</w:t>
            </w:r>
          </w:p>
        </w:tc>
      </w:tr>
      <w:tr>
        <w:tc>
          <w:tcPr>
            <w:tcW w:type="dxa" w:w="4543"/>
            <w:shd w:val="clear" w:color="auto" w:fill="F5F8FB"/>
          </w:tcPr>
          <w:p>
            <w:pPr>
              <w:spacing w:after="40" w:before="40"/>
            </w:pPr>
            <w:r>
              <w:rPr>
                <w:rFonts w:ascii="Consolas" w:hAnsi="Consolas"/>
                <w:b w:val="0"/>
                <w:i w:val="0"/>
                <w:color w:val="2C4A6E"/>
                <w:sz w:val="16"/>
              </w:rPr>
              <w:t>FRD-FR-126</w:t>
            </w:r>
          </w:p>
        </w:tc>
        <w:tc>
          <w:tcPr>
            <w:tcW w:type="dxa" w:w="4543"/>
            <w:shd w:val="clear" w:color="auto" w:fill="F5F8FB"/>
          </w:tcPr>
          <w:p>
            <w:pPr>
              <w:spacing w:after="40" w:before="40"/>
            </w:pPr>
            <w:r>
              <w:rPr>
                <w:rFonts w:ascii="Consolas" w:hAnsi="Consolas"/>
                <w:b w:val="0"/>
                <w:i w:val="0"/>
                <w:color w:val="2C4A6E"/>
                <w:sz w:val="16"/>
              </w:rPr>
              <w:t>PAY-053</w:t>
            </w:r>
          </w:p>
        </w:tc>
      </w:tr>
      <w:tr>
        <w:tc>
          <w:tcPr>
            <w:tcW w:type="dxa" w:w="4543"/>
          </w:tcPr>
          <w:p>
            <w:pPr>
              <w:spacing w:after="40" w:before="40"/>
            </w:pPr>
            <w:r>
              <w:rPr>
                <w:rFonts w:ascii="Consolas" w:hAnsi="Consolas"/>
                <w:b w:val="0"/>
                <w:i w:val="0"/>
                <w:color w:val="2C4A6E"/>
                <w:sz w:val="16"/>
              </w:rPr>
              <w:t>FRD-FR-127</w:t>
            </w:r>
          </w:p>
        </w:tc>
        <w:tc>
          <w:tcPr>
            <w:tcW w:type="dxa" w:w="4543"/>
          </w:tcPr>
          <w:p>
            <w:pPr>
              <w:spacing w:after="40" w:before="40"/>
            </w:pPr>
            <w:r>
              <w:rPr>
                <w:rFonts w:ascii="Consolas" w:hAnsi="Consolas"/>
                <w:b w:val="0"/>
                <w:i w:val="0"/>
                <w:color w:val="2C4A6E"/>
                <w:sz w:val="16"/>
              </w:rPr>
              <w:t>PAY-058</w:t>
            </w:r>
          </w:p>
        </w:tc>
      </w:tr>
      <w:tr>
        <w:tc>
          <w:tcPr>
            <w:tcW w:type="dxa" w:w="4543"/>
            <w:shd w:val="clear" w:color="auto" w:fill="F5F8FB"/>
          </w:tcPr>
          <w:p>
            <w:pPr>
              <w:spacing w:after="40" w:before="40"/>
            </w:pPr>
            <w:r>
              <w:rPr>
                <w:rFonts w:ascii="Consolas" w:hAnsi="Consolas"/>
                <w:b w:val="0"/>
                <w:i w:val="0"/>
                <w:color w:val="2C4A6E"/>
                <w:sz w:val="16"/>
              </w:rPr>
              <w:t>FRD-FR-128</w:t>
            </w:r>
          </w:p>
        </w:tc>
        <w:tc>
          <w:tcPr>
            <w:tcW w:type="dxa" w:w="4543"/>
            <w:shd w:val="clear" w:color="auto" w:fill="F5F8FB"/>
          </w:tcPr>
          <w:p>
            <w:pPr>
              <w:spacing w:after="40" w:before="40"/>
            </w:pPr>
            <w:r>
              <w:rPr>
                <w:rFonts w:ascii="Consolas" w:hAnsi="Consolas"/>
                <w:b w:val="0"/>
                <w:i w:val="0"/>
                <w:color w:val="2C4A6E"/>
                <w:sz w:val="16"/>
              </w:rPr>
              <w:t>PAY-059</w:t>
            </w:r>
          </w:p>
        </w:tc>
      </w:tr>
      <w:tr>
        <w:tc>
          <w:tcPr>
            <w:tcW w:type="dxa" w:w="4543"/>
          </w:tcPr>
          <w:p>
            <w:pPr>
              <w:spacing w:after="40" w:before="40"/>
            </w:pPr>
            <w:r>
              <w:rPr>
                <w:rFonts w:ascii="Consolas" w:hAnsi="Consolas"/>
                <w:b w:val="0"/>
                <w:i w:val="0"/>
                <w:color w:val="2C4A6E"/>
                <w:sz w:val="16"/>
              </w:rPr>
              <w:t>FRD-FR-129</w:t>
            </w:r>
          </w:p>
        </w:tc>
        <w:tc>
          <w:tcPr>
            <w:tcW w:type="dxa" w:w="4543"/>
          </w:tcPr>
          <w:p>
            <w:pPr>
              <w:spacing w:after="40" w:before="40"/>
            </w:pPr>
            <w:r>
              <w:rPr>
                <w:rFonts w:ascii="Consolas" w:hAnsi="Consolas"/>
                <w:b w:val="0"/>
                <w:i w:val="0"/>
                <w:color w:val="2C4A6E"/>
                <w:sz w:val="16"/>
              </w:rPr>
              <w:t>PAY-060</w:t>
            </w:r>
            <w:r>
              <w:rPr>
                <w:b w:val="0"/>
                <w:i w:val="0"/>
                <w:sz w:val="18"/>
              </w:rPr>
              <w:t xml:space="preserve">, </w:t>
            </w:r>
            <w:r>
              <w:rPr>
                <w:rFonts w:ascii="Consolas" w:hAnsi="Consolas"/>
                <w:b w:val="0"/>
                <w:i w:val="0"/>
                <w:color w:val="2C4A6E"/>
                <w:sz w:val="16"/>
              </w:rPr>
              <w:t>PAY-072</w:t>
            </w:r>
          </w:p>
        </w:tc>
      </w:tr>
      <w:tr>
        <w:tc>
          <w:tcPr>
            <w:tcW w:type="dxa" w:w="4543"/>
            <w:shd w:val="clear" w:color="auto" w:fill="F5F8FB"/>
          </w:tcPr>
          <w:p>
            <w:pPr>
              <w:spacing w:after="40" w:before="40"/>
            </w:pPr>
            <w:r>
              <w:rPr>
                <w:rFonts w:ascii="Consolas" w:hAnsi="Consolas"/>
                <w:b w:val="0"/>
                <w:i w:val="0"/>
                <w:color w:val="2C4A6E"/>
                <w:sz w:val="16"/>
              </w:rPr>
              <w:t>FRD-FR-130</w:t>
            </w:r>
          </w:p>
        </w:tc>
        <w:tc>
          <w:tcPr>
            <w:tcW w:type="dxa" w:w="4543"/>
            <w:shd w:val="clear" w:color="auto" w:fill="F5F8FB"/>
          </w:tcPr>
          <w:p>
            <w:pPr>
              <w:spacing w:after="40" w:before="40"/>
            </w:pPr>
            <w:r>
              <w:rPr>
                <w:rFonts w:ascii="Consolas" w:hAnsi="Consolas"/>
                <w:b w:val="0"/>
                <w:i w:val="0"/>
                <w:color w:val="2C4A6E"/>
                <w:sz w:val="16"/>
              </w:rPr>
              <w:t>PAY-061</w:t>
            </w:r>
            <w:r>
              <w:rPr>
                <w:b w:val="0"/>
                <w:i w:val="0"/>
                <w:sz w:val="18"/>
              </w:rPr>
              <w:t xml:space="preserve">, </w:t>
            </w:r>
            <w:r>
              <w:rPr>
                <w:rFonts w:ascii="Consolas" w:hAnsi="Consolas"/>
                <w:b w:val="0"/>
                <w:i w:val="0"/>
                <w:color w:val="2C4A6E"/>
                <w:sz w:val="16"/>
              </w:rPr>
              <w:t>PAY-127</w:t>
            </w:r>
          </w:p>
        </w:tc>
      </w:tr>
      <w:tr>
        <w:tc>
          <w:tcPr>
            <w:tcW w:type="dxa" w:w="4543"/>
          </w:tcPr>
          <w:p>
            <w:pPr>
              <w:spacing w:after="40" w:before="40"/>
            </w:pPr>
            <w:r>
              <w:rPr>
                <w:rFonts w:ascii="Consolas" w:hAnsi="Consolas"/>
                <w:b w:val="0"/>
                <w:i w:val="0"/>
                <w:color w:val="2C4A6E"/>
                <w:sz w:val="16"/>
              </w:rPr>
              <w:t>FRD-FR-131</w:t>
            </w:r>
          </w:p>
        </w:tc>
        <w:tc>
          <w:tcPr>
            <w:tcW w:type="dxa" w:w="4543"/>
          </w:tcPr>
          <w:p>
            <w:pPr>
              <w:spacing w:after="40" w:before="40"/>
            </w:pPr>
            <w:r>
              <w:rPr>
                <w:rFonts w:ascii="Consolas" w:hAnsi="Consolas"/>
                <w:b w:val="0"/>
                <w:i w:val="0"/>
                <w:color w:val="2C4A6E"/>
                <w:sz w:val="16"/>
              </w:rPr>
              <w:t>PAY-062</w:t>
            </w:r>
          </w:p>
        </w:tc>
      </w:tr>
      <w:tr>
        <w:tc>
          <w:tcPr>
            <w:tcW w:type="dxa" w:w="4543"/>
            <w:shd w:val="clear" w:color="auto" w:fill="F5F8FB"/>
          </w:tcPr>
          <w:p>
            <w:pPr>
              <w:spacing w:after="40" w:before="40"/>
            </w:pPr>
            <w:r>
              <w:rPr>
                <w:rFonts w:ascii="Consolas" w:hAnsi="Consolas"/>
                <w:b w:val="0"/>
                <w:i w:val="0"/>
                <w:color w:val="2C4A6E"/>
                <w:sz w:val="16"/>
              </w:rPr>
              <w:t>FRD-FR-132</w:t>
            </w:r>
          </w:p>
        </w:tc>
        <w:tc>
          <w:tcPr>
            <w:tcW w:type="dxa" w:w="4543"/>
            <w:shd w:val="clear" w:color="auto" w:fill="F5F8FB"/>
          </w:tcPr>
          <w:p>
            <w:pPr>
              <w:spacing w:after="40" w:before="40"/>
            </w:pPr>
            <w:r>
              <w:rPr>
                <w:rFonts w:ascii="Consolas" w:hAnsi="Consolas"/>
                <w:b w:val="0"/>
                <w:i w:val="0"/>
                <w:color w:val="2C4A6E"/>
                <w:sz w:val="16"/>
              </w:rPr>
              <w:t>PAY-128</w:t>
            </w:r>
          </w:p>
        </w:tc>
      </w:tr>
      <w:tr>
        <w:tc>
          <w:tcPr>
            <w:tcW w:type="dxa" w:w="4543"/>
          </w:tcPr>
          <w:p>
            <w:pPr>
              <w:spacing w:after="40" w:before="40"/>
            </w:pPr>
            <w:r>
              <w:rPr>
                <w:rFonts w:ascii="Consolas" w:hAnsi="Consolas"/>
                <w:b w:val="0"/>
                <w:i w:val="0"/>
                <w:color w:val="2C4A6E"/>
                <w:sz w:val="16"/>
              </w:rPr>
              <w:t>FRD-FR-133</w:t>
            </w:r>
          </w:p>
        </w:tc>
        <w:tc>
          <w:tcPr>
            <w:tcW w:type="dxa" w:w="4543"/>
          </w:tcPr>
          <w:p>
            <w:pPr>
              <w:spacing w:after="40" w:before="40"/>
            </w:pPr>
            <w:r>
              <w:rPr>
                <w:rFonts w:ascii="Consolas" w:hAnsi="Consolas"/>
                <w:b w:val="0"/>
                <w:i w:val="0"/>
                <w:color w:val="2C4A6E"/>
                <w:sz w:val="16"/>
              </w:rPr>
              <w:t>PAY-150</w:t>
            </w:r>
          </w:p>
        </w:tc>
      </w:tr>
      <w:tr>
        <w:tc>
          <w:tcPr>
            <w:tcW w:type="dxa" w:w="4543"/>
            <w:shd w:val="clear" w:color="auto" w:fill="F5F8FB"/>
          </w:tcPr>
          <w:p>
            <w:pPr>
              <w:spacing w:after="40" w:before="40"/>
            </w:pPr>
            <w:r>
              <w:rPr>
                <w:rFonts w:ascii="Consolas" w:hAnsi="Consolas"/>
                <w:b w:val="0"/>
                <w:i w:val="0"/>
                <w:color w:val="2C4A6E"/>
                <w:sz w:val="16"/>
              </w:rPr>
              <w:t>FRD-FR-134</w:t>
            </w:r>
          </w:p>
        </w:tc>
        <w:tc>
          <w:tcPr>
            <w:tcW w:type="dxa" w:w="4543"/>
            <w:shd w:val="clear" w:color="auto" w:fill="F5F8FB"/>
          </w:tcPr>
          <w:p>
            <w:pPr>
              <w:spacing w:after="40" w:before="40"/>
            </w:pPr>
            <w:r>
              <w:rPr>
                <w:rFonts w:ascii="Consolas" w:hAnsi="Consolas"/>
                <w:b w:val="0"/>
                <w:i w:val="0"/>
                <w:color w:val="2C4A6E"/>
                <w:sz w:val="16"/>
              </w:rPr>
              <w:t>PAY-076</w:t>
            </w:r>
          </w:p>
        </w:tc>
      </w:tr>
      <w:tr>
        <w:tc>
          <w:tcPr>
            <w:tcW w:type="dxa" w:w="4543"/>
          </w:tcPr>
          <w:p>
            <w:pPr>
              <w:spacing w:after="40" w:before="40"/>
            </w:pPr>
            <w:r>
              <w:rPr>
                <w:rFonts w:ascii="Consolas" w:hAnsi="Consolas"/>
                <w:b w:val="0"/>
                <w:i w:val="0"/>
                <w:color w:val="2C4A6E"/>
                <w:sz w:val="16"/>
              </w:rPr>
              <w:t>FRD-FR-135</w:t>
            </w:r>
          </w:p>
        </w:tc>
        <w:tc>
          <w:tcPr>
            <w:tcW w:type="dxa" w:w="4543"/>
          </w:tcPr>
          <w:p>
            <w:pPr>
              <w:spacing w:after="40" w:before="40"/>
            </w:pPr>
            <w:r>
              <w:rPr>
                <w:rFonts w:ascii="Consolas" w:hAnsi="Consolas"/>
                <w:b w:val="0"/>
                <w:i w:val="0"/>
                <w:color w:val="2C4A6E"/>
                <w:sz w:val="16"/>
              </w:rPr>
              <w:t>PAY-074</w:t>
            </w:r>
          </w:p>
        </w:tc>
      </w:tr>
      <w:tr>
        <w:tc>
          <w:tcPr>
            <w:tcW w:type="dxa" w:w="4543"/>
            <w:shd w:val="clear" w:color="auto" w:fill="F5F8FB"/>
          </w:tcPr>
          <w:p>
            <w:pPr>
              <w:spacing w:after="40" w:before="40"/>
            </w:pPr>
            <w:r>
              <w:rPr>
                <w:rFonts w:ascii="Consolas" w:hAnsi="Consolas"/>
                <w:b w:val="0"/>
                <w:i w:val="0"/>
                <w:color w:val="2C4A6E"/>
                <w:sz w:val="16"/>
              </w:rPr>
              <w:t>FRD-FR-136</w:t>
            </w:r>
          </w:p>
        </w:tc>
        <w:tc>
          <w:tcPr>
            <w:tcW w:type="dxa" w:w="4543"/>
            <w:shd w:val="clear" w:color="auto" w:fill="F5F8FB"/>
          </w:tcPr>
          <w:p>
            <w:pPr>
              <w:spacing w:after="40" w:before="40"/>
            </w:pPr>
            <w:r>
              <w:rPr>
                <w:rFonts w:ascii="Consolas" w:hAnsi="Consolas"/>
                <w:b w:val="0"/>
                <w:i w:val="0"/>
                <w:color w:val="2C4A6E"/>
                <w:sz w:val="16"/>
              </w:rPr>
              <w:t>PAY-042</w:t>
            </w:r>
            <w:r>
              <w:rPr>
                <w:b w:val="0"/>
                <w:i w:val="0"/>
                <w:sz w:val="18"/>
              </w:rPr>
              <w:t xml:space="preserve">, </w:t>
            </w:r>
            <w:r>
              <w:rPr>
                <w:rFonts w:ascii="Consolas" w:hAnsi="Consolas"/>
                <w:b w:val="0"/>
                <w:i w:val="0"/>
                <w:color w:val="2C4A6E"/>
                <w:sz w:val="16"/>
              </w:rPr>
              <w:t>UX-126</w:t>
            </w:r>
          </w:p>
        </w:tc>
      </w:tr>
      <w:tr>
        <w:tc>
          <w:tcPr>
            <w:tcW w:type="dxa" w:w="4543"/>
          </w:tcPr>
          <w:p>
            <w:pPr>
              <w:spacing w:after="40" w:before="40"/>
            </w:pPr>
            <w:r>
              <w:rPr>
                <w:rFonts w:ascii="Consolas" w:hAnsi="Consolas"/>
                <w:b w:val="0"/>
                <w:i w:val="0"/>
                <w:color w:val="2C4A6E"/>
                <w:sz w:val="16"/>
              </w:rPr>
              <w:t>FRD-FR-137</w:t>
            </w:r>
          </w:p>
        </w:tc>
        <w:tc>
          <w:tcPr>
            <w:tcW w:type="dxa" w:w="4543"/>
          </w:tcPr>
          <w:p>
            <w:pPr>
              <w:spacing w:after="40" w:before="40"/>
            </w:pPr>
            <w:r>
              <w:rPr>
                <w:rFonts w:ascii="Consolas" w:hAnsi="Consolas"/>
                <w:b w:val="0"/>
                <w:i w:val="0"/>
                <w:color w:val="2C4A6E"/>
                <w:sz w:val="16"/>
              </w:rPr>
              <w:t>PAY-163</w:t>
            </w:r>
          </w:p>
        </w:tc>
      </w:tr>
      <w:tr>
        <w:tc>
          <w:tcPr>
            <w:tcW w:type="dxa" w:w="4543"/>
            <w:shd w:val="clear" w:color="auto" w:fill="F5F8FB"/>
          </w:tcPr>
          <w:p>
            <w:pPr>
              <w:spacing w:after="40" w:before="40"/>
            </w:pPr>
            <w:r>
              <w:rPr>
                <w:rFonts w:ascii="Consolas" w:hAnsi="Consolas"/>
                <w:b w:val="0"/>
                <w:i w:val="0"/>
                <w:color w:val="2C4A6E"/>
                <w:sz w:val="16"/>
              </w:rPr>
              <w:t>FRD-FR-138</w:t>
            </w:r>
          </w:p>
        </w:tc>
        <w:tc>
          <w:tcPr>
            <w:tcW w:type="dxa" w:w="4543"/>
            <w:shd w:val="clear" w:color="auto" w:fill="F5F8FB"/>
          </w:tcPr>
          <w:p>
            <w:pPr>
              <w:spacing w:after="40" w:before="40"/>
            </w:pPr>
            <w:r>
              <w:rPr>
                <w:rFonts w:ascii="Consolas" w:hAnsi="Consolas"/>
                <w:b w:val="0"/>
                <w:i w:val="0"/>
                <w:color w:val="2C4A6E"/>
                <w:sz w:val="16"/>
              </w:rPr>
              <w:t>PAY-131</w:t>
            </w:r>
          </w:p>
        </w:tc>
      </w:tr>
      <w:tr>
        <w:tc>
          <w:tcPr>
            <w:tcW w:type="dxa" w:w="4543"/>
          </w:tcPr>
          <w:p>
            <w:pPr>
              <w:spacing w:after="40" w:before="40"/>
            </w:pPr>
            <w:r>
              <w:rPr>
                <w:rFonts w:ascii="Consolas" w:hAnsi="Consolas"/>
                <w:b w:val="0"/>
                <w:i w:val="0"/>
                <w:color w:val="2C4A6E"/>
                <w:sz w:val="16"/>
              </w:rPr>
              <w:t>FRD-FR-139</w:t>
            </w:r>
          </w:p>
        </w:tc>
        <w:tc>
          <w:tcPr>
            <w:tcW w:type="dxa" w:w="4543"/>
          </w:tcPr>
          <w:p>
            <w:pPr>
              <w:spacing w:after="40" w:before="40"/>
            </w:pPr>
            <w:r>
              <w:rPr>
                <w:rFonts w:ascii="Consolas" w:hAnsi="Consolas"/>
                <w:b w:val="0"/>
                <w:i w:val="0"/>
                <w:color w:val="2C4A6E"/>
                <w:sz w:val="16"/>
              </w:rPr>
              <w:t>PAY-134</w:t>
            </w:r>
            <w:r>
              <w:rPr>
                <w:b w:val="0"/>
                <w:i w:val="0"/>
                <w:sz w:val="18"/>
              </w:rPr>
              <w:t xml:space="preserve">, </w:t>
            </w:r>
            <w:r>
              <w:rPr>
                <w:rFonts w:ascii="Consolas" w:hAnsi="Consolas"/>
                <w:b w:val="0"/>
                <w:i w:val="0"/>
                <w:color w:val="2C4A6E"/>
                <w:sz w:val="16"/>
              </w:rPr>
              <w:t>PAY-136</w:t>
            </w:r>
          </w:p>
        </w:tc>
      </w:tr>
      <w:tr>
        <w:tc>
          <w:tcPr>
            <w:tcW w:type="dxa" w:w="4543"/>
            <w:shd w:val="clear" w:color="auto" w:fill="F5F8FB"/>
          </w:tcPr>
          <w:p>
            <w:pPr>
              <w:spacing w:after="40" w:before="40"/>
            </w:pPr>
            <w:r>
              <w:rPr>
                <w:rFonts w:ascii="Consolas" w:hAnsi="Consolas"/>
                <w:b w:val="0"/>
                <w:i w:val="0"/>
                <w:color w:val="2C4A6E"/>
                <w:sz w:val="16"/>
              </w:rPr>
              <w:t>FRD-FR-140</w:t>
            </w:r>
          </w:p>
        </w:tc>
        <w:tc>
          <w:tcPr>
            <w:tcW w:type="dxa" w:w="4543"/>
            <w:shd w:val="clear" w:color="auto" w:fill="F5F8FB"/>
          </w:tcPr>
          <w:p>
            <w:pPr>
              <w:spacing w:after="40" w:before="40"/>
            </w:pPr>
            <w:r>
              <w:rPr>
                <w:rFonts w:ascii="Consolas" w:hAnsi="Consolas"/>
                <w:b w:val="0"/>
                <w:i w:val="0"/>
                <w:color w:val="2C4A6E"/>
                <w:sz w:val="16"/>
              </w:rPr>
              <w:t>PAY-139</w:t>
            </w:r>
          </w:p>
        </w:tc>
      </w:tr>
    </w:tbl>
    <w:p>
      <w:pPr>
        <w:spacing w:after="80"/>
      </w:pPr>
    </w:p>
    <w:p>
      <w:pPr>
        <w:pStyle w:val="Heading2"/>
      </w:pPr>
      <w:r>
        <w:rPr>
          <w:b/>
          <w:i w:val="0"/>
          <w:color w:val="1F3A5F"/>
          <w:sz w:val="29"/>
        </w:rPr>
        <w:t>17.3 The Three Zero-Tolerance Requirements</w:t>
      </w:r>
    </w:p>
    <w:p>
      <w:pPr>
        <w:pStyle w:val="CMPCaption"/>
      </w:pPr>
      <w:r>
        <w:rPr>
          <w:i/>
        </w:rPr>
        <w:t>Table 67 — 17.3 The Three Zero-Tolerance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NFR</w:t>
            </w:r>
          </w:p>
        </w:tc>
        <w:tc>
          <w:tcPr>
            <w:tcW w:type="dxa" w:w="3029"/>
            <w:shd w:val="clear" w:color="auto" w:fill="1F3A5F"/>
          </w:tcPr>
          <w:p>
            <w:pPr>
              <w:spacing w:after="40" w:before="40"/>
            </w:pPr>
            <w:r>
              <w:rPr>
                <w:b/>
                <w:i w:val="0"/>
                <w:color w:val="FFFFFF"/>
                <w:sz w:val="18"/>
              </w:rPr>
              <w:t>Requirement</w:t>
            </w:r>
          </w:p>
        </w:tc>
        <w:tc>
          <w:tcPr>
            <w:tcW w:type="dxa" w:w="3029"/>
            <w:shd w:val="clear" w:color="auto" w:fill="1F3A5F"/>
          </w:tcPr>
          <w:p>
            <w:pPr>
              <w:spacing w:after="40" w:before="40"/>
            </w:pPr>
            <w:r>
              <w:rPr>
                <w:b/>
                <w:i w:val="0"/>
                <w:color w:val="FFFFFF"/>
                <w:sz w:val="18"/>
              </w:rPr>
              <w:t>How zero is achieved</w:t>
            </w:r>
          </w:p>
        </w:tc>
      </w:tr>
      <w:tr>
        <w:tc>
          <w:tcPr>
            <w:tcW w:type="dxa" w:w="3029"/>
          </w:tcPr>
          <w:p>
            <w:pPr>
              <w:spacing w:after="40" w:before="40"/>
            </w:pPr>
            <w:r>
              <w:rPr>
                <w:rFonts w:ascii="Consolas" w:hAnsi="Consolas"/>
                <w:b w:val="0"/>
                <w:i w:val="0"/>
                <w:color w:val="2C4A6E"/>
                <w:sz w:val="16"/>
              </w:rPr>
              <w:t>NFR-027</w:t>
            </w:r>
          </w:p>
        </w:tc>
        <w:tc>
          <w:tcPr>
            <w:tcW w:type="dxa" w:w="3029"/>
          </w:tcPr>
          <w:p>
            <w:pPr>
              <w:spacing w:after="40" w:before="40"/>
            </w:pPr>
            <w:r>
              <w:rPr>
                <w:b w:val="0"/>
                <w:i w:val="0"/>
                <w:sz w:val="18"/>
              </w:rPr>
              <w:t>Zero bookings confirmed without verified payment</w:t>
            </w:r>
          </w:p>
        </w:tc>
        <w:tc>
          <w:tcPr>
            <w:tcW w:type="dxa" w:w="3029"/>
          </w:tcPr>
          <w:p>
            <w:pPr>
              <w:spacing w:after="40" w:before="40"/>
            </w:pPr>
            <w:r>
              <w:rPr>
                <w:rFonts w:ascii="Consolas" w:hAnsi="Consolas"/>
                <w:b w:val="0"/>
                <w:i w:val="0"/>
                <w:color w:val="2C4A6E"/>
                <w:sz w:val="16"/>
              </w:rPr>
              <w:t>PADR-05</w:t>
            </w:r>
            <w:r>
              <w:rPr>
                <w:b w:val="0"/>
                <w:i w:val="0"/>
                <w:sz w:val="18"/>
              </w:rPr>
              <w:t xml:space="preserve"> — the confirmation path does not exist without a verified result; one transaction; </w:t>
            </w:r>
            <w:r>
              <w:rPr>
                <w:rFonts w:ascii="Consolas" w:hAnsi="Consolas"/>
                <w:b w:val="0"/>
                <w:i w:val="0"/>
                <w:color w:val="2C4A6E"/>
                <w:sz w:val="16"/>
              </w:rPr>
              <w:t>PAY-088</w:t>
            </w:r>
          </w:p>
        </w:tc>
      </w:tr>
      <w:tr>
        <w:tc>
          <w:tcPr>
            <w:tcW w:type="dxa" w:w="3029"/>
            <w:shd w:val="clear" w:color="auto" w:fill="F5F8FB"/>
          </w:tcPr>
          <w:p>
            <w:pPr>
              <w:spacing w:after="40" w:before="40"/>
            </w:pPr>
            <w:r>
              <w:rPr>
                <w:rFonts w:ascii="Consolas" w:hAnsi="Consolas"/>
                <w:b w:val="0"/>
                <w:i w:val="0"/>
                <w:color w:val="2C4A6E"/>
                <w:sz w:val="16"/>
              </w:rPr>
              <w:t>NFR-029</w:t>
            </w:r>
          </w:p>
        </w:tc>
        <w:tc>
          <w:tcPr>
            <w:tcW w:type="dxa" w:w="3029"/>
            <w:shd w:val="clear" w:color="auto" w:fill="F5F8FB"/>
          </w:tcPr>
          <w:p>
            <w:pPr>
              <w:spacing w:after="40" w:before="40"/>
            </w:pPr>
            <w:r>
              <w:rPr>
                <w:b w:val="0"/>
                <w:i w:val="0"/>
                <w:sz w:val="18"/>
              </w:rPr>
              <w:t>Zero payment statuses set outside verification</w:t>
            </w:r>
          </w:p>
        </w:tc>
        <w:tc>
          <w:tcPr>
            <w:tcW w:type="dxa" w:w="3029"/>
            <w:shd w:val="clear" w:color="auto" w:fill="F5F8FB"/>
          </w:tcPr>
          <w:p>
            <w:pPr>
              <w:spacing w:after="40" w:before="40"/>
            </w:pPr>
            <w:r>
              <w:rPr>
                <w:rFonts w:ascii="Consolas" w:hAnsi="Consolas"/>
                <w:b w:val="0"/>
                <w:i w:val="0"/>
                <w:color w:val="2C4A6E"/>
                <w:sz w:val="16"/>
              </w:rPr>
              <w:t>PADR-03</w:t>
            </w:r>
            <w:r>
              <w:rPr>
                <w:b w:val="0"/>
                <w:i w:val="0"/>
                <w:sz w:val="18"/>
              </w:rPr>
              <w:t xml:space="preserve"> discards the client value; </w:t>
            </w:r>
            <w:r>
              <w:rPr>
                <w:rFonts w:ascii="Consolas" w:hAnsi="Consolas"/>
                <w:b w:val="0"/>
                <w:i w:val="0"/>
                <w:color w:val="2C4A6E"/>
                <w:sz w:val="16"/>
              </w:rPr>
              <w:t>PAY-084</w:t>
            </w:r>
            <w:r>
              <w:rPr>
                <w:b w:val="0"/>
                <w:i w:val="0"/>
                <w:sz w:val="18"/>
              </w:rPr>
              <w:t xml:space="preserve"> removes the inbound path; </w:t>
            </w:r>
            <w:r>
              <w:rPr>
                <w:rFonts w:ascii="Consolas" w:hAnsi="Consolas"/>
                <w:b w:val="0"/>
                <w:i w:val="0"/>
                <w:color w:val="2C4A6E"/>
                <w:sz w:val="16"/>
              </w:rPr>
              <w:t>DB-066</w:t>
            </w:r>
            <w:r>
              <w:rPr>
                <w:b w:val="0"/>
                <w:i w:val="0"/>
                <w:sz w:val="18"/>
              </w:rPr>
              <w:t xml:space="preserve"> removes the column write</w:t>
            </w:r>
          </w:p>
        </w:tc>
      </w:tr>
      <w:tr>
        <w:tc>
          <w:tcPr>
            <w:tcW w:type="dxa" w:w="3029"/>
          </w:tcPr>
          <w:p>
            <w:pPr>
              <w:spacing w:after="40" w:before="40"/>
            </w:pPr>
            <w:r>
              <w:rPr>
                <w:rFonts w:ascii="Consolas" w:hAnsi="Consolas"/>
                <w:b w:val="0"/>
                <w:i w:val="0"/>
                <w:color w:val="2C4A6E"/>
                <w:sz w:val="16"/>
              </w:rPr>
              <w:t>NFR-032</w:t>
            </w:r>
          </w:p>
        </w:tc>
        <w:tc>
          <w:tcPr>
            <w:tcW w:type="dxa" w:w="3029"/>
          </w:tcPr>
          <w:p>
            <w:pPr>
              <w:spacing w:after="40" w:before="40"/>
            </w:pPr>
            <w:r>
              <w:rPr>
                <w:b w:val="0"/>
                <w:i w:val="0"/>
                <w:sz w:val="18"/>
              </w:rPr>
              <w:t>Zero payments resolved by assumption</w:t>
            </w:r>
          </w:p>
        </w:tc>
        <w:tc>
          <w:tcPr>
            <w:tcW w:type="dxa" w:w="3029"/>
          </w:tcPr>
          <w:p>
            <w:pPr>
              <w:spacing w:after="40" w:before="40"/>
            </w:pPr>
            <w:r>
              <w:rPr>
                <w:rFonts w:ascii="Consolas" w:hAnsi="Consolas"/>
                <w:b w:val="0"/>
                <w:i w:val="0"/>
                <w:color w:val="2C4A6E"/>
                <w:sz w:val="16"/>
              </w:rPr>
              <w:t>PADR-06</w:t>
            </w:r>
            <w:r>
              <w:rPr>
                <w:b w:val="0"/>
                <w:i w:val="0"/>
                <w:sz w:val="18"/>
              </w:rPr>
              <w:t xml:space="preserve"> — no timeout exists to make an assumption with; </w:t>
            </w:r>
            <w:r>
              <w:rPr>
                <w:rFonts w:ascii="Consolas" w:hAnsi="Consolas"/>
                <w:b w:val="0"/>
                <w:i w:val="0"/>
                <w:color w:val="2C4A6E"/>
                <w:sz w:val="16"/>
              </w:rPr>
              <w:t>PAY-062</w:t>
            </w:r>
            <w:r>
              <w:rPr>
                <w:b w:val="0"/>
                <w:i w:val="0"/>
                <w:sz w:val="18"/>
              </w:rPr>
              <w:t xml:space="preserve">, </w:t>
            </w:r>
            <w:r>
              <w:rPr>
                <w:rFonts w:ascii="Consolas" w:hAnsi="Consolas"/>
                <w:b w:val="0"/>
                <w:i w:val="0"/>
                <w:color w:val="2C4A6E"/>
                <w:sz w:val="16"/>
              </w:rPr>
              <w:t>PAY-064</w:t>
            </w:r>
          </w:p>
        </w:tc>
      </w:tr>
    </w:tbl>
    <w:p>
      <w:pPr>
        <w:spacing w:after="80"/>
      </w:pPr>
    </w:p>
    <w:p>
      <w:pPr>
        <w:pStyle w:val="Heading2"/>
      </w:pPr>
      <w:r>
        <w:rPr>
          <w:b/>
          <w:i w:val="0"/>
          <w:color w:val="1F3A5F"/>
          <w:sz w:val="29"/>
        </w:rPr>
        <w:t>17.4 Obligations Discharged</w:t>
      </w:r>
    </w:p>
    <w:p>
      <w:pPr>
        <w:pStyle w:val="CMPCaption"/>
      </w:pPr>
      <w:r>
        <w:rPr>
          <w:i/>
        </w:rPr>
        <w:t>Table 68 — 17.4 Obligations Discharged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rFonts w:ascii="Consolas" w:hAnsi="Consolas"/>
                <w:b w:val="0"/>
                <w:i w:val="0"/>
                <w:color w:val="2C4A6E"/>
                <w:sz w:val="16"/>
              </w:rPr>
              <w:t>SADR-10</w:t>
            </w:r>
            <w:r>
              <w:rPr>
                <w:b w:val="0"/>
                <w:i w:val="0"/>
                <w:sz w:val="18"/>
              </w:rPr>
              <w:t xml:space="preserve"> in full</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§6.3</w:t>
            </w:r>
          </w:p>
        </w:tc>
      </w:tr>
      <w:tr>
        <w:tc>
          <w:tcPr>
            <w:tcW w:type="dxa" w:w="3029"/>
            <w:shd w:val="clear" w:color="auto" w:fill="F5F8FB"/>
          </w:tcPr>
          <w:p>
            <w:pPr>
              <w:spacing w:after="40" w:before="40"/>
            </w:pPr>
            <w:r>
              <w:rPr>
                <w:b w:val="0"/>
                <w:i w:val="0"/>
                <w:sz w:val="18"/>
              </w:rPr>
              <w:t xml:space="preserve">Verify </w:t>
            </w:r>
            <w:r>
              <w:rPr>
                <w:rFonts w:ascii="Consolas" w:hAnsi="Consolas"/>
                <w:b w:val="0"/>
                <w:i w:val="0"/>
                <w:color w:val="2C4A6E"/>
                <w:sz w:val="16"/>
              </w:rPr>
              <w:t>SEC-ASM-04</w:t>
            </w:r>
            <w:r>
              <w:rPr>
                <w:b w:val="0"/>
                <w:i w:val="0"/>
                <w:sz w:val="18"/>
              </w:rPr>
              <w:t xml:space="preserve"> per provider</w:t>
            </w:r>
          </w:p>
        </w:tc>
        <w:tc>
          <w:tcPr>
            <w:tcW w:type="dxa" w:w="3029"/>
            <w:shd w:val="clear" w:color="auto" w:fill="F5F8FB"/>
          </w:tcPr>
          <w:p>
            <w:pPr>
              <w:spacing w:after="40" w:before="40"/>
            </w:pPr>
            <w:r>
              <w:rPr>
                <w:b w:val="0"/>
                <w:i w:val="0"/>
                <w:sz w:val="18"/>
              </w:rPr>
              <w:t>CMP-DOC-13 §20.5</w:t>
            </w:r>
          </w:p>
        </w:tc>
        <w:tc>
          <w:tcPr>
            <w:tcW w:type="dxa" w:w="3029"/>
            <w:shd w:val="clear" w:color="auto" w:fill="F5F8FB"/>
          </w:tcPr>
          <w:p>
            <w:pPr>
              <w:spacing w:after="40" w:before="40"/>
            </w:pPr>
            <w:r>
              <w:rPr>
                <w:b w:val="0"/>
                <w:i w:val="0"/>
                <w:sz w:val="18"/>
              </w:rPr>
              <w:t>§14.3 — as a selection gate</w:t>
            </w:r>
          </w:p>
        </w:tc>
      </w:tr>
      <w:tr>
        <w:tc>
          <w:tcPr>
            <w:tcW w:type="dxa" w:w="3029"/>
          </w:tcPr>
          <w:p>
            <w:pPr>
              <w:spacing w:after="40" w:before="40"/>
            </w:pPr>
            <w:r>
              <w:rPr>
                <w:b w:val="0"/>
                <w:i w:val="0"/>
                <w:sz w:val="18"/>
              </w:rPr>
              <w:t>Plausibility rules per capability</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§9.3</w:t>
            </w:r>
          </w:p>
        </w:tc>
      </w:tr>
      <w:tr>
        <w:tc>
          <w:tcPr>
            <w:tcW w:type="dxa" w:w="3029"/>
            <w:shd w:val="clear" w:color="auto" w:fill="F5F8FB"/>
          </w:tcPr>
          <w:p>
            <w:pPr>
              <w:spacing w:after="40" w:before="40"/>
            </w:pPr>
            <w:r>
              <w:rPr>
                <w:b w:val="0"/>
                <w:i w:val="0"/>
                <w:sz w:val="18"/>
              </w:rPr>
              <w:t>Callback acknowledgement carries no outcome</w:t>
            </w:r>
          </w:p>
        </w:tc>
        <w:tc>
          <w:tcPr>
            <w:tcW w:type="dxa" w:w="3029"/>
            <w:shd w:val="clear" w:color="auto" w:fill="F5F8FB"/>
          </w:tcPr>
          <w:p>
            <w:pPr>
              <w:spacing w:after="40" w:before="40"/>
            </w:pPr>
            <w:r>
              <w:rPr>
                <w:b w:val="0"/>
                <w:i w:val="0"/>
                <w:sz w:val="18"/>
              </w:rPr>
              <w:t>CMP-DOC-10 §17.7</w:t>
            </w:r>
          </w:p>
        </w:tc>
        <w:tc>
          <w:tcPr>
            <w:tcW w:type="dxa" w:w="3029"/>
            <w:shd w:val="clear" w:color="auto" w:fill="F5F8FB"/>
          </w:tcPr>
          <w:p>
            <w:pPr>
              <w:spacing w:after="40" w:before="40"/>
            </w:pPr>
            <w:r>
              <w:rPr>
                <w:rFonts w:ascii="Consolas" w:hAnsi="Consolas"/>
                <w:b w:val="0"/>
                <w:i w:val="0"/>
                <w:color w:val="2C4A6E"/>
                <w:sz w:val="16"/>
              </w:rPr>
              <w:t>PAY-121</w:t>
            </w:r>
          </w:p>
        </w:tc>
      </w:tr>
      <w:tr>
        <w:tc>
          <w:tcPr>
            <w:tcW w:type="dxa" w:w="3029"/>
          </w:tcPr>
          <w:p>
            <w:pPr>
              <w:spacing w:after="40" w:before="40"/>
            </w:pPr>
            <w:r>
              <w:rPr>
                <w:b w:val="0"/>
                <w:i w:val="0"/>
                <w:sz w:val="18"/>
              </w:rPr>
              <w:t>Handoff returns to pending regardless</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PAY-042</w:t>
            </w:r>
          </w:p>
        </w:tc>
      </w:tr>
    </w:tbl>
    <w:p>
      <w:pPr>
        <w:spacing w:after="80"/>
      </w:pPr>
    </w:p>
    <w:p>
      <w:pPr>
        <w:pStyle w:val="Heading2"/>
      </w:pPr>
      <w:r>
        <w:rPr>
          <w:b/>
          <w:i w:val="0"/>
          <w:color w:val="1F3A5F"/>
          <w:sz w:val="29"/>
        </w:rPr>
        <w:t>17.5 Downward Traceability</w:t>
      </w:r>
    </w:p>
    <w:p>
      <w:pPr>
        <w:pStyle w:val="CMPCaption"/>
      </w:pPr>
      <w:r>
        <w:rPr>
          <w:i/>
        </w:rPr>
        <w:t>Table 69 — 17.5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CMP-DOC-17 Admin / Filament</w:t>
            </w:r>
          </w:p>
        </w:tc>
        <w:tc>
          <w:tcPr>
            <w:tcW w:type="dxa" w:w="4543"/>
          </w:tcPr>
          <w:p>
            <w:pPr>
              <w:spacing w:after="40" w:before="40"/>
            </w:pPr>
            <w:r>
              <w:rPr>
                <w:b w:val="0"/>
                <w:i w:val="0"/>
                <w:sz w:val="18"/>
              </w:rPr>
              <w:t>The reconciliation queue (§11), operator determination rules (</w:t>
            </w:r>
            <w:r>
              <w:rPr>
                <w:rFonts w:ascii="Consolas" w:hAnsi="Consolas"/>
                <w:b w:val="0"/>
                <w:i w:val="0"/>
                <w:color w:val="2C4A6E"/>
                <w:sz w:val="16"/>
              </w:rPr>
              <w:t>PAY-134</w:t>
            </w:r>
            <w:r>
              <w:rPr>
                <w:b w:val="0"/>
                <w:i w:val="0"/>
                <w:sz w:val="18"/>
              </w:rPr>
              <w:t>–</w:t>
            </w:r>
            <w:r>
              <w:rPr>
                <w:rFonts w:ascii="Consolas" w:hAnsi="Consolas"/>
                <w:b w:val="0"/>
                <w:i w:val="0"/>
                <w:color w:val="2C4A6E"/>
                <w:sz w:val="16"/>
              </w:rPr>
              <w:t>PAY-138</w:t>
            </w:r>
            <w:r>
              <w:rPr>
                <w:b w:val="0"/>
                <w:i w:val="0"/>
                <w:sz w:val="18"/>
              </w:rPr>
              <w:t>), and that no settlement view can be built yet</w:t>
            </w:r>
          </w:p>
        </w:tc>
      </w:tr>
      <w:tr>
        <w:tc>
          <w:tcPr>
            <w:tcW w:type="dxa" w:w="4543"/>
            <w:shd w:val="clear" w:color="auto" w:fill="F5F8FB"/>
          </w:tcPr>
          <w:p>
            <w:pPr>
              <w:spacing w:after="40" w:before="40"/>
            </w:pPr>
            <w:r>
              <w:rPr>
                <w:b w:val="0"/>
                <w:i w:val="0"/>
                <w:sz w:val="18"/>
              </w:rPr>
              <w:t>CMP-DOC-18 Testing &amp; QA</w:t>
            </w:r>
          </w:p>
        </w:tc>
        <w:tc>
          <w:tcPr>
            <w:tcW w:type="dxa" w:w="4543"/>
            <w:shd w:val="clear" w:color="auto" w:fill="F5F8FB"/>
          </w:tcPr>
          <w:p>
            <w:pPr>
              <w:spacing w:after="40" w:before="40"/>
            </w:pPr>
            <w:r>
              <w:rPr>
                <w:b w:val="0"/>
                <w:i w:val="0"/>
                <w:sz w:val="18"/>
              </w:rPr>
              <w:t>The 12 verification obligations (§16)</w:t>
            </w:r>
          </w:p>
        </w:tc>
      </w:tr>
      <w:tr>
        <w:tc>
          <w:tcPr>
            <w:tcW w:type="dxa" w:w="4543"/>
          </w:tcPr>
          <w:p>
            <w:pPr>
              <w:spacing w:after="40" w:before="40"/>
            </w:pPr>
            <w:r>
              <w:rPr>
                <w:b w:val="0"/>
                <w:i w:val="0"/>
                <w:sz w:val="18"/>
              </w:rPr>
              <w:t>CMP-DOC-19 DevOps</w:t>
            </w:r>
          </w:p>
        </w:tc>
        <w:tc>
          <w:tcPr>
            <w:tcW w:type="dxa" w:w="4543"/>
          </w:tcPr>
          <w:p>
            <w:pPr>
              <w:spacing w:after="40" w:before="40"/>
            </w:pPr>
            <w:r>
              <w:rPr>
                <w:b w:val="0"/>
                <w:i w:val="0"/>
                <w:sz w:val="18"/>
              </w:rPr>
              <w:t>Provider credential custody (</w:t>
            </w:r>
            <w:r>
              <w:rPr>
                <w:rFonts w:ascii="Consolas" w:hAnsi="Consolas"/>
                <w:b w:val="0"/>
                <w:i w:val="0"/>
                <w:color w:val="2C4A6E"/>
                <w:sz w:val="16"/>
              </w:rPr>
              <w:t>PAY-112</w:t>
            </w:r>
            <w:r>
              <w:rPr>
                <w:b w:val="0"/>
                <w:i w:val="0"/>
                <w:sz w:val="18"/>
              </w:rPr>
              <w:t>) and verification queue capacity</w:t>
            </w:r>
          </w:p>
        </w:tc>
      </w:tr>
    </w:tbl>
    <w:p>
      <w:pPr>
        <w:spacing w:after="80"/>
      </w:pPr>
    </w:p>
    <w:p>
      <w:pPr>
        <w:pStyle w:val="Heading2"/>
      </w:pPr>
      <w:r>
        <w:rPr>
          <w:b/>
          <w:i w:val="0"/>
          <w:color w:val="1F3A5F"/>
          <w:sz w:val="29"/>
        </w:rPr>
        <w:t>17.6 Statements Originating in This Document</w:t>
      </w:r>
    </w:p>
    <w:p>
      <w:pPr>
        <w:pStyle w:val="CMPCaption"/>
      </w:pPr>
      <w:r>
        <w:rPr>
          <w:i/>
        </w:rPr>
        <w:t>Table 70 — 17.6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PAY-040</w:t>
            </w:r>
          </w:p>
        </w:tc>
        <w:tc>
          <w:tcPr>
            <w:tcW w:type="dxa" w:w="3029"/>
          </w:tcPr>
          <w:p>
            <w:pPr>
              <w:spacing w:after="40" w:before="40"/>
            </w:pPr>
            <w:r>
              <w:rPr>
                <w:b w:val="0"/>
                <w:i w:val="0"/>
                <w:sz w:val="18"/>
              </w:rPr>
              <w:t>The response shall not decide whether or when to verify</w:t>
            </w:r>
          </w:p>
        </w:tc>
        <w:tc>
          <w:tcPr>
            <w:tcW w:type="dxa" w:w="3029"/>
          </w:tcPr>
          <w:p>
            <w:pPr>
              <w:spacing w:after="40" w:before="40"/>
            </w:pPr>
            <w:r>
              <w:rPr>
                <w:b/>
                <w:i w:val="0"/>
                <w:sz w:val="18"/>
              </w:rPr>
              <w:t>New.</w:t>
            </w:r>
            <w:r>
              <w:rPr>
                <w:b w:val="0"/>
                <w:i w:val="0"/>
                <w:sz w:val="18"/>
              </w:rPr>
              <w:t xml:space="preserve"> Predecessors forbid using it as evidence; none forbids using it as a scheduling hint, which is the residual route by which it influences an outcome.</w:t>
            </w:r>
          </w:p>
        </w:tc>
      </w:tr>
      <w:tr>
        <w:tc>
          <w:tcPr>
            <w:tcW w:type="dxa" w:w="3029"/>
            <w:shd w:val="clear" w:color="auto" w:fill="F5F8FB"/>
          </w:tcPr>
          <w:p>
            <w:pPr>
              <w:spacing w:after="40" w:before="40"/>
            </w:pPr>
            <w:r>
              <w:rPr>
                <w:rFonts w:ascii="Consolas" w:hAnsi="Consolas"/>
                <w:b w:val="0"/>
                <w:i w:val="0"/>
                <w:color w:val="2C4A6E"/>
                <w:sz w:val="16"/>
              </w:rPr>
              <w:t>PAY-125</w:t>
            </w:r>
          </w:p>
        </w:tc>
        <w:tc>
          <w:tcPr>
            <w:tcW w:type="dxa" w:w="3029"/>
            <w:shd w:val="clear" w:color="auto" w:fill="F5F8FB"/>
          </w:tcPr>
          <w:p>
            <w:pPr>
              <w:spacing w:after="40" w:before="40"/>
            </w:pPr>
            <w:r>
              <w:rPr>
                <w:b w:val="0"/>
                <w:i w:val="0"/>
                <w:sz w:val="18"/>
              </w:rPr>
              <w:t>Callbacks deduplicated before enqueue</w:t>
            </w:r>
          </w:p>
        </w:tc>
        <w:tc>
          <w:tcPr>
            <w:tcW w:type="dxa" w:w="3029"/>
            <w:shd w:val="clear" w:color="auto" w:fill="F5F8FB"/>
          </w:tcPr>
          <w:p>
            <w:pPr>
              <w:spacing w:after="40" w:before="40"/>
            </w:pPr>
            <w:r>
              <w:rPr>
                <w:b/>
                <w:i w:val="0"/>
                <w:sz w:val="18"/>
              </w:rPr>
              <w:t>New.</w:t>
            </w:r>
            <w:r>
              <w:rPr>
                <w:b w:val="0"/>
                <w:i w:val="0"/>
                <w:sz w:val="18"/>
              </w:rPr>
              <w:t xml:space="preserve"> Follows from </w:t>
            </w:r>
            <w:r>
              <w:rPr>
                <w:rFonts w:ascii="Consolas" w:hAnsi="Consolas"/>
                <w:b w:val="0"/>
                <w:i w:val="0"/>
                <w:color w:val="2C4A6E"/>
                <w:sz w:val="16"/>
              </w:rPr>
              <w:t>PADR-09</w:t>
            </w:r>
            <w:r>
              <w:rPr>
                <w:b w:val="0"/>
                <w:i w:val="0"/>
                <w:sz w:val="18"/>
              </w:rPr>
              <w:t>: making callbacks free means making a callback storm free too.</w:t>
            </w:r>
          </w:p>
        </w:tc>
      </w:tr>
      <w:tr>
        <w:tc>
          <w:tcPr>
            <w:tcW w:type="dxa" w:w="3029"/>
          </w:tcPr>
          <w:p>
            <w:pPr>
              <w:spacing w:after="40" w:before="40"/>
            </w:pPr>
            <w:r>
              <w:rPr>
                <w:rFonts w:ascii="Consolas" w:hAnsi="Consolas"/>
                <w:b w:val="0"/>
                <w:i w:val="0"/>
                <w:color w:val="2C4A6E"/>
                <w:sz w:val="16"/>
              </w:rPr>
              <w:t>PAY-162</w:t>
            </w:r>
          </w:p>
        </w:tc>
        <w:tc>
          <w:tcPr>
            <w:tcW w:type="dxa" w:w="3029"/>
          </w:tcPr>
          <w:p>
            <w:pPr>
              <w:spacing w:after="40" w:before="40"/>
            </w:pPr>
            <w:r>
              <w:rPr>
                <w:b w:val="0"/>
                <w:i w:val="0"/>
                <w:sz w:val="18"/>
              </w:rPr>
              <w:t>The ledger records an obligation to an unresolved counterparty</w:t>
            </w:r>
          </w:p>
        </w:tc>
        <w:tc>
          <w:tcPr>
            <w:tcW w:type="dxa" w:w="3029"/>
          </w:tcPr>
          <w:p>
            <w:pPr>
              <w:spacing w:after="40" w:before="40"/>
            </w:pPr>
            <w:r>
              <w:rPr>
                <w:b/>
                <w:i w:val="0"/>
                <w:sz w:val="18"/>
              </w:rPr>
              <w:t>New.</w:t>
            </w:r>
            <w:r>
              <w:rPr>
                <w:b w:val="0"/>
                <w:i w:val="0"/>
                <w:sz w:val="18"/>
              </w:rPr>
              <w:t xml:space="preserve"> No predecessor considered what a balanced entry looks like when the beneficiary is undecided.</w:t>
            </w:r>
          </w:p>
        </w:tc>
      </w:tr>
      <w:tr>
        <w:tc>
          <w:tcPr>
            <w:tcW w:type="dxa" w:w="3029"/>
            <w:shd w:val="clear" w:color="auto" w:fill="F5F8FB"/>
          </w:tcPr>
          <w:p>
            <w:pPr>
              <w:spacing w:after="40" w:before="40"/>
            </w:pPr>
            <w:r>
              <w:rPr>
                <w:rFonts w:ascii="Consolas" w:hAnsi="Consolas"/>
                <w:b w:val="0"/>
                <w:i w:val="0"/>
                <w:color w:val="2C4A6E"/>
                <w:sz w:val="16"/>
              </w:rPr>
              <w:t>PAY-171</w:t>
            </w:r>
          </w:p>
        </w:tc>
        <w:tc>
          <w:tcPr>
            <w:tcW w:type="dxa" w:w="3029"/>
            <w:shd w:val="clear" w:color="auto" w:fill="F5F8FB"/>
          </w:tcPr>
          <w:p>
            <w:pPr>
              <w:spacing w:after="40" w:before="40"/>
            </w:pPr>
            <w:r>
              <w:rPr>
                <w:b w:val="0"/>
                <w:i w:val="0"/>
                <w:sz w:val="18"/>
              </w:rPr>
              <w:t xml:space="preserve">A verified payment against an unavailable seat stays </w:t>
            </w:r>
            <w:r>
              <w:rPr>
                <w:rFonts w:ascii="Consolas" w:hAnsi="Consolas"/>
                <w:b w:val="0"/>
                <w:i w:val="0"/>
                <w:color w:val="2C4A6E"/>
                <w:sz w:val="16"/>
              </w:rPr>
              <w:t>verified</w:t>
            </w:r>
          </w:p>
        </w:tc>
        <w:tc>
          <w:tcPr>
            <w:tcW w:type="dxa" w:w="3029"/>
            <w:shd w:val="clear" w:color="auto" w:fill="F5F8FB"/>
          </w:tcPr>
          <w:p>
            <w:pPr>
              <w:spacing w:after="40" w:before="40"/>
            </w:pPr>
            <w:r>
              <w:rPr>
                <w:b/>
                <w:i w:val="0"/>
                <w:sz w:val="18"/>
              </w:rPr>
              <w:t>New.</w:t>
            </w:r>
            <w:r>
              <w:rPr>
                <w:b w:val="0"/>
                <w:i w:val="0"/>
                <w:sz w:val="18"/>
              </w:rPr>
              <w:t xml:space="preserve"> </w:t>
            </w:r>
            <w:r>
              <w:rPr>
                <w:rFonts w:ascii="Consolas" w:hAnsi="Consolas"/>
                <w:b w:val="0"/>
                <w:i w:val="0"/>
                <w:color w:val="2C4A6E"/>
                <w:sz w:val="16"/>
              </w:rPr>
              <w:t>FRD-FR-108</w:t>
            </w:r>
            <w:r>
              <w:rPr>
                <w:b w:val="0"/>
                <w:i w:val="0"/>
                <w:sz w:val="18"/>
              </w:rPr>
              <w:t xml:space="preserve"> requires return of value initiated; nothing said what the payment's own state becomes.</w:t>
            </w:r>
          </w:p>
        </w:tc>
      </w:tr>
    </w:tbl>
    <w:p>
      <w:pPr>
        <w:spacing w:after="80"/>
      </w:pPr>
    </w:p>
    <w:p>
      <w:pPr>
        <w:pStyle w:val="Heading2"/>
      </w:pPr>
      <w:r>
        <w:rPr>
          <w:b/>
          <w:i w:val="0"/>
          <w:color w:val="1F3A5F"/>
          <w:sz w:val="29"/>
        </w:rPr>
        <w:t>17.7 Obligations This Document Places on Others</w:t>
      </w:r>
    </w:p>
    <w:p>
      <w:pPr>
        <w:pStyle w:val="CMPCaption"/>
      </w:pPr>
      <w:r>
        <w:rPr>
          <w:i/>
        </w:rPr>
        <w:t>Table 71 — 17.7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 xml:space="preserve">Must accept the §14.3 gate as the point at which </w:t>
            </w:r>
            <w:r>
              <w:rPr>
                <w:rFonts w:ascii="Consolas" w:hAnsi="Consolas"/>
                <w:b w:val="0"/>
                <w:i w:val="0"/>
                <w:color w:val="2C4A6E"/>
                <w:sz w:val="16"/>
              </w:rPr>
              <w:t>SEC-ASM-04</w:t>
            </w:r>
            <w:r>
              <w:rPr>
                <w:b w:val="0"/>
                <w:i w:val="0"/>
                <w:sz w:val="18"/>
              </w:rPr>
              <w:t xml:space="preserve"> is discharged</w:t>
            </w:r>
          </w:p>
        </w:tc>
      </w:tr>
      <w:tr>
        <w:tc>
          <w:tcPr>
            <w:tcW w:type="dxa" w:w="4543"/>
            <w:shd w:val="clear" w:color="auto" w:fill="F5F8FB"/>
          </w:tcPr>
          <w:p>
            <w:pPr>
              <w:spacing w:after="40" w:before="40"/>
            </w:pPr>
            <w:r>
              <w:rPr>
                <w:b/>
                <w:i w:val="0"/>
                <w:sz w:val="18"/>
              </w:rPr>
              <w:t>CMP-DOC-17</w:t>
            </w:r>
          </w:p>
        </w:tc>
        <w:tc>
          <w:tcPr>
            <w:tcW w:type="dxa" w:w="4543"/>
            <w:shd w:val="clear" w:color="auto" w:fill="F5F8FB"/>
          </w:tcPr>
          <w:p>
            <w:pPr>
              <w:spacing w:after="40" w:before="40"/>
            </w:pPr>
            <w:r>
              <w:rPr>
                <w:b w:val="0"/>
                <w:i w:val="0"/>
                <w:sz w:val="18"/>
              </w:rPr>
              <w:t>Must present the reconciliation queue with attempts, provider interactions and evidence</w:t>
            </w:r>
          </w:p>
        </w:tc>
      </w:tr>
      <w:tr>
        <w:tc>
          <w:tcPr>
            <w:tcW w:type="dxa" w:w="4543"/>
          </w:tcPr>
          <w:p>
            <w:pPr>
              <w:spacing w:after="40" w:before="40"/>
            </w:pPr>
            <w:r>
              <w:rPr>
                <w:b/>
                <w:i w:val="0"/>
                <w:sz w:val="18"/>
              </w:rPr>
              <w:t>CMP-DOC-17</w:t>
            </w:r>
          </w:p>
        </w:tc>
        <w:tc>
          <w:tcPr>
            <w:tcW w:type="dxa" w:w="4543"/>
          </w:tcPr>
          <w:p>
            <w:pPr>
              <w:spacing w:after="40" w:before="40"/>
            </w:pPr>
            <w:r>
              <w:rPr>
                <w:b w:val="0"/>
                <w:i w:val="0"/>
                <w:sz w:val="18"/>
              </w:rPr>
              <w:t>Must refuse an operator determination lacking a recorded basis</w:t>
            </w:r>
          </w:p>
        </w:tc>
      </w:tr>
      <w:tr>
        <w:tc>
          <w:tcPr>
            <w:tcW w:type="dxa" w:w="4543"/>
            <w:shd w:val="clear" w:color="auto" w:fill="F5F8FB"/>
          </w:tcPr>
          <w:p>
            <w:pPr>
              <w:spacing w:after="40" w:before="40"/>
            </w:pPr>
            <w:r>
              <w:rPr>
                <w:b/>
                <w:i w:val="0"/>
                <w:sz w:val="18"/>
              </w:rPr>
              <w:t>CMP-DOC-17</w:t>
            </w:r>
          </w:p>
        </w:tc>
        <w:tc>
          <w:tcPr>
            <w:tcW w:type="dxa" w:w="4543"/>
            <w:shd w:val="clear" w:color="auto" w:fill="F5F8FB"/>
          </w:tcPr>
          <w:p>
            <w:pPr>
              <w:spacing w:after="40" w:before="40"/>
            </w:pPr>
            <w:r>
              <w:rPr>
                <w:b w:val="0"/>
                <w:i w:val="0"/>
                <w:sz w:val="18"/>
              </w:rPr>
              <w:t xml:space="preserve">Must not present a settlement or earnings view until </w:t>
            </w:r>
            <w:r>
              <w:rPr>
                <w:rFonts w:ascii="Consolas" w:hAnsi="Consolas"/>
                <w:b w:val="0"/>
                <w:i w:val="0"/>
                <w:color w:val="2C4A6E"/>
                <w:sz w:val="16"/>
              </w:rPr>
              <w:t>BAD-RULE-036</w:t>
            </w:r>
            <w:r>
              <w:rPr>
                <w:b w:val="0"/>
                <w:i w:val="0"/>
                <w:sz w:val="18"/>
              </w:rPr>
              <w:t xml:space="preserve"> is decided</w:t>
            </w:r>
          </w:p>
        </w:tc>
      </w:tr>
      <w:tr>
        <w:tc>
          <w:tcPr>
            <w:tcW w:type="dxa" w:w="4543"/>
          </w:tcPr>
          <w:p>
            <w:pPr>
              <w:spacing w:after="40" w:before="40"/>
            </w:pPr>
            <w:r>
              <w:rPr>
                <w:b/>
                <w:i w:val="0"/>
                <w:sz w:val="18"/>
              </w:rPr>
              <w:t>CMP-DOC-18</w:t>
            </w:r>
          </w:p>
        </w:tc>
        <w:tc>
          <w:tcPr>
            <w:tcW w:type="dxa" w:w="4543"/>
          </w:tcPr>
          <w:p>
            <w:pPr>
              <w:spacing w:after="40" w:before="40"/>
            </w:pPr>
            <w:r>
              <w:rPr>
                <w:b w:val="0"/>
                <w:i w:val="0"/>
                <w:sz w:val="18"/>
              </w:rPr>
              <w:t>Must carry the 12 obligations, with 1, 5 and 9 non-suppressible</w:t>
            </w:r>
          </w:p>
        </w:tc>
      </w:tr>
      <w:tr>
        <w:tc>
          <w:tcPr>
            <w:tcW w:type="dxa" w:w="4543"/>
            <w:shd w:val="clear" w:color="auto" w:fill="F5F8FB"/>
          </w:tcPr>
          <w:p>
            <w:pPr>
              <w:spacing w:after="40" w:before="40"/>
            </w:pPr>
            <w:r>
              <w:rPr>
                <w:b/>
                <w:i w:val="0"/>
                <w:sz w:val="18"/>
              </w:rPr>
              <w:t>CMP-DOC-18</w:t>
            </w:r>
          </w:p>
        </w:tc>
        <w:tc>
          <w:tcPr>
            <w:tcW w:type="dxa" w:w="4543"/>
            <w:shd w:val="clear" w:color="auto" w:fill="F5F8FB"/>
          </w:tcPr>
          <w:p>
            <w:pPr>
              <w:spacing w:after="40" w:before="40"/>
            </w:pPr>
            <w:r>
              <w:rPr>
                <w:b w:val="0"/>
                <w:i w:val="0"/>
                <w:sz w:val="18"/>
              </w:rPr>
              <w:t>Must test concurrent verification under genuine parallelism</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Must supply provider credentials at deploy time and size the verification queue</w:t>
            </w:r>
          </w:p>
        </w:tc>
      </w:tr>
    </w:tbl>
    <w:p>
      <w:pPr>
        <w:spacing w:after="80"/>
      </w:pPr>
    </w:p>
    <w:p>
      <w:pPr>
        <w:pStyle w:val="Heading2"/>
      </w:pPr>
      <w:r>
        <w:rPr>
          <w:b/>
          <w:i w:val="0"/>
          <w:color w:val="1F3A5F"/>
          <w:sz w:val="29"/>
        </w:rPr>
        <w:t>17.8 Statements Awaiting a Decision</w:t>
      </w:r>
    </w:p>
    <w:p>
      <w:pPr>
        <w:pStyle w:val="CMPCaption"/>
      </w:pPr>
      <w:r>
        <w:rPr>
          <w:i/>
        </w:rPr>
        <w:t>Table 72 — 17.8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PAY-023</w:t>
            </w:r>
            <w:r>
              <w:rPr>
                <w:b w:val="0"/>
                <w:i w:val="0"/>
                <w:sz w:val="18"/>
              </w:rPr>
              <w:t xml:space="preserve">, </w:t>
            </w:r>
            <w:r>
              <w:rPr>
                <w:rFonts w:ascii="Consolas" w:hAnsi="Consolas"/>
                <w:b w:val="0"/>
                <w:i w:val="0"/>
                <w:color w:val="2C4A6E"/>
                <w:sz w:val="16"/>
              </w:rPr>
              <w:t>PAY-193</w:t>
            </w:r>
            <w:r>
              <w:rPr>
                <w:b w:val="0"/>
                <w:i w:val="0"/>
                <w:sz w:val="18"/>
              </w:rPr>
              <w:t xml:space="preserve">, </w:t>
            </w:r>
            <w:r>
              <w:rPr>
                <w:rFonts w:ascii="Consolas" w:hAnsi="Consolas"/>
                <w:b w:val="0"/>
                <w:i w:val="0"/>
                <w:color w:val="2C4A6E"/>
                <w:sz w:val="16"/>
              </w:rPr>
              <w:t>PAY-194</w:t>
            </w:r>
          </w:p>
        </w:tc>
        <w:tc>
          <w:tcPr>
            <w:tcW w:type="dxa" w:w="4543"/>
          </w:tcPr>
          <w:p>
            <w:pPr>
              <w:spacing w:after="40" w:before="40"/>
            </w:pPr>
            <w:r>
              <w:rPr>
                <w:b w:val="0"/>
                <w:i w:val="0"/>
                <w:sz w:val="18"/>
              </w:rPr>
              <w:t xml:space="preserve">Platform fee — </w:t>
            </w:r>
            <w:r>
              <w:rPr>
                <w:rFonts w:ascii="Consolas" w:hAnsi="Consolas"/>
                <w:b w:val="0"/>
                <w:i w:val="0"/>
                <w:color w:val="2C4A6E"/>
                <w:sz w:val="16"/>
              </w:rPr>
              <w:t>BAD-RULE-035</w:t>
            </w:r>
          </w:p>
        </w:tc>
      </w:tr>
      <w:tr>
        <w:tc>
          <w:tcPr>
            <w:tcW w:type="dxa" w:w="4543"/>
            <w:shd w:val="clear" w:color="auto" w:fill="F5F8FB"/>
          </w:tcPr>
          <w:p>
            <w:pPr>
              <w:spacing w:after="40" w:before="40"/>
            </w:pPr>
            <w:r>
              <w:rPr>
                <w:rFonts w:ascii="Consolas" w:hAnsi="Consolas"/>
                <w:b w:val="0"/>
                <w:i w:val="0"/>
                <w:color w:val="2C4A6E"/>
                <w:sz w:val="16"/>
              </w:rPr>
              <w:t>PAY-195</w:t>
            </w:r>
            <w:r>
              <w:rPr>
                <w:b w:val="0"/>
                <w:i w:val="0"/>
                <w:sz w:val="18"/>
              </w:rPr>
              <w:t xml:space="preserve">, </w:t>
            </w:r>
            <w:r>
              <w:rPr>
                <w:rFonts w:ascii="Consolas" w:hAnsi="Consolas"/>
                <w:b w:val="0"/>
                <w:i w:val="0"/>
                <w:color w:val="2C4A6E"/>
                <w:sz w:val="16"/>
              </w:rPr>
              <w:t>PAY-196</w:t>
            </w:r>
          </w:p>
        </w:tc>
        <w:tc>
          <w:tcPr>
            <w:tcW w:type="dxa" w:w="4543"/>
            <w:shd w:val="clear" w:color="auto" w:fill="F5F8FB"/>
          </w:tcPr>
          <w:p>
            <w:pPr>
              <w:spacing w:after="40" w:before="40"/>
            </w:pPr>
            <w:r>
              <w:rPr>
                <w:b w:val="0"/>
                <w:i w:val="0"/>
                <w:sz w:val="18"/>
              </w:rPr>
              <w:t xml:space="preserve">Driver settlement — </w:t>
            </w:r>
            <w:r>
              <w:rPr>
                <w:rFonts w:ascii="Consolas" w:hAnsi="Consolas"/>
                <w:b w:val="0"/>
                <w:i w:val="0"/>
                <w:color w:val="2C4A6E"/>
                <w:sz w:val="16"/>
              </w:rPr>
              <w:t>BAD-RULE-036</w:t>
            </w:r>
          </w:p>
        </w:tc>
      </w:tr>
      <w:tr>
        <w:tc>
          <w:tcPr>
            <w:tcW w:type="dxa" w:w="4543"/>
          </w:tcPr>
          <w:p>
            <w:pPr>
              <w:spacing w:after="40" w:before="40"/>
            </w:pPr>
            <w:r>
              <w:rPr>
                <w:rFonts w:ascii="Consolas" w:hAnsi="Consolas"/>
                <w:b w:val="0"/>
                <w:i w:val="0"/>
                <w:color w:val="2C4A6E"/>
                <w:sz w:val="16"/>
              </w:rPr>
              <w:t>PAY-173</w:t>
            </w:r>
            <w:r>
              <w:rPr>
                <w:b w:val="0"/>
                <w:i w:val="0"/>
                <w:sz w:val="18"/>
              </w:rPr>
              <w:t xml:space="preserve">, </w:t>
            </w:r>
            <w:r>
              <w:rPr>
                <w:rFonts w:ascii="Consolas" w:hAnsi="Consolas"/>
                <w:b w:val="0"/>
                <w:i w:val="0"/>
                <w:color w:val="2C4A6E"/>
                <w:sz w:val="16"/>
              </w:rPr>
              <w:t>PAY-197</w:t>
            </w:r>
            <w:r>
              <w:rPr>
                <w:b w:val="0"/>
                <w:i w:val="0"/>
                <w:sz w:val="18"/>
              </w:rPr>
              <w:t xml:space="preserve">, </w:t>
            </w:r>
            <w:r>
              <w:rPr>
                <w:rFonts w:ascii="Consolas" w:hAnsi="Consolas"/>
                <w:b w:val="0"/>
                <w:i w:val="0"/>
                <w:color w:val="2C4A6E"/>
                <w:sz w:val="16"/>
              </w:rPr>
              <w:t>PAY-198</w:t>
            </w:r>
          </w:p>
        </w:tc>
        <w:tc>
          <w:tcPr>
            <w:tcW w:type="dxa" w:w="4543"/>
          </w:tcPr>
          <w:p>
            <w:pPr>
              <w:spacing w:after="40" w:before="40"/>
            </w:pPr>
            <w:r>
              <w:rPr>
                <w:b w:val="0"/>
                <w:i w:val="0"/>
                <w:sz w:val="18"/>
              </w:rPr>
              <w:t xml:space="preserve">Refund — </w:t>
            </w:r>
            <w:r>
              <w:rPr>
                <w:rFonts w:ascii="Consolas" w:hAnsi="Consolas"/>
                <w:b w:val="0"/>
                <w:i w:val="0"/>
                <w:color w:val="2C4A6E"/>
                <w:sz w:val="16"/>
              </w:rPr>
              <w:t>BAD-DEC-010</w:t>
            </w:r>
            <w:r>
              <w:rPr>
                <w:b w:val="0"/>
                <w:i w:val="0"/>
                <w:sz w:val="18"/>
              </w:rPr>
              <w:t xml:space="preserve">, </w:t>
            </w:r>
            <w:r>
              <w:rPr>
                <w:rFonts w:ascii="Consolas" w:hAnsi="Consolas"/>
                <w:b w:val="0"/>
                <w:i w:val="0"/>
                <w:color w:val="2C4A6E"/>
                <w:sz w:val="16"/>
              </w:rPr>
              <w:t>GAP-009</w:t>
            </w:r>
          </w:p>
        </w:tc>
      </w:tr>
      <w:tr>
        <w:tc>
          <w:tcPr>
            <w:tcW w:type="dxa" w:w="4543"/>
            <w:shd w:val="clear" w:color="auto" w:fill="F5F8FB"/>
          </w:tcPr>
          <w:p>
            <w:pPr>
              <w:spacing w:after="40" w:before="40"/>
            </w:pPr>
            <w:r>
              <w:rPr>
                <w:rFonts w:ascii="Consolas" w:hAnsi="Consolas"/>
                <w:b w:val="0"/>
                <w:i w:val="0"/>
                <w:color w:val="2C4A6E"/>
                <w:sz w:val="16"/>
              </w:rPr>
              <w:t>PAY-199</w:t>
            </w:r>
            <w:r>
              <w:rPr>
                <w:b w:val="0"/>
                <w:i w:val="0"/>
                <w:sz w:val="18"/>
              </w:rPr>
              <w:t xml:space="preserve">, </w:t>
            </w:r>
            <w:r>
              <w:rPr>
                <w:rFonts w:ascii="Consolas" w:hAnsi="Consolas"/>
                <w:b w:val="0"/>
                <w:i w:val="0"/>
                <w:color w:val="2C4A6E"/>
                <w:sz w:val="16"/>
              </w:rPr>
              <w:t>PAY-200</w:t>
            </w:r>
          </w:p>
        </w:tc>
        <w:tc>
          <w:tcPr>
            <w:tcW w:type="dxa" w:w="4543"/>
            <w:shd w:val="clear" w:color="auto" w:fill="F5F8FB"/>
          </w:tcPr>
          <w:p>
            <w:pPr>
              <w:spacing w:after="40" w:before="40"/>
            </w:pPr>
            <w:r>
              <w:rPr>
                <w:b w:val="0"/>
                <w:i w:val="0"/>
                <w:sz w:val="18"/>
              </w:rPr>
              <w:t xml:space="preserve">Cancellation — </w:t>
            </w: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GAP-008</w:t>
            </w:r>
          </w:p>
        </w:tc>
      </w:tr>
      <w:tr>
        <w:tc>
          <w:tcPr>
            <w:tcW w:type="dxa" w:w="4543"/>
          </w:tcPr>
          <w:p>
            <w:pPr>
              <w:spacing w:after="40" w:before="40"/>
            </w:pPr>
            <w:r>
              <w:rPr>
                <w:rFonts w:ascii="Consolas" w:hAnsi="Consolas"/>
                <w:b w:val="0"/>
                <w:i w:val="0"/>
                <w:color w:val="2C4A6E"/>
                <w:sz w:val="16"/>
              </w:rPr>
              <w:t>PAY-024</w:t>
            </w:r>
            <w:r>
              <w:rPr>
                <w:b w:val="0"/>
                <w:i w:val="0"/>
                <w:sz w:val="18"/>
              </w:rPr>
              <w:t xml:space="preserve">, </w:t>
            </w:r>
            <w:r>
              <w:rPr>
                <w:rFonts w:ascii="Consolas" w:hAnsi="Consolas"/>
                <w:b w:val="0"/>
                <w:i w:val="0"/>
                <w:color w:val="2C4A6E"/>
                <w:sz w:val="16"/>
              </w:rPr>
              <w:t>PAY-201</w:t>
            </w:r>
          </w:p>
        </w:tc>
        <w:tc>
          <w:tcPr>
            <w:tcW w:type="dxa" w:w="4543"/>
          </w:tcPr>
          <w:p>
            <w:pPr>
              <w:spacing w:after="40" w:before="40"/>
            </w:pPr>
            <w:r>
              <w:rPr>
                <w:b w:val="0"/>
                <w:i w:val="0"/>
                <w:sz w:val="18"/>
              </w:rPr>
              <w:t xml:space="preserve">Fare basis — </w:t>
            </w:r>
            <w:r>
              <w:rPr>
                <w:rFonts w:ascii="Consolas" w:hAnsi="Consolas"/>
                <w:b w:val="0"/>
                <w:i w:val="0"/>
                <w:color w:val="2C4A6E"/>
                <w:sz w:val="16"/>
              </w:rPr>
              <w:t>BAD-DEC-003</w:t>
            </w:r>
          </w:p>
        </w:tc>
      </w:tr>
      <w:tr>
        <w:tc>
          <w:tcPr>
            <w:tcW w:type="dxa" w:w="4543"/>
            <w:shd w:val="clear" w:color="auto" w:fill="F5F8FB"/>
          </w:tcPr>
          <w:p>
            <w:pPr>
              <w:spacing w:after="40" w:before="40"/>
            </w:pPr>
            <w:r>
              <w:rPr>
                <w:rFonts w:ascii="Consolas" w:hAnsi="Consolas"/>
                <w:b w:val="0"/>
                <w:i w:val="0"/>
                <w:color w:val="2C4A6E"/>
                <w:sz w:val="16"/>
              </w:rPr>
              <w:t>PAY-028</w:t>
            </w:r>
            <w:r>
              <w:rPr>
                <w:b w:val="0"/>
                <w:i w:val="0"/>
                <w:sz w:val="18"/>
              </w:rPr>
              <w:t xml:space="preserve">, </w:t>
            </w:r>
            <w:r>
              <w:rPr>
                <w:rFonts w:ascii="Consolas" w:hAnsi="Consolas"/>
                <w:b w:val="0"/>
                <w:i w:val="0"/>
                <w:color w:val="2C4A6E"/>
                <w:sz w:val="16"/>
              </w:rPr>
              <w:t>PAY-202</w:t>
            </w:r>
          </w:p>
        </w:tc>
        <w:tc>
          <w:tcPr>
            <w:tcW w:type="dxa" w:w="4543"/>
            <w:shd w:val="clear" w:color="auto" w:fill="F5F8FB"/>
          </w:tcPr>
          <w:p>
            <w:pPr>
              <w:spacing w:after="40" w:before="40"/>
            </w:pPr>
            <w:r>
              <w:rPr>
                <w:b w:val="0"/>
                <w:i w:val="0"/>
                <w:sz w:val="18"/>
              </w:rPr>
              <w:t xml:space="preserve">Seat hold — </w:t>
            </w:r>
            <w:r>
              <w:rPr>
                <w:rFonts w:ascii="Consolas" w:hAnsi="Consolas"/>
                <w:b w:val="0"/>
                <w:i w:val="0"/>
                <w:color w:val="2C4A6E"/>
                <w:sz w:val="16"/>
              </w:rPr>
              <w:t>BAD-RULE-030</w:t>
            </w:r>
          </w:p>
        </w:tc>
      </w:tr>
      <w:tr>
        <w:tc>
          <w:tcPr>
            <w:tcW w:type="dxa" w:w="4543"/>
          </w:tcPr>
          <w:p>
            <w:pPr>
              <w:spacing w:after="40" w:before="40"/>
            </w:pPr>
            <w:r>
              <w:rPr>
                <w:rFonts w:ascii="Consolas" w:hAnsi="Consolas"/>
                <w:b w:val="0"/>
                <w:i w:val="0"/>
                <w:color w:val="2C4A6E"/>
                <w:sz w:val="16"/>
              </w:rPr>
              <w:t>PAY-129</w:t>
            </w:r>
          </w:p>
        </w:tc>
        <w:tc>
          <w:tcPr>
            <w:tcW w:type="dxa" w:w="4543"/>
          </w:tcPr>
          <w:p>
            <w:pPr>
              <w:spacing w:after="40" w:before="40"/>
            </w:pPr>
            <w:r>
              <w:rPr>
                <w:b w:val="0"/>
                <w:i w:val="0"/>
                <w:sz w:val="18"/>
              </w:rPr>
              <w:t>Verification cadence and bounds</w:t>
            </w:r>
          </w:p>
        </w:tc>
      </w:tr>
      <w:tr>
        <w:tc>
          <w:tcPr>
            <w:tcW w:type="dxa" w:w="4543"/>
            <w:shd w:val="clear" w:color="auto" w:fill="F5F8FB"/>
          </w:tcPr>
          <w:p>
            <w:pPr>
              <w:spacing w:after="40" w:before="40"/>
            </w:pPr>
            <w:r>
              <w:rPr>
                <w:rFonts w:ascii="Consolas" w:hAnsi="Consolas"/>
                <w:b w:val="0"/>
                <w:i w:val="0"/>
                <w:color w:val="2C4A6E"/>
                <w:sz w:val="16"/>
              </w:rPr>
              <w:t>PAY-146</w:t>
            </w:r>
          </w:p>
        </w:tc>
        <w:tc>
          <w:tcPr>
            <w:tcW w:type="dxa" w:w="4543"/>
            <w:shd w:val="clear" w:color="auto" w:fill="F5F8FB"/>
          </w:tcPr>
          <w:p>
            <w:pPr>
              <w:spacing w:after="40" w:before="40"/>
            </w:pPr>
            <w:r>
              <w:rPr>
                <w:b w:val="0"/>
                <w:i w:val="0"/>
                <w:sz w:val="18"/>
              </w:rPr>
              <w:t xml:space="preserve">Reconciliation operating hours — </w:t>
            </w:r>
            <w:r>
              <w:rPr>
                <w:rFonts w:ascii="Consolas" w:hAnsi="Consolas"/>
                <w:b w:val="0"/>
                <w:i w:val="0"/>
                <w:color w:val="2C4A6E"/>
                <w:sz w:val="16"/>
              </w:rPr>
              <w:t>NFR-078</w:t>
            </w:r>
          </w:p>
        </w:tc>
      </w:tr>
      <w:tr>
        <w:tc>
          <w:tcPr>
            <w:tcW w:type="dxa" w:w="4543"/>
          </w:tcPr>
          <w:p>
            <w:pPr>
              <w:spacing w:after="40" w:before="40"/>
            </w:pPr>
            <w:r>
              <w:rPr>
                <w:rFonts w:ascii="Consolas" w:hAnsi="Consolas"/>
                <w:b w:val="0"/>
                <w:i w:val="0"/>
                <w:color w:val="2C4A6E"/>
                <w:sz w:val="16"/>
              </w:rPr>
              <w:t>PAY-182</w:t>
            </w:r>
          </w:p>
        </w:tc>
        <w:tc>
          <w:tcPr>
            <w:tcW w:type="dxa" w:w="4543"/>
          </w:tcPr>
          <w:p>
            <w:pPr>
              <w:spacing w:after="40" w:before="40"/>
            </w:pPr>
            <w:r>
              <w:rPr>
                <w:b w:val="0"/>
                <w:i w:val="0"/>
                <w:sz w:val="18"/>
              </w:rPr>
              <w:t xml:space="preserve">Provider selection — </w:t>
            </w:r>
            <w:r>
              <w:rPr>
                <w:rFonts w:ascii="Consolas" w:hAnsi="Consolas"/>
                <w:b w:val="0"/>
                <w:i w:val="0"/>
                <w:color w:val="2C4A6E"/>
                <w:sz w:val="16"/>
              </w:rPr>
              <w:t>BE-161</w:t>
            </w:r>
          </w:p>
        </w:tc>
      </w:tr>
    </w:tbl>
    <w:p>
      <w:pPr>
        <w:spacing w:after="80"/>
      </w:pPr>
    </w:p>
    <w:p>
      <w:r>
        <w:br w:type="page"/>
      </w:r>
    </w:p>
    <w:p>
      <w:pPr>
        <w:pStyle w:val="Heading1"/>
      </w:pPr>
      <w:r>
        <w:rPr>
          <w:b/>
          <w:i w:val="0"/>
          <w:color w:val="1F3A5F"/>
          <w:sz w:val="38"/>
        </w:rPr>
        <w:t>18. Assumptions, Risks and Open Questions</w:t>
      </w:r>
    </w:p>
    <w:p>
      <w:pPr>
        <w:pStyle w:val="Heading2"/>
      </w:pPr>
      <w:r>
        <w:rPr>
          <w:b/>
          <w:i w:val="0"/>
          <w:color w:val="1F3A5F"/>
          <w:sz w:val="29"/>
        </w:rPr>
        <w:t>18.1 Assumptions</w:t>
      </w:r>
    </w:p>
    <w:p>
      <w:pPr>
        <w:pStyle w:val="CMPCaption"/>
      </w:pPr>
      <w:r>
        <w:rPr>
          <w:i/>
        </w:rPr>
        <w:t>Table 73 — 18.1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PAY-ASM-01</w:t>
            </w:r>
          </w:p>
        </w:tc>
        <w:tc>
          <w:tcPr>
            <w:tcW w:type="dxa" w:w="3029"/>
          </w:tcPr>
          <w:p>
            <w:pPr>
              <w:spacing w:after="40" w:before="40"/>
            </w:pPr>
            <w:r>
              <w:rPr>
                <w:b w:val="0"/>
                <w:i w:val="0"/>
                <w:sz w:val="18"/>
              </w:rPr>
              <w:t>A provider exists that meets all seven gates.</w:t>
            </w:r>
          </w:p>
        </w:tc>
        <w:tc>
          <w:tcPr>
            <w:tcW w:type="dxa" w:w="3029"/>
          </w:tcPr>
          <w:p>
            <w:pPr>
              <w:spacing w:after="40" w:before="40"/>
            </w:pPr>
            <w:r>
              <w:rPr>
                <w:b w:val="0"/>
                <w:i w:val="0"/>
                <w:sz w:val="18"/>
              </w:rPr>
              <w:t>Gate failures escalate per §14.2; gate 1 failing is the one that breaks the architecture.</w:t>
            </w:r>
          </w:p>
        </w:tc>
      </w:tr>
      <w:tr>
        <w:tc>
          <w:tcPr>
            <w:tcW w:type="dxa" w:w="3029"/>
            <w:shd w:val="clear" w:color="auto" w:fill="F5F8FB"/>
          </w:tcPr>
          <w:p>
            <w:pPr>
              <w:spacing w:after="40" w:before="40"/>
            </w:pPr>
            <w:r>
              <w:rPr>
                <w:rFonts w:ascii="Consolas" w:hAnsi="Consolas"/>
                <w:b w:val="0"/>
                <w:i w:val="0"/>
                <w:color w:val="2C4A6E"/>
                <w:sz w:val="16"/>
              </w:rPr>
              <w:t>PAY-ASM-02</w:t>
            </w:r>
          </w:p>
        </w:tc>
        <w:tc>
          <w:tcPr>
            <w:tcW w:type="dxa" w:w="3029"/>
            <w:shd w:val="clear" w:color="auto" w:fill="F5F8FB"/>
          </w:tcPr>
          <w:p>
            <w:pPr>
              <w:spacing w:after="40" w:before="40"/>
            </w:pPr>
            <w:r>
              <w:rPr>
                <w:b w:val="0"/>
                <w:i w:val="0"/>
                <w:sz w:val="18"/>
              </w:rPr>
              <w:t>Platform-initiated verification of an abandoned attempt is obtainable.</w:t>
            </w:r>
          </w:p>
        </w:tc>
        <w:tc>
          <w:tcPr>
            <w:tcW w:type="dxa" w:w="3029"/>
            <w:shd w:val="clear" w:color="auto" w:fill="F5F8FB"/>
          </w:tcPr>
          <w:p>
            <w:pPr>
              <w:spacing w:after="40" w:before="40"/>
            </w:pPr>
            <w:r>
              <w:rPr>
                <w:rFonts w:ascii="Consolas" w:hAnsi="Consolas"/>
                <w:b w:val="0"/>
                <w:i w:val="0"/>
                <w:color w:val="2C4A6E"/>
                <w:sz w:val="16"/>
              </w:rPr>
              <w:t>FRD-FR-125</w:t>
            </w:r>
            <w:r>
              <w:rPr>
                <w:b w:val="0"/>
                <w:i w:val="0"/>
                <w:sz w:val="18"/>
              </w:rPr>
              <w:t xml:space="preserve"> becomes unmeetable and the requirement must be revisited.</w:t>
            </w:r>
          </w:p>
        </w:tc>
      </w:tr>
      <w:tr>
        <w:tc>
          <w:tcPr>
            <w:tcW w:type="dxa" w:w="3029"/>
          </w:tcPr>
          <w:p>
            <w:pPr>
              <w:spacing w:after="40" w:before="40"/>
            </w:pPr>
            <w:r>
              <w:rPr>
                <w:rFonts w:ascii="Consolas" w:hAnsi="Consolas"/>
                <w:b w:val="0"/>
                <w:i w:val="0"/>
                <w:color w:val="2C4A6E"/>
                <w:sz w:val="16"/>
              </w:rPr>
              <w:t>PAY-ASM-03</w:t>
            </w:r>
          </w:p>
        </w:tc>
        <w:tc>
          <w:tcPr>
            <w:tcW w:type="dxa" w:w="3029"/>
          </w:tcPr>
          <w:p>
            <w:pPr>
              <w:spacing w:after="40" w:before="40"/>
            </w:pPr>
            <w:r>
              <w:rPr>
                <w:b w:val="0"/>
                <w:i w:val="0"/>
                <w:sz w:val="18"/>
              </w:rPr>
              <w:t>Reconciliation volume is human-manageable.</w:t>
            </w:r>
          </w:p>
        </w:tc>
        <w:tc>
          <w:tcPr>
            <w:tcW w:type="dxa" w:w="3029"/>
          </w:tcPr>
          <w:p>
            <w:pPr>
              <w:spacing w:after="40" w:before="40"/>
            </w:pPr>
            <w:r>
              <w:rPr>
                <w:rFonts w:ascii="Consolas" w:hAnsi="Consolas"/>
                <w:b w:val="0"/>
                <w:i w:val="0"/>
                <w:color w:val="2C4A6E"/>
                <w:sz w:val="16"/>
              </w:rPr>
              <w:t>PADR-13</w:t>
            </w:r>
            <w:r>
              <w:rPr>
                <w:b w:val="0"/>
                <w:i w:val="0"/>
                <w:sz w:val="18"/>
              </w:rPr>
              <w:t xml:space="preserve"> holds but </w:t>
            </w:r>
            <w:r>
              <w:rPr>
                <w:rFonts w:ascii="Consolas" w:hAnsi="Consolas"/>
                <w:b w:val="0"/>
                <w:i w:val="0"/>
                <w:color w:val="2C4A6E"/>
                <w:sz w:val="16"/>
              </w:rPr>
              <w:t>PAY-146</w:t>
            </w:r>
            <w:r>
              <w:rPr>
                <w:b w:val="0"/>
                <w:i w:val="0"/>
                <w:sz w:val="18"/>
              </w:rPr>
              <w:t>'s staffing question becomes the binding constraint.</w:t>
            </w:r>
          </w:p>
        </w:tc>
      </w:tr>
      <w:tr>
        <w:tc>
          <w:tcPr>
            <w:tcW w:type="dxa" w:w="3029"/>
            <w:shd w:val="clear" w:color="auto" w:fill="F5F8FB"/>
          </w:tcPr>
          <w:p>
            <w:pPr>
              <w:spacing w:after="40" w:before="40"/>
            </w:pPr>
            <w:r>
              <w:rPr>
                <w:rFonts w:ascii="Consolas" w:hAnsi="Consolas"/>
                <w:b w:val="0"/>
                <w:i w:val="0"/>
                <w:color w:val="2C4A6E"/>
                <w:sz w:val="16"/>
              </w:rPr>
              <w:t>PAY-ASM-04</w:t>
            </w:r>
          </w:p>
        </w:tc>
        <w:tc>
          <w:tcPr>
            <w:tcW w:type="dxa" w:w="3029"/>
            <w:shd w:val="clear" w:color="auto" w:fill="F5F8FB"/>
          </w:tcPr>
          <w:p>
            <w:pPr>
              <w:spacing w:after="40" w:before="40"/>
            </w:pPr>
            <w:r>
              <w:rPr>
                <w:b w:val="0"/>
                <w:i w:val="0"/>
                <w:sz w:val="18"/>
              </w:rPr>
              <w:t>Passengers tolerate the gap between paying and confirmation.</w:t>
            </w:r>
          </w:p>
        </w:tc>
        <w:tc>
          <w:tcPr>
            <w:tcW w:type="dxa" w:w="3029"/>
            <w:shd w:val="clear" w:color="auto" w:fill="F5F8FB"/>
          </w:tcPr>
          <w:p>
            <w:pPr>
              <w:spacing w:after="40" w:before="40"/>
            </w:pPr>
            <w:r>
              <w:rPr>
                <w:rFonts w:ascii="Consolas" w:hAnsi="Consolas"/>
                <w:b w:val="0"/>
                <w:i w:val="0"/>
                <w:color w:val="2C4A6E"/>
                <w:sz w:val="16"/>
              </w:rPr>
              <w:t>UXDR-10</w:t>
            </w:r>
            <w:r>
              <w:rPr>
                <w:b w:val="0"/>
                <w:i w:val="0"/>
                <w:sz w:val="18"/>
              </w:rPr>
              <w:t xml:space="preserve"> and </w:t>
            </w:r>
            <w:r>
              <w:rPr>
                <w:rFonts w:ascii="Consolas" w:hAnsi="Consolas"/>
                <w:b w:val="0"/>
                <w:i w:val="0"/>
                <w:color w:val="2C4A6E"/>
                <w:sz w:val="16"/>
              </w:rPr>
              <w:t>PADR-02</w:t>
            </w:r>
            <w:r>
              <w:rPr>
                <w:b w:val="0"/>
                <w:i w:val="0"/>
                <w:sz w:val="18"/>
              </w:rPr>
              <w:t xml:space="preserve"> hold regardless — </w:t>
            </w:r>
            <w:r>
              <w:rPr>
                <w:rFonts w:ascii="Consolas" w:hAnsi="Consolas"/>
                <w:b w:val="0"/>
                <w:i w:val="0"/>
                <w:color w:val="2C4A6E"/>
                <w:sz w:val="16"/>
              </w:rPr>
              <w:t>BAD-RULE-032</w:t>
            </w:r>
            <w:r>
              <w:rPr>
                <w:b w:val="0"/>
                <w:i w:val="0"/>
                <w:sz w:val="18"/>
              </w:rPr>
              <w:t xml:space="preserve"> is absolute — but </w:t>
            </w:r>
            <w:r>
              <w:rPr>
                <w:rFonts w:ascii="Consolas" w:hAnsi="Consolas"/>
                <w:b w:val="0"/>
                <w:i w:val="0"/>
                <w:color w:val="2C4A6E"/>
                <w:sz w:val="16"/>
              </w:rPr>
              <w:t>UX-131</w:t>
            </w:r>
            <w:r>
              <w:rPr>
                <w:b w:val="0"/>
                <w:i w:val="0"/>
                <w:sz w:val="18"/>
              </w:rPr>
              <w:t>'s content carries more weight.</w:t>
            </w:r>
          </w:p>
        </w:tc>
      </w:tr>
      <w:tr>
        <w:tc>
          <w:tcPr>
            <w:tcW w:type="dxa" w:w="3029"/>
          </w:tcPr>
          <w:p>
            <w:pPr>
              <w:spacing w:after="40" w:before="40"/>
            </w:pPr>
            <w:r>
              <w:rPr>
                <w:rFonts w:ascii="Consolas" w:hAnsi="Consolas"/>
                <w:b w:val="0"/>
                <w:i w:val="0"/>
                <w:color w:val="2C4A6E"/>
                <w:sz w:val="16"/>
              </w:rPr>
              <w:t>PAY-ASM-05</w:t>
            </w:r>
          </w:p>
        </w:tc>
        <w:tc>
          <w:tcPr>
            <w:tcW w:type="dxa" w:w="3029"/>
          </w:tcPr>
          <w:p>
            <w:pPr>
              <w:spacing w:after="40" w:before="40"/>
            </w:pPr>
            <w:r>
              <w:rPr>
                <w:b w:val="0"/>
                <w:i w:val="0"/>
                <w:sz w:val="18"/>
              </w:rPr>
              <w:t>The seat-versus-payment race in §13.2 is rare.</w:t>
            </w:r>
          </w:p>
        </w:tc>
        <w:tc>
          <w:tcPr>
            <w:tcW w:type="dxa" w:w="3029"/>
          </w:tcPr>
          <w:p>
            <w:pPr>
              <w:spacing w:after="40" w:before="40"/>
            </w:pPr>
            <w:r>
              <w:rPr>
                <w:b w:val="0"/>
                <w:i w:val="0"/>
                <w:sz w:val="18"/>
              </w:rPr>
              <w:t xml:space="preserve">Frequency is unmeasured; if common, </w:t>
            </w:r>
            <w:r>
              <w:rPr>
                <w:rFonts w:ascii="Consolas" w:hAnsi="Consolas"/>
                <w:b w:val="0"/>
                <w:i w:val="0"/>
                <w:color w:val="2C4A6E"/>
                <w:sz w:val="16"/>
              </w:rPr>
              <w:t>BAD-RULE-030</w:t>
            </w:r>
            <w:r>
              <w:rPr>
                <w:b w:val="0"/>
                <w:i w:val="0"/>
                <w:sz w:val="18"/>
              </w:rPr>
              <w:t xml:space="preserve"> becomes urgent rather than merely open.</w:t>
            </w:r>
          </w:p>
        </w:tc>
      </w:tr>
      <w:tr>
        <w:tc>
          <w:tcPr>
            <w:tcW w:type="dxa" w:w="3029"/>
            <w:shd w:val="clear" w:color="auto" w:fill="F5F8FB"/>
          </w:tcPr>
          <w:p>
            <w:pPr>
              <w:spacing w:after="40" w:before="40"/>
            </w:pPr>
            <w:r>
              <w:rPr>
                <w:rFonts w:ascii="Consolas" w:hAnsi="Consolas"/>
                <w:b w:val="0"/>
                <w:i w:val="0"/>
                <w:color w:val="2C4A6E"/>
                <w:sz w:val="16"/>
              </w:rPr>
              <w:t>PAY-ASM-06</w:t>
            </w:r>
          </w:p>
        </w:tc>
        <w:tc>
          <w:tcPr>
            <w:tcW w:type="dxa" w:w="3029"/>
            <w:shd w:val="clear" w:color="auto" w:fill="F5F8FB"/>
          </w:tcPr>
          <w:p>
            <w:pPr>
              <w:spacing w:after="40" w:before="40"/>
            </w:pPr>
            <w:r>
              <w:rPr>
                <w:b w:val="0"/>
                <w:i w:val="0"/>
                <w:sz w:val="18"/>
              </w:rPr>
              <w:t>Launch scale is unknown; no statement here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18.2 Risks</w:t>
      </w:r>
    </w:p>
    <w:p>
      <w:pPr>
        <w:pStyle w:val="CMPCaption"/>
      </w:pPr>
      <w:r>
        <w:rPr>
          <w:i/>
        </w:rPr>
        <w:t>Table 74 — 18.2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PAY-RISK-01</w:t>
            </w:r>
          </w:p>
        </w:tc>
        <w:tc>
          <w:tcPr>
            <w:tcW w:type="dxa" w:w="1514"/>
          </w:tcPr>
          <w:p>
            <w:pPr>
              <w:spacing w:after="40" w:before="40"/>
            </w:pPr>
            <w:r>
              <w:rPr>
                <w:b w:val="0"/>
                <w:i w:val="0"/>
                <w:sz w:val="18"/>
              </w:rPr>
              <w:t>Thirteen unapproved predecessors on the money path.</w:t>
            </w:r>
          </w:p>
        </w:tc>
        <w:tc>
          <w:tcPr>
            <w:tcW w:type="dxa" w:w="1514"/>
          </w:tcPr>
          <w:p>
            <w:pPr>
              <w:spacing w:after="40" w:before="40"/>
            </w:pPr>
            <w:r>
              <w:rPr>
                <w:b w:val="0"/>
                <w:i w:val="0"/>
                <w:sz w:val="18"/>
              </w:rPr>
              <w:t>5</w:t>
            </w:r>
          </w:p>
        </w:tc>
        <w:tc>
          <w:tcPr>
            <w:tcW w:type="dxa" w:w="1514"/>
          </w:tcPr>
          <w:p>
            <w:pPr>
              <w:spacing w:after="40" w:before="40"/>
            </w:pPr>
            <w:r>
              <w:rPr>
                <w:b w:val="0"/>
                <w:i w:val="0"/>
                <w:sz w:val="18"/>
              </w:rPr>
              <w:t>5</w:t>
            </w:r>
          </w:p>
        </w:tc>
        <w:tc>
          <w:tcPr>
            <w:tcW w:type="dxa" w:w="1514"/>
          </w:tcPr>
          <w:p>
            <w:pPr>
              <w:spacing w:after="40" w:before="40"/>
            </w:pPr>
            <w:r>
              <w:rPr>
                <w:b w:val="0"/>
                <w:i w:val="0"/>
                <w:sz w:val="18"/>
              </w:rPr>
              <w:t>25</w:t>
            </w:r>
          </w:p>
        </w:tc>
        <w:tc>
          <w:tcPr>
            <w:tcW w:type="dxa" w:w="1514"/>
          </w:tcPr>
          <w:p>
            <w:pPr>
              <w:spacing w:after="40" w:before="40"/>
            </w:pPr>
            <w:r>
              <w:rPr>
                <w:rFonts w:ascii="Consolas" w:hAnsi="Consolas"/>
                <w:b w:val="0"/>
                <w:i w:val="0"/>
                <w:color w:val="2C4A6E"/>
                <w:sz w:val="16"/>
              </w:rPr>
              <w:t>CC-015</w:t>
            </w:r>
            <w:r>
              <w:rPr>
                <w:b w:val="0"/>
                <w:i w:val="0"/>
                <w:sz w:val="18"/>
              </w:rPr>
              <w:t>; must not be baselined before approval.</w:t>
            </w:r>
          </w:p>
        </w:tc>
      </w:tr>
      <w:tr>
        <w:tc>
          <w:tcPr>
            <w:tcW w:type="dxa" w:w="1514"/>
            <w:shd w:val="clear" w:color="auto" w:fill="F5F8FB"/>
          </w:tcPr>
          <w:p>
            <w:pPr>
              <w:spacing w:after="40" w:before="40"/>
            </w:pPr>
            <w:r>
              <w:rPr>
                <w:rFonts w:ascii="Consolas" w:hAnsi="Consolas"/>
                <w:b w:val="0"/>
                <w:i w:val="0"/>
                <w:color w:val="2C4A6E"/>
                <w:sz w:val="16"/>
              </w:rPr>
              <w:t>PAY-RISK-02</w:t>
            </w:r>
          </w:p>
        </w:tc>
        <w:tc>
          <w:tcPr>
            <w:tcW w:type="dxa" w:w="1514"/>
            <w:shd w:val="clear" w:color="auto" w:fill="F5F8FB"/>
          </w:tcPr>
          <w:p>
            <w:pPr>
              <w:spacing w:after="40" w:before="40"/>
            </w:pPr>
            <w:r>
              <w:rPr>
                <w:rFonts w:ascii="Consolas" w:hAnsi="Consolas"/>
                <w:b w:val="0"/>
                <w:i w:val="0"/>
                <w:color w:val="2C4A6E"/>
                <w:sz w:val="16"/>
              </w:rPr>
              <w:t>pending</w:t>
            </w:r>
            <w:r>
              <w:rPr>
                <w:b w:val="0"/>
                <w:i w:val="0"/>
                <w:sz w:val="18"/>
              </w:rPr>
              <w:t xml:space="preserve"> acquires a timeout during implementation because the queue is growing.</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PADR-06</w:t>
            </w:r>
            <w:r>
              <w:rPr>
                <w:b w:val="0"/>
                <w:i w:val="0"/>
                <w:sz w:val="18"/>
              </w:rPr>
              <w:t xml:space="preserve">, </w:t>
            </w:r>
            <w:r>
              <w:rPr>
                <w:rFonts w:ascii="Consolas" w:hAnsi="Consolas"/>
                <w:b w:val="0"/>
                <w:i w:val="0"/>
                <w:color w:val="2C4A6E"/>
                <w:sz w:val="16"/>
              </w:rPr>
              <w:t>PAY-079</w:t>
            </w:r>
            <w:r>
              <w:rPr>
                <w:b w:val="0"/>
                <w:i w:val="0"/>
                <w:sz w:val="18"/>
              </w:rPr>
              <w:t>; obligation 5 non-suppressible. Growing queue is a staffing problem, not a state-machine problem.</w:t>
            </w:r>
          </w:p>
        </w:tc>
      </w:tr>
      <w:tr>
        <w:tc>
          <w:tcPr>
            <w:tcW w:type="dxa" w:w="1514"/>
          </w:tcPr>
          <w:p>
            <w:pPr>
              <w:spacing w:after="40" w:before="40"/>
            </w:pPr>
            <w:r>
              <w:rPr>
                <w:rFonts w:ascii="Consolas" w:hAnsi="Consolas"/>
                <w:b w:val="0"/>
                <w:i w:val="0"/>
                <w:color w:val="2C4A6E"/>
                <w:sz w:val="16"/>
              </w:rPr>
              <w:t>PAY-RISK-03</w:t>
            </w:r>
          </w:p>
        </w:tc>
        <w:tc>
          <w:tcPr>
            <w:tcW w:type="dxa" w:w="1514"/>
          </w:tcPr>
          <w:p>
            <w:pPr>
              <w:spacing w:after="40" w:before="40"/>
            </w:pPr>
            <w:r>
              <w:rPr>
                <w:b w:val="0"/>
                <w:i w:val="0"/>
                <w:sz w:val="18"/>
              </w:rPr>
              <w:t>A provider is selected that requires the platform to receive instrument data.</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b w:val="0"/>
                <w:i w:val="0"/>
                <w:sz w:val="18"/>
              </w:rPr>
              <w:t>§14.3 makes it a selection gate. Discovering it at integration means the architecture is already wrong.</w:t>
            </w:r>
          </w:p>
        </w:tc>
      </w:tr>
      <w:tr>
        <w:tc>
          <w:tcPr>
            <w:tcW w:type="dxa" w:w="1514"/>
            <w:shd w:val="clear" w:color="auto" w:fill="F5F8FB"/>
          </w:tcPr>
          <w:p>
            <w:pPr>
              <w:spacing w:after="40" w:before="40"/>
            </w:pPr>
            <w:r>
              <w:rPr>
                <w:rFonts w:ascii="Consolas" w:hAnsi="Consolas"/>
                <w:b w:val="0"/>
                <w:i w:val="0"/>
                <w:color w:val="2C4A6E"/>
                <w:sz w:val="16"/>
              </w:rPr>
              <w:t>PAY-RISK-04</w:t>
            </w:r>
          </w:p>
        </w:tc>
        <w:tc>
          <w:tcPr>
            <w:tcW w:type="dxa" w:w="1514"/>
            <w:shd w:val="clear" w:color="auto" w:fill="F5F8FB"/>
          </w:tcPr>
          <w:p>
            <w:pPr>
              <w:spacing w:after="40" w:before="40"/>
            </w:pPr>
            <w:r>
              <w:rPr>
                <w:b w:val="0"/>
                <w:i w:val="0"/>
                <w:sz w:val="18"/>
              </w:rPr>
              <w:t>The UPI response is read "just for logging" and later branched on.</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PADR-03</w:t>
            </w:r>
            <w:r>
              <w:rPr>
                <w:b w:val="0"/>
                <w:i w:val="0"/>
                <w:sz w:val="18"/>
              </w:rPr>
              <w:t xml:space="preserve"> discards rather than distrusts; obligation 2 is a test and a static rule.</w:t>
            </w:r>
          </w:p>
        </w:tc>
      </w:tr>
      <w:tr>
        <w:tc>
          <w:tcPr>
            <w:tcW w:type="dxa" w:w="1514"/>
          </w:tcPr>
          <w:p>
            <w:pPr>
              <w:spacing w:after="40" w:before="40"/>
            </w:pPr>
            <w:r>
              <w:rPr>
                <w:rFonts w:ascii="Consolas" w:hAnsi="Consolas"/>
                <w:b w:val="0"/>
                <w:i w:val="0"/>
                <w:color w:val="2C4A6E"/>
                <w:sz w:val="16"/>
              </w:rPr>
              <w:t>PAY-RISK-05</w:t>
            </w:r>
          </w:p>
        </w:tc>
        <w:tc>
          <w:tcPr>
            <w:tcW w:type="dxa" w:w="1514"/>
          </w:tcPr>
          <w:p>
            <w:pPr>
              <w:spacing w:after="40" w:before="40"/>
            </w:pPr>
            <w:r>
              <w:rPr>
                <w:b w:val="0"/>
                <w:i w:val="0"/>
                <w:sz w:val="18"/>
              </w:rPr>
              <w:t>§13.2 occurs in production with no defined resolution.</w:t>
            </w:r>
          </w:p>
        </w:tc>
        <w:tc>
          <w:tcPr>
            <w:tcW w:type="dxa" w:w="1514"/>
          </w:tcPr>
          <w:p>
            <w:pPr>
              <w:spacing w:after="40" w:before="40"/>
            </w:pPr>
            <w:r>
              <w:rPr>
                <w:b w:val="0"/>
                <w:i w:val="0"/>
                <w:sz w:val="18"/>
              </w:rPr>
              <w:t>4</w:t>
            </w:r>
          </w:p>
        </w:tc>
        <w:tc>
          <w:tcPr>
            <w:tcW w:type="dxa" w:w="1514"/>
          </w:tcPr>
          <w:p>
            <w:pPr>
              <w:spacing w:after="40" w:before="40"/>
            </w:pPr>
            <w:r>
              <w:rPr>
                <w:b w:val="0"/>
                <w:i w:val="0"/>
                <w:sz w:val="18"/>
              </w:rPr>
              <w:t>5</w:t>
            </w:r>
          </w:p>
        </w:tc>
        <w:tc>
          <w:tcPr>
            <w:tcW w:type="dxa" w:w="1514"/>
          </w:tcPr>
          <w:p>
            <w:pPr>
              <w:spacing w:after="40" w:before="40"/>
            </w:pPr>
            <w:r>
              <w:rPr>
                <w:b w:val="0"/>
                <w:i w:val="0"/>
                <w:sz w:val="18"/>
              </w:rPr>
              <w:t>20</w:t>
            </w:r>
          </w:p>
        </w:tc>
        <w:tc>
          <w:tcPr>
            <w:tcW w:type="dxa" w:w="1514"/>
          </w:tcPr>
          <w:p>
            <w:pPr>
              <w:spacing w:after="40" w:before="40"/>
            </w:pPr>
            <w:r>
              <w:rPr>
                <w:b w:val="0"/>
                <w:i w:val="0"/>
                <w:sz w:val="18"/>
              </w:rPr>
              <w:t xml:space="preserve">Reachable today through specified behaviour. </w:t>
            </w:r>
            <w:r>
              <w:rPr>
                <w:rFonts w:ascii="Consolas" w:hAnsi="Consolas"/>
                <w:b w:val="0"/>
                <w:i w:val="0"/>
                <w:color w:val="2C4A6E"/>
                <w:sz w:val="16"/>
              </w:rPr>
              <w:t>PAY-175</w:t>
            </w:r>
            <w:r>
              <w:rPr>
                <w:b w:val="0"/>
                <w:i w:val="0"/>
                <w:sz w:val="18"/>
              </w:rPr>
              <w:t xml:space="preserve">; only </w:t>
            </w:r>
            <w:r>
              <w:rPr>
                <w:rFonts w:ascii="Consolas" w:hAnsi="Consolas"/>
                <w:b w:val="0"/>
                <w:i w:val="0"/>
                <w:color w:val="2C4A6E"/>
                <w:sz w:val="16"/>
              </w:rPr>
              <w:t>BAD-DEC-010</w:t>
            </w:r>
            <w:r>
              <w:rPr>
                <w:b w:val="0"/>
                <w:i w:val="0"/>
                <w:sz w:val="18"/>
              </w:rPr>
              <w:t xml:space="preserve"> closes it.</w:t>
            </w:r>
          </w:p>
        </w:tc>
      </w:tr>
      <w:tr>
        <w:tc>
          <w:tcPr>
            <w:tcW w:type="dxa" w:w="1514"/>
            <w:shd w:val="clear" w:color="auto" w:fill="F5F8FB"/>
          </w:tcPr>
          <w:p>
            <w:pPr>
              <w:spacing w:after="40" w:before="40"/>
            </w:pPr>
            <w:r>
              <w:rPr>
                <w:rFonts w:ascii="Consolas" w:hAnsi="Consolas"/>
                <w:b w:val="0"/>
                <w:i w:val="0"/>
                <w:color w:val="2C4A6E"/>
                <w:sz w:val="16"/>
              </w:rPr>
              <w:t>PAY-RISK-06</w:t>
            </w:r>
          </w:p>
        </w:tc>
        <w:tc>
          <w:tcPr>
            <w:tcW w:type="dxa" w:w="1514"/>
            <w:shd w:val="clear" w:color="auto" w:fill="F5F8FB"/>
          </w:tcPr>
          <w:p>
            <w:pPr>
              <w:spacing w:after="40" w:before="40"/>
            </w:pPr>
            <w:r>
              <w:rPr>
                <w:b w:val="0"/>
                <w:i w:val="0"/>
                <w:sz w:val="18"/>
              </w:rPr>
              <w:t>The ledger accumulates obligations with no discharge path.</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PAY-162</w:t>
            </w:r>
            <w:r>
              <w:rPr>
                <w:b w:val="0"/>
                <w:i w:val="0"/>
                <w:sz w:val="18"/>
              </w:rPr>
              <w:t xml:space="preserve">, </w:t>
            </w:r>
            <w:r>
              <w:rPr>
                <w:rFonts w:ascii="Consolas" w:hAnsi="Consolas"/>
                <w:b w:val="0"/>
                <w:i w:val="0"/>
                <w:color w:val="2C4A6E"/>
                <w:sz w:val="16"/>
              </w:rPr>
              <w:t>PAY-196</w:t>
            </w:r>
            <w:r>
              <w:rPr>
                <w:b w:val="0"/>
                <w:i w:val="0"/>
                <w:sz w:val="18"/>
              </w:rPr>
              <w:t>. Money arrives from day one; settlement does not exist.</w:t>
            </w:r>
          </w:p>
        </w:tc>
      </w:tr>
      <w:tr>
        <w:tc>
          <w:tcPr>
            <w:tcW w:type="dxa" w:w="1514"/>
          </w:tcPr>
          <w:p>
            <w:pPr>
              <w:spacing w:after="40" w:before="40"/>
            </w:pPr>
            <w:r>
              <w:rPr>
                <w:rFonts w:ascii="Consolas" w:hAnsi="Consolas"/>
                <w:b w:val="0"/>
                <w:i w:val="0"/>
                <w:color w:val="2C4A6E"/>
                <w:sz w:val="16"/>
              </w:rPr>
              <w:t>PAY-RISK-07</w:t>
            </w:r>
          </w:p>
        </w:tc>
        <w:tc>
          <w:tcPr>
            <w:tcW w:type="dxa" w:w="1514"/>
          </w:tcPr>
          <w:p>
            <w:pPr>
              <w:spacing w:after="40" w:before="40"/>
            </w:pPr>
            <w:r>
              <w:rPr>
                <w:b w:val="0"/>
                <w:i w:val="0"/>
                <w:sz w:val="18"/>
              </w:rPr>
              <w:t>A fourth payment state is introduced.</w:t>
            </w:r>
          </w:p>
        </w:tc>
        <w:tc>
          <w:tcPr>
            <w:tcW w:type="dxa" w:w="1514"/>
          </w:tcPr>
          <w:p>
            <w:pPr>
              <w:spacing w:after="40" w:before="40"/>
            </w:pPr>
            <w:r>
              <w:rPr>
                <w:b w:val="0"/>
                <w:i w:val="0"/>
                <w:sz w:val="18"/>
              </w:rPr>
              <w:t>3</w:t>
            </w:r>
          </w:p>
        </w:tc>
        <w:tc>
          <w:tcPr>
            <w:tcW w:type="dxa" w:w="1514"/>
          </w:tcPr>
          <w:p>
            <w:pPr>
              <w:spacing w:after="40" w:before="40"/>
            </w:pPr>
            <w:r>
              <w:rPr>
                <w:b w:val="0"/>
                <w:i w:val="0"/>
                <w:sz w:val="18"/>
              </w:rPr>
              <w:t>4</w:t>
            </w:r>
          </w:p>
        </w:tc>
        <w:tc>
          <w:tcPr>
            <w:tcW w:type="dxa" w:w="1514"/>
          </w:tcPr>
          <w:p>
            <w:pPr>
              <w:spacing w:after="40" w:before="40"/>
            </w:pPr>
            <w:r>
              <w:rPr>
                <w:b w:val="0"/>
                <w:i w:val="0"/>
                <w:sz w:val="18"/>
              </w:rPr>
              <w:t>12</w:t>
            </w:r>
          </w:p>
        </w:tc>
        <w:tc>
          <w:tcPr>
            <w:tcW w:type="dxa" w:w="1514"/>
          </w:tcPr>
          <w:p>
            <w:pPr>
              <w:spacing w:after="40" w:before="40"/>
            </w:pPr>
            <w:r>
              <w:rPr>
                <w:rFonts w:ascii="Consolas" w:hAnsi="Consolas"/>
                <w:b w:val="0"/>
                <w:i w:val="0"/>
                <w:color w:val="2C4A6E"/>
                <w:sz w:val="16"/>
              </w:rPr>
              <w:t>PADR-07</w:t>
            </w:r>
            <w:r>
              <w:rPr>
                <w:b w:val="0"/>
                <w:i w:val="0"/>
                <w:sz w:val="18"/>
              </w:rPr>
              <w:t xml:space="preserve">, </w:t>
            </w:r>
            <w:r>
              <w:rPr>
                <w:rFonts w:ascii="Consolas" w:hAnsi="Consolas"/>
                <w:b w:val="0"/>
                <w:i w:val="0"/>
                <w:color w:val="2C4A6E"/>
                <w:sz w:val="16"/>
              </w:rPr>
              <w:t>PAY-081</w:t>
            </w:r>
            <w:r>
              <w:rPr>
                <w:b w:val="0"/>
                <w:i w:val="0"/>
                <w:sz w:val="18"/>
              </w:rPr>
              <w:t xml:space="preserve">; </w:t>
            </w:r>
            <w:r>
              <w:rPr>
                <w:rFonts w:ascii="Consolas" w:hAnsi="Consolas"/>
                <w:b w:val="0"/>
                <w:i w:val="0"/>
                <w:color w:val="2C4A6E"/>
                <w:sz w:val="16"/>
              </w:rPr>
              <w:t>DB-065</w:t>
            </w:r>
            <w:r>
              <w:rPr>
                <w:b w:val="0"/>
                <w:i w:val="0"/>
                <w:sz w:val="18"/>
              </w:rPr>
              <w:t>'s constraint refuses it.</w:t>
            </w:r>
          </w:p>
        </w:tc>
      </w:tr>
      <w:tr>
        <w:tc>
          <w:tcPr>
            <w:tcW w:type="dxa" w:w="1514"/>
            <w:shd w:val="clear" w:color="auto" w:fill="F5F8FB"/>
          </w:tcPr>
          <w:p>
            <w:pPr>
              <w:spacing w:after="40" w:before="40"/>
            </w:pPr>
            <w:r>
              <w:rPr>
                <w:rFonts w:ascii="Consolas" w:hAnsi="Consolas"/>
                <w:b w:val="0"/>
                <w:i w:val="0"/>
                <w:color w:val="2C4A6E"/>
                <w:sz w:val="16"/>
              </w:rPr>
              <w:t>PAY-RISK-08</w:t>
            </w:r>
          </w:p>
        </w:tc>
        <w:tc>
          <w:tcPr>
            <w:tcW w:type="dxa" w:w="1514"/>
            <w:shd w:val="clear" w:color="auto" w:fill="F5F8FB"/>
          </w:tcPr>
          <w:p>
            <w:pPr>
              <w:spacing w:after="40" w:before="40"/>
            </w:pPr>
            <w:r>
              <w:rPr>
                <w:b w:val="0"/>
                <w:i w:val="0"/>
                <w:sz w:val="18"/>
              </w:rPr>
              <w:t>Reconciliation is unstaffed and the queue becomes a backlog nobody owns.</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PAY-145</w:t>
            </w:r>
            <w:r>
              <w:rPr>
                <w:b w:val="0"/>
                <w:i w:val="0"/>
                <w:sz w:val="18"/>
              </w:rPr>
              <w:t xml:space="preserve"> measures it; </w:t>
            </w:r>
            <w:r>
              <w:rPr>
                <w:rFonts w:ascii="Consolas" w:hAnsi="Consolas"/>
                <w:b w:val="0"/>
                <w:i w:val="0"/>
                <w:color w:val="2C4A6E"/>
                <w:sz w:val="16"/>
              </w:rPr>
              <w:t>PAY-146</w:t>
            </w:r>
            <w:r>
              <w:rPr>
                <w:b w:val="0"/>
                <w:i w:val="0"/>
                <w:sz w:val="18"/>
              </w:rPr>
              <w:t xml:space="preserve"> records that operating hours are unset.</w:t>
            </w:r>
          </w:p>
        </w:tc>
      </w:tr>
    </w:tbl>
    <w:p>
      <w:pPr>
        <w:spacing w:after="80"/>
      </w:pPr>
    </w:p>
    <w:p>
      <w:pPr>
        <w:pStyle w:val="Heading2"/>
      </w:pPr>
      <w:r>
        <w:rPr>
          <w:b/>
          <w:i w:val="0"/>
          <w:color w:val="1F3A5F"/>
          <w:sz w:val="29"/>
        </w:rPr>
        <w:t>18.3 Open Questions — Six Are the Project Owner's Alone</w:t>
      </w:r>
    </w:p>
    <w:p>
      <w:pPr>
        <w:pStyle w:val="CMPCaption"/>
      </w:pPr>
      <w:r>
        <w:rPr>
          <w:i/>
        </w:rPr>
        <w:t>Table 75 — 18.3 Open Questions — Six Are the Project Owner's Alone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PAY-OQ-01</w:t>
            </w:r>
          </w:p>
        </w:tc>
        <w:tc>
          <w:tcPr>
            <w:tcW w:type="dxa" w:w="3029"/>
          </w:tcPr>
          <w:p>
            <w:pPr>
              <w:spacing w:after="40" w:before="40"/>
            </w:pPr>
            <w:r>
              <w:rPr>
                <w:b/>
                <w:i w:val="0"/>
                <w:sz w:val="18"/>
              </w:rPr>
              <w:t>Does a platform fee exist, on what basis, at what value?</w:t>
            </w:r>
          </w:p>
        </w:tc>
        <w:tc>
          <w:tcPr>
            <w:tcW w:type="dxa" w:w="3029"/>
          </w:tcPr>
          <w:p>
            <w:pPr>
              <w:spacing w:after="40" w:before="40"/>
            </w:pPr>
            <w:r>
              <w:rPr>
                <w:rFonts w:ascii="Consolas" w:hAnsi="Consolas"/>
                <w:b w:val="0"/>
                <w:i w:val="0"/>
                <w:color w:val="2C4A6E"/>
                <w:sz w:val="16"/>
              </w:rPr>
              <w:t>BAD-RULE-035</w:t>
            </w:r>
          </w:p>
        </w:tc>
      </w:tr>
      <w:tr>
        <w:tc>
          <w:tcPr>
            <w:tcW w:type="dxa" w:w="3029"/>
            <w:shd w:val="clear" w:color="auto" w:fill="F5F8FB"/>
          </w:tcPr>
          <w:p>
            <w:pPr>
              <w:spacing w:after="40" w:before="40"/>
            </w:pPr>
            <w:r>
              <w:rPr>
                <w:rFonts w:ascii="Consolas" w:hAnsi="Consolas"/>
                <w:b w:val="0"/>
                <w:i w:val="0"/>
                <w:color w:val="2C4A6E"/>
                <w:sz w:val="16"/>
              </w:rPr>
              <w:t>PAY-OQ-02</w:t>
            </w:r>
          </w:p>
        </w:tc>
        <w:tc>
          <w:tcPr>
            <w:tcW w:type="dxa" w:w="3029"/>
            <w:shd w:val="clear" w:color="auto" w:fill="F5F8FB"/>
          </w:tcPr>
          <w:p>
            <w:pPr>
              <w:spacing w:after="40" w:before="40"/>
            </w:pPr>
            <w:r>
              <w:rPr>
                <w:b/>
                <w:i w:val="0"/>
                <w:sz w:val="18"/>
              </w:rPr>
              <w:t>How and when are driver earnings settled?</w:t>
            </w:r>
          </w:p>
        </w:tc>
        <w:tc>
          <w:tcPr>
            <w:tcW w:type="dxa" w:w="3029"/>
            <w:shd w:val="clear" w:color="auto" w:fill="F5F8FB"/>
          </w:tcPr>
          <w:p>
            <w:pPr>
              <w:spacing w:after="40" w:before="40"/>
            </w:pPr>
            <w:r>
              <w:rPr>
                <w:rFonts w:ascii="Consolas" w:hAnsi="Consolas"/>
                <w:b w:val="0"/>
                <w:i w:val="0"/>
                <w:color w:val="2C4A6E"/>
                <w:sz w:val="16"/>
              </w:rPr>
              <w:t>BAD-RULE-036</w:t>
            </w:r>
          </w:p>
        </w:tc>
      </w:tr>
      <w:tr>
        <w:tc>
          <w:tcPr>
            <w:tcW w:type="dxa" w:w="3029"/>
          </w:tcPr>
          <w:p>
            <w:pPr>
              <w:spacing w:after="40" w:before="40"/>
            </w:pPr>
            <w:r>
              <w:rPr>
                <w:rFonts w:ascii="Consolas" w:hAnsi="Consolas"/>
                <w:b w:val="0"/>
                <w:i w:val="0"/>
                <w:color w:val="2C4A6E"/>
                <w:sz w:val="16"/>
              </w:rPr>
              <w:t>PAY-OQ-03</w:t>
            </w:r>
          </w:p>
        </w:tc>
        <w:tc>
          <w:tcPr>
            <w:tcW w:type="dxa" w:w="3029"/>
          </w:tcPr>
          <w:p>
            <w:pPr>
              <w:spacing w:after="40" w:before="40"/>
            </w:pPr>
            <w:r>
              <w:rPr>
                <w:b/>
                <w:i w:val="0"/>
                <w:sz w:val="18"/>
              </w:rPr>
              <w:t>What does a passenger receive when a paid trip does not happen?</w:t>
            </w:r>
          </w:p>
        </w:tc>
        <w:tc>
          <w:tcPr>
            <w:tcW w:type="dxa" w:w="3029"/>
          </w:tcPr>
          <w:p>
            <w:pPr>
              <w:spacing w:after="40" w:before="40"/>
            </w:pPr>
            <w:r>
              <w:rPr>
                <w:rFonts w:ascii="Consolas" w:hAnsi="Consolas"/>
                <w:b w:val="0"/>
                <w:i w:val="0"/>
                <w:color w:val="2C4A6E"/>
                <w:sz w:val="16"/>
              </w:rPr>
              <w:t>BAD-DEC-010</w:t>
            </w:r>
            <w:r>
              <w:rPr>
                <w:b w:val="0"/>
                <w:i w:val="0"/>
                <w:sz w:val="18"/>
              </w:rPr>
              <w:t xml:space="preserve">, </w:t>
            </w:r>
            <w:r>
              <w:rPr>
                <w:rFonts w:ascii="Consolas" w:hAnsi="Consolas"/>
                <w:b w:val="0"/>
                <w:i w:val="0"/>
                <w:color w:val="2C4A6E"/>
                <w:sz w:val="16"/>
              </w:rPr>
              <w:t>GAP-009</w:t>
            </w:r>
          </w:p>
        </w:tc>
      </w:tr>
      <w:tr>
        <w:tc>
          <w:tcPr>
            <w:tcW w:type="dxa" w:w="3029"/>
            <w:shd w:val="clear" w:color="auto" w:fill="F5F8FB"/>
          </w:tcPr>
          <w:p>
            <w:pPr>
              <w:spacing w:after="40" w:before="40"/>
            </w:pPr>
            <w:r>
              <w:rPr>
                <w:rFonts w:ascii="Consolas" w:hAnsi="Consolas"/>
                <w:b w:val="0"/>
                <w:i w:val="0"/>
                <w:color w:val="2C4A6E"/>
                <w:sz w:val="16"/>
              </w:rPr>
              <w:t>PAY-OQ-04</w:t>
            </w:r>
          </w:p>
        </w:tc>
        <w:tc>
          <w:tcPr>
            <w:tcW w:type="dxa" w:w="3029"/>
            <w:shd w:val="clear" w:color="auto" w:fill="F5F8FB"/>
          </w:tcPr>
          <w:p>
            <w:pPr>
              <w:spacing w:after="40" w:before="40"/>
            </w:pPr>
            <w:r>
              <w:rPr>
                <w:b/>
                <w:i w:val="0"/>
                <w:sz w:val="18"/>
              </w:rPr>
              <w:t>What does a cancellation cost, and to whom?</w:t>
            </w:r>
          </w:p>
        </w:tc>
        <w:tc>
          <w:tcPr>
            <w:tcW w:type="dxa" w:w="3029"/>
            <w:shd w:val="clear" w:color="auto" w:fill="F5F8FB"/>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GAP-008</w:t>
            </w:r>
          </w:p>
        </w:tc>
      </w:tr>
      <w:tr>
        <w:tc>
          <w:tcPr>
            <w:tcW w:type="dxa" w:w="3029"/>
          </w:tcPr>
          <w:p>
            <w:pPr>
              <w:spacing w:after="40" w:before="40"/>
            </w:pPr>
            <w:r>
              <w:rPr>
                <w:rFonts w:ascii="Consolas" w:hAnsi="Consolas"/>
                <w:b w:val="0"/>
                <w:i w:val="0"/>
                <w:color w:val="2C4A6E"/>
                <w:sz w:val="16"/>
              </w:rPr>
              <w:t>PAY-OQ-05</w:t>
            </w:r>
          </w:p>
        </w:tc>
        <w:tc>
          <w:tcPr>
            <w:tcW w:type="dxa" w:w="3029"/>
          </w:tcPr>
          <w:p>
            <w:pPr>
              <w:spacing w:after="40" w:before="40"/>
            </w:pPr>
            <w:r>
              <w:rPr>
                <w:b/>
                <w:i w:val="0"/>
                <w:sz w:val="18"/>
              </w:rPr>
              <w:t>On what basis is the fare computed?</w:t>
            </w:r>
          </w:p>
        </w:tc>
        <w:tc>
          <w:tcPr>
            <w:tcW w:type="dxa" w:w="3029"/>
          </w:tcPr>
          <w:p>
            <w:pPr>
              <w:spacing w:after="40" w:before="40"/>
            </w:pPr>
            <w:r>
              <w:rPr>
                <w:rFonts w:ascii="Consolas" w:hAnsi="Consolas"/>
                <w:b w:val="0"/>
                <w:i w:val="0"/>
                <w:color w:val="2C4A6E"/>
                <w:sz w:val="16"/>
              </w:rPr>
              <w:t>BAD-DEC-003</w:t>
            </w:r>
          </w:p>
        </w:tc>
      </w:tr>
      <w:tr>
        <w:tc>
          <w:tcPr>
            <w:tcW w:type="dxa" w:w="3029"/>
            <w:shd w:val="clear" w:color="auto" w:fill="F5F8FB"/>
          </w:tcPr>
          <w:p>
            <w:pPr>
              <w:spacing w:after="40" w:before="40"/>
            </w:pPr>
            <w:r>
              <w:rPr>
                <w:rFonts w:ascii="Consolas" w:hAnsi="Consolas"/>
                <w:b w:val="0"/>
                <w:i w:val="0"/>
                <w:color w:val="2C4A6E"/>
                <w:sz w:val="16"/>
              </w:rPr>
              <w:t>PAY-OQ-06</w:t>
            </w:r>
          </w:p>
        </w:tc>
        <w:tc>
          <w:tcPr>
            <w:tcW w:type="dxa" w:w="3029"/>
            <w:shd w:val="clear" w:color="auto" w:fill="F5F8FB"/>
          </w:tcPr>
          <w:p>
            <w:pPr>
              <w:spacing w:after="40" w:before="40"/>
            </w:pPr>
            <w:r>
              <w:rPr>
                <w:b/>
                <w:i w:val="0"/>
                <w:sz w:val="18"/>
              </w:rPr>
              <w:t>Are seats held during payment, and for how long?</w:t>
            </w:r>
          </w:p>
        </w:tc>
        <w:tc>
          <w:tcPr>
            <w:tcW w:type="dxa" w:w="3029"/>
            <w:shd w:val="clear" w:color="auto" w:fill="F5F8FB"/>
          </w:tcPr>
          <w:p>
            <w:pPr>
              <w:spacing w:after="40" w:before="40"/>
            </w:pPr>
            <w:r>
              <w:rPr>
                <w:rFonts w:ascii="Consolas" w:hAnsi="Consolas"/>
                <w:b w:val="0"/>
                <w:i w:val="0"/>
                <w:color w:val="2C4A6E"/>
                <w:sz w:val="16"/>
              </w:rPr>
              <w:t>BAD-RULE-030</w:t>
            </w:r>
          </w:p>
        </w:tc>
      </w:tr>
      <w:tr>
        <w:tc>
          <w:tcPr>
            <w:tcW w:type="dxa" w:w="3029"/>
          </w:tcPr>
          <w:p>
            <w:pPr>
              <w:spacing w:after="40" w:before="40"/>
            </w:pPr>
            <w:r>
              <w:rPr>
                <w:rFonts w:ascii="Consolas" w:hAnsi="Consolas"/>
                <w:b w:val="0"/>
                <w:i w:val="0"/>
                <w:color w:val="2C4A6E"/>
                <w:sz w:val="16"/>
              </w:rPr>
              <w:t>PAY-OQ-07</w:t>
            </w:r>
          </w:p>
        </w:tc>
        <w:tc>
          <w:tcPr>
            <w:tcW w:type="dxa" w:w="3029"/>
          </w:tcPr>
          <w:p>
            <w:pPr>
              <w:spacing w:after="40" w:before="40"/>
            </w:pPr>
            <w:r>
              <w:rPr>
                <w:b w:val="0"/>
                <w:i w:val="0"/>
                <w:sz w:val="18"/>
              </w:rPr>
              <w:t>Which provider, assessed against the seven gates?</w:t>
            </w:r>
          </w:p>
        </w:tc>
        <w:tc>
          <w:tcPr>
            <w:tcW w:type="dxa" w:w="3029"/>
          </w:tcPr>
          <w:p>
            <w:pPr>
              <w:spacing w:after="40" w:before="40"/>
            </w:pPr>
            <w:r>
              <w:rPr>
                <w:rFonts w:ascii="Consolas" w:hAnsi="Consolas"/>
                <w:b w:val="0"/>
                <w:i w:val="0"/>
                <w:color w:val="2C4A6E"/>
                <w:sz w:val="16"/>
              </w:rPr>
              <w:t>BE-161</w:t>
            </w:r>
          </w:p>
        </w:tc>
      </w:tr>
      <w:tr>
        <w:tc>
          <w:tcPr>
            <w:tcW w:type="dxa" w:w="3029"/>
            <w:shd w:val="clear" w:color="auto" w:fill="F5F8FB"/>
          </w:tcPr>
          <w:p>
            <w:pPr>
              <w:spacing w:after="40" w:before="40"/>
            </w:pPr>
            <w:r>
              <w:rPr>
                <w:rFonts w:ascii="Consolas" w:hAnsi="Consolas"/>
                <w:b w:val="0"/>
                <w:i w:val="0"/>
                <w:color w:val="2C4A6E"/>
                <w:sz w:val="16"/>
              </w:rPr>
              <w:t>PAY-OQ-08</w:t>
            </w:r>
          </w:p>
        </w:tc>
        <w:tc>
          <w:tcPr>
            <w:tcW w:type="dxa" w:w="3029"/>
            <w:shd w:val="clear" w:color="auto" w:fill="F5F8FB"/>
          </w:tcPr>
          <w:p>
            <w:pPr>
              <w:spacing w:after="40" w:before="40"/>
            </w:pPr>
            <w:r>
              <w:rPr>
                <w:b w:val="0"/>
                <w:i w:val="0"/>
                <w:sz w:val="18"/>
              </w:rPr>
              <w:t>What reconciliation capacity and operating hours?</w:t>
            </w:r>
          </w:p>
        </w:tc>
        <w:tc>
          <w:tcPr>
            <w:tcW w:type="dxa" w:w="3029"/>
            <w:shd w:val="clear" w:color="auto" w:fill="F5F8FB"/>
          </w:tcPr>
          <w:p>
            <w:pPr>
              <w:spacing w:after="40" w:before="40"/>
            </w:pPr>
            <w:r>
              <w:rPr>
                <w:rFonts w:ascii="Consolas" w:hAnsi="Consolas"/>
                <w:b w:val="0"/>
                <w:i w:val="0"/>
                <w:color w:val="2C4A6E"/>
                <w:sz w:val="16"/>
              </w:rPr>
              <w:t>NFR-078</w:t>
            </w:r>
          </w:p>
        </w:tc>
      </w:tr>
    </w:tbl>
    <w:p>
      <w:pPr>
        <w:spacing w:after="80"/>
      </w:pPr>
    </w:p>
    <w:p>
      <w:r>
        <w:br w:type="page"/>
      </w:r>
    </w:p>
    <w:p>
      <w:pPr>
        <w:pStyle w:val="Heading1"/>
      </w:pPr>
      <w:r>
        <w:rPr>
          <w:b/>
          <w:i w:val="0"/>
          <w:color w:val="1F3A5F"/>
          <w:sz w:val="38"/>
        </w:rPr>
        <w:t>19. Acceptance Criteria for This Document</w:t>
      </w:r>
    </w:p>
    <w:p>
      <w:pPr>
        <w:pStyle w:val="CMPCaption"/>
      </w:pPr>
      <w:r>
        <w:rPr>
          <w:i/>
        </w:rPr>
        <w:t>Table 76 — 19.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24 payment functional requirements realised</w:t>
            </w:r>
          </w:p>
        </w:tc>
        <w:tc>
          <w:tcPr>
            <w:tcW w:type="dxa" w:w="3029"/>
          </w:tcPr>
          <w:p>
            <w:pPr>
              <w:spacing w:after="40" w:before="40"/>
            </w:pPr>
            <w:r>
              <w:rPr>
                <w:b w:val="0"/>
                <w:i w:val="0"/>
                <w:sz w:val="18"/>
              </w:rPr>
              <w:t>Yes — §17.2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The three zero-tolerance requirements achieved by construction</w:t>
            </w:r>
          </w:p>
        </w:tc>
        <w:tc>
          <w:tcPr>
            <w:tcW w:type="dxa" w:w="3029"/>
            <w:shd w:val="clear" w:color="auto" w:fill="F5F8FB"/>
          </w:tcPr>
          <w:p>
            <w:pPr>
              <w:spacing w:after="40" w:before="40"/>
            </w:pPr>
            <w:r>
              <w:rPr>
                <w:b w:val="0"/>
                <w:i w:val="0"/>
                <w:sz w:val="18"/>
              </w:rPr>
              <w:t>Yes — §17.3</w:t>
            </w:r>
          </w:p>
        </w:tc>
      </w:tr>
      <w:tr>
        <w:tc>
          <w:tcPr>
            <w:tcW w:type="dxa" w:w="3029"/>
          </w:tcPr>
          <w:p>
            <w:pPr>
              <w:spacing w:after="40" w:before="40"/>
            </w:pPr>
            <w:r>
              <w:rPr>
                <w:b w:val="0"/>
                <w:i w:val="0"/>
                <w:sz w:val="18"/>
              </w:rPr>
              <w:t>3</w:t>
            </w:r>
          </w:p>
        </w:tc>
        <w:tc>
          <w:tcPr>
            <w:tcW w:type="dxa" w:w="3029"/>
          </w:tcPr>
          <w:p>
            <w:pPr>
              <w:spacing w:after="40" w:before="40"/>
            </w:pPr>
            <w:r>
              <w:rPr>
                <w:b w:val="0"/>
                <w:i w:val="0"/>
                <w:sz w:val="18"/>
              </w:rPr>
              <w:t>All five inherited obligations discharged</w:t>
            </w:r>
          </w:p>
        </w:tc>
        <w:tc>
          <w:tcPr>
            <w:tcW w:type="dxa" w:w="3029"/>
          </w:tcPr>
          <w:p>
            <w:pPr>
              <w:spacing w:after="40" w:before="40"/>
            </w:pPr>
            <w:r>
              <w:rPr>
                <w:b w:val="0"/>
                <w:i w:val="0"/>
                <w:sz w:val="18"/>
              </w:rPr>
              <w:t>Yes — §17.4</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i w:val="0"/>
                <w:sz w:val="18"/>
              </w:rPr>
              <w:t>No provider named</w:t>
            </w:r>
          </w:p>
        </w:tc>
        <w:tc>
          <w:tcPr>
            <w:tcW w:type="dxa" w:w="3029"/>
            <w:shd w:val="clear" w:color="auto" w:fill="F5F8FB"/>
          </w:tcPr>
          <w:p>
            <w:pPr>
              <w:spacing w:after="40" w:before="40"/>
            </w:pPr>
            <w:r>
              <w:rPr>
                <w:b w:val="0"/>
                <w:i w:val="0"/>
                <w:sz w:val="18"/>
              </w:rPr>
              <w:t>Yes — §0.6.1; 0 named</w:t>
            </w:r>
          </w:p>
        </w:tc>
      </w:tr>
      <w:tr>
        <w:tc>
          <w:tcPr>
            <w:tcW w:type="dxa" w:w="3029"/>
          </w:tcPr>
          <w:p>
            <w:pPr>
              <w:spacing w:after="40" w:before="40"/>
            </w:pPr>
            <w:r>
              <w:rPr>
                <w:b w:val="0"/>
                <w:i w:val="0"/>
                <w:sz w:val="18"/>
              </w:rPr>
              <w:t>5</w:t>
            </w:r>
          </w:p>
        </w:tc>
        <w:tc>
          <w:tcPr>
            <w:tcW w:type="dxa" w:w="3029"/>
          </w:tcPr>
          <w:p>
            <w:pPr>
              <w:spacing w:after="40" w:before="40"/>
            </w:pPr>
            <w:r>
              <w:rPr>
                <w:b/>
                <w:i w:val="0"/>
                <w:sz w:val="18"/>
              </w:rPr>
              <w:t>No scheme or regulatory position asserted</w:t>
            </w:r>
          </w:p>
        </w:tc>
        <w:tc>
          <w:tcPr>
            <w:tcW w:type="dxa" w:w="3029"/>
          </w:tcPr>
          <w:p>
            <w:pPr>
              <w:spacing w:after="40" w:before="40"/>
            </w:pPr>
            <w:r>
              <w:rPr>
                <w:b w:val="0"/>
                <w:i w:val="0"/>
                <w:sz w:val="18"/>
              </w:rPr>
              <w:t>Yes — §0.6.2; 0 asserted</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fee, rate, split, schedule or refund rule invented</w:t>
            </w:r>
          </w:p>
        </w:tc>
        <w:tc>
          <w:tcPr>
            <w:tcW w:type="dxa" w:w="3029"/>
            <w:shd w:val="clear" w:color="auto" w:fill="F5F8FB"/>
          </w:tcPr>
          <w:p>
            <w:pPr>
              <w:spacing w:after="40" w:before="40"/>
            </w:pPr>
            <w:r>
              <w:rPr>
                <w:b w:val="0"/>
                <w:i w:val="0"/>
                <w:sz w:val="18"/>
              </w:rPr>
              <w:t>Yes — §15, six decisions registered</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timeout, cadence or bound invented</w:t>
            </w:r>
          </w:p>
        </w:tc>
        <w:tc>
          <w:tcPr>
            <w:tcW w:type="dxa" w:w="3029"/>
          </w:tcPr>
          <w:p>
            <w:pPr>
              <w:spacing w:after="40" w:before="40"/>
            </w:pPr>
            <w:r>
              <w:rPr>
                <w:b w:val="0"/>
                <w:i w:val="0"/>
                <w:sz w:val="18"/>
              </w:rPr>
              <w:t>Yes — all configuration, values unset</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Plausibility rules stated per capability</w:t>
            </w:r>
          </w:p>
        </w:tc>
        <w:tc>
          <w:tcPr>
            <w:tcW w:type="dxa" w:w="3029"/>
            <w:shd w:val="clear" w:color="auto" w:fill="F5F8FB"/>
          </w:tcPr>
          <w:p>
            <w:pPr>
              <w:spacing w:after="40" w:before="40"/>
            </w:pPr>
            <w:r>
              <w:rPr>
                <w:b w:val="0"/>
                <w:i w:val="0"/>
                <w:sz w:val="18"/>
              </w:rPr>
              <w:t>Yes — §9.3</w:t>
            </w:r>
          </w:p>
        </w:tc>
      </w:tr>
      <w:tr>
        <w:tc>
          <w:tcPr>
            <w:tcW w:type="dxa" w:w="3029"/>
          </w:tcPr>
          <w:p>
            <w:pPr>
              <w:spacing w:after="40" w:before="40"/>
            </w:pPr>
            <w:r>
              <w:rPr>
                <w:b w:val="0"/>
                <w:i w:val="0"/>
                <w:sz w:val="18"/>
              </w:rPr>
              <w:t>9</w:t>
            </w:r>
          </w:p>
        </w:tc>
        <w:tc>
          <w:tcPr>
            <w:tcW w:type="dxa" w:w="3029"/>
          </w:tcPr>
          <w:p>
            <w:pPr>
              <w:spacing w:after="40" w:before="40"/>
            </w:pPr>
            <w:r>
              <w:rPr>
                <w:b w:val="0"/>
                <w:i w:val="0"/>
                <w:sz w:val="18"/>
              </w:rPr>
              <w:t>The seat-versus-payment case stated rather than hidden</w:t>
            </w:r>
          </w:p>
        </w:tc>
        <w:tc>
          <w:tcPr>
            <w:tcW w:type="dxa" w:w="3029"/>
          </w:tcPr>
          <w:p>
            <w:pPr>
              <w:spacing w:after="40" w:before="40"/>
            </w:pPr>
            <w:r>
              <w:rPr>
                <w:b w:val="0"/>
                <w:i w:val="0"/>
                <w:sz w:val="18"/>
              </w:rPr>
              <w:t>Yes — §13.2</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Every statement names a source, and every cited identifier resolves</w:t>
            </w:r>
          </w:p>
        </w:tc>
        <w:tc>
          <w:tcPr>
            <w:tcW w:type="dxa" w:w="3029"/>
            <w:shd w:val="clear" w:color="auto" w:fill="F5F8FB"/>
          </w:tcPr>
          <w:p>
            <w:pPr>
              <w:spacing w:after="40" w:before="40"/>
            </w:pPr>
            <w:r>
              <w:rPr>
                <w:b w:val="0"/>
                <w:i w:val="0"/>
                <w:sz w:val="18"/>
              </w:rPr>
              <w:t>Yes — 208 of 208</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Statement identifiers contiguous and unique</w:t>
            </w:r>
          </w:p>
        </w:tc>
        <w:tc>
          <w:tcPr>
            <w:tcW w:type="dxa" w:w="3029"/>
          </w:tcPr>
          <w:p>
            <w:pPr>
              <w:spacing w:after="40" w:before="40"/>
            </w:pPr>
            <w:r>
              <w:rPr>
                <w:b w:val="0"/>
                <w:i w:val="0"/>
                <w:sz w:val="18"/>
              </w:rPr>
              <w:t xml:space="preserve">Yes — </w:t>
            </w:r>
            <w:r>
              <w:rPr>
                <w:rFonts w:ascii="Consolas" w:hAnsi="Consolas"/>
                <w:b w:val="0"/>
                <w:i w:val="0"/>
                <w:color w:val="2C4A6E"/>
                <w:sz w:val="16"/>
              </w:rPr>
              <w:t>PAY-001</w:t>
            </w:r>
            <w:r>
              <w:rPr>
                <w:b w:val="0"/>
                <w:i w:val="0"/>
                <w:sz w:val="18"/>
              </w:rPr>
              <w:t xml:space="preserve"> … </w:t>
            </w:r>
            <w:r>
              <w:rPr>
                <w:rFonts w:ascii="Consolas" w:hAnsi="Consolas"/>
                <w:b w:val="0"/>
                <w:i w:val="0"/>
                <w:color w:val="2C4A6E"/>
                <w:sz w:val="16"/>
              </w:rPr>
              <w:t>PAY-208</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Statements with no upstream counterpart disclosed</w:t>
            </w:r>
          </w:p>
        </w:tc>
        <w:tc>
          <w:tcPr>
            <w:tcW w:type="dxa" w:w="3029"/>
            <w:shd w:val="clear" w:color="auto" w:fill="F5F8FB"/>
          </w:tcPr>
          <w:p>
            <w:pPr>
              <w:spacing w:after="40" w:before="40"/>
            </w:pPr>
            <w:r>
              <w:rPr>
                <w:b w:val="0"/>
                <w:i w:val="0"/>
                <w:sz w:val="18"/>
              </w:rPr>
              <w:t>Yes — §17.6, 4 of them</w:t>
            </w:r>
          </w:p>
        </w:tc>
      </w:tr>
    </w:tbl>
    <w:p>
      <w:pPr>
        <w:spacing w:after="80"/>
      </w:pPr>
    </w:p>
    <w:p>
      <w:r>
        <w:br w:type="page"/>
      </w:r>
    </w:p>
    <w:p>
      <w:pPr>
        <w:pStyle w:val="Heading1"/>
      </w:pPr>
      <w:r>
        <w:rPr>
          <w:b/>
          <w:i w:val="0"/>
          <w:color w:val="1F3A5F"/>
          <w:sz w:val="38"/>
        </w:rPr>
        <w:t>20. Statistics and Recommendations</w:t>
      </w:r>
    </w:p>
    <w:p>
      <w:pPr>
        <w:pStyle w:val="Heading2"/>
      </w:pPr>
      <w:r>
        <w:rPr>
          <w:b/>
          <w:i w:val="0"/>
          <w:color w:val="1F3A5F"/>
          <w:sz w:val="29"/>
        </w:rPr>
        <w:t>20.1 Document Statistics</w:t>
      </w:r>
    </w:p>
    <w:p>
      <w:pPr>
        <w:pStyle w:val="CMPCaption"/>
      </w:pPr>
      <w:r>
        <w:rPr>
          <w:i/>
        </w:rPr>
        <w:t>Table 77 — 20.1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Payment drivers</w:t>
            </w:r>
          </w:p>
        </w:tc>
        <w:tc>
          <w:tcPr>
            <w:tcW w:type="dxa" w:w="4543"/>
          </w:tcPr>
          <w:p>
            <w:pPr>
              <w:spacing w:after="40" w:before="40"/>
            </w:pPr>
            <w:r>
              <w:rPr>
                <w:b w:val="0"/>
                <w:i w:val="0"/>
                <w:sz w:val="18"/>
              </w:rPr>
              <w:t>10 (</w:t>
            </w:r>
            <w:r>
              <w:rPr>
                <w:rFonts w:ascii="Consolas" w:hAnsi="Consolas"/>
                <w:b w:val="0"/>
                <w:i w:val="0"/>
                <w:color w:val="2C4A6E"/>
                <w:sz w:val="16"/>
              </w:rPr>
              <w:t>PD-01</w:t>
            </w:r>
            <w:r>
              <w:rPr>
                <w:b w:val="0"/>
                <w:i w:val="0"/>
                <w:sz w:val="18"/>
              </w:rPr>
              <w:t xml:space="preserve"> … </w:t>
            </w:r>
            <w:r>
              <w:rPr>
                <w:rFonts w:ascii="Consolas" w:hAnsi="Consolas"/>
                <w:b w:val="0"/>
                <w:i w:val="0"/>
                <w:color w:val="2C4A6E"/>
                <w:sz w:val="16"/>
              </w:rPr>
              <w:t>PD-10</w:t>
            </w:r>
            <w:r>
              <w:rPr>
                <w:b w:val="0"/>
                <w:i w:val="0"/>
                <w:sz w:val="18"/>
              </w:rPr>
              <w:t>)</w:t>
            </w:r>
          </w:p>
        </w:tc>
      </w:tr>
      <w:tr>
        <w:tc>
          <w:tcPr>
            <w:tcW w:type="dxa" w:w="4543"/>
            <w:shd w:val="clear" w:color="auto" w:fill="F5F8FB"/>
          </w:tcPr>
          <w:p>
            <w:pPr>
              <w:spacing w:after="40" w:before="40"/>
            </w:pPr>
            <w:r>
              <w:rPr>
                <w:b w:val="0"/>
                <w:i w:val="0"/>
                <w:sz w:val="18"/>
              </w:rPr>
              <w:t>Payment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PADR-01</w:t>
            </w:r>
            <w:r>
              <w:rPr>
                <w:b w:val="0"/>
                <w:i w:val="0"/>
                <w:sz w:val="18"/>
              </w:rPr>
              <w:t xml:space="preserve"> … </w:t>
            </w:r>
            <w:r>
              <w:rPr>
                <w:rFonts w:ascii="Consolas" w:hAnsi="Consolas"/>
                <w:b w:val="0"/>
                <w:i w:val="0"/>
                <w:color w:val="2C4A6E"/>
                <w:sz w:val="16"/>
              </w:rPr>
              <w:t>PADR-14</w:t>
            </w:r>
            <w:r>
              <w:rPr>
                <w:b w:val="0"/>
                <w:i w:val="0"/>
                <w:sz w:val="18"/>
              </w:rPr>
              <w:t>)</w:t>
            </w:r>
          </w:p>
        </w:tc>
      </w:tr>
      <w:tr>
        <w:tc>
          <w:tcPr>
            <w:tcW w:type="dxa" w:w="4543"/>
          </w:tcPr>
          <w:p>
            <w:pPr>
              <w:spacing w:after="40" w:before="40"/>
            </w:pPr>
            <w:r>
              <w:rPr>
                <w:b w:val="0"/>
                <w:i w:val="0"/>
                <w:sz w:val="18"/>
              </w:rPr>
              <w:t>Payment specification statements</w:t>
            </w:r>
          </w:p>
        </w:tc>
        <w:tc>
          <w:tcPr>
            <w:tcW w:type="dxa" w:w="4543"/>
          </w:tcPr>
          <w:p>
            <w:pPr>
              <w:spacing w:after="40" w:before="40"/>
            </w:pPr>
            <w:r>
              <w:rPr>
                <w:b w:val="0"/>
                <w:i w:val="0"/>
                <w:sz w:val="18"/>
              </w:rPr>
              <w:t>208 (</w:t>
            </w:r>
            <w:r>
              <w:rPr>
                <w:rFonts w:ascii="Consolas" w:hAnsi="Consolas"/>
                <w:b w:val="0"/>
                <w:i w:val="0"/>
                <w:color w:val="2C4A6E"/>
                <w:sz w:val="16"/>
              </w:rPr>
              <w:t>PAY-001</w:t>
            </w:r>
            <w:r>
              <w:rPr>
                <w:b w:val="0"/>
                <w:i w:val="0"/>
                <w:sz w:val="18"/>
              </w:rPr>
              <w:t xml:space="preserve"> … </w:t>
            </w:r>
            <w:r>
              <w:rPr>
                <w:rFonts w:ascii="Consolas" w:hAnsi="Consolas"/>
                <w:b w:val="0"/>
                <w:i w:val="0"/>
                <w:color w:val="2C4A6E"/>
                <w:sz w:val="16"/>
              </w:rPr>
              <w:t>PAY-208</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119</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208 of 208</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Payment states</w:t>
            </w:r>
          </w:p>
        </w:tc>
        <w:tc>
          <w:tcPr>
            <w:tcW w:type="dxa" w:w="4543"/>
          </w:tcPr>
          <w:p>
            <w:pPr>
              <w:spacing w:after="40" w:before="40"/>
            </w:pPr>
            <w:r>
              <w:rPr>
                <w:b w:val="0"/>
                <w:i w:val="0"/>
                <w:sz w:val="18"/>
              </w:rPr>
              <w:t>3</w:t>
            </w:r>
          </w:p>
        </w:tc>
      </w:tr>
      <w:tr>
        <w:tc>
          <w:tcPr>
            <w:tcW w:type="dxa" w:w="4543"/>
            <w:shd w:val="clear" w:color="auto" w:fill="F5F8FB"/>
          </w:tcPr>
          <w:p>
            <w:pPr>
              <w:spacing w:after="40" w:before="40"/>
            </w:pPr>
            <w:r>
              <w:rPr>
                <w:b w:val="0"/>
                <w:i w:val="0"/>
                <w:sz w:val="18"/>
              </w:rPr>
              <w:t>Port results</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Provider selection gates</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val="0"/>
                <w:i w:val="0"/>
                <w:sz w:val="18"/>
              </w:rPr>
              <w:t>Verification obligations</w:t>
            </w:r>
          </w:p>
        </w:tc>
        <w:tc>
          <w:tcPr>
            <w:tcW w:type="dxa" w:w="4543"/>
            <w:shd w:val="clear" w:color="auto" w:fill="F5F8FB"/>
          </w:tcPr>
          <w:p>
            <w:pPr>
              <w:spacing w:after="40" w:before="40"/>
            </w:pPr>
            <w:r>
              <w:rPr>
                <w:b w:val="0"/>
                <w:i w:val="0"/>
                <w:sz w:val="18"/>
              </w:rPr>
              <w:t>12 (3 non-suppressible)</w:t>
            </w:r>
          </w:p>
        </w:tc>
      </w:tr>
      <w:tr>
        <w:tc>
          <w:tcPr>
            <w:tcW w:type="dxa" w:w="4543"/>
          </w:tcPr>
          <w:p>
            <w:pPr>
              <w:spacing w:after="40" w:before="40"/>
            </w:pPr>
            <w:r>
              <w:rPr>
                <w:b w:val="0"/>
                <w:i w:val="0"/>
                <w:sz w:val="18"/>
              </w:rPr>
              <w:t>Payment functional requirements realised</w:t>
            </w:r>
          </w:p>
        </w:tc>
        <w:tc>
          <w:tcPr>
            <w:tcW w:type="dxa" w:w="4543"/>
          </w:tcPr>
          <w:p>
            <w:pPr>
              <w:spacing w:after="40" w:before="40"/>
            </w:pPr>
            <w:r>
              <w:rPr>
                <w:b w:val="0"/>
                <w:i w:val="0"/>
                <w:sz w:val="18"/>
              </w:rPr>
              <w:t>24 of 24</w:t>
            </w:r>
          </w:p>
        </w:tc>
      </w:tr>
      <w:tr>
        <w:tc>
          <w:tcPr>
            <w:tcW w:type="dxa" w:w="4543"/>
            <w:shd w:val="clear" w:color="auto" w:fill="F5F8FB"/>
          </w:tcPr>
          <w:p>
            <w:pPr>
              <w:spacing w:after="40" w:before="40"/>
            </w:pPr>
            <w:r>
              <w:rPr>
                <w:b w:val="0"/>
                <w:i w:val="0"/>
                <w:sz w:val="18"/>
              </w:rPr>
              <w:t>Zero-tolerance requirements achieved by construction</w:t>
            </w:r>
          </w:p>
        </w:tc>
        <w:tc>
          <w:tcPr>
            <w:tcW w:type="dxa" w:w="4543"/>
            <w:shd w:val="clear" w:color="auto" w:fill="F5F8FB"/>
          </w:tcPr>
          <w:p>
            <w:pPr>
              <w:spacing w:after="40" w:before="40"/>
            </w:pPr>
            <w:r>
              <w:rPr>
                <w:b w:val="0"/>
                <w:i w:val="0"/>
                <w:sz w:val="18"/>
              </w:rPr>
              <w:t>3 of 3</w:t>
            </w:r>
          </w:p>
        </w:tc>
      </w:tr>
      <w:tr>
        <w:tc>
          <w:tcPr>
            <w:tcW w:type="dxa" w:w="4543"/>
          </w:tcPr>
          <w:p>
            <w:pPr>
              <w:spacing w:after="40" w:before="40"/>
            </w:pPr>
            <w:r>
              <w:rPr>
                <w:b/>
                <w:i w:val="0"/>
                <w:sz w:val="18"/>
              </w:rPr>
              <w:t>Money decisions this document could not take</w:t>
            </w:r>
          </w:p>
        </w:tc>
        <w:tc>
          <w:tcPr>
            <w:tcW w:type="dxa" w:w="4543"/>
          </w:tcPr>
          <w:p>
            <w:pPr>
              <w:spacing w:after="40" w:before="40"/>
            </w:pPr>
            <w:r>
              <w:rPr>
                <w:b/>
                <w:i w:val="0"/>
                <w:sz w:val="18"/>
              </w:rPr>
              <w:t>6</w:t>
            </w:r>
          </w:p>
        </w:tc>
      </w:tr>
      <w:tr>
        <w:tc>
          <w:tcPr>
            <w:tcW w:type="dxa" w:w="4543"/>
            <w:shd w:val="clear" w:color="auto" w:fill="F5F8FB"/>
          </w:tcPr>
          <w:p>
            <w:pPr>
              <w:spacing w:after="40" w:before="40"/>
            </w:pPr>
            <w:r>
              <w:rPr>
                <w:b w:val="0"/>
                <w:i w:val="0"/>
                <w:sz w:val="18"/>
              </w:rPr>
              <w:t>Statements with no upstream counterpart</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i w:val="0"/>
                <w:sz w:val="18"/>
              </w:rPr>
              <w:t>Providers named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Scheme or regulatory positions asserted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Assumptions / Risks / Open questions</w:t>
            </w:r>
          </w:p>
        </w:tc>
        <w:tc>
          <w:tcPr>
            <w:tcW w:type="dxa" w:w="4543"/>
          </w:tcPr>
          <w:p>
            <w:pPr>
              <w:spacing w:after="40" w:before="40"/>
            </w:pPr>
            <w:r>
              <w:rPr>
                <w:b w:val="0"/>
                <w:i w:val="0"/>
                <w:sz w:val="18"/>
              </w:rPr>
              <w:t>6 / 8 / 8</w:t>
            </w:r>
          </w:p>
        </w:tc>
      </w:tr>
      <w:tr>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shd w:val="clear" w:color="auto" w:fill="F5F8FB"/>
          </w:tcPr>
          <w:p>
            <w:pPr>
              <w:spacing w:after="40" w:before="40"/>
            </w:pPr>
            <w:r>
              <w:rPr>
                <w:b w:val="0"/>
                <w:i w:val="0"/>
                <w:sz w:val="18"/>
              </w:rPr>
              <w:t>15</w:t>
            </w:r>
          </w:p>
        </w:tc>
      </w:tr>
    </w:tbl>
    <w:p>
      <w:pPr>
        <w:spacing w:after="80"/>
      </w:pPr>
    </w:p>
    <w:p>
      <w:pPr>
        <w:pStyle w:val="Heading3"/>
      </w:pPr>
      <w:r>
        <w:rPr>
          <w:b/>
          <w:i w:val="0"/>
          <w:color w:val="4A6785"/>
          <w:sz w:val="24"/>
        </w:rPr>
        <w:t>Statements by Section</w:t>
      </w:r>
    </w:p>
    <w:p>
      <w:pPr>
        <w:pStyle w:val="CMPCaption"/>
      </w:pPr>
      <w:r>
        <w:rPr>
          <w:i/>
        </w:rPr>
        <w:t>Table 78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The Money Model</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Fare Establishment</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6</w:t>
            </w:r>
          </w:p>
        </w:tc>
        <w:tc>
          <w:tcPr>
            <w:tcW w:type="dxa" w:w="3029"/>
          </w:tcPr>
          <w:p>
            <w:pPr>
              <w:spacing w:after="40" w:before="40"/>
            </w:pPr>
            <w:r>
              <w:rPr>
                <w:b w:val="0"/>
                <w:i w:val="0"/>
                <w:sz w:val="18"/>
              </w:rPr>
              <w:t>The UPI Handoff</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Verification</w:t>
            </w:r>
          </w:p>
        </w:tc>
        <w:tc>
          <w:tcPr>
            <w:tcW w:type="dxa" w:w="3029"/>
            <w:shd w:val="clear" w:color="auto" w:fill="F5F8FB"/>
          </w:tcPr>
          <w:p>
            <w:pPr>
              <w:spacing w:after="40" w:before="40"/>
            </w:pPr>
            <w:r>
              <w:rPr>
                <w:b w:val="0"/>
                <w:i w:val="0"/>
                <w:sz w:val="18"/>
              </w:rPr>
              <w:t>26</w:t>
            </w:r>
          </w:p>
        </w:tc>
      </w:tr>
      <w:tr>
        <w:tc>
          <w:tcPr>
            <w:tcW w:type="dxa" w:w="3029"/>
          </w:tcPr>
          <w:p>
            <w:pPr>
              <w:spacing w:after="40" w:before="40"/>
            </w:pPr>
            <w:r>
              <w:rPr>
                <w:b w:val="0"/>
                <w:i w:val="0"/>
                <w:sz w:val="18"/>
              </w:rPr>
              <w:t>8</w:t>
            </w:r>
          </w:p>
        </w:tc>
        <w:tc>
          <w:tcPr>
            <w:tcW w:type="dxa" w:w="3029"/>
          </w:tcPr>
          <w:p>
            <w:pPr>
              <w:spacing w:after="40" w:before="40"/>
            </w:pPr>
            <w:r>
              <w:rPr>
                <w:b w:val="0"/>
                <w:i w:val="0"/>
                <w:sz w:val="18"/>
              </w:rPr>
              <w:t>Payment States and Transitions</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The Provider Port</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The Callback Surface</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Reconciliation</w:t>
            </w:r>
          </w:p>
        </w:tc>
        <w:tc>
          <w:tcPr>
            <w:tcW w:type="dxa" w:w="3029"/>
            <w:shd w:val="clear" w:color="auto" w:fill="F5F8FB"/>
          </w:tcPr>
          <w:p>
            <w:pPr>
              <w:spacing w:after="40" w:before="40"/>
            </w:pPr>
            <w:r>
              <w:rPr>
                <w:b w:val="0"/>
                <w:i w:val="0"/>
                <w:sz w:val="18"/>
              </w:rPr>
              <w:t>20</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The Ledger</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Failure and Degraded Operation</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Provider Selection Criteria</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What Is Not Specified</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Verification Obligations</w:t>
            </w:r>
          </w:p>
        </w:tc>
        <w:tc>
          <w:tcPr>
            <w:tcW w:type="dxa" w:w="3029"/>
          </w:tcPr>
          <w:p>
            <w:pPr>
              <w:spacing w:after="40" w:before="40"/>
            </w:pPr>
            <w:r>
              <w:rPr>
                <w:b w:val="0"/>
                <w:i w:val="0"/>
                <w:sz w:val="18"/>
              </w:rPr>
              <w:t>6</w:t>
            </w:r>
          </w:p>
        </w:tc>
      </w:tr>
      <w:tr>
        <w:tc>
          <w:tcPr>
            <w:tcW w:type="dxa" w:w="3029"/>
            <w:shd w:val="clear" w:color="auto" w:fill="F5F8FB"/>
          </w:tcPr>
          <w:p>
            <w:pPr>
              <w:spacing w:after="40" w:before="40"/>
            </w:pPr>
          </w:p>
        </w:tc>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r>
              <w:rPr>
                <w:b/>
                <w:i w:val="0"/>
                <w:sz w:val="18"/>
              </w:rPr>
              <w:t>208</w:t>
            </w:r>
          </w:p>
        </w:tc>
      </w:tr>
    </w:tbl>
    <w:p>
      <w:pPr>
        <w:spacing w:after="80"/>
      </w:pPr>
    </w:p>
    <w:p>
      <w:pPr>
        <w:pStyle w:val="Heading2"/>
      </w:pPr>
      <w:r>
        <w:rPr>
          <w:b/>
          <w:i w:val="0"/>
          <w:color w:val="1F3A5F"/>
          <w:sz w:val="29"/>
        </w:rPr>
        <w:t>20.2 Half a Payment Specification, and It Says So</w:t>
      </w:r>
    </w:p>
    <w:p>
      <w:r>
        <w:rPr>
          <w:b w:val="0"/>
          <w:i w:val="0"/>
        </w:rPr>
        <w:t>**The receipt-and-verification half is the most completely specified behaviour in this</w:t>
      </w:r>
    </w:p>
    <w:p>
      <w:r>
        <w:rPr>
          <w:b w:val="0"/>
          <w:i w:val="0"/>
        </w:rPr>
        <w:t>chain.** Twenty-four functional requirements, three zero-tolerance quality requirements</w:t>
      </w:r>
    </w:p>
    <w:p>
      <w:r>
        <w:rPr>
          <w:b w:val="0"/>
          <w:i w:val="0"/>
        </w:rPr>
        <w:t>achieved by construction rather than by discipline, and a state model with three values</w:t>
      </w:r>
    </w:p>
    <w:p>
      <w:r>
        <w:rPr>
          <w:b w:val="0"/>
          <w:i w:val="0"/>
        </w:rPr>
        <w:t>enforced by a database constraint.</w:t>
      </w:r>
    </w:p>
    <w:p>
      <w:r>
        <w:rPr>
          <w:b/>
          <w:i w:val="0"/>
        </w:rPr>
        <w:t>The money-out half does not exist.</w:t>
      </w:r>
      <w:r>
        <w:rPr>
          <w:b w:val="0"/>
          <w:i w:val="0"/>
        </w:rPr>
        <w:t xml:space="preserve"> Six decisions are unresolved, and their absence is</w:t>
      </w:r>
    </w:p>
    <w:p>
      <w:r>
        <w:rPr>
          <w:b w:val="0"/>
          <w:i w:val="0"/>
        </w:rPr>
        <w:t>not evenly distributed: a passenger can pay on day one, and the platform will accumulate</w:t>
      </w:r>
    </w:p>
    <w:p>
      <w:r>
        <w:rPr>
          <w:b w:val="0"/>
          <w:i w:val="0"/>
        </w:rPr>
        <w:t>verified receipts recording obligations to a counterparty nobody has named</w:t>
      </w:r>
    </w:p>
    <w:p>
      <w:r>
        <w:rPr>
          <w:b w:val="0"/>
          <w:i w:val="0"/>
        </w:rPr>
        <w:t>(</w:t>
      </w:r>
      <w:r>
        <w:rPr>
          <w:rFonts w:ascii="Consolas" w:hAnsi="Consolas"/>
          <w:b w:val="0"/>
          <w:i w:val="0"/>
          <w:color w:val="2C4A6E"/>
          <w:sz w:val="19"/>
        </w:rPr>
        <w:t>PAY-162</w:t>
      </w:r>
      <w:r>
        <w:rPr>
          <w:b w:val="0"/>
          <w:i w:val="0"/>
        </w:rPr>
        <w:t xml:space="preserve">, </w:t>
      </w:r>
      <w:r>
        <w:rPr>
          <w:rFonts w:ascii="Consolas" w:hAnsi="Consolas"/>
          <w:b w:val="0"/>
          <w:i w:val="0"/>
          <w:color w:val="2C4A6E"/>
          <w:sz w:val="19"/>
        </w:rPr>
        <w:t>PAY-RISK-06</w:t>
      </w:r>
      <w:r>
        <w:rPr>
          <w:b w:val="0"/>
          <w:i w:val="0"/>
        </w:rPr>
        <w:t>). The books will balance. Nothing will be payable.</w:t>
      </w:r>
    </w:p>
    <w:p>
      <w:r>
        <w:rPr>
          <w:rFonts w:ascii="Consolas" w:hAnsi="Consolas"/>
          <w:b w:val="0"/>
          <w:i w:val="0"/>
          <w:color w:val="2C4A6E"/>
          <w:sz w:val="19"/>
        </w:rPr>
        <w:t>PAY-175</w:t>
      </w:r>
      <w:r>
        <w:rPr>
          <w:b w:val="0"/>
          <w:i w:val="0"/>
        </w:rPr>
        <w:t xml:space="preserve"> names the sharpest version: **the seat-versus-payment case in §13.2 is reachable</w:t>
      </w:r>
    </w:p>
    <w:p>
      <w:r>
        <w:rPr>
          <w:b w:val="0"/>
          <w:i w:val="0"/>
        </w:rPr>
        <w:t>today through fully specified behaviour, and its resolution is not specified.**</w:t>
      </w:r>
    </w:p>
    <w:p>
      <w:pPr>
        <w:pStyle w:val="Heading2"/>
      </w:pPr>
      <w:r>
        <w:rPr>
          <w:b/>
          <w:i w:val="0"/>
          <w:color w:val="1F3A5F"/>
          <w:sz w:val="29"/>
        </w:rPr>
        <w:t>20.3 What This Document Could Not Settle</w:t>
      </w:r>
    </w:p>
    <w:p>
      <w:pPr>
        <w:pStyle w:val="CMPCaption"/>
      </w:pPr>
      <w:r>
        <w:rPr>
          <w:i/>
        </w:rPr>
        <w:t>Table 79 — 20.3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Platform fee</w:t>
            </w:r>
          </w:p>
        </w:tc>
        <w:tc>
          <w:tcPr>
            <w:tcW w:type="dxa" w:w="4543"/>
          </w:tcPr>
          <w:p>
            <w:pPr>
              <w:spacing w:after="40" w:before="40"/>
            </w:pPr>
            <w:r>
              <w:rPr>
                <w:rFonts w:ascii="Consolas" w:hAnsi="Consolas"/>
                <w:b w:val="0"/>
                <w:i w:val="0"/>
                <w:color w:val="2C4A6E"/>
                <w:sz w:val="16"/>
              </w:rPr>
              <w:t>BAD-RULE-035</w:t>
            </w:r>
            <w:r>
              <w:rPr>
                <w:b w:val="0"/>
                <w:i w:val="0"/>
                <w:sz w:val="18"/>
              </w:rPr>
              <w:t>, open since CMP-DOC-01</w:t>
            </w:r>
          </w:p>
        </w:tc>
      </w:tr>
      <w:tr>
        <w:tc>
          <w:tcPr>
            <w:tcW w:type="dxa" w:w="4543"/>
            <w:shd w:val="clear" w:color="auto" w:fill="F5F8FB"/>
          </w:tcPr>
          <w:p>
            <w:pPr>
              <w:spacing w:after="40" w:before="40"/>
            </w:pPr>
            <w:r>
              <w:rPr>
                <w:b w:val="0"/>
                <w:i w:val="0"/>
                <w:sz w:val="18"/>
              </w:rPr>
              <w:t>Driver settlement</w:t>
            </w:r>
          </w:p>
        </w:tc>
        <w:tc>
          <w:tcPr>
            <w:tcW w:type="dxa" w:w="4543"/>
            <w:shd w:val="clear" w:color="auto" w:fill="F5F8FB"/>
          </w:tcPr>
          <w:p>
            <w:pPr>
              <w:spacing w:after="40" w:before="40"/>
            </w:pPr>
            <w:r>
              <w:rPr>
                <w:rFonts w:ascii="Consolas" w:hAnsi="Consolas"/>
                <w:b w:val="0"/>
                <w:i w:val="0"/>
                <w:color w:val="2C4A6E"/>
                <w:sz w:val="16"/>
              </w:rPr>
              <w:t>BAD-RULE-036</w:t>
            </w:r>
            <w:r>
              <w:rPr>
                <w:b w:val="0"/>
                <w:i w:val="0"/>
                <w:sz w:val="18"/>
              </w:rPr>
              <w:t>, open since CMP-DOC-01</w:t>
            </w:r>
          </w:p>
        </w:tc>
      </w:tr>
      <w:tr>
        <w:tc>
          <w:tcPr>
            <w:tcW w:type="dxa" w:w="4543"/>
          </w:tcPr>
          <w:p>
            <w:pPr>
              <w:spacing w:after="40" w:before="40"/>
            </w:pPr>
            <w:r>
              <w:rPr>
                <w:b w:val="0"/>
                <w:i w:val="0"/>
                <w:sz w:val="18"/>
              </w:rPr>
              <w:t>Refund</w:t>
            </w:r>
          </w:p>
        </w:tc>
        <w:tc>
          <w:tcPr>
            <w:tcW w:type="dxa" w:w="4543"/>
          </w:tcPr>
          <w:p>
            <w:pPr>
              <w:spacing w:after="40" w:before="40"/>
            </w:pPr>
            <w:r>
              <w:rPr>
                <w:rFonts w:ascii="Consolas" w:hAnsi="Consolas"/>
                <w:b w:val="0"/>
                <w:i w:val="0"/>
                <w:color w:val="2C4A6E"/>
                <w:sz w:val="16"/>
              </w:rPr>
              <w:t>BAD-DEC-010</w:t>
            </w:r>
            <w:r>
              <w:rPr>
                <w:b w:val="0"/>
                <w:i w:val="0"/>
                <w:sz w:val="18"/>
              </w:rPr>
              <w:t xml:space="preserve">, </w:t>
            </w:r>
            <w:r>
              <w:rPr>
                <w:rFonts w:ascii="Consolas" w:hAnsi="Consolas"/>
                <w:b w:val="0"/>
                <w:i w:val="0"/>
                <w:color w:val="2C4A6E"/>
                <w:sz w:val="16"/>
              </w:rPr>
              <w:t>GAP-009</w:t>
            </w:r>
          </w:p>
        </w:tc>
      </w:tr>
      <w:tr>
        <w:tc>
          <w:tcPr>
            <w:tcW w:type="dxa" w:w="4543"/>
            <w:shd w:val="clear" w:color="auto" w:fill="F5F8FB"/>
          </w:tcPr>
          <w:p>
            <w:pPr>
              <w:spacing w:after="40" w:before="40"/>
            </w:pPr>
            <w:r>
              <w:rPr>
                <w:b w:val="0"/>
                <w:i w:val="0"/>
                <w:sz w:val="18"/>
              </w:rPr>
              <w:t>Cancellation cost</w:t>
            </w:r>
          </w:p>
        </w:tc>
        <w:tc>
          <w:tcPr>
            <w:tcW w:type="dxa" w:w="4543"/>
            <w:shd w:val="clear" w:color="auto" w:fill="F5F8FB"/>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GAP-008</w:t>
            </w:r>
          </w:p>
        </w:tc>
      </w:tr>
      <w:tr>
        <w:tc>
          <w:tcPr>
            <w:tcW w:type="dxa" w:w="4543"/>
          </w:tcPr>
          <w:p>
            <w:pPr>
              <w:spacing w:after="40" w:before="40"/>
            </w:pPr>
            <w:r>
              <w:rPr>
                <w:b w:val="0"/>
                <w:i w:val="0"/>
                <w:sz w:val="18"/>
              </w:rPr>
              <w:t>Fare basis</w:t>
            </w:r>
          </w:p>
        </w:tc>
        <w:tc>
          <w:tcPr>
            <w:tcW w:type="dxa" w:w="4543"/>
          </w:tcPr>
          <w:p>
            <w:pPr>
              <w:spacing w:after="40" w:before="40"/>
            </w:pPr>
            <w:r>
              <w:rPr>
                <w:rFonts w:ascii="Consolas" w:hAnsi="Consolas"/>
                <w:b w:val="0"/>
                <w:i w:val="0"/>
                <w:color w:val="2C4A6E"/>
                <w:sz w:val="16"/>
              </w:rPr>
              <w:t>BAD-DEC-003</w:t>
            </w:r>
          </w:p>
        </w:tc>
      </w:tr>
      <w:tr>
        <w:tc>
          <w:tcPr>
            <w:tcW w:type="dxa" w:w="4543"/>
            <w:shd w:val="clear" w:color="auto" w:fill="F5F8FB"/>
          </w:tcPr>
          <w:p>
            <w:pPr>
              <w:spacing w:after="40" w:before="40"/>
            </w:pPr>
            <w:r>
              <w:rPr>
                <w:b w:val="0"/>
                <w:i w:val="0"/>
                <w:sz w:val="18"/>
              </w:rPr>
              <w:t>Seat hold</w:t>
            </w:r>
          </w:p>
        </w:tc>
        <w:tc>
          <w:tcPr>
            <w:tcW w:type="dxa" w:w="4543"/>
            <w:shd w:val="clear" w:color="auto" w:fill="F5F8FB"/>
          </w:tcPr>
          <w:p>
            <w:pPr>
              <w:spacing w:after="40" w:before="40"/>
            </w:pPr>
            <w:r>
              <w:rPr>
                <w:rFonts w:ascii="Consolas" w:hAnsi="Consolas"/>
                <w:b w:val="0"/>
                <w:i w:val="0"/>
                <w:color w:val="2C4A6E"/>
                <w:sz w:val="16"/>
              </w:rPr>
              <w:t>BAD-RULE-030</w:t>
            </w:r>
          </w:p>
        </w:tc>
      </w:tr>
      <w:tr>
        <w:tc>
          <w:tcPr>
            <w:tcW w:type="dxa" w:w="4543"/>
          </w:tcPr>
          <w:p>
            <w:pPr>
              <w:spacing w:after="40" w:before="40"/>
            </w:pPr>
            <w:r>
              <w:rPr>
                <w:b w:val="0"/>
                <w:i w:val="0"/>
                <w:sz w:val="18"/>
              </w:rPr>
              <w:t>Provider</w:t>
            </w:r>
          </w:p>
        </w:tc>
        <w:tc>
          <w:tcPr>
            <w:tcW w:type="dxa" w:w="4543"/>
          </w:tcPr>
          <w:p>
            <w:pPr>
              <w:spacing w:after="40" w:before="40"/>
            </w:pPr>
            <w:r>
              <w:rPr>
                <w:rFonts w:ascii="Consolas" w:hAnsi="Consolas"/>
                <w:b w:val="0"/>
                <w:i w:val="0"/>
                <w:color w:val="2C4A6E"/>
                <w:sz w:val="16"/>
              </w:rPr>
              <w:t>BE-161</w:t>
            </w:r>
            <w:r>
              <w:rPr>
                <w:b w:val="0"/>
                <w:i w:val="0"/>
                <w:sz w:val="18"/>
              </w:rPr>
              <w:t xml:space="preserve"> — criteria given, choice not made</w:t>
            </w:r>
          </w:p>
        </w:tc>
      </w:tr>
      <w:tr>
        <w:tc>
          <w:tcPr>
            <w:tcW w:type="dxa" w:w="4543"/>
            <w:shd w:val="clear" w:color="auto" w:fill="F5F8FB"/>
          </w:tcPr>
          <w:p>
            <w:pPr>
              <w:spacing w:after="40" w:before="40"/>
            </w:pPr>
            <w:r>
              <w:rPr>
                <w:b w:val="0"/>
                <w:i w:val="0"/>
                <w:sz w:val="18"/>
              </w:rPr>
              <w:t>Reconciliation capacity</w:t>
            </w:r>
          </w:p>
        </w:tc>
        <w:tc>
          <w:tcPr>
            <w:tcW w:type="dxa" w:w="4543"/>
            <w:shd w:val="clear" w:color="auto" w:fill="F5F8FB"/>
          </w:tcPr>
          <w:p>
            <w:pPr>
              <w:spacing w:after="40" w:before="40"/>
            </w:pPr>
            <w:r>
              <w:rPr>
                <w:rFonts w:ascii="Consolas" w:hAnsi="Consolas"/>
                <w:b w:val="0"/>
                <w:i w:val="0"/>
                <w:color w:val="2C4A6E"/>
                <w:sz w:val="16"/>
              </w:rPr>
              <w:t>NFR-078</w:t>
            </w:r>
          </w:p>
        </w:tc>
      </w:tr>
    </w:tbl>
    <w:p>
      <w:pPr>
        <w:spacing w:after="80"/>
      </w:pPr>
    </w:p>
    <w:p>
      <w:pPr>
        <w:pStyle w:val="Heading2"/>
      </w:pPr>
      <w:r>
        <w:rPr>
          <w:b/>
          <w:i w:val="0"/>
          <w:color w:val="1F3A5F"/>
          <w:sz w:val="29"/>
        </w:rPr>
        <w:t>20.4 Recommendations</w:t>
      </w:r>
    </w:p>
    <w:p>
      <w:pPr>
        <w:pStyle w:val="CMPCaption"/>
      </w:pPr>
      <w:r>
        <w:rPr>
          <w:i/>
        </w:rPr>
        <w:t>Table 80 — 20.4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Decide `BAD-RULE-035` and `BAD-RULE-036` before any payment code is written.</w:t>
            </w:r>
          </w:p>
        </w:tc>
        <w:tc>
          <w:tcPr>
            <w:tcW w:type="dxa" w:w="3029"/>
          </w:tcPr>
          <w:p>
            <w:pPr>
              <w:spacing w:after="40" w:before="40"/>
            </w:pPr>
            <w:r>
              <w:rPr>
                <w:rFonts w:ascii="Consolas" w:hAnsi="Consolas"/>
                <w:b w:val="0"/>
                <w:i w:val="0"/>
                <w:color w:val="2C4A6E"/>
                <w:sz w:val="16"/>
              </w:rPr>
              <w:t>PAY-RISK-06</w:t>
            </w:r>
            <w:r>
              <w:rPr>
                <w:b w:val="0"/>
                <w:i w:val="0"/>
                <w:sz w:val="18"/>
              </w:rPr>
              <w:t xml:space="preserve"> is severity 20. The platform will take money from day one and has no specified way to pay anyone. This is not a feature gap; it is an accumulating liability with no discharge path.</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Decide `BAD-DEC-010` before launch.</w:t>
            </w:r>
          </w:p>
        </w:tc>
        <w:tc>
          <w:tcPr>
            <w:tcW w:type="dxa" w:w="3029"/>
            <w:shd w:val="clear" w:color="auto" w:fill="F5F8FB"/>
          </w:tcPr>
          <w:p>
            <w:pPr>
              <w:spacing w:after="40" w:before="40"/>
            </w:pPr>
            <w:r>
              <w:rPr>
                <w:rFonts w:ascii="Consolas" w:hAnsi="Consolas"/>
                <w:b w:val="0"/>
                <w:i w:val="0"/>
                <w:color w:val="2C4A6E"/>
                <w:sz w:val="16"/>
              </w:rPr>
              <w:t>PAY-RISK-05</w:t>
            </w:r>
            <w:r>
              <w:rPr>
                <w:b w:val="0"/>
                <w:i w:val="0"/>
                <w:sz w:val="18"/>
              </w:rPr>
              <w:t xml:space="preserve"> is severity 20 and </w:t>
            </w:r>
            <w:r>
              <w:rPr>
                <w:rFonts w:ascii="Consolas" w:hAnsi="Consolas"/>
                <w:b w:val="0"/>
                <w:i w:val="0"/>
                <w:color w:val="2C4A6E"/>
                <w:sz w:val="16"/>
              </w:rPr>
              <w:t>§13.2</w:t>
            </w:r>
            <w:r>
              <w:rPr>
                <w:b w:val="0"/>
                <w:i w:val="0"/>
                <w:sz w:val="18"/>
              </w:rPr>
              <w:t xml:space="preserve"> is reachable through fully specified behaviour. A passenger paying for a seat that is gone is not an edge case; it is what happens when two people book at once and seat holding is undecided.</w:t>
            </w:r>
          </w:p>
        </w:tc>
      </w:tr>
      <w:tr>
        <w:tc>
          <w:tcPr>
            <w:tcW w:type="dxa" w:w="3029"/>
          </w:tcPr>
          <w:p>
            <w:pPr>
              <w:spacing w:after="40" w:before="40"/>
            </w:pPr>
            <w:r>
              <w:rPr>
                <w:b w:val="0"/>
                <w:i w:val="0"/>
                <w:sz w:val="18"/>
              </w:rPr>
              <w:t>R-3</w:t>
            </w:r>
          </w:p>
        </w:tc>
        <w:tc>
          <w:tcPr>
            <w:tcW w:type="dxa" w:w="3029"/>
          </w:tcPr>
          <w:p>
            <w:pPr>
              <w:spacing w:after="40" w:before="40"/>
            </w:pPr>
            <w:r>
              <w:rPr>
                <w:b/>
                <w:i w:val="0"/>
                <w:sz w:val="18"/>
              </w:rPr>
              <w:t>Assess providers against the seven gates before selecting, and verify gate 1 in writing.</w:t>
            </w:r>
          </w:p>
        </w:tc>
        <w:tc>
          <w:tcPr>
            <w:tcW w:type="dxa" w:w="3029"/>
          </w:tcPr>
          <w:p>
            <w:pPr>
              <w:spacing w:after="40" w:before="40"/>
            </w:pPr>
            <w:r>
              <w:rPr>
                <w:rFonts w:ascii="Consolas" w:hAnsi="Consolas"/>
                <w:b w:val="0"/>
                <w:i w:val="0"/>
                <w:color w:val="2C4A6E"/>
                <w:sz w:val="16"/>
              </w:rPr>
              <w:t>PAY-RISK-03</w:t>
            </w:r>
            <w:r>
              <w:rPr>
                <w:b w:val="0"/>
                <w:i w:val="0"/>
                <w:sz w:val="18"/>
              </w:rPr>
              <w:t xml:space="preserve">. Gate 1 failing invalidates </w:t>
            </w:r>
            <w:r>
              <w:rPr>
                <w:rFonts w:ascii="Consolas" w:hAnsi="Consolas"/>
                <w:b w:val="0"/>
                <w:i w:val="0"/>
                <w:color w:val="2C4A6E"/>
                <w:sz w:val="16"/>
              </w:rPr>
              <w:t>SADR-10</w:t>
            </w:r>
            <w:r>
              <w:rPr>
                <w:b w:val="0"/>
                <w:i w:val="0"/>
                <w:sz w:val="18"/>
              </w:rPr>
              <w:t>, and discovering that during integration means CMP-DOC-13 §12 must be rewritten with code already built against it.</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Decide `BAD-RULE-030`.</w:t>
            </w:r>
          </w:p>
        </w:tc>
        <w:tc>
          <w:tcPr>
            <w:tcW w:type="dxa" w:w="3029"/>
            <w:shd w:val="clear" w:color="auto" w:fill="F5F8FB"/>
          </w:tcPr>
          <w:p>
            <w:pPr>
              <w:spacing w:after="40" w:before="40"/>
            </w:pPr>
            <w:r>
              <w:rPr>
                <w:b w:val="0"/>
                <w:i w:val="0"/>
                <w:sz w:val="18"/>
              </w:rPr>
              <w:t>It is the cheapest of the six and it is what makes §13.2 reachable. Deciding it may close the case entirely.</w:t>
            </w:r>
          </w:p>
        </w:tc>
      </w:tr>
      <w:tr>
        <w:tc>
          <w:tcPr>
            <w:tcW w:type="dxa" w:w="3029"/>
          </w:tcPr>
          <w:p>
            <w:pPr>
              <w:spacing w:after="40" w:before="40"/>
            </w:pPr>
            <w:r>
              <w:rPr>
                <w:b w:val="0"/>
                <w:i w:val="0"/>
                <w:sz w:val="18"/>
              </w:rPr>
              <w:t>R-5</w:t>
            </w:r>
          </w:p>
        </w:tc>
        <w:tc>
          <w:tcPr>
            <w:tcW w:type="dxa" w:w="3029"/>
          </w:tcPr>
          <w:p>
            <w:pPr>
              <w:spacing w:after="40" w:before="40"/>
            </w:pPr>
            <w:r>
              <w:rPr>
                <w:b/>
                <w:i w:val="0"/>
                <w:sz w:val="18"/>
              </w:rPr>
              <w:t>Write obligations 1, 5 and 9 before the payment service.</w:t>
            </w:r>
          </w:p>
        </w:tc>
        <w:tc>
          <w:tcPr>
            <w:tcW w:type="dxa" w:w="3029"/>
          </w:tcPr>
          <w:p>
            <w:pPr>
              <w:spacing w:after="40" w:before="40"/>
            </w:pPr>
            <w:r>
              <w:rPr>
                <w:b w:val="0"/>
                <w:i w:val="0"/>
                <w:sz w:val="18"/>
              </w:rPr>
              <w:t xml:space="preserve">They guard the three zero-tolerance requirements. Obligation 5 in particular — that </w:t>
            </w:r>
            <w:r>
              <w:rPr>
                <w:rFonts w:ascii="Consolas" w:hAnsi="Consolas"/>
                <w:b w:val="0"/>
                <w:i w:val="0"/>
                <w:color w:val="2C4A6E"/>
                <w:sz w:val="16"/>
              </w:rPr>
              <w:t>pending</w:t>
            </w:r>
            <w:r>
              <w:rPr>
                <w:b w:val="0"/>
                <w:i w:val="0"/>
                <w:sz w:val="18"/>
              </w:rPr>
              <w:t xml:space="preserve"> never ages — is the one that will be argued away once the queue grows.</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Plan reconciliation staffing alongside the build.</w:t>
            </w:r>
          </w:p>
        </w:tc>
        <w:tc>
          <w:tcPr>
            <w:tcW w:type="dxa" w:w="3029"/>
            <w:shd w:val="clear" w:color="auto" w:fill="F5F8FB"/>
          </w:tcPr>
          <w:p>
            <w:pPr>
              <w:spacing w:after="40" w:before="40"/>
            </w:pPr>
            <w:r>
              <w:rPr>
                <w:rFonts w:ascii="Consolas" w:hAnsi="Consolas"/>
                <w:b w:val="0"/>
                <w:i w:val="0"/>
                <w:color w:val="2C4A6E"/>
                <w:sz w:val="16"/>
              </w:rPr>
              <w:t>PADR-06</w:t>
            </w:r>
            <w:r>
              <w:rPr>
                <w:b w:val="0"/>
                <w:i w:val="0"/>
                <w:sz w:val="18"/>
              </w:rPr>
              <w:t xml:space="preserve"> makes the queue unbounded by design and correct. It is only correct if somebody works it.</w:t>
            </w:r>
          </w:p>
        </w:tc>
      </w:tr>
    </w:tbl>
    <w:p>
      <w:pPr>
        <w:spacing w:after="80"/>
      </w:pPr>
    </w:p>
    <w:p>
      <w:pPr>
        <w:pStyle w:val="Heading2"/>
      </w:pPr>
      <w:r>
        <w:rPr>
          <w:b/>
          <w:i w:val="0"/>
          <w:color w:val="1F3A5F"/>
          <w:sz w:val="29"/>
        </w:rPr>
        <w:t>20.5 Recommendation Status</w:t>
      </w:r>
    </w:p>
    <w:p>
      <w:pPr>
        <w:pStyle w:val="CMPCaption"/>
      </w:pPr>
      <w:r>
        <w:rPr>
          <w:i/>
        </w:rPr>
        <w:t>Table 81 — 20.5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82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PAY-001</w:t>
            </w:r>
            <w:r>
              <w:rPr>
                <w:b w:val="0"/>
                <w:i w:val="0"/>
                <w:sz w:val="18"/>
              </w:rPr>
              <w:t xml:space="preserve"> – </w:t>
            </w:r>
            <w:r>
              <w:rPr>
                <w:rFonts w:ascii="Consolas" w:hAnsi="Consolas"/>
                <w:b w:val="0"/>
                <w:i w:val="0"/>
                <w:color w:val="2C4A6E"/>
                <w:sz w:val="16"/>
              </w:rPr>
              <w:t>PAY-014</w:t>
            </w:r>
          </w:p>
        </w:tc>
        <w:tc>
          <w:tcPr>
            <w:tcW w:type="dxa" w:w="4543"/>
          </w:tcPr>
          <w:p>
            <w:pPr>
              <w:spacing w:after="40" w:before="40"/>
            </w:pPr>
            <w:r>
              <w:rPr>
                <w:b w:val="0"/>
                <w:i w:val="0"/>
                <w:sz w:val="18"/>
              </w:rPr>
              <w:t>The Money Model</w:t>
            </w:r>
          </w:p>
        </w:tc>
      </w:tr>
      <w:tr>
        <w:tc>
          <w:tcPr>
            <w:tcW w:type="dxa" w:w="4543"/>
            <w:shd w:val="clear" w:color="auto" w:fill="F5F8FB"/>
          </w:tcPr>
          <w:p>
            <w:pPr>
              <w:spacing w:after="40" w:before="40"/>
            </w:pPr>
            <w:r>
              <w:rPr>
                <w:rFonts w:ascii="Consolas" w:hAnsi="Consolas"/>
                <w:b w:val="0"/>
                <w:i w:val="0"/>
                <w:color w:val="2C4A6E"/>
                <w:sz w:val="16"/>
              </w:rPr>
              <w:t>PAY-015</w:t>
            </w:r>
            <w:r>
              <w:rPr>
                <w:b w:val="0"/>
                <w:i w:val="0"/>
                <w:sz w:val="18"/>
              </w:rPr>
              <w:t xml:space="preserve"> – </w:t>
            </w:r>
            <w:r>
              <w:rPr>
                <w:rFonts w:ascii="Consolas" w:hAnsi="Consolas"/>
                <w:b w:val="0"/>
                <w:i w:val="0"/>
                <w:color w:val="2C4A6E"/>
                <w:sz w:val="16"/>
              </w:rPr>
              <w:t>PAY-030</w:t>
            </w:r>
          </w:p>
        </w:tc>
        <w:tc>
          <w:tcPr>
            <w:tcW w:type="dxa" w:w="4543"/>
            <w:shd w:val="clear" w:color="auto" w:fill="F5F8FB"/>
          </w:tcPr>
          <w:p>
            <w:pPr>
              <w:spacing w:after="40" w:before="40"/>
            </w:pPr>
            <w:r>
              <w:rPr>
                <w:b w:val="0"/>
                <w:i w:val="0"/>
                <w:sz w:val="18"/>
              </w:rPr>
              <w:t>Fare Establishment</w:t>
            </w:r>
          </w:p>
        </w:tc>
      </w:tr>
      <w:tr>
        <w:tc>
          <w:tcPr>
            <w:tcW w:type="dxa" w:w="4543"/>
          </w:tcPr>
          <w:p>
            <w:pPr>
              <w:spacing w:after="40" w:before="40"/>
            </w:pPr>
            <w:r>
              <w:rPr>
                <w:rFonts w:ascii="Consolas" w:hAnsi="Consolas"/>
                <w:b w:val="0"/>
                <w:i w:val="0"/>
                <w:color w:val="2C4A6E"/>
                <w:sz w:val="16"/>
              </w:rPr>
              <w:t>PAY-031</w:t>
            </w:r>
            <w:r>
              <w:rPr>
                <w:b w:val="0"/>
                <w:i w:val="0"/>
                <w:sz w:val="18"/>
              </w:rPr>
              <w:t xml:space="preserve"> – </w:t>
            </w:r>
            <w:r>
              <w:rPr>
                <w:rFonts w:ascii="Consolas" w:hAnsi="Consolas"/>
                <w:b w:val="0"/>
                <w:i w:val="0"/>
                <w:color w:val="2C4A6E"/>
                <w:sz w:val="16"/>
              </w:rPr>
              <w:t>PAY-050</w:t>
            </w:r>
          </w:p>
        </w:tc>
        <w:tc>
          <w:tcPr>
            <w:tcW w:type="dxa" w:w="4543"/>
          </w:tcPr>
          <w:p>
            <w:pPr>
              <w:spacing w:after="40" w:before="40"/>
            </w:pPr>
            <w:r>
              <w:rPr>
                <w:b w:val="0"/>
                <w:i w:val="0"/>
                <w:sz w:val="18"/>
              </w:rPr>
              <w:t>The UPI Handoff</w:t>
            </w:r>
          </w:p>
        </w:tc>
      </w:tr>
      <w:tr>
        <w:tc>
          <w:tcPr>
            <w:tcW w:type="dxa" w:w="4543"/>
            <w:shd w:val="clear" w:color="auto" w:fill="F5F8FB"/>
          </w:tcPr>
          <w:p>
            <w:pPr>
              <w:spacing w:after="40" w:before="40"/>
            </w:pPr>
            <w:r>
              <w:rPr>
                <w:rFonts w:ascii="Consolas" w:hAnsi="Consolas"/>
                <w:b w:val="0"/>
                <w:i w:val="0"/>
                <w:color w:val="2C4A6E"/>
                <w:sz w:val="16"/>
              </w:rPr>
              <w:t>PAY-051</w:t>
            </w:r>
            <w:r>
              <w:rPr>
                <w:b w:val="0"/>
                <w:i w:val="0"/>
                <w:sz w:val="18"/>
              </w:rPr>
              <w:t xml:space="preserve"> – </w:t>
            </w:r>
            <w:r>
              <w:rPr>
                <w:rFonts w:ascii="Consolas" w:hAnsi="Consolas"/>
                <w:b w:val="0"/>
                <w:i w:val="0"/>
                <w:color w:val="2C4A6E"/>
                <w:sz w:val="16"/>
              </w:rPr>
              <w:t>PAY-076</w:t>
            </w:r>
          </w:p>
        </w:tc>
        <w:tc>
          <w:tcPr>
            <w:tcW w:type="dxa" w:w="4543"/>
            <w:shd w:val="clear" w:color="auto" w:fill="F5F8FB"/>
          </w:tcPr>
          <w:p>
            <w:pPr>
              <w:spacing w:after="40" w:before="40"/>
            </w:pPr>
            <w:r>
              <w:rPr>
                <w:b w:val="0"/>
                <w:i w:val="0"/>
                <w:sz w:val="18"/>
              </w:rPr>
              <w:t>Verification</w:t>
            </w:r>
          </w:p>
        </w:tc>
      </w:tr>
      <w:tr>
        <w:tc>
          <w:tcPr>
            <w:tcW w:type="dxa" w:w="4543"/>
          </w:tcPr>
          <w:p>
            <w:pPr>
              <w:spacing w:after="40" w:before="40"/>
            </w:pPr>
            <w:r>
              <w:rPr>
                <w:rFonts w:ascii="Consolas" w:hAnsi="Consolas"/>
                <w:b w:val="0"/>
                <w:i w:val="0"/>
                <w:color w:val="2C4A6E"/>
                <w:sz w:val="16"/>
              </w:rPr>
              <w:t>PAY-077</w:t>
            </w:r>
            <w:r>
              <w:rPr>
                <w:b w:val="0"/>
                <w:i w:val="0"/>
                <w:sz w:val="18"/>
              </w:rPr>
              <w:t xml:space="preserve"> – </w:t>
            </w:r>
            <w:r>
              <w:rPr>
                <w:rFonts w:ascii="Consolas" w:hAnsi="Consolas"/>
                <w:b w:val="0"/>
                <w:i w:val="0"/>
                <w:color w:val="2C4A6E"/>
                <w:sz w:val="16"/>
              </w:rPr>
              <w:t>PAY-094</w:t>
            </w:r>
          </w:p>
        </w:tc>
        <w:tc>
          <w:tcPr>
            <w:tcW w:type="dxa" w:w="4543"/>
          </w:tcPr>
          <w:p>
            <w:pPr>
              <w:spacing w:after="40" w:before="40"/>
            </w:pPr>
            <w:r>
              <w:rPr>
                <w:b w:val="0"/>
                <w:i w:val="0"/>
                <w:sz w:val="18"/>
              </w:rPr>
              <w:t>Payment States and Transitions</w:t>
            </w:r>
          </w:p>
        </w:tc>
      </w:tr>
      <w:tr>
        <w:tc>
          <w:tcPr>
            <w:tcW w:type="dxa" w:w="4543"/>
            <w:shd w:val="clear" w:color="auto" w:fill="F5F8FB"/>
          </w:tcPr>
          <w:p>
            <w:pPr>
              <w:spacing w:after="40" w:before="40"/>
            </w:pPr>
            <w:r>
              <w:rPr>
                <w:rFonts w:ascii="Consolas" w:hAnsi="Consolas"/>
                <w:b w:val="0"/>
                <w:i w:val="0"/>
                <w:color w:val="2C4A6E"/>
                <w:sz w:val="16"/>
              </w:rPr>
              <w:t>PAY-095</w:t>
            </w:r>
            <w:r>
              <w:rPr>
                <w:b w:val="0"/>
                <w:i w:val="0"/>
                <w:sz w:val="18"/>
              </w:rPr>
              <w:t xml:space="preserve"> – </w:t>
            </w:r>
            <w:r>
              <w:rPr>
                <w:rFonts w:ascii="Consolas" w:hAnsi="Consolas"/>
                <w:b w:val="0"/>
                <w:i w:val="0"/>
                <w:color w:val="2C4A6E"/>
                <w:sz w:val="16"/>
              </w:rPr>
              <w:t>PAY-112</w:t>
            </w:r>
          </w:p>
        </w:tc>
        <w:tc>
          <w:tcPr>
            <w:tcW w:type="dxa" w:w="4543"/>
            <w:shd w:val="clear" w:color="auto" w:fill="F5F8FB"/>
          </w:tcPr>
          <w:p>
            <w:pPr>
              <w:spacing w:after="40" w:before="40"/>
            </w:pPr>
            <w:r>
              <w:rPr>
                <w:b w:val="0"/>
                <w:i w:val="0"/>
                <w:sz w:val="18"/>
              </w:rPr>
              <w:t>The Provider Port</w:t>
            </w:r>
          </w:p>
        </w:tc>
      </w:tr>
      <w:tr>
        <w:tc>
          <w:tcPr>
            <w:tcW w:type="dxa" w:w="4543"/>
          </w:tcPr>
          <w:p>
            <w:pPr>
              <w:spacing w:after="40" w:before="40"/>
            </w:pPr>
            <w:r>
              <w:rPr>
                <w:rFonts w:ascii="Consolas" w:hAnsi="Consolas"/>
                <w:b w:val="0"/>
                <w:i w:val="0"/>
                <w:color w:val="2C4A6E"/>
                <w:sz w:val="16"/>
              </w:rPr>
              <w:t>PAY-113</w:t>
            </w:r>
            <w:r>
              <w:rPr>
                <w:b w:val="0"/>
                <w:i w:val="0"/>
                <w:sz w:val="18"/>
              </w:rPr>
              <w:t xml:space="preserve"> – </w:t>
            </w:r>
            <w:r>
              <w:rPr>
                <w:rFonts w:ascii="Consolas" w:hAnsi="Consolas"/>
                <w:b w:val="0"/>
                <w:i w:val="0"/>
                <w:color w:val="2C4A6E"/>
                <w:sz w:val="16"/>
              </w:rPr>
              <w:t>PAY-126</w:t>
            </w:r>
          </w:p>
        </w:tc>
        <w:tc>
          <w:tcPr>
            <w:tcW w:type="dxa" w:w="4543"/>
          </w:tcPr>
          <w:p>
            <w:pPr>
              <w:spacing w:after="40" w:before="40"/>
            </w:pPr>
            <w:r>
              <w:rPr>
                <w:b w:val="0"/>
                <w:i w:val="0"/>
                <w:sz w:val="18"/>
              </w:rPr>
              <w:t>The Callback Surface</w:t>
            </w:r>
          </w:p>
        </w:tc>
      </w:tr>
      <w:tr>
        <w:tc>
          <w:tcPr>
            <w:tcW w:type="dxa" w:w="4543"/>
            <w:shd w:val="clear" w:color="auto" w:fill="F5F8FB"/>
          </w:tcPr>
          <w:p>
            <w:pPr>
              <w:spacing w:after="40" w:before="40"/>
            </w:pPr>
            <w:r>
              <w:rPr>
                <w:rFonts w:ascii="Consolas" w:hAnsi="Consolas"/>
                <w:b w:val="0"/>
                <w:i w:val="0"/>
                <w:color w:val="2C4A6E"/>
                <w:sz w:val="16"/>
              </w:rPr>
              <w:t>PAY-127</w:t>
            </w:r>
            <w:r>
              <w:rPr>
                <w:b w:val="0"/>
                <w:i w:val="0"/>
                <w:sz w:val="18"/>
              </w:rPr>
              <w:t xml:space="preserve"> – </w:t>
            </w:r>
            <w:r>
              <w:rPr>
                <w:rFonts w:ascii="Consolas" w:hAnsi="Consolas"/>
                <w:b w:val="0"/>
                <w:i w:val="0"/>
                <w:color w:val="2C4A6E"/>
                <w:sz w:val="16"/>
              </w:rPr>
              <w:t>PAY-146</w:t>
            </w:r>
          </w:p>
        </w:tc>
        <w:tc>
          <w:tcPr>
            <w:tcW w:type="dxa" w:w="4543"/>
            <w:shd w:val="clear" w:color="auto" w:fill="F5F8FB"/>
          </w:tcPr>
          <w:p>
            <w:pPr>
              <w:spacing w:after="40" w:before="40"/>
            </w:pPr>
            <w:r>
              <w:rPr>
                <w:b w:val="0"/>
                <w:i w:val="0"/>
                <w:sz w:val="18"/>
              </w:rPr>
              <w:t>Reconciliation</w:t>
            </w:r>
          </w:p>
        </w:tc>
      </w:tr>
      <w:tr>
        <w:tc>
          <w:tcPr>
            <w:tcW w:type="dxa" w:w="4543"/>
          </w:tcPr>
          <w:p>
            <w:pPr>
              <w:spacing w:after="40" w:before="40"/>
            </w:pPr>
            <w:r>
              <w:rPr>
                <w:rFonts w:ascii="Consolas" w:hAnsi="Consolas"/>
                <w:b w:val="0"/>
                <w:i w:val="0"/>
                <w:color w:val="2C4A6E"/>
                <w:sz w:val="16"/>
              </w:rPr>
              <w:t>PAY-147</w:t>
            </w:r>
            <w:r>
              <w:rPr>
                <w:b w:val="0"/>
                <w:i w:val="0"/>
                <w:sz w:val="18"/>
              </w:rPr>
              <w:t xml:space="preserve"> – </w:t>
            </w:r>
            <w:r>
              <w:rPr>
                <w:rFonts w:ascii="Consolas" w:hAnsi="Consolas"/>
                <w:b w:val="0"/>
                <w:i w:val="0"/>
                <w:color w:val="2C4A6E"/>
                <w:sz w:val="16"/>
              </w:rPr>
              <w:t>PAY-162</w:t>
            </w:r>
          </w:p>
        </w:tc>
        <w:tc>
          <w:tcPr>
            <w:tcW w:type="dxa" w:w="4543"/>
          </w:tcPr>
          <w:p>
            <w:pPr>
              <w:spacing w:after="40" w:before="40"/>
            </w:pPr>
            <w:r>
              <w:rPr>
                <w:b w:val="0"/>
                <w:i w:val="0"/>
                <w:sz w:val="18"/>
              </w:rPr>
              <w:t>The Ledger</w:t>
            </w:r>
          </w:p>
        </w:tc>
      </w:tr>
      <w:tr>
        <w:tc>
          <w:tcPr>
            <w:tcW w:type="dxa" w:w="4543"/>
            <w:shd w:val="clear" w:color="auto" w:fill="F5F8FB"/>
          </w:tcPr>
          <w:p>
            <w:pPr>
              <w:spacing w:after="40" w:before="40"/>
            </w:pPr>
            <w:r>
              <w:rPr>
                <w:rFonts w:ascii="Consolas" w:hAnsi="Consolas"/>
                <w:b w:val="0"/>
                <w:i w:val="0"/>
                <w:color w:val="2C4A6E"/>
                <w:sz w:val="16"/>
              </w:rPr>
              <w:t>PAY-163</w:t>
            </w:r>
            <w:r>
              <w:rPr>
                <w:b w:val="0"/>
                <w:i w:val="0"/>
                <w:sz w:val="18"/>
              </w:rPr>
              <w:t xml:space="preserve"> – </w:t>
            </w:r>
            <w:r>
              <w:rPr>
                <w:rFonts w:ascii="Consolas" w:hAnsi="Consolas"/>
                <w:b w:val="0"/>
                <w:i w:val="0"/>
                <w:color w:val="2C4A6E"/>
                <w:sz w:val="16"/>
              </w:rPr>
              <w:t>PAY-178</w:t>
            </w:r>
          </w:p>
        </w:tc>
        <w:tc>
          <w:tcPr>
            <w:tcW w:type="dxa" w:w="4543"/>
            <w:shd w:val="clear" w:color="auto" w:fill="F5F8FB"/>
          </w:tcPr>
          <w:p>
            <w:pPr>
              <w:spacing w:after="40" w:before="40"/>
            </w:pPr>
            <w:r>
              <w:rPr>
                <w:b w:val="0"/>
                <w:i w:val="0"/>
                <w:sz w:val="18"/>
              </w:rPr>
              <w:t>Failure and Degraded Operation</w:t>
            </w:r>
          </w:p>
        </w:tc>
      </w:tr>
      <w:tr>
        <w:tc>
          <w:tcPr>
            <w:tcW w:type="dxa" w:w="4543"/>
          </w:tcPr>
          <w:p>
            <w:pPr>
              <w:spacing w:after="40" w:before="40"/>
            </w:pPr>
            <w:r>
              <w:rPr>
                <w:rFonts w:ascii="Consolas" w:hAnsi="Consolas"/>
                <w:b w:val="0"/>
                <w:i w:val="0"/>
                <w:color w:val="2C4A6E"/>
                <w:sz w:val="16"/>
              </w:rPr>
              <w:t>PAY-179</w:t>
            </w:r>
            <w:r>
              <w:rPr>
                <w:b w:val="0"/>
                <w:i w:val="0"/>
                <w:sz w:val="18"/>
              </w:rPr>
              <w:t xml:space="preserve"> – </w:t>
            </w:r>
            <w:r>
              <w:rPr>
                <w:rFonts w:ascii="Consolas" w:hAnsi="Consolas"/>
                <w:b w:val="0"/>
                <w:i w:val="0"/>
                <w:color w:val="2C4A6E"/>
                <w:sz w:val="16"/>
              </w:rPr>
              <w:t>PAY-192</w:t>
            </w:r>
          </w:p>
        </w:tc>
        <w:tc>
          <w:tcPr>
            <w:tcW w:type="dxa" w:w="4543"/>
          </w:tcPr>
          <w:p>
            <w:pPr>
              <w:spacing w:after="40" w:before="40"/>
            </w:pPr>
            <w:r>
              <w:rPr>
                <w:b w:val="0"/>
                <w:i w:val="0"/>
                <w:sz w:val="18"/>
              </w:rPr>
              <w:t>Provider Selection Criteria</w:t>
            </w:r>
          </w:p>
        </w:tc>
      </w:tr>
      <w:tr>
        <w:tc>
          <w:tcPr>
            <w:tcW w:type="dxa" w:w="4543"/>
            <w:shd w:val="clear" w:color="auto" w:fill="F5F8FB"/>
          </w:tcPr>
          <w:p>
            <w:pPr>
              <w:spacing w:after="40" w:before="40"/>
            </w:pPr>
            <w:r>
              <w:rPr>
                <w:rFonts w:ascii="Consolas" w:hAnsi="Consolas"/>
                <w:b w:val="0"/>
                <w:i w:val="0"/>
                <w:color w:val="2C4A6E"/>
                <w:sz w:val="16"/>
              </w:rPr>
              <w:t>PAY-193</w:t>
            </w:r>
            <w:r>
              <w:rPr>
                <w:b w:val="0"/>
                <w:i w:val="0"/>
                <w:sz w:val="18"/>
              </w:rPr>
              <w:t xml:space="preserve"> – </w:t>
            </w:r>
            <w:r>
              <w:rPr>
                <w:rFonts w:ascii="Consolas" w:hAnsi="Consolas"/>
                <w:b w:val="0"/>
                <w:i w:val="0"/>
                <w:color w:val="2C4A6E"/>
                <w:sz w:val="16"/>
              </w:rPr>
              <w:t>PAY-202</w:t>
            </w:r>
          </w:p>
        </w:tc>
        <w:tc>
          <w:tcPr>
            <w:tcW w:type="dxa" w:w="4543"/>
            <w:shd w:val="clear" w:color="auto" w:fill="F5F8FB"/>
          </w:tcPr>
          <w:p>
            <w:pPr>
              <w:spacing w:after="40" w:before="40"/>
            </w:pPr>
            <w:r>
              <w:rPr>
                <w:b w:val="0"/>
                <w:i w:val="0"/>
                <w:sz w:val="18"/>
              </w:rPr>
              <w:t>What Is Not Specified</w:t>
            </w:r>
          </w:p>
        </w:tc>
      </w:tr>
      <w:tr>
        <w:tc>
          <w:tcPr>
            <w:tcW w:type="dxa" w:w="4543"/>
          </w:tcPr>
          <w:p>
            <w:pPr>
              <w:spacing w:after="40" w:before="40"/>
            </w:pPr>
            <w:r>
              <w:rPr>
                <w:rFonts w:ascii="Consolas" w:hAnsi="Consolas"/>
                <w:b w:val="0"/>
                <w:i w:val="0"/>
                <w:color w:val="2C4A6E"/>
                <w:sz w:val="16"/>
              </w:rPr>
              <w:t>PAY-203</w:t>
            </w:r>
            <w:r>
              <w:rPr>
                <w:b w:val="0"/>
                <w:i w:val="0"/>
                <w:sz w:val="18"/>
              </w:rPr>
              <w:t xml:space="preserve"> – </w:t>
            </w:r>
            <w:r>
              <w:rPr>
                <w:rFonts w:ascii="Consolas" w:hAnsi="Consolas"/>
                <w:b w:val="0"/>
                <w:i w:val="0"/>
                <w:color w:val="2C4A6E"/>
                <w:sz w:val="16"/>
              </w:rPr>
              <w:t>PAY-208</w:t>
            </w:r>
          </w:p>
        </w:tc>
        <w:tc>
          <w:tcPr>
            <w:tcW w:type="dxa" w:w="4543"/>
          </w:tcPr>
          <w:p>
            <w:pPr>
              <w:spacing w:after="40" w:before="40"/>
            </w:pPr>
            <w:r>
              <w:rPr>
                <w:b w:val="0"/>
                <w:i w:val="0"/>
                <w:sz w:val="18"/>
              </w:rPr>
              <w:t>Verification Obligations</w:t>
            </w:r>
          </w:p>
        </w:tc>
      </w:tr>
    </w:tbl>
    <w:p>
      <w:pPr>
        <w:spacing w:after="80"/>
      </w:pPr>
    </w:p>
    <w:p>
      <w:r>
        <w:br w:type="page"/>
      </w:r>
    </w:p>
    <w:p>
      <w:pPr>
        <w:pStyle w:val="Heading1"/>
      </w:pPr>
      <w:r>
        <w:rPr>
          <w:b/>
          <w:i w:val="0"/>
          <w:color w:val="1F3A5F"/>
          <w:sz w:val="38"/>
        </w:rPr>
        <w:t>Appendix B — Decision Index</w:t>
      </w:r>
    </w:p>
    <w:p>
      <w:pPr>
        <w:pStyle w:val="CMPCaption"/>
      </w:pPr>
      <w:r>
        <w:rPr>
          <w:i/>
        </w:rPr>
        <w:t>Table 83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PADR-01</w:t>
            </w:r>
          </w:p>
        </w:tc>
        <w:tc>
          <w:tcPr>
            <w:tcW w:type="dxa" w:w="3029"/>
          </w:tcPr>
          <w:p>
            <w:pPr>
              <w:spacing w:after="40" w:before="40"/>
            </w:pPr>
            <w:r>
              <w:rPr>
                <w:b w:val="0"/>
                <w:i w:val="0"/>
                <w:sz w:val="18"/>
              </w:rPr>
              <w:t>The fare is established before the handoff and frozen</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PADR-02</w:t>
            </w:r>
          </w:p>
        </w:tc>
        <w:tc>
          <w:tcPr>
            <w:tcW w:type="dxa" w:w="3029"/>
            <w:shd w:val="clear" w:color="auto" w:fill="F5F8FB"/>
          </w:tcPr>
          <w:p>
            <w:pPr>
              <w:spacing w:after="40" w:before="40"/>
            </w:pPr>
            <w:r>
              <w:rPr>
                <w:b w:val="0"/>
                <w:i w:val="0"/>
                <w:sz w:val="18"/>
              </w:rPr>
              <w:t>The UPI application is a courier, not a party</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PADR-03</w:t>
            </w:r>
          </w:p>
        </w:tc>
        <w:tc>
          <w:tcPr>
            <w:tcW w:type="dxa" w:w="3029"/>
          </w:tcPr>
          <w:p>
            <w:pPr>
              <w:spacing w:after="40" w:before="40"/>
            </w:pPr>
            <w:r>
              <w:rPr>
                <w:b w:val="0"/>
                <w:i w:val="0"/>
                <w:sz w:val="18"/>
              </w:rPr>
              <w:t>The response is discarded, not distrusted</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PADR-04</w:t>
            </w:r>
          </w:p>
        </w:tc>
        <w:tc>
          <w:tcPr>
            <w:tcW w:type="dxa" w:w="3029"/>
            <w:shd w:val="clear" w:color="auto" w:fill="F5F8FB"/>
          </w:tcPr>
          <w:p>
            <w:pPr>
              <w:spacing w:after="40" w:before="40"/>
            </w:pPr>
            <w:r>
              <w:rPr>
                <w:b w:val="0"/>
                <w:i w:val="0"/>
                <w:sz w:val="18"/>
              </w:rPr>
              <w:t>Verification is platform-initiated and unconditional</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PADR-05</w:t>
            </w:r>
          </w:p>
        </w:tc>
        <w:tc>
          <w:tcPr>
            <w:tcW w:type="dxa" w:w="3029"/>
          </w:tcPr>
          <w:p>
            <w:pPr>
              <w:spacing w:after="40" w:before="40"/>
            </w:pPr>
            <w:r>
              <w:rPr>
                <w:b w:val="0"/>
                <w:i w:val="0"/>
                <w:sz w:val="18"/>
              </w:rPr>
              <w:t>Confirmation is downstream of verification, in one transaction</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PADR-06</w:t>
            </w:r>
          </w:p>
        </w:tc>
        <w:tc>
          <w:tcPr>
            <w:tcW w:type="dxa" w:w="3029"/>
            <w:shd w:val="clear" w:color="auto" w:fill="F5F8FB"/>
          </w:tcPr>
          <w:p>
            <w:pPr>
              <w:spacing w:after="40" w:before="40"/>
            </w:pPr>
            <w:r>
              <w:rPr>
                <w:rFonts w:ascii="Consolas" w:hAnsi="Consolas"/>
                <w:b w:val="0"/>
                <w:i w:val="0"/>
                <w:color w:val="2C4A6E"/>
                <w:sz w:val="16"/>
              </w:rPr>
              <w:t>pending</w:t>
            </w:r>
            <w:r>
              <w:rPr>
                <w:b w:val="0"/>
                <w:i w:val="0"/>
                <w:sz w:val="18"/>
              </w:rPr>
              <w:t xml:space="preserve"> never times out</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PADR-07</w:t>
            </w:r>
          </w:p>
        </w:tc>
        <w:tc>
          <w:tcPr>
            <w:tcW w:type="dxa" w:w="3029"/>
          </w:tcPr>
          <w:p>
            <w:pPr>
              <w:spacing w:after="40" w:before="40"/>
            </w:pPr>
            <w:r>
              <w:rPr>
                <w:b w:val="0"/>
                <w:i w:val="0"/>
                <w:sz w:val="18"/>
              </w:rPr>
              <w:t>Three states, no fourth</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PADR-08</w:t>
            </w:r>
          </w:p>
        </w:tc>
        <w:tc>
          <w:tcPr>
            <w:tcW w:type="dxa" w:w="3029"/>
            <w:shd w:val="clear" w:color="auto" w:fill="F5F8FB"/>
          </w:tcPr>
          <w:p>
            <w:pPr>
              <w:spacing w:after="40" w:before="40"/>
            </w:pPr>
            <w:r>
              <w:rPr>
                <w:b w:val="0"/>
                <w:i w:val="0"/>
                <w:sz w:val="18"/>
              </w:rPr>
              <w:t>No instrument surface exists anywhere</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PADR-09</w:t>
            </w:r>
          </w:p>
        </w:tc>
        <w:tc>
          <w:tcPr>
            <w:tcW w:type="dxa" w:w="3029"/>
          </w:tcPr>
          <w:p>
            <w:pPr>
              <w:spacing w:after="40" w:before="40"/>
            </w:pPr>
            <w:r>
              <w:rPr>
                <w:b w:val="0"/>
                <w:i w:val="0"/>
                <w:sz w:val="18"/>
              </w:rPr>
              <w:t>A callback enqueues verification and nothing else</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PADR-10</w:t>
            </w:r>
          </w:p>
        </w:tc>
        <w:tc>
          <w:tcPr>
            <w:tcW w:type="dxa" w:w="3029"/>
            <w:shd w:val="clear" w:color="auto" w:fill="F5F8FB"/>
          </w:tcPr>
          <w:p>
            <w:pPr>
              <w:spacing w:after="40" w:before="40"/>
            </w:pPr>
            <w:r>
              <w:rPr>
                <w:b w:val="0"/>
                <w:i w:val="0"/>
                <w:sz w:val="18"/>
              </w:rPr>
              <w:t>One provider-neutral port, one adapter</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PADR-11</w:t>
            </w:r>
          </w:p>
        </w:tc>
        <w:tc>
          <w:tcPr>
            <w:tcW w:type="dxa" w:w="3029"/>
          </w:tcPr>
          <w:p>
            <w:pPr>
              <w:spacing w:after="40" w:before="40"/>
            </w:pPr>
            <w:r>
              <w:rPr>
                <w:b w:val="0"/>
                <w:i w:val="0"/>
                <w:sz w:val="18"/>
              </w:rPr>
              <w:t>Every verified payment produces balanced entries immediately</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PADR-12</w:t>
            </w:r>
          </w:p>
        </w:tc>
        <w:tc>
          <w:tcPr>
            <w:tcW w:type="dxa" w:w="3029"/>
            <w:shd w:val="clear" w:color="auto" w:fill="F5F8FB"/>
          </w:tcPr>
          <w:p>
            <w:pPr>
              <w:spacing w:after="40" w:before="40"/>
            </w:pPr>
            <w:r>
              <w:rPr>
                <w:b w:val="0"/>
                <w:i w:val="0"/>
                <w:sz w:val="18"/>
              </w:rPr>
              <w:t>Degraded means refuse to start</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PADR-13</w:t>
            </w:r>
          </w:p>
        </w:tc>
        <w:tc>
          <w:tcPr>
            <w:tcW w:type="dxa" w:w="3029"/>
          </w:tcPr>
          <w:p>
            <w:pPr>
              <w:spacing w:after="40" w:before="40"/>
            </w:pPr>
            <w:r>
              <w:rPr>
                <w:b w:val="0"/>
                <w:i w:val="0"/>
                <w:sz w:val="18"/>
              </w:rPr>
              <w:t>Reconciliation is a human decision with a recorded basis</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PADR-14</w:t>
            </w:r>
          </w:p>
        </w:tc>
        <w:tc>
          <w:tcPr>
            <w:tcW w:type="dxa" w:w="3029"/>
            <w:shd w:val="clear" w:color="auto" w:fill="F5F8FB"/>
          </w:tcPr>
          <w:p>
            <w:pPr>
              <w:spacing w:after="40" w:before="40"/>
            </w:pPr>
            <w:r>
              <w:rPr>
                <w:b w:val="0"/>
                <w:i w:val="0"/>
                <w:sz w:val="18"/>
              </w:rPr>
              <w:t>Specify the decided half, register the rest</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Payment State Reference</w:t>
      </w:r>
    </w:p>
    <w:p>
      <w:pPr>
        <w:pStyle w:val="CMPCaption"/>
      </w:pPr>
      <w:r>
        <w:rPr>
          <w:i/>
        </w:rPr>
        <w:t>Table 84 — Appendix C — Payment State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State</w:t>
            </w:r>
          </w:p>
        </w:tc>
        <w:tc>
          <w:tcPr>
            <w:tcW w:type="dxa" w:w="2272"/>
            <w:shd w:val="clear" w:color="auto" w:fill="1F3A5F"/>
          </w:tcPr>
          <w:p>
            <w:pPr>
              <w:spacing w:after="40" w:before="40"/>
            </w:pPr>
            <w:r>
              <w:rPr>
                <w:b/>
                <w:i w:val="0"/>
                <w:color w:val="FFFFFF"/>
                <w:sz w:val="18"/>
              </w:rPr>
              <w:t>Entered when</w:t>
            </w:r>
          </w:p>
        </w:tc>
        <w:tc>
          <w:tcPr>
            <w:tcW w:type="dxa" w:w="2272"/>
            <w:shd w:val="clear" w:color="auto" w:fill="1F3A5F"/>
          </w:tcPr>
          <w:p>
            <w:pPr>
              <w:spacing w:after="40" w:before="40"/>
            </w:pPr>
            <w:r>
              <w:rPr>
                <w:b/>
                <w:i w:val="0"/>
                <w:color w:val="FFFFFF"/>
                <w:sz w:val="18"/>
              </w:rPr>
              <w:t>Left when</w:t>
            </w:r>
          </w:p>
        </w:tc>
        <w:tc>
          <w:tcPr>
            <w:tcW w:type="dxa" w:w="2272"/>
            <w:shd w:val="clear" w:color="auto" w:fill="1F3A5F"/>
          </w:tcPr>
          <w:p>
            <w:pPr>
              <w:spacing w:after="40" w:before="40"/>
            </w:pPr>
            <w:r>
              <w:rPr>
                <w:b/>
                <w:i w:val="0"/>
                <w:color w:val="FFFFFF"/>
                <w:sz w:val="18"/>
              </w:rPr>
              <w:t>May be terminal?</w:t>
            </w:r>
          </w:p>
        </w:tc>
      </w:tr>
      <w:tr>
        <w:tc>
          <w:tcPr>
            <w:tcW w:type="dxa" w:w="2272"/>
          </w:tcPr>
          <w:p>
            <w:pPr>
              <w:spacing w:after="40" w:before="40"/>
            </w:pPr>
            <w:r>
              <w:rPr>
                <w:rFonts w:ascii="Consolas" w:hAnsi="Consolas"/>
                <w:b w:val="0"/>
                <w:i w:val="0"/>
                <w:color w:val="2C4A6E"/>
                <w:sz w:val="16"/>
              </w:rPr>
              <w:t>pending</w:t>
            </w:r>
          </w:p>
        </w:tc>
        <w:tc>
          <w:tcPr>
            <w:tcW w:type="dxa" w:w="2272"/>
          </w:tcPr>
          <w:p>
            <w:pPr>
              <w:spacing w:after="40" w:before="40"/>
            </w:pPr>
            <w:r>
              <w:rPr>
                <w:b w:val="0"/>
                <w:i w:val="0"/>
                <w:sz w:val="18"/>
              </w:rPr>
              <w:t>Payment created, before handoff (</w:t>
            </w:r>
            <w:r>
              <w:rPr>
                <w:rFonts w:ascii="Consolas" w:hAnsi="Consolas"/>
                <w:b w:val="0"/>
                <w:i w:val="0"/>
                <w:color w:val="2C4A6E"/>
                <w:sz w:val="16"/>
              </w:rPr>
              <w:t>PAY-031</w:t>
            </w:r>
            <w:r>
              <w:rPr>
                <w:b w:val="0"/>
                <w:i w:val="0"/>
                <w:sz w:val="18"/>
              </w:rPr>
              <w:t>)</w:t>
            </w:r>
          </w:p>
        </w:tc>
        <w:tc>
          <w:tcPr>
            <w:tcW w:type="dxa" w:w="2272"/>
          </w:tcPr>
          <w:p>
            <w:pPr>
              <w:spacing w:after="40" w:before="40"/>
            </w:pPr>
            <w:r>
              <w:rPr>
                <w:b w:val="0"/>
                <w:i w:val="0"/>
                <w:sz w:val="18"/>
              </w:rPr>
              <w:t>Verification establishes an outcome (</w:t>
            </w:r>
            <w:r>
              <w:rPr>
                <w:rFonts w:ascii="Consolas" w:hAnsi="Consolas"/>
                <w:b w:val="0"/>
                <w:i w:val="0"/>
                <w:color w:val="2C4A6E"/>
                <w:sz w:val="16"/>
              </w:rPr>
              <w:t>PAY-059</w:t>
            </w:r>
            <w:r>
              <w:rPr>
                <w:b w:val="0"/>
                <w:i w:val="0"/>
                <w:sz w:val="18"/>
              </w:rPr>
              <w:t xml:space="preserve">, </w:t>
            </w:r>
            <w:r>
              <w:rPr>
                <w:rFonts w:ascii="Consolas" w:hAnsi="Consolas"/>
                <w:b w:val="0"/>
                <w:i w:val="0"/>
                <w:color w:val="2C4A6E"/>
                <w:sz w:val="16"/>
              </w:rPr>
              <w:t>PAY-060</w:t>
            </w:r>
            <w:r>
              <w:rPr>
                <w:b w:val="0"/>
                <w:i w:val="0"/>
                <w:sz w:val="18"/>
              </w:rPr>
              <w:t>), or an operator records a determination (</w:t>
            </w:r>
            <w:r>
              <w:rPr>
                <w:rFonts w:ascii="Consolas" w:hAnsi="Consolas"/>
                <w:b w:val="0"/>
                <w:i w:val="0"/>
                <w:color w:val="2C4A6E"/>
                <w:sz w:val="16"/>
              </w:rPr>
              <w:t>PAY-134</w:t>
            </w:r>
            <w:r>
              <w:rPr>
                <w:b w:val="0"/>
                <w:i w:val="0"/>
                <w:sz w:val="18"/>
              </w:rPr>
              <w:t>)</w:t>
            </w:r>
          </w:p>
        </w:tc>
        <w:tc>
          <w:tcPr>
            <w:tcW w:type="dxa" w:w="2272"/>
          </w:tcPr>
          <w:p>
            <w:pPr>
              <w:spacing w:after="40" w:before="40"/>
            </w:pPr>
            <w:r>
              <w:rPr>
                <w:b/>
                <w:i w:val="0"/>
                <w:sz w:val="18"/>
              </w:rPr>
              <w:t>Yes — indefinitely</w:t>
            </w:r>
            <w:r>
              <w:rPr>
                <w:b w:val="0"/>
                <w:i w:val="0"/>
                <w:sz w:val="18"/>
              </w:rPr>
              <w:t xml:space="preserve"> (</w:t>
            </w:r>
            <w:r>
              <w:rPr>
                <w:rFonts w:ascii="Consolas" w:hAnsi="Consolas"/>
                <w:b w:val="0"/>
                <w:i w:val="0"/>
                <w:color w:val="2C4A6E"/>
                <w:sz w:val="16"/>
              </w:rPr>
              <w:t>PAY-079</w:t>
            </w:r>
            <w:r>
              <w:rPr>
                <w:b w:val="0"/>
                <w:i w:val="0"/>
                <w:sz w:val="18"/>
              </w:rPr>
              <w:t>)</w:t>
            </w:r>
          </w:p>
        </w:tc>
      </w:tr>
      <w:tr>
        <w:tc>
          <w:tcPr>
            <w:tcW w:type="dxa" w:w="2272"/>
            <w:shd w:val="clear" w:color="auto" w:fill="F5F8FB"/>
          </w:tcPr>
          <w:p>
            <w:pPr>
              <w:spacing w:after="40" w:before="40"/>
            </w:pPr>
            <w:r>
              <w:rPr>
                <w:rFonts w:ascii="Consolas" w:hAnsi="Consolas"/>
                <w:b w:val="0"/>
                <w:i w:val="0"/>
                <w:color w:val="2C4A6E"/>
                <w:sz w:val="16"/>
              </w:rPr>
              <w:t>verified</w:t>
            </w:r>
          </w:p>
        </w:tc>
        <w:tc>
          <w:tcPr>
            <w:tcW w:type="dxa" w:w="2272"/>
            <w:shd w:val="clear" w:color="auto" w:fill="F5F8FB"/>
          </w:tcPr>
          <w:p>
            <w:pPr>
              <w:spacing w:after="40" w:before="40"/>
            </w:pPr>
            <w:r>
              <w:rPr>
                <w:b w:val="0"/>
                <w:i w:val="0"/>
                <w:sz w:val="18"/>
              </w:rPr>
              <w:t>Platform verification established success (</w:t>
            </w:r>
            <w:r>
              <w:rPr>
                <w:rFonts w:ascii="Consolas" w:hAnsi="Consolas"/>
                <w:b w:val="0"/>
                <w:i w:val="0"/>
                <w:color w:val="2C4A6E"/>
                <w:sz w:val="16"/>
              </w:rPr>
              <w:t>PAY-059</w:t>
            </w:r>
            <w:r>
              <w:rPr>
                <w:b w:val="0"/>
                <w:i w:val="0"/>
                <w:sz w:val="18"/>
              </w:rPr>
              <w:t>)</w:t>
            </w:r>
          </w:p>
        </w:tc>
        <w:tc>
          <w:tcPr>
            <w:tcW w:type="dxa" w:w="2272"/>
            <w:shd w:val="clear" w:color="auto" w:fill="F5F8FB"/>
          </w:tcPr>
          <w:p>
            <w:pPr>
              <w:spacing w:after="40" w:before="40"/>
            </w:pPr>
            <w:r>
              <w:rPr>
                <w:b w:val="0"/>
                <w:i w:val="0"/>
                <w:sz w:val="18"/>
              </w:rPr>
              <w:t>Never</w:t>
            </w:r>
          </w:p>
        </w:tc>
        <w:tc>
          <w:tcPr>
            <w:tcW w:type="dxa" w:w="2272"/>
            <w:shd w:val="clear" w:color="auto" w:fill="F5F8FB"/>
          </w:tcPr>
          <w:p>
            <w:pPr>
              <w:spacing w:after="40" w:before="40"/>
            </w:pPr>
            <w:r>
              <w:rPr>
                <w:b w:val="0"/>
                <w:i w:val="0"/>
                <w:sz w:val="18"/>
              </w:rPr>
              <w:t>Yes</w:t>
            </w:r>
          </w:p>
        </w:tc>
      </w:tr>
      <w:tr>
        <w:tc>
          <w:tcPr>
            <w:tcW w:type="dxa" w:w="2272"/>
          </w:tcPr>
          <w:p>
            <w:pPr>
              <w:spacing w:after="40" w:before="40"/>
            </w:pPr>
            <w:r>
              <w:rPr>
                <w:rFonts w:ascii="Consolas" w:hAnsi="Consolas"/>
                <w:b w:val="0"/>
                <w:i w:val="0"/>
                <w:color w:val="2C4A6E"/>
                <w:sz w:val="16"/>
              </w:rPr>
              <w:t>failed</w:t>
            </w:r>
          </w:p>
        </w:tc>
        <w:tc>
          <w:tcPr>
            <w:tcW w:type="dxa" w:w="2272"/>
          </w:tcPr>
          <w:p>
            <w:pPr>
              <w:spacing w:after="40" w:before="40"/>
            </w:pPr>
            <w:r>
              <w:rPr>
                <w:b w:val="0"/>
                <w:i w:val="0"/>
                <w:sz w:val="18"/>
              </w:rPr>
              <w:t>Platform verification established failure (</w:t>
            </w:r>
            <w:r>
              <w:rPr>
                <w:rFonts w:ascii="Consolas" w:hAnsi="Consolas"/>
                <w:b w:val="0"/>
                <w:i w:val="0"/>
                <w:color w:val="2C4A6E"/>
                <w:sz w:val="16"/>
              </w:rPr>
              <w:t>PAY-060</w:t>
            </w:r>
            <w:r>
              <w:rPr>
                <w:b w:val="0"/>
                <w:i w:val="0"/>
                <w:sz w:val="18"/>
              </w:rPr>
              <w:t>)</w:t>
            </w:r>
          </w:p>
        </w:tc>
        <w:tc>
          <w:tcPr>
            <w:tcW w:type="dxa" w:w="2272"/>
          </w:tcPr>
          <w:p>
            <w:pPr>
              <w:spacing w:after="40" w:before="40"/>
            </w:pPr>
            <w:r>
              <w:rPr>
                <w:b w:val="0"/>
                <w:i w:val="0"/>
                <w:sz w:val="18"/>
              </w:rPr>
              <w:t>Never</w:t>
            </w:r>
          </w:p>
        </w:tc>
        <w:tc>
          <w:tcPr>
            <w:tcW w:type="dxa" w:w="2272"/>
          </w:tcPr>
          <w:p>
            <w:pPr>
              <w:spacing w:after="40" w:before="40"/>
            </w:pPr>
            <w:r>
              <w:rPr>
                <w:b w:val="0"/>
                <w:i w:val="0"/>
                <w:sz w:val="18"/>
              </w:rPr>
              <w:t>Yes</w:t>
            </w:r>
          </w:p>
        </w:tc>
      </w:tr>
    </w:tbl>
    <w:p>
      <w:pPr>
        <w:spacing w:after="80"/>
      </w:pPr>
    </w:p>
    <w:p>
      <w:pPr>
        <w:pStyle w:val="CMPCaption"/>
      </w:pPr>
      <w:r>
        <w:rPr>
          <w:i/>
        </w:rPr>
        <w:t>Table 85 — Appendix C — Payment State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Never causes a transition</w:t>
            </w:r>
          </w:p>
        </w:tc>
        <w:tc>
          <w:tcPr>
            <w:tcW w:type="dxa" w:w="4543"/>
            <w:shd w:val="clear" w:color="auto" w:fill="1F3A5F"/>
          </w:tcPr>
          <w:p>
            <w:pPr>
              <w:spacing w:after="40" w:before="40"/>
            </w:pPr>
            <w:r>
              <w:rPr>
                <w:b/>
                <w:i w:val="0"/>
                <w:color w:val="FFFFFF"/>
                <w:sz w:val="18"/>
              </w:rPr>
              <w:t>Statement</w:t>
            </w:r>
          </w:p>
        </w:tc>
      </w:tr>
      <w:tr>
        <w:tc>
          <w:tcPr>
            <w:tcW w:type="dxa" w:w="4543"/>
          </w:tcPr>
          <w:p>
            <w:pPr>
              <w:spacing w:after="40" w:before="40"/>
            </w:pPr>
            <w:r>
              <w:rPr>
                <w:b w:val="0"/>
                <w:i w:val="0"/>
                <w:sz w:val="18"/>
              </w:rPr>
              <w:t>The UPI application's response</w:t>
            </w:r>
          </w:p>
        </w:tc>
        <w:tc>
          <w:tcPr>
            <w:tcW w:type="dxa" w:w="4543"/>
          </w:tcPr>
          <w:p>
            <w:pPr>
              <w:spacing w:after="40" w:before="40"/>
            </w:pPr>
            <w:r>
              <w:rPr>
                <w:rFonts w:ascii="Consolas" w:hAnsi="Consolas"/>
                <w:b w:val="0"/>
                <w:i w:val="0"/>
                <w:color w:val="2C4A6E"/>
                <w:sz w:val="16"/>
              </w:rPr>
              <w:t>PAY-038</w:t>
            </w:r>
          </w:p>
        </w:tc>
      </w:tr>
      <w:tr>
        <w:tc>
          <w:tcPr>
            <w:tcW w:type="dxa" w:w="4543"/>
            <w:shd w:val="clear" w:color="auto" w:fill="F5F8FB"/>
          </w:tcPr>
          <w:p>
            <w:pPr>
              <w:spacing w:after="40" w:before="40"/>
            </w:pPr>
            <w:r>
              <w:rPr>
                <w:b w:val="0"/>
                <w:i w:val="0"/>
                <w:sz w:val="18"/>
              </w:rPr>
              <w:t>A callback body</w:t>
            </w:r>
          </w:p>
        </w:tc>
        <w:tc>
          <w:tcPr>
            <w:tcW w:type="dxa" w:w="4543"/>
            <w:shd w:val="clear" w:color="auto" w:fill="F5F8FB"/>
          </w:tcPr>
          <w:p>
            <w:pPr>
              <w:spacing w:after="40" w:before="40"/>
            </w:pPr>
            <w:r>
              <w:rPr>
                <w:rFonts w:ascii="Consolas" w:hAnsi="Consolas"/>
                <w:b w:val="0"/>
                <w:i w:val="0"/>
                <w:color w:val="2C4A6E"/>
                <w:sz w:val="16"/>
              </w:rPr>
              <w:t>PAY-116</w:t>
            </w:r>
          </w:p>
        </w:tc>
      </w:tr>
      <w:tr>
        <w:tc>
          <w:tcPr>
            <w:tcW w:type="dxa" w:w="4543"/>
          </w:tcPr>
          <w:p>
            <w:pPr>
              <w:spacing w:after="40" w:before="40"/>
            </w:pPr>
            <w:r>
              <w:rPr>
                <w:b w:val="0"/>
                <w:i w:val="0"/>
                <w:sz w:val="18"/>
              </w:rPr>
              <w:t>Elapsed time</w:t>
            </w:r>
          </w:p>
        </w:tc>
        <w:tc>
          <w:tcPr>
            <w:tcW w:type="dxa" w:w="4543"/>
          </w:tcPr>
          <w:p>
            <w:pPr>
              <w:spacing w:after="40" w:before="40"/>
            </w:pPr>
            <w:r>
              <w:rPr>
                <w:rFonts w:ascii="Consolas" w:hAnsi="Consolas"/>
                <w:b w:val="0"/>
                <w:i w:val="0"/>
                <w:color w:val="2C4A6E"/>
                <w:sz w:val="16"/>
              </w:rPr>
              <w:t>PAY-079</w:t>
            </w:r>
          </w:p>
        </w:tc>
      </w:tr>
      <w:tr>
        <w:tc>
          <w:tcPr>
            <w:tcW w:type="dxa" w:w="4543"/>
            <w:shd w:val="clear" w:color="auto" w:fill="F5F8FB"/>
          </w:tcPr>
          <w:p>
            <w:pPr>
              <w:spacing w:after="40" w:before="40"/>
            </w:pPr>
            <w:r>
              <w:rPr>
                <w:b w:val="0"/>
                <w:i w:val="0"/>
                <w:sz w:val="18"/>
              </w:rPr>
              <w:t xml:space="preserve">A </w:t>
            </w:r>
            <w:r>
              <w:rPr>
                <w:rFonts w:ascii="Consolas" w:hAnsi="Consolas"/>
                <w:b w:val="0"/>
                <w:i w:val="0"/>
                <w:color w:val="2C4A6E"/>
                <w:sz w:val="16"/>
              </w:rPr>
              <w:t>Reported</w:t>
            </w:r>
            <w:r>
              <w:rPr>
                <w:b w:val="0"/>
                <w:i w:val="0"/>
                <w:sz w:val="18"/>
              </w:rPr>
              <w:t xml:space="preserve"> port result</w:t>
            </w:r>
          </w:p>
        </w:tc>
        <w:tc>
          <w:tcPr>
            <w:tcW w:type="dxa" w:w="4543"/>
            <w:shd w:val="clear" w:color="auto" w:fill="F5F8FB"/>
          </w:tcPr>
          <w:p>
            <w:pPr>
              <w:spacing w:after="40" w:before="40"/>
            </w:pPr>
            <w:r>
              <w:rPr>
                <w:rFonts w:ascii="Consolas" w:hAnsi="Consolas"/>
                <w:b w:val="0"/>
                <w:i w:val="0"/>
                <w:color w:val="2C4A6E"/>
                <w:sz w:val="16"/>
              </w:rPr>
              <w:t>PAY-102</w:t>
            </w:r>
          </w:p>
        </w:tc>
      </w:tr>
      <w:tr>
        <w:tc>
          <w:tcPr>
            <w:tcW w:type="dxa" w:w="4543"/>
          </w:tcPr>
          <w:p>
            <w:pPr>
              <w:spacing w:after="40" w:before="40"/>
            </w:pPr>
            <w:r>
              <w:rPr>
                <w:b w:val="0"/>
                <w:i w:val="0"/>
                <w:sz w:val="18"/>
              </w:rPr>
              <w:t xml:space="preserve">An </w:t>
            </w:r>
            <w:r>
              <w:rPr>
                <w:rFonts w:ascii="Consolas" w:hAnsi="Consolas"/>
                <w:b w:val="0"/>
                <w:i w:val="0"/>
                <w:color w:val="2C4A6E"/>
                <w:sz w:val="16"/>
              </w:rPr>
              <w:t>Unavailable</w:t>
            </w:r>
            <w:r>
              <w:rPr>
                <w:b w:val="0"/>
                <w:i w:val="0"/>
                <w:sz w:val="18"/>
              </w:rPr>
              <w:t xml:space="preserve"> port result</w:t>
            </w:r>
          </w:p>
        </w:tc>
        <w:tc>
          <w:tcPr>
            <w:tcW w:type="dxa" w:w="4543"/>
          </w:tcPr>
          <w:p>
            <w:pPr>
              <w:spacing w:after="40" w:before="40"/>
            </w:pPr>
            <w:r>
              <w:rPr>
                <w:rFonts w:ascii="Consolas" w:hAnsi="Consolas"/>
                <w:b w:val="0"/>
                <w:i w:val="0"/>
                <w:color w:val="2C4A6E"/>
                <w:sz w:val="16"/>
              </w:rPr>
              <w:t>PAY-103</w:t>
            </w:r>
          </w:p>
        </w:tc>
      </w:tr>
      <w:tr>
        <w:tc>
          <w:tcPr>
            <w:tcW w:type="dxa" w:w="4543"/>
            <w:shd w:val="clear" w:color="auto" w:fill="F5F8FB"/>
          </w:tcPr>
          <w:p>
            <w:pPr>
              <w:spacing w:after="40" w:before="40"/>
            </w:pPr>
            <w:r>
              <w:rPr>
                <w:b w:val="0"/>
                <w:i w:val="0"/>
                <w:sz w:val="18"/>
              </w:rPr>
              <w:t>An operator without a recorded basis</w:t>
            </w:r>
          </w:p>
        </w:tc>
        <w:tc>
          <w:tcPr>
            <w:tcW w:type="dxa" w:w="4543"/>
            <w:shd w:val="clear" w:color="auto" w:fill="F5F8FB"/>
          </w:tcPr>
          <w:p>
            <w:pPr>
              <w:spacing w:after="40" w:before="40"/>
            </w:pPr>
            <w:r>
              <w:rPr>
                <w:rFonts w:ascii="Consolas" w:hAnsi="Consolas"/>
                <w:b w:val="0"/>
                <w:i w:val="0"/>
                <w:color w:val="2C4A6E"/>
                <w:sz w:val="16"/>
              </w:rPr>
              <w:t>PAY-135</w:t>
            </w:r>
          </w:p>
        </w:tc>
      </w:tr>
      <w:tr>
        <w:tc>
          <w:tcPr>
            <w:tcW w:type="dxa" w:w="4543"/>
          </w:tcPr>
          <w:p>
            <w:pPr>
              <w:spacing w:after="40" w:before="40"/>
            </w:pPr>
            <w:r>
              <w:rPr>
                <w:b w:val="0"/>
                <w:i w:val="0"/>
                <w:sz w:val="18"/>
              </w:rPr>
              <w:t>Any interface write path</w:t>
            </w:r>
          </w:p>
        </w:tc>
        <w:tc>
          <w:tcPr>
            <w:tcW w:type="dxa" w:w="4543"/>
          </w:tcPr>
          <w:p>
            <w:pPr>
              <w:spacing w:after="40" w:before="40"/>
            </w:pPr>
            <w:r>
              <w:rPr>
                <w:rFonts w:ascii="Consolas" w:hAnsi="Consolas"/>
                <w:b w:val="0"/>
                <w:i w:val="0"/>
                <w:color w:val="2C4A6E"/>
                <w:sz w:val="16"/>
              </w:rPr>
              <w:t>PAY-084</w:t>
            </w:r>
          </w:p>
        </w:tc>
      </w:tr>
      <w:tr>
        <w:tc>
          <w:tcPr>
            <w:tcW w:type="dxa" w:w="4543"/>
            <w:shd w:val="clear" w:color="auto" w:fill="F5F8FB"/>
          </w:tcPr>
          <w:p>
            <w:pPr>
              <w:spacing w:after="40" w:before="40"/>
            </w:pPr>
            <w:r>
              <w:rPr>
                <w:b w:val="0"/>
                <w:i w:val="0"/>
                <w:sz w:val="18"/>
              </w:rPr>
              <w:t>A configuration value</w:t>
            </w:r>
          </w:p>
        </w:tc>
        <w:tc>
          <w:tcPr>
            <w:tcW w:type="dxa" w:w="4543"/>
            <w:shd w:val="clear" w:color="auto" w:fill="F5F8FB"/>
          </w:tcPr>
          <w:p>
            <w:pPr>
              <w:spacing w:after="40" w:before="40"/>
            </w:pPr>
            <w:r>
              <w:rPr>
                <w:rFonts w:ascii="Consolas" w:hAnsi="Consolas"/>
                <w:b w:val="0"/>
                <w:i w:val="0"/>
                <w:color w:val="2C4A6E"/>
                <w:sz w:val="16"/>
              </w:rPr>
              <w:t>PAY-086</w:t>
            </w:r>
          </w:p>
        </w:tc>
      </w:tr>
    </w:tbl>
    <w:p>
      <w:pPr>
        <w:spacing w:after="80"/>
      </w:pPr>
    </w:p>
    <w:p>
      <w:r>
        <w:rPr>
          <w:b w:val="0"/>
          <w:i/>
        </w:rPr>
        <w:t>End of CMP-DOC-14 Payment &amp; UPI Specification,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CMP-DOC-14  Payment &amp; Upi Specification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