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GPS / Live Trip Specification</w:t>
      </w:r>
    </w:p>
    <w:p>
      <w:pPr>
        <w:jc w:val="center"/>
      </w:pPr>
      <w:r>
        <w:rPr>
          <w:b/>
          <w:color w:val="4A6785"/>
          <w:sz w:val="26"/>
        </w:rPr>
        <w:t>GPS</w:t>
      </w:r>
    </w:p>
    <w:p>
      <w:pPr>
        <w:spacing w:before="160"/>
        <w:jc w:val="center"/>
      </w:pPr>
      <w:r>
        <w:rPr>
          <w:color w:val="5A6373"/>
          <w:sz w:val="24"/>
        </w:rPr>
        <w:t>Document ID:  CMP-DOC-15</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Software Architect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 CMP-DOC-14, all Draft, none approved (CMP-DOC-09 at v0.2, the remainder at v0.1)</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r>
        <w:rPr>
          <w:b/>
          <w:i w:val="0"/>
        </w:rPr>
        <w:t>Carpool Mobility Platform (CMP)</w:t>
      </w:r>
    </w:p>
    <w:p>
      <w:pPr>
        <w:pStyle w:val="Heading1"/>
      </w:pPr>
      <w:r>
        <w:rPr>
          <w:b/>
          <w:i w:val="0"/>
          <w:color w:val="1F3A5F"/>
          <w:sz w:val="38"/>
        </w:rPr>
        <w:t>0. Document Control</w:t>
      </w:r>
    </w:p>
    <w:p>
      <w:pPr>
        <w:pStyle w:val="Heading2"/>
      </w:pPr>
      <w:r>
        <w:rPr>
          <w:b/>
          <w:i w:val="0"/>
          <w:color w:val="1F3A5F"/>
          <w:sz w:val="29"/>
        </w:rPr>
        <w:t>0.1 Document Metadata</w:t>
      </w:r>
    </w:p>
    <w:p>
      <w:pPr>
        <w:pStyle w:val="CMPCaption"/>
      </w:pPr>
      <w:r>
        <w:rPr>
          <w:i/>
        </w:rPr>
        <w:t>Table 1 — 0.1 Document Metadata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CMP-DOC-15</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GPS / Live Trip Specification</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GPS</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2026-08-17</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Software Architect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 CMP-DOC-14, </w:t>
            </w:r>
            <w:r>
              <w:rPr>
                <w:b/>
                <w:i w:val="0"/>
                <w:sz w:val="18"/>
              </w:rPr>
              <w:t>all Draft, none approved</w:t>
            </w:r>
            <w:r>
              <w:rPr>
                <w:b w:val="0"/>
                <w:i w:val="0"/>
                <w:sz w:val="18"/>
              </w:rPr>
              <w:t xml:space="preserve"> (CMP-DOC-09 at v0.2, the remainder at v0.1)</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CMP-DOC-16 (Communication &amp; Notification), CMP-DOC-17 (Admin / Filament), CMP-DOC-18 (Testing &amp; QA), CMP-DOC-19 (DevOps / Deployment)</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2026-08-17</w:t>
            </w:r>
          </w:p>
        </w:tc>
        <w:tc>
          <w:tcPr>
            <w:tcW w:type="dxa" w:w="1817"/>
          </w:tcPr>
          <w:p>
            <w:pPr>
              <w:spacing w:after="40" w:before="40"/>
            </w:pPr>
            <w:r>
              <w:rPr>
                <w:b w:val="0"/>
                <w:i w:val="0"/>
                <w:sz w:val="18"/>
              </w:rPr>
              <w:t>Software Architect (AI-assisted)</w:t>
            </w:r>
          </w:p>
        </w:tc>
        <w:tc>
          <w:tcPr>
            <w:tcW w:type="dxa" w:w="1817"/>
          </w:tcPr>
          <w:p>
            <w:pPr>
              <w:spacing w:after="40" w:before="40"/>
            </w:pPr>
            <w:r>
              <w:rPr>
                <w:b w:val="0"/>
                <w:i w:val="0"/>
                <w:sz w:val="18"/>
              </w:rPr>
              <w:t xml:space="preserve">Initial issue. Specifies live trip behaviour: 10 tracking drivers, </w:t>
            </w:r>
            <w:r>
              <w:rPr>
                <w:b/>
                <w:i w:val="0"/>
                <w:sz w:val="18"/>
              </w:rPr>
              <w:t>14 tracking decisions</w:t>
            </w:r>
            <w:r>
              <w:rPr>
                <w:b w:val="0"/>
                <w:i w:val="0"/>
                <w:sz w:val="18"/>
              </w:rPr>
              <w:t>, the trip lifecycle, position acquisition, position reporting, staleness, estimates, the multi-passenger model, mapping dependency, privacy and retention, cost control, degraded operation, what is not specified, and verification obligations. Issues 196 statements (</w:t>
            </w:r>
            <w:r>
              <w:rPr>
                <w:rFonts w:ascii="Consolas" w:hAnsi="Consolas"/>
                <w:b w:val="0"/>
                <w:i w:val="0"/>
                <w:color w:val="2C4A6E"/>
                <w:sz w:val="16"/>
              </w:rPr>
              <w:t>GPS-001</w:t>
            </w:r>
            <w:r>
              <w:rPr>
                <w:b w:val="0"/>
                <w:i w:val="0"/>
                <w:sz w:val="18"/>
              </w:rPr>
              <w:t xml:space="preserve"> … </w:t>
            </w:r>
            <w:r>
              <w:rPr>
                <w:rFonts w:ascii="Consolas" w:hAnsi="Consolas"/>
                <w:b w:val="0"/>
                <w:i w:val="0"/>
                <w:color w:val="2C4A6E"/>
                <w:sz w:val="16"/>
              </w:rPr>
              <w:t>GPS-196</w:t>
            </w:r>
            <w:r>
              <w:rPr>
                <w:b w:val="0"/>
                <w:i w:val="0"/>
                <w:sz w:val="18"/>
              </w:rPr>
              <w:t>).</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 xml:space="preserve">Approval authority; </w:t>
            </w:r>
            <w:r>
              <w:rPr>
                <w:b/>
                <w:i w:val="0"/>
                <w:sz w:val="18"/>
              </w:rPr>
              <w:t>`BAD-DEC-015` and `BAD-DEC-022` are theirs</w:t>
            </w:r>
          </w:p>
        </w:tc>
      </w:tr>
      <w:tr>
        <w:tc>
          <w:tcPr>
            <w:tcW w:type="dxa" w:w="4543"/>
            <w:shd w:val="clear" w:color="auto" w:fill="F5F8FB"/>
          </w:tcPr>
          <w:p>
            <w:pPr>
              <w:spacing w:after="40" w:before="40"/>
            </w:pPr>
            <w:r>
              <w:rPr>
                <w:b/>
                <w:i w:val="0"/>
                <w:sz w:val="18"/>
              </w:rPr>
              <w:t>Software Architect</w:t>
            </w:r>
          </w:p>
        </w:tc>
        <w:tc>
          <w:tcPr>
            <w:tcW w:type="dxa" w:w="4543"/>
            <w:shd w:val="clear" w:color="auto" w:fill="F5F8FB"/>
          </w:tcPr>
          <w:p>
            <w:pPr>
              <w:spacing w:after="40" w:before="40"/>
            </w:pPr>
            <w:r>
              <w:rPr>
                <w:b w:val="0"/>
                <w:i w:val="0"/>
                <w:sz w:val="18"/>
              </w:rPr>
              <w:t>Authoring and ownership</w:t>
            </w:r>
          </w:p>
        </w:tc>
      </w:tr>
      <w:tr>
        <w:tc>
          <w:tcPr>
            <w:tcW w:type="dxa" w:w="4543"/>
          </w:tcPr>
          <w:p>
            <w:pPr>
              <w:spacing w:after="40" w:before="40"/>
            </w:pPr>
            <w:r>
              <w:rPr>
                <w:b/>
                <w:i w:val="0"/>
                <w:sz w:val="18"/>
              </w:rPr>
              <w:t>Android Developers</w:t>
            </w:r>
          </w:p>
        </w:tc>
        <w:tc>
          <w:tcPr>
            <w:tcW w:type="dxa" w:w="4543"/>
          </w:tcPr>
          <w:p>
            <w:pPr>
              <w:spacing w:after="40" w:before="40"/>
            </w:pPr>
            <w:r>
              <w:rPr>
                <w:b/>
                <w:i w:val="0"/>
                <w:sz w:val="18"/>
              </w:rPr>
              <w:t>Primary consumer — §5 acquisition</w:t>
            </w:r>
          </w:p>
        </w:tc>
      </w:tr>
      <w:tr>
        <w:tc>
          <w:tcPr>
            <w:tcW w:type="dxa" w:w="4543"/>
            <w:shd w:val="clear" w:color="auto" w:fill="F5F8FB"/>
          </w:tcPr>
          <w:p>
            <w:pPr>
              <w:spacing w:after="40" w:before="40"/>
            </w:pPr>
            <w:r>
              <w:rPr>
                <w:b/>
                <w:i w:val="0"/>
                <w:sz w:val="18"/>
              </w:rPr>
              <w:t>Backend Developers</w:t>
            </w:r>
          </w:p>
        </w:tc>
        <w:tc>
          <w:tcPr>
            <w:tcW w:type="dxa" w:w="4543"/>
            <w:shd w:val="clear" w:color="auto" w:fill="F5F8FB"/>
          </w:tcPr>
          <w:p>
            <w:pPr>
              <w:spacing w:after="40" w:before="40"/>
            </w:pPr>
            <w:r>
              <w:rPr>
                <w:b w:val="0"/>
                <w:i w:val="0"/>
                <w:sz w:val="18"/>
              </w:rPr>
              <w:t>§6 reporting, §7 staleness, §8 estimates</w:t>
            </w:r>
          </w:p>
        </w:tc>
      </w:tr>
      <w:tr>
        <w:tc>
          <w:tcPr>
            <w:tcW w:type="dxa" w:w="4543"/>
          </w:tcPr>
          <w:p>
            <w:pPr>
              <w:spacing w:after="40" w:before="40"/>
            </w:pPr>
            <w:r>
              <w:rPr>
                <w:b w:val="0"/>
                <w:i w:val="0"/>
                <w:sz w:val="18"/>
              </w:rPr>
              <w:t>Software Architect — Android</w:t>
            </w:r>
          </w:p>
        </w:tc>
        <w:tc>
          <w:tcPr>
            <w:tcW w:type="dxa" w:w="4543"/>
          </w:tcPr>
          <w:p>
            <w:pPr>
              <w:spacing w:after="40" w:before="40"/>
            </w:pPr>
            <w:r>
              <w:rPr>
                <w:b w:val="0"/>
                <w:i w:val="0"/>
                <w:sz w:val="18"/>
              </w:rPr>
              <w:t>Consistency with CMP-DOC-08 §8.1</w:t>
            </w:r>
          </w:p>
        </w:tc>
      </w:tr>
      <w:tr>
        <w:tc>
          <w:tcPr>
            <w:tcW w:type="dxa" w:w="4543"/>
            <w:shd w:val="clear" w:color="auto" w:fill="F5F8FB"/>
          </w:tcPr>
          <w:p>
            <w:pPr>
              <w:spacing w:after="40" w:before="40"/>
            </w:pPr>
            <w:r>
              <w:rPr>
                <w:b w:val="0"/>
                <w:i w:val="0"/>
                <w:sz w:val="18"/>
              </w:rPr>
              <w:t>UI/UX Designer</w:t>
            </w:r>
          </w:p>
        </w:tc>
        <w:tc>
          <w:tcPr>
            <w:tcW w:type="dxa" w:w="4543"/>
            <w:shd w:val="clear" w:color="auto" w:fill="F5F8FB"/>
          </w:tcPr>
          <w:p>
            <w:pPr>
              <w:spacing w:after="40" w:before="40"/>
            </w:pPr>
            <w:r>
              <w:rPr>
                <w:rFonts w:ascii="Consolas" w:hAnsi="Consolas"/>
                <w:b w:val="0"/>
                <w:i w:val="0"/>
                <w:color w:val="2C4A6E"/>
                <w:sz w:val="16"/>
              </w:rPr>
              <w:t>UXDR-11</w:t>
            </w:r>
            <w:r>
              <w:rPr>
                <w:b w:val="0"/>
                <w:i w:val="0"/>
                <w:sz w:val="18"/>
              </w:rPr>
              <w:t xml:space="preserve"> realisation and the staleness bound this document supplies</w:t>
            </w:r>
          </w:p>
        </w:tc>
      </w:tr>
      <w:tr>
        <w:tc>
          <w:tcPr>
            <w:tcW w:type="dxa" w:w="4543"/>
          </w:tcPr>
          <w:p>
            <w:pPr>
              <w:spacing w:after="40" w:before="40"/>
            </w:pPr>
            <w:r>
              <w:rPr>
                <w:b w:val="0"/>
                <w:i w:val="0"/>
                <w:sz w:val="18"/>
              </w:rPr>
              <w:t>Security Analyst</w:t>
            </w:r>
          </w:p>
        </w:tc>
        <w:tc>
          <w:tcPr>
            <w:tcW w:type="dxa" w:w="4543"/>
          </w:tcPr>
          <w:p>
            <w:pPr>
              <w:spacing w:after="40" w:before="40"/>
            </w:pPr>
            <w:r>
              <w:rPr>
                <w:b w:val="0"/>
                <w:i w:val="0"/>
                <w:sz w:val="18"/>
              </w:rPr>
              <w:t>Position protection and access limits (§10)</w:t>
            </w:r>
          </w:p>
        </w:tc>
      </w:tr>
      <w:tr>
        <w:tc>
          <w:tcPr>
            <w:tcW w:type="dxa" w:w="4543"/>
            <w:shd w:val="clear" w:color="auto" w:fill="F5F8FB"/>
          </w:tcPr>
          <w:p>
            <w:pPr>
              <w:spacing w:after="40" w:before="40"/>
            </w:pPr>
            <w:r>
              <w:rPr>
                <w:b w:val="0"/>
                <w:i w:val="0"/>
                <w:sz w:val="18"/>
              </w:rPr>
              <w:t>DevOps Engineer</w:t>
            </w:r>
          </w:p>
        </w:tc>
        <w:tc>
          <w:tcPr>
            <w:tcW w:type="dxa" w:w="4543"/>
            <w:shd w:val="clear" w:color="auto" w:fill="F5F8FB"/>
          </w:tcPr>
          <w:p>
            <w:pPr>
              <w:spacing w:after="40" w:before="40"/>
            </w:pPr>
            <w:r>
              <w:rPr>
                <w:b w:val="0"/>
                <w:i w:val="0"/>
                <w:sz w:val="18"/>
              </w:rPr>
              <w:t>Mapping provider cost and the highest-volume table (§11)</w:t>
            </w:r>
          </w:p>
        </w:tc>
      </w:tr>
      <w:tr>
        <w:tc>
          <w:tcPr>
            <w:tcW w:type="dxa" w:w="4543"/>
          </w:tcPr>
          <w:p>
            <w:pPr>
              <w:spacing w:after="40" w:before="40"/>
            </w:pPr>
            <w:r>
              <w:rPr>
                <w:b w:val="0"/>
                <w:i w:val="0"/>
                <w:sz w:val="18"/>
              </w:rPr>
              <w:t>QA Analyst</w:t>
            </w:r>
          </w:p>
        </w:tc>
        <w:tc>
          <w:tcPr>
            <w:tcW w:type="dxa" w:w="4543"/>
          </w:tcPr>
          <w:p>
            <w:pPr>
              <w:spacing w:after="40" w:before="40"/>
            </w:pPr>
            <w:r>
              <w:rPr>
                <w:b w:val="0"/>
                <w:i w:val="0"/>
                <w:sz w:val="18"/>
              </w:rPr>
              <w:t>The 10 verification obligations in §14</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Software Architect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2026-08-17</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A moving dot on a map is the most confident lie a mobile interface can tell. A dot that</w:t>
      </w:r>
    </w:p>
    <w:p>
      <w:r>
        <w:rPr>
          <w:b w:val="0"/>
          <w:i w:val="0"/>
        </w:rPr>
        <w:t>has not moved for four minutes looks identical to one updating live, and a passenger</w:t>
      </w:r>
    </w:p>
    <w:p>
      <w:r>
        <w:rPr>
          <w:b w:val="0"/>
          <w:i w:val="0"/>
        </w:rPr>
        <w:t>waiting at a kerb will read it as the truth.</w:t>
      </w:r>
    </w:p>
    <w:p>
      <w:r>
        <w:rPr>
          <w:rFonts w:ascii="Consolas" w:hAnsi="Consolas"/>
          <w:b w:val="0"/>
          <w:i w:val="0"/>
          <w:color w:val="2C4A6E"/>
          <w:sz w:val="19"/>
        </w:rPr>
        <w:t>ARCH-094</w:t>
      </w:r>
      <w:r>
        <w:rPr>
          <w:b w:val="0"/>
          <w:i w:val="0"/>
        </w:rPr>
        <w:t xml:space="preserve">, </w:t>
      </w:r>
      <w:r>
        <w:rPr>
          <w:rFonts w:ascii="Consolas" w:hAnsi="Consolas"/>
          <w:b w:val="0"/>
          <w:i w:val="0"/>
          <w:color w:val="2C4A6E"/>
          <w:sz w:val="19"/>
        </w:rPr>
        <w:t>FRD-FR-150</w:t>
      </w:r>
      <w:r>
        <w:rPr>
          <w:b w:val="0"/>
          <w:i w:val="0"/>
        </w:rPr>
        <w:t xml:space="preserve">, </w:t>
      </w:r>
      <w:r>
        <w:rPr>
          <w:rFonts w:ascii="Consolas" w:hAnsi="Consolas"/>
          <w:b w:val="0"/>
          <w:i w:val="0"/>
          <w:color w:val="2C4A6E"/>
          <w:sz w:val="19"/>
        </w:rPr>
        <w:t>MOB-075</w:t>
      </w:r>
      <w:r>
        <w:rPr>
          <w:b w:val="0"/>
          <w:i w:val="0"/>
        </w:rPr>
        <w:t xml:space="preserve"> and </w:t>
      </w:r>
      <w:r>
        <w:rPr>
          <w:rFonts w:ascii="Consolas" w:hAnsi="Consolas"/>
          <w:b w:val="0"/>
          <w:i w:val="0"/>
          <w:color w:val="2C4A6E"/>
          <w:sz w:val="19"/>
        </w:rPr>
        <w:t>UXDR-11</w:t>
      </w:r>
      <w:r>
        <w:rPr>
          <w:b w:val="0"/>
          <w:i w:val="0"/>
        </w:rPr>
        <w:t xml:space="preserve"> all exist to prevent that, and each of</w:t>
      </w:r>
    </w:p>
    <w:p>
      <w:r>
        <w:rPr>
          <w:b w:val="0"/>
          <w:i w:val="0"/>
        </w:rPr>
        <w:t xml:space="preserve">them defers the same thing: </w:t>
      </w:r>
      <w:r>
        <w:rPr>
          <w:b/>
          <w:i w:val="0"/>
        </w:rPr>
        <w:t>the staleness bound</w:t>
      </w:r>
      <w:r>
        <w:rPr>
          <w:b w:val="0"/>
          <w:i w:val="0"/>
        </w:rPr>
        <w:t>. CMP-DOC-12 §18.7 placed an obligation</w:t>
      </w:r>
    </w:p>
    <w:p>
      <w:r>
        <w:rPr>
          <w:b w:val="0"/>
          <w:i w:val="0"/>
        </w:rPr>
        <w:t>on this document to supply it as configuration. §7 does.</w:t>
      </w:r>
    </w:p>
    <w:p>
      <w:r>
        <w:rPr>
          <w:b w:val="0"/>
          <w:i w:val="0"/>
        </w:rPr>
        <w:t>This document specifies what the platform knows about where a vehicle is, how it comes to</w:t>
      </w:r>
    </w:p>
    <w:p>
      <w:r>
        <w:rPr>
          <w:b w:val="0"/>
          <w:i w:val="0"/>
        </w:rPr>
        <w:t>know it, how long that knowledge stays true, and what it says when it does not know. It</w:t>
      </w:r>
    </w:p>
    <w:p>
      <w:r>
        <w:rPr>
          <w:b w:val="0"/>
          <w:i w:val="0"/>
        </w:rPr>
        <w:t xml:space="preserve">also specifies the multi-passenger trip model, which </w:t>
      </w:r>
      <w:r>
        <w:rPr>
          <w:rFonts w:ascii="Consolas" w:hAnsi="Consolas"/>
          <w:b w:val="0"/>
          <w:i w:val="0"/>
          <w:color w:val="2C4A6E"/>
          <w:sz w:val="19"/>
        </w:rPr>
        <w:t>FRD-FR-161</w:t>
      </w:r>
      <w:r>
        <w:rPr>
          <w:b w:val="0"/>
          <w:i w:val="0"/>
        </w:rPr>
        <w:t>–</w:t>
      </w:r>
      <w:r>
        <w:rPr>
          <w:rFonts w:ascii="Consolas" w:hAnsi="Consolas"/>
          <w:b w:val="0"/>
          <w:i w:val="0"/>
          <w:color w:val="2C4A6E"/>
          <w:sz w:val="19"/>
        </w:rPr>
        <w:t>164</w:t>
      </w:r>
      <w:r>
        <w:rPr>
          <w:b w:val="0"/>
          <w:i w:val="0"/>
        </w:rPr>
        <w:t xml:space="preserve"> require and which</w:t>
      </w:r>
    </w:p>
    <w:p>
      <w:r>
        <w:rPr>
          <w:b w:val="0"/>
          <w:i w:val="0"/>
        </w:rPr>
        <w:t>is the part most likely to be built as an afterthought.</w:t>
      </w:r>
    </w:p>
    <w:p>
      <w:pPr>
        <w:pStyle w:val="Heading2"/>
      </w:pPr>
      <w:r>
        <w:rPr>
          <w:b/>
          <w:i w:val="0"/>
          <w:color w:val="1F3A5F"/>
          <w:sz w:val="29"/>
        </w:rPr>
        <w:t>0.6 Boundaries — What This Document Does Not Specify</w:t>
      </w:r>
    </w:p>
    <w:p>
      <w:pPr>
        <w:pStyle w:val="CMPCaption"/>
      </w:pPr>
      <w:r>
        <w:rPr>
          <w:i/>
        </w:rPr>
        <w:t>Table 5 — 0.6 Boundaries — What This Document Does Not Specify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Subject</w:t>
            </w:r>
          </w:p>
        </w:tc>
        <w:tc>
          <w:tcPr>
            <w:tcW w:type="dxa" w:w="4543"/>
            <w:shd w:val="clear" w:color="auto" w:fill="1F3A5F"/>
          </w:tcPr>
          <w:p>
            <w:pPr>
              <w:spacing w:after="40" w:before="40"/>
            </w:pPr>
            <w:r>
              <w:rPr>
                <w:b/>
                <w:i w:val="0"/>
                <w:color w:val="FFFFFF"/>
                <w:sz w:val="18"/>
              </w:rPr>
              <w:t>Owning document</w:t>
            </w:r>
          </w:p>
        </w:tc>
      </w:tr>
      <w:tr>
        <w:tc>
          <w:tcPr>
            <w:tcW w:type="dxa" w:w="4543"/>
          </w:tcPr>
          <w:p>
            <w:pPr>
              <w:spacing w:after="40" w:before="40"/>
            </w:pPr>
            <w:r>
              <w:rPr>
                <w:b w:val="0"/>
                <w:i w:val="0"/>
                <w:sz w:val="18"/>
              </w:rPr>
              <w:t>Client module and layer structure</w:t>
            </w:r>
          </w:p>
        </w:tc>
        <w:tc>
          <w:tcPr>
            <w:tcW w:type="dxa" w:w="4543"/>
          </w:tcPr>
          <w:p>
            <w:pPr>
              <w:spacing w:after="40" w:before="40"/>
            </w:pPr>
            <w:r>
              <w:rPr>
                <w:b w:val="0"/>
                <w:i w:val="0"/>
                <w:sz w:val="18"/>
              </w:rPr>
              <w:t>CMP-DOC-08</w:t>
            </w:r>
          </w:p>
        </w:tc>
      </w:tr>
      <w:tr>
        <w:tc>
          <w:tcPr>
            <w:tcW w:type="dxa" w:w="4543"/>
            <w:shd w:val="clear" w:color="auto" w:fill="F5F8FB"/>
          </w:tcPr>
          <w:p>
            <w:pPr>
              <w:spacing w:after="40" w:before="40"/>
            </w:pPr>
            <w:r>
              <w:rPr>
                <w:b w:val="0"/>
                <w:i w:val="0"/>
                <w:sz w:val="18"/>
              </w:rPr>
              <w:t>Endpoint paths and payloads</w:t>
            </w:r>
          </w:p>
        </w:tc>
        <w:tc>
          <w:tcPr>
            <w:tcW w:type="dxa" w:w="4543"/>
            <w:shd w:val="clear" w:color="auto" w:fill="F5F8FB"/>
          </w:tcPr>
          <w:p>
            <w:pPr>
              <w:spacing w:after="40" w:before="40"/>
            </w:pPr>
            <w:r>
              <w:rPr>
                <w:b w:val="0"/>
                <w:i w:val="0"/>
                <w:sz w:val="18"/>
              </w:rPr>
              <w:t>CMP-DOC-10</w:t>
            </w:r>
          </w:p>
        </w:tc>
      </w:tr>
      <w:tr>
        <w:tc>
          <w:tcPr>
            <w:tcW w:type="dxa" w:w="4543"/>
          </w:tcPr>
          <w:p>
            <w:pPr>
              <w:spacing w:after="40" w:before="40"/>
            </w:pPr>
            <w:r>
              <w:rPr>
                <w:b w:val="0"/>
                <w:i w:val="0"/>
                <w:sz w:val="18"/>
              </w:rPr>
              <w:t>Table structure and indexes</w:t>
            </w:r>
          </w:p>
        </w:tc>
        <w:tc>
          <w:tcPr>
            <w:tcW w:type="dxa" w:w="4543"/>
          </w:tcPr>
          <w:p>
            <w:pPr>
              <w:spacing w:after="40" w:before="40"/>
            </w:pPr>
            <w:r>
              <w:rPr>
                <w:b w:val="0"/>
                <w:i w:val="0"/>
                <w:sz w:val="18"/>
              </w:rPr>
              <w:t>CMP-DOC-11</w:t>
            </w:r>
          </w:p>
        </w:tc>
      </w:tr>
      <w:tr>
        <w:tc>
          <w:tcPr>
            <w:tcW w:type="dxa" w:w="4543"/>
            <w:shd w:val="clear" w:color="auto" w:fill="F5F8FB"/>
          </w:tcPr>
          <w:p>
            <w:pPr>
              <w:spacing w:after="40" w:before="40"/>
            </w:pPr>
            <w:r>
              <w:rPr>
                <w:b w:val="0"/>
                <w:i w:val="0"/>
                <w:sz w:val="18"/>
              </w:rPr>
              <w:t>Screen layout and map presentation</w:t>
            </w:r>
          </w:p>
        </w:tc>
        <w:tc>
          <w:tcPr>
            <w:tcW w:type="dxa" w:w="4543"/>
            <w:shd w:val="clear" w:color="auto" w:fill="F5F8FB"/>
          </w:tcPr>
          <w:p>
            <w:pPr>
              <w:spacing w:after="40" w:before="40"/>
            </w:pPr>
            <w:r>
              <w:rPr>
                <w:b w:val="0"/>
                <w:i w:val="0"/>
                <w:sz w:val="18"/>
              </w:rPr>
              <w:t>CMP-DOC-12</w:t>
            </w:r>
          </w:p>
        </w:tc>
      </w:tr>
      <w:tr>
        <w:tc>
          <w:tcPr>
            <w:tcW w:type="dxa" w:w="4543"/>
          </w:tcPr>
          <w:p>
            <w:pPr>
              <w:spacing w:after="40" w:before="40"/>
            </w:pPr>
            <w:r>
              <w:rPr>
                <w:b/>
                <w:i w:val="0"/>
                <w:sz w:val="18"/>
              </w:rPr>
              <w:t>Cryptographic protection of position data</w:t>
            </w:r>
          </w:p>
        </w:tc>
        <w:tc>
          <w:tcPr>
            <w:tcW w:type="dxa" w:w="4543"/>
          </w:tcPr>
          <w:p>
            <w:pPr>
              <w:spacing w:after="40" w:before="40"/>
            </w:pPr>
            <w:r>
              <w:rPr>
                <w:b/>
                <w:i w:val="0"/>
                <w:sz w:val="18"/>
              </w:rPr>
              <w:t>CMP-DOC-13</w:t>
            </w:r>
          </w:p>
        </w:tc>
      </w:tr>
      <w:tr>
        <w:tc>
          <w:tcPr>
            <w:tcW w:type="dxa" w:w="4543"/>
            <w:shd w:val="clear" w:color="auto" w:fill="F5F8FB"/>
          </w:tcPr>
          <w:p>
            <w:pPr>
              <w:spacing w:after="40" w:before="40"/>
            </w:pPr>
            <w:r>
              <w:rPr>
                <w:b w:val="0"/>
                <w:i w:val="0"/>
                <w:sz w:val="18"/>
              </w:rPr>
              <w:t>Payment and fare</w:t>
            </w:r>
          </w:p>
        </w:tc>
        <w:tc>
          <w:tcPr>
            <w:tcW w:type="dxa" w:w="4543"/>
            <w:shd w:val="clear" w:color="auto" w:fill="F5F8FB"/>
          </w:tcPr>
          <w:p>
            <w:pPr>
              <w:spacing w:after="40" w:before="40"/>
            </w:pPr>
            <w:r>
              <w:rPr>
                <w:b w:val="0"/>
                <w:i w:val="0"/>
                <w:sz w:val="18"/>
              </w:rPr>
              <w:t>CMP-DOC-14</w:t>
            </w:r>
          </w:p>
        </w:tc>
      </w:tr>
      <w:tr>
        <w:tc>
          <w:tcPr>
            <w:tcW w:type="dxa" w:w="4543"/>
          </w:tcPr>
          <w:p>
            <w:pPr>
              <w:spacing w:after="40" w:before="40"/>
            </w:pPr>
            <w:r>
              <w:rPr>
                <w:b w:val="0"/>
                <w:i w:val="0"/>
                <w:sz w:val="18"/>
              </w:rPr>
              <w:t>Notification delivery on trip events</w:t>
            </w:r>
          </w:p>
        </w:tc>
        <w:tc>
          <w:tcPr>
            <w:tcW w:type="dxa" w:w="4543"/>
          </w:tcPr>
          <w:p>
            <w:pPr>
              <w:spacing w:after="40" w:before="40"/>
            </w:pPr>
            <w:r>
              <w:rPr>
                <w:b w:val="0"/>
                <w:i w:val="0"/>
                <w:sz w:val="18"/>
              </w:rPr>
              <w:t>CMP-DOC-16</w:t>
            </w:r>
          </w:p>
        </w:tc>
      </w:tr>
      <w:tr>
        <w:tc>
          <w:tcPr>
            <w:tcW w:type="dxa" w:w="4543"/>
            <w:shd w:val="clear" w:color="auto" w:fill="F5F8FB"/>
          </w:tcPr>
          <w:p>
            <w:pPr>
              <w:spacing w:after="40" w:before="40"/>
            </w:pPr>
            <w:r>
              <w:rPr>
                <w:b w:val="0"/>
                <w:i w:val="0"/>
                <w:sz w:val="18"/>
              </w:rPr>
              <w:t>Operator trip views</w:t>
            </w:r>
          </w:p>
        </w:tc>
        <w:tc>
          <w:tcPr>
            <w:tcW w:type="dxa" w:w="4543"/>
            <w:shd w:val="clear" w:color="auto" w:fill="F5F8FB"/>
          </w:tcPr>
          <w:p>
            <w:pPr>
              <w:spacing w:after="40" w:before="40"/>
            </w:pPr>
            <w:r>
              <w:rPr>
                <w:b w:val="0"/>
                <w:i w:val="0"/>
                <w:sz w:val="18"/>
              </w:rPr>
              <w:t>CMP-DOC-17</w:t>
            </w:r>
          </w:p>
        </w:tc>
      </w:tr>
      <w:tr>
        <w:tc>
          <w:tcPr>
            <w:tcW w:type="dxa" w:w="4543"/>
          </w:tcPr>
          <w:p>
            <w:pPr>
              <w:spacing w:after="40" w:before="40"/>
            </w:pPr>
            <w:r>
              <w:rPr>
                <w:b w:val="0"/>
                <w:i w:val="0"/>
                <w:sz w:val="18"/>
              </w:rPr>
              <w:t>Test cases</w:t>
            </w:r>
          </w:p>
        </w:tc>
        <w:tc>
          <w:tcPr>
            <w:tcW w:type="dxa" w:w="4543"/>
          </w:tcPr>
          <w:p>
            <w:pPr>
              <w:spacing w:after="40" w:before="40"/>
            </w:pPr>
            <w:r>
              <w:rPr>
                <w:b w:val="0"/>
                <w:i w:val="0"/>
                <w:sz w:val="18"/>
              </w:rPr>
              <w:t>CMP-DOC-18</w:t>
            </w:r>
          </w:p>
        </w:tc>
      </w:tr>
      <w:tr>
        <w:tc>
          <w:tcPr>
            <w:tcW w:type="dxa" w:w="4543"/>
            <w:shd w:val="clear" w:color="auto" w:fill="F5F8FB"/>
          </w:tcPr>
          <w:p>
            <w:pPr>
              <w:spacing w:after="40" w:before="40"/>
            </w:pPr>
            <w:r>
              <w:rPr>
                <w:b/>
                <w:i w:val="0"/>
                <w:sz w:val="18"/>
              </w:rPr>
              <w:t>Mapping provider cost budgets and instance sizing</w:t>
            </w:r>
          </w:p>
        </w:tc>
        <w:tc>
          <w:tcPr>
            <w:tcW w:type="dxa" w:w="4543"/>
            <w:shd w:val="clear" w:color="auto" w:fill="F5F8FB"/>
          </w:tcPr>
          <w:p>
            <w:pPr>
              <w:spacing w:after="40" w:before="40"/>
            </w:pPr>
            <w:r>
              <w:rPr>
                <w:b/>
                <w:i w:val="0"/>
                <w:sz w:val="18"/>
              </w:rPr>
              <w:t>CMP-DOC-19</w:t>
            </w:r>
          </w:p>
        </w:tc>
      </w:tr>
    </w:tbl>
    <w:p>
      <w:pPr>
        <w:spacing w:after="80"/>
      </w:pPr>
    </w:p>
    <w:p>
      <w:pPr>
        <w:pStyle w:val="Heading3"/>
      </w:pPr>
      <w:r>
        <w:rPr>
          <w:b/>
          <w:i w:val="0"/>
          <w:color w:val="4A6785"/>
          <w:sz w:val="24"/>
        </w:rPr>
        <w:t>0.6.1 The Mapping Provider</w:t>
      </w:r>
    </w:p>
    <w:p>
      <w:r>
        <w:rPr>
          <w:b/>
          <w:i w:val="0"/>
        </w:rPr>
        <w:t>FACT.</w:t>
      </w:r>
      <w:r>
        <w:rPr>
          <w:b w:val="0"/>
          <w:i w:val="0"/>
        </w:rPr>
        <w:t xml:space="preserve"> CMP-DOC-01 directs Google Maps Platform for mapping and Android Fused Location</w:t>
      </w:r>
    </w:p>
    <w:p>
      <w:r>
        <w:rPr>
          <w:b w:val="0"/>
          <w:i w:val="0"/>
        </w:rPr>
        <w:t>Provider for device acquisition. These are the two providers this chain has named.</w:t>
      </w:r>
    </w:p>
    <w:p>
      <w:r>
        <w:rPr>
          <w:b w:val="0"/>
          <w:i w:val="0"/>
        </w:rPr>
        <w:t xml:space="preserve">This document specifies the </w:t>
      </w:r>
      <w:r>
        <w:rPr>
          <w:b/>
          <w:i w:val="0"/>
        </w:rPr>
        <w:t>capabilities</w:t>
      </w:r>
      <w:r>
        <w:rPr>
          <w:b w:val="0"/>
          <w:i w:val="0"/>
        </w:rPr>
        <w:t xml:space="preserve"> the platform requires and the **plausibility</w:t>
      </w:r>
    </w:p>
    <w:p>
      <w:r>
        <w:rPr>
          <w:b w:val="0"/>
          <w:i w:val="0"/>
        </w:rPr>
        <w:t>rules** every mapping response must satisfy. It specifies no API call, no product tier, no</w:t>
      </w:r>
    </w:p>
    <w:p>
      <w:r>
        <w:rPr>
          <w:b w:val="0"/>
          <w:i w:val="0"/>
        </w:rPr>
        <w:t>quota and no pricing, and it requires the behaviour to be confirmed against the provider's</w:t>
      </w:r>
    </w:p>
    <w:p>
      <w:r>
        <w:rPr>
          <w:b w:val="0"/>
          <w:i w:val="0"/>
        </w:rPr>
        <w:t>current specification at integration (</w:t>
      </w:r>
      <w:r>
        <w:rPr>
          <w:rFonts w:ascii="Consolas" w:hAnsi="Consolas"/>
          <w:b w:val="0"/>
          <w:i w:val="0"/>
          <w:color w:val="2C4A6E"/>
          <w:sz w:val="19"/>
        </w:rPr>
        <w:t>GPS-152</w:t>
      </w:r>
      <w:r>
        <w:rPr>
          <w:b w:val="0"/>
          <w:i w:val="0"/>
        </w:rPr>
        <w:t>).</w:t>
      </w:r>
    </w:p>
    <w:p>
      <w:pPr>
        <w:pStyle w:val="Heading3"/>
      </w:pPr>
      <w:r>
        <w:rPr>
          <w:b/>
          <w:i w:val="0"/>
          <w:color w:val="4A6785"/>
          <w:sz w:val="24"/>
        </w:rPr>
        <w:t>0.6.2 No Accuracy, Cadence or Budget Figure Is Stated</w:t>
      </w:r>
    </w:p>
    <w:p>
      <w:r>
        <w:rPr>
          <w:b/>
          <w:i w:val="0"/>
        </w:rPr>
        <w:t>FACT.</w:t>
      </w:r>
      <w:r>
        <w:rPr>
          <w:b w:val="0"/>
          <w:i w:val="0"/>
        </w:rPr>
        <w:t xml:space="preserve"> </w:t>
      </w:r>
      <w:r>
        <w:rPr>
          <w:rFonts w:ascii="Consolas" w:hAnsi="Consolas"/>
          <w:b w:val="0"/>
          <w:i w:val="0"/>
          <w:color w:val="2C4A6E"/>
          <w:sz w:val="19"/>
        </w:rPr>
        <w:t>NFR-147</w:t>
      </w:r>
      <w:r>
        <w:rPr>
          <w:b w:val="0"/>
          <w:i w:val="0"/>
        </w:rPr>
        <w:t xml:space="preserve"> requires the cost consequence of tracking frequency to be explicit and</w:t>
      </w:r>
    </w:p>
    <w:p>
      <w:r>
        <w:rPr>
          <w:b w:val="0"/>
          <w:i w:val="0"/>
        </w:rPr>
        <w:t xml:space="preserve">configurable. </w:t>
      </w:r>
      <w:r>
        <w:rPr>
          <w:rFonts w:ascii="Consolas" w:hAnsi="Consolas"/>
          <w:b w:val="0"/>
          <w:i w:val="0"/>
          <w:color w:val="2C4A6E"/>
          <w:sz w:val="19"/>
        </w:rPr>
        <w:t>NFR-145</w:t>
      </w:r>
      <w:r>
        <w:rPr>
          <w:b w:val="0"/>
          <w:i w:val="0"/>
        </w:rPr>
        <w:t xml:space="preserve"> and </w:t>
      </w:r>
      <w:r>
        <w:rPr>
          <w:rFonts w:ascii="Consolas" w:hAnsi="Consolas"/>
          <w:b w:val="0"/>
          <w:i w:val="0"/>
          <w:color w:val="2C4A6E"/>
          <w:sz w:val="19"/>
        </w:rPr>
        <w:t>NFR-149</w:t>
      </w:r>
      <w:r>
        <w:rPr>
          <w:b w:val="0"/>
          <w:i w:val="0"/>
        </w:rPr>
        <w:t xml:space="preserve"> require bounds and thresholds that are unset</w:t>
      </w:r>
    </w:p>
    <w:p>
      <w:r>
        <w:rPr>
          <w:b w:val="0"/>
          <w:i w:val="0"/>
        </w:rPr>
        <w:t>(</w:t>
      </w:r>
      <w:r>
        <w:rPr>
          <w:rFonts w:ascii="Consolas" w:hAnsi="Consolas"/>
          <w:b w:val="0"/>
          <w:i w:val="0"/>
          <w:color w:val="2C4A6E"/>
          <w:sz w:val="19"/>
        </w:rPr>
        <w:t>GAP-012</w:t>
      </w:r>
      <w:r>
        <w:rPr>
          <w:b w:val="0"/>
          <w:i w:val="0"/>
        </w:rPr>
        <w:t>), and every mobile resource budget is unset (</w:t>
      </w:r>
      <w:r>
        <w:rPr>
          <w:rFonts w:ascii="Consolas" w:hAnsi="Consolas"/>
          <w:b w:val="0"/>
          <w:i w:val="0"/>
          <w:color w:val="2C4A6E"/>
          <w:sz w:val="19"/>
        </w:rPr>
        <w:t>GAP-015</w:t>
      </w:r>
      <w:r>
        <w:rPr>
          <w:b w:val="0"/>
          <w:i w:val="0"/>
        </w:rPr>
        <w:t>).</w:t>
      </w:r>
    </w:p>
    <w:p>
      <w:r>
        <w:rPr>
          <w:b w:val="0"/>
          <w:i w:val="0"/>
        </w:rPr>
        <w:t xml:space="preserve">This document states </w:t>
      </w:r>
      <w:r>
        <w:rPr>
          <w:b/>
          <w:i w:val="0"/>
        </w:rPr>
        <w:t>that</w:t>
      </w:r>
      <w:r>
        <w:rPr>
          <w:b w:val="0"/>
          <w:i w:val="0"/>
        </w:rPr>
        <w:t xml:space="preserve"> cadence is configurable, </w:t>
      </w:r>
      <w:r>
        <w:rPr>
          <w:b/>
          <w:i w:val="0"/>
        </w:rPr>
        <w:t>that</w:t>
      </w:r>
      <w:r>
        <w:rPr>
          <w:b w:val="0"/>
          <w:i w:val="0"/>
        </w:rPr>
        <w:t xml:space="preserve"> staleness is bounded and</w:t>
      </w:r>
    </w:p>
    <w:p>
      <w:r>
        <w:rPr>
          <w:b/>
          <w:i w:val="0"/>
        </w:rPr>
        <w:t>that</w:t>
      </w:r>
      <w:r>
        <w:rPr>
          <w:b w:val="0"/>
          <w:i w:val="0"/>
        </w:rPr>
        <w:t xml:space="preserve"> cost is attributable. It states **no cadence, no staleness bound value, no</w:t>
      </w:r>
    </w:p>
    <w:p>
      <w:r>
        <w:rPr>
          <w:b w:val="0"/>
          <w:i w:val="0"/>
        </w:rPr>
        <w:t>accuracy radius, no battery figure, no data figure and no cost threshold**, because each</w:t>
      </w:r>
    </w:p>
    <w:p>
      <w:r>
        <w:rPr>
          <w:b w:val="0"/>
          <w:i w:val="0"/>
        </w:rPr>
        <w:t>requires measurement nobody has taken. §15.2 names eleven such values.</w:t>
      </w:r>
    </w:p>
    <w:p>
      <w:pPr>
        <w:pStyle w:val="Heading2"/>
      </w:pPr>
      <w:r>
        <w:rPr>
          <w:b/>
          <w:i w:val="0"/>
          <w:color w:val="1F3A5F"/>
          <w:sz w:val="29"/>
        </w:rPr>
        <w:t>0.7 Inputs to This Document</w:t>
      </w:r>
    </w:p>
    <w:p>
      <w:pPr>
        <w:pStyle w:val="CMPCaption"/>
      </w:pPr>
      <w:r>
        <w:rPr>
          <w:i/>
        </w:rPr>
        <w:t>Table 6 — 0.7 Inputs to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Input</w:t>
            </w:r>
          </w:p>
        </w:tc>
        <w:tc>
          <w:tcPr>
            <w:tcW w:type="dxa" w:w="4543"/>
            <w:shd w:val="clear" w:color="auto" w:fill="1F3A5F"/>
          </w:tcPr>
          <w:p>
            <w:pPr>
              <w:spacing w:after="40" w:before="40"/>
            </w:pPr>
            <w:r>
              <w:rPr>
                <w:b/>
                <w:i w:val="0"/>
                <w:color w:val="FFFFFF"/>
                <w:sz w:val="18"/>
              </w:rPr>
              <w:t>Contribution</w:t>
            </w:r>
          </w:p>
        </w:tc>
      </w:tr>
      <w:tr>
        <w:tc>
          <w:tcPr>
            <w:tcW w:type="dxa" w:w="4543"/>
          </w:tcPr>
          <w:p>
            <w:pPr>
              <w:spacing w:after="40" w:before="40"/>
            </w:pPr>
            <w:r>
              <w:rPr>
                <w:b w:val="0"/>
                <w:i w:val="0"/>
                <w:sz w:val="18"/>
              </w:rPr>
              <w:t>CMP-DOC-04 §6.1</w:t>
            </w:r>
          </w:p>
        </w:tc>
        <w:tc>
          <w:tcPr>
            <w:tcW w:type="dxa" w:w="4543"/>
          </w:tcPr>
          <w:p>
            <w:pPr>
              <w:spacing w:after="40" w:before="40"/>
            </w:pPr>
            <w:r>
              <w:rPr>
                <w:rFonts w:ascii="Consolas" w:hAnsi="Consolas"/>
                <w:b w:val="0"/>
                <w:i w:val="0"/>
                <w:color w:val="2C4A6E"/>
                <w:sz w:val="16"/>
              </w:rPr>
              <w:t>FRD-FR-141</w:t>
            </w:r>
            <w:r>
              <w:rPr>
                <w:b w:val="0"/>
                <w:i w:val="0"/>
                <w:sz w:val="18"/>
              </w:rPr>
              <w:t>–</w:t>
            </w:r>
            <w:r>
              <w:rPr>
                <w:rFonts w:ascii="Consolas" w:hAnsi="Consolas"/>
                <w:b w:val="0"/>
                <w:i w:val="0"/>
                <w:color w:val="2C4A6E"/>
                <w:sz w:val="16"/>
              </w:rPr>
              <w:t>168</w:t>
            </w:r>
            <w:r>
              <w:rPr>
                <w:b w:val="0"/>
                <w:i w:val="0"/>
                <w:sz w:val="18"/>
              </w:rPr>
              <w:t xml:space="preserve"> — 28 trip execution behaviours</w:t>
            </w:r>
          </w:p>
        </w:tc>
      </w:tr>
      <w:tr>
        <w:tc>
          <w:tcPr>
            <w:tcW w:type="dxa" w:w="4543"/>
            <w:shd w:val="clear" w:color="auto" w:fill="F5F8FB"/>
          </w:tcPr>
          <w:p>
            <w:pPr>
              <w:spacing w:after="40" w:before="40"/>
            </w:pPr>
            <w:r>
              <w:rPr>
                <w:b w:val="0"/>
                <w:i w:val="0"/>
                <w:sz w:val="18"/>
              </w:rPr>
              <w:t>CMP-DOC-05</w:t>
            </w:r>
          </w:p>
        </w:tc>
        <w:tc>
          <w:tcPr>
            <w:tcW w:type="dxa" w:w="4543"/>
            <w:shd w:val="clear" w:color="auto" w:fill="F5F8FB"/>
          </w:tcPr>
          <w:p>
            <w:pPr>
              <w:spacing w:after="40" w:before="40"/>
            </w:pPr>
            <w:r>
              <w:rPr>
                <w:rFonts w:ascii="Consolas" w:hAnsi="Consolas"/>
                <w:b w:val="0"/>
                <w:i w:val="0"/>
                <w:color w:val="2C4A6E"/>
                <w:sz w:val="16"/>
              </w:rPr>
              <w:t>NFR-064</w:t>
            </w:r>
            <w:r>
              <w:rPr>
                <w:b w:val="0"/>
                <w:i w:val="0"/>
                <w:sz w:val="18"/>
              </w:rPr>
              <w:t xml:space="preserve"> location access; </w:t>
            </w:r>
            <w:r>
              <w:rPr>
                <w:rFonts w:ascii="Consolas" w:hAnsi="Consolas"/>
                <w:b w:val="0"/>
                <w:i w:val="0"/>
                <w:color w:val="2C4A6E"/>
                <w:sz w:val="16"/>
              </w:rPr>
              <w:t>NFR-143</w:t>
            </w:r>
            <w:r>
              <w:rPr>
                <w:b w:val="0"/>
                <w:i w:val="0"/>
                <w:sz w:val="18"/>
              </w:rPr>
              <w:t>–</w:t>
            </w:r>
            <w:r>
              <w:rPr>
                <w:rFonts w:ascii="Consolas" w:hAnsi="Consolas"/>
                <w:b w:val="0"/>
                <w:i w:val="0"/>
                <w:color w:val="2C4A6E"/>
                <w:sz w:val="16"/>
              </w:rPr>
              <w:t>149</w:t>
            </w:r>
            <w:r>
              <w:rPr>
                <w:b w:val="0"/>
                <w:i w:val="0"/>
                <w:sz w:val="18"/>
              </w:rPr>
              <w:t xml:space="preserve"> third-party cost</w:t>
            </w:r>
          </w:p>
        </w:tc>
      </w:tr>
      <w:tr>
        <w:tc>
          <w:tcPr>
            <w:tcW w:type="dxa" w:w="4543"/>
          </w:tcPr>
          <w:p>
            <w:pPr>
              <w:spacing w:after="40" w:before="40"/>
            </w:pPr>
            <w:r>
              <w:rPr>
                <w:b w:val="0"/>
                <w:i w:val="0"/>
                <w:sz w:val="18"/>
              </w:rPr>
              <w:t>CMP-DOC-07</w:t>
            </w:r>
          </w:p>
        </w:tc>
        <w:tc>
          <w:tcPr>
            <w:tcW w:type="dxa" w:w="4543"/>
          </w:tcPr>
          <w:p>
            <w:pPr>
              <w:spacing w:after="40" w:before="40"/>
            </w:pPr>
            <w:r>
              <w:rPr>
                <w:rFonts w:ascii="Consolas" w:hAnsi="Consolas"/>
                <w:b w:val="0"/>
                <w:i w:val="0"/>
                <w:color w:val="2C4A6E"/>
                <w:sz w:val="16"/>
              </w:rPr>
              <w:t>ARCH-091</w:t>
            </w:r>
            <w:r>
              <w:rPr>
                <w:b w:val="0"/>
                <w:i w:val="0"/>
                <w:sz w:val="18"/>
              </w:rPr>
              <w:t>–</w:t>
            </w:r>
            <w:r>
              <w:rPr>
                <w:rFonts w:ascii="Consolas" w:hAnsi="Consolas"/>
                <w:b w:val="0"/>
                <w:i w:val="0"/>
                <w:color w:val="2C4A6E"/>
                <w:sz w:val="16"/>
              </w:rPr>
              <w:t>ARCH-097</w:t>
            </w:r>
            <w:r>
              <w:rPr>
                <w:b w:val="0"/>
                <w:i w:val="0"/>
                <w:sz w:val="18"/>
              </w:rPr>
              <w:t xml:space="preserve">, </w:t>
            </w:r>
            <w:r>
              <w:rPr>
                <w:rFonts w:ascii="Consolas" w:hAnsi="Consolas"/>
                <w:b w:val="0"/>
                <w:i w:val="0"/>
                <w:color w:val="2C4A6E"/>
                <w:sz w:val="16"/>
              </w:rPr>
              <w:t>ARCH-119</w:t>
            </w:r>
          </w:p>
        </w:tc>
      </w:tr>
      <w:tr>
        <w:tc>
          <w:tcPr>
            <w:tcW w:type="dxa" w:w="4543"/>
            <w:shd w:val="clear" w:color="auto" w:fill="F5F8FB"/>
          </w:tcPr>
          <w:p>
            <w:pPr>
              <w:spacing w:after="40" w:before="40"/>
            </w:pPr>
            <w:r>
              <w:rPr>
                <w:b w:val="0"/>
                <w:i w:val="0"/>
                <w:sz w:val="18"/>
              </w:rPr>
              <w:t>CMP-DOC-08 §8.1</w:t>
            </w:r>
          </w:p>
        </w:tc>
        <w:tc>
          <w:tcPr>
            <w:tcW w:type="dxa" w:w="4543"/>
            <w:shd w:val="clear" w:color="auto" w:fill="F5F8FB"/>
          </w:tcPr>
          <w:p>
            <w:pPr>
              <w:spacing w:after="40" w:before="40"/>
            </w:pPr>
            <w:r>
              <w:rPr>
                <w:rFonts w:ascii="Consolas" w:hAnsi="Consolas"/>
                <w:b w:val="0"/>
                <w:i w:val="0"/>
                <w:color w:val="2C4A6E"/>
                <w:sz w:val="16"/>
              </w:rPr>
              <w:t>MOB-069</w:t>
            </w:r>
            <w:r>
              <w:rPr>
                <w:b w:val="0"/>
                <w:i w:val="0"/>
                <w:sz w:val="18"/>
              </w:rPr>
              <w:t>–</w:t>
            </w:r>
            <w:r>
              <w:rPr>
                <w:rFonts w:ascii="Consolas" w:hAnsi="Consolas"/>
                <w:b w:val="0"/>
                <w:i w:val="0"/>
                <w:color w:val="2C4A6E"/>
                <w:sz w:val="16"/>
              </w:rPr>
              <w:t>MOB-084</w:t>
            </w:r>
            <w:r>
              <w:rPr>
                <w:b w:val="0"/>
                <w:i w:val="0"/>
                <w:sz w:val="18"/>
              </w:rPr>
              <w:t xml:space="preserve"> — trip-bound acquisition</w:t>
            </w:r>
          </w:p>
        </w:tc>
      </w:tr>
      <w:tr>
        <w:tc>
          <w:tcPr>
            <w:tcW w:type="dxa" w:w="4543"/>
          </w:tcPr>
          <w:p>
            <w:pPr>
              <w:spacing w:after="40" w:before="40"/>
            </w:pPr>
            <w:r>
              <w:rPr>
                <w:b w:val="0"/>
                <w:i w:val="0"/>
                <w:sz w:val="18"/>
              </w:rPr>
              <w:t>CMP-DOC-10 §11.9, §14.2</w:t>
            </w:r>
          </w:p>
        </w:tc>
        <w:tc>
          <w:tcPr>
            <w:tcW w:type="dxa" w:w="4543"/>
          </w:tcPr>
          <w:p>
            <w:pPr>
              <w:spacing w:after="40" w:before="40"/>
            </w:pPr>
            <w:r>
              <w:rPr>
                <w:b w:val="0"/>
                <w:i w:val="0"/>
                <w:sz w:val="18"/>
              </w:rPr>
              <w:t>Position operations; cadence and staleness as configuration</w:t>
            </w:r>
          </w:p>
        </w:tc>
      </w:tr>
      <w:tr>
        <w:tc>
          <w:tcPr>
            <w:tcW w:type="dxa" w:w="4543"/>
            <w:shd w:val="clear" w:color="auto" w:fill="F5F8FB"/>
          </w:tcPr>
          <w:p>
            <w:pPr>
              <w:spacing w:after="40" w:before="40"/>
            </w:pPr>
            <w:r>
              <w:rPr>
                <w:b w:val="0"/>
                <w:i w:val="0"/>
                <w:sz w:val="18"/>
              </w:rPr>
              <w:t>CMP-DOC-11</w:t>
            </w:r>
          </w:p>
        </w:tc>
        <w:tc>
          <w:tcPr>
            <w:tcW w:type="dxa" w:w="4543"/>
            <w:shd w:val="clear" w:color="auto" w:fill="F5F8FB"/>
          </w:tcPr>
          <w:p>
            <w:pPr>
              <w:spacing w:after="40" w:before="40"/>
            </w:pPr>
            <w:r>
              <w:rPr>
                <w:rFonts w:ascii="Consolas" w:hAnsi="Consolas"/>
                <w:b w:val="0"/>
                <w:i w:val="0"/>
                <w:color w:val="2C4A6E"/>
                <w:sz w:val="16"/>
              </w:rPr>
              <w:t>DB-073</w:t>
            </w:r>
            <w:r>
              <w:rPr>
                <w:b w:val="0"/>
                <w:i w:val="0"/>
                <w:sz w:val="18"/>
              </w:rPr>
              <w:t>–</w:t>
            </w:r>
            <w:r>
              <w:rPr>
                <w:rFonts w:ascii="Consolas" w:hAnsi="Consolas"/>
                <w:b w:val="0"/>
                <w:i w:val="0"/>
                <w:color w:val="2C4A6E"/>
                <w:sz w:val="16"/>
              </w:rPr>
              <w:t>DB-076</w:t>
            </w:r>
            <w:r>
              <w:rPr>
                <w:b w:val="0"/>
                <w:i w:val="0"/>
                <w:sz w:val="18"/>
              </w:rPr>
              <w:t xml:space="preserve">, </w:t>
            </w:r>
            <w:r>
              <w:rPr>
                <w:rFonts w:ascii="Consolas" w:hAnsi="Consolas"/>
                <w:b w:val="0"/>
                <w:i w:val="0"/>
                <w:color w:val="2C4A6E"/>
                <w:sz w:val="16"/>
              </w:rPr>
              <w:t>DB-180</w:t>
            </w:r>
            <w:r>
              <w:rPr>
                <w:b w:val="0"/>
                <w:i w:val="0"/>
                <w:sz w:val="18"/>
              </w:rPr>
              <w:t xml:space="preserve"> — the highest-volume table</w:t>
            </w:r>
          </w:p>
        </w:tc>
      </w:tr>
      <w:tr>
        <w:tc>
          <w:tcPr>
            <w:tcW w:type="dxa" w:w="4543"/>
          </w:tcPr>
          <w:p>
            <w:pPr>
              <w:spacing w:after="40" w:before="40"/>
            </w:pPr>
            <w:r>
              <w:rPr>
                <w:b w:val="0"/>
                <w:i w:val="0"/>
                <w:sz w:val="18"/>
              </w:rPr>
              <w:t>CMP-DOC-12 §18.7</w:t>
            </w:r>
          </w:p>
        </w:tc>
        <w:tc>
          <w:tcPr>
            <w:tcW w:type="dxa" w:w="4543"/>
          </w:tcPr>
          <w:p>
            <w:pPr>
              <w:spacing w:after="40" w:before="40"/>
            </w:pPr>
            <w:r>
              <w:rPr>
                <w:b/>
                <w:i w:val="0"/>
                <w:sz w:val="18"/>
              </w:rPr>
              <w:t>The obligation to supply a staleness bound as configuration</w:t>
            </w:r>
          </w:p>
        </w:tc>
      </w:tr>
      <w:tr>
        <w:tc>
          <w:tcPr>
            <w:tcW w:type="dxa" w:w="4543"/>
            <w:shd w:val="clear" w:color="auto" w:fill="F5F8FB"/>
          </w:tcPr>
          <w:p>
            <w:pPr>
              <w:spacing w:after="40" w:before="40"/>
            </w:pPr>
            <w:r>
              <w:rPr>
                <w:b w:val="0"/>
                <w:i w:val="0"/>
                <w:sz w:val="18"/>
              </w:rPr>
              <w:t>CMP-DOC-13 §20.5</w:t>
            </w:r>
          </w:p>
        </w:tc>
        <w:tc>
          <w:tcPr>
            <w:tcW w:type="dxa" w:w="4543"/>
            <w:shd w:val="clear" w:color="auto" w:fill="F5F8FB"/>
          </w:tcPr>
          <w:p>
            <w:pPr>
              <w:spacing w:after="40" w:before="40"/>
            </w:pPr>
            <w:r>
              <w:rPr>
                <w:b w:val="0"/>
                <w:i w:val="0"/>
                <w:sz w:val="18"/>
              </w:rPr>
              <w:t>Position protection, access limits, mapping plausibility rules</w:t>
            </w:r>
          </w:p>
        </w:tc>
      </w:tr>
    </w:tbl>
    <w:p>
      <w:pPr>
        <w:spacing w:after="80"/>
      </w:pPr>
    </w:p>
    <w:p>
      <w:pPr>
        <w:pStyle w:val="Heading2"/>
      </w:pPr>
      <w:r>
        <w:rPr>
          <w:b/>
          <w:i w:val="0"/>
          <w:color w:val="1F3A5F"/>
          <w:sz w:val="29"/>
        </w:rPr>
        <w:t>0.8 Qualifications on This Document</w:t>
      </w:r>
    </w:p>
    <w:p>
      <w:pPr>
        <w:pStyle w:val="Heading3"/>
      </w:pPr>
      <w:r>
        <w:rPr>
          <w:b/>
          <w:i w:val="0"/>
          <w:color w:val="4A6785"/>
          <w:sz w:val="24"/>
        </w:rPr>
        <w:t>0.8.1 Source</w:t>
      </w:r>
    </w:p>
    <w:p>
      <w:r>
        <w:rPr>
          <w:b w:val="0"/>
          <w:i w:val="0"/>
        </w:rPr>
        <w:t>Every statement derives from a predecessor statement, from a decision recorded in §3, or</w:t>
      </w:r>
    </w:p>
    <w:p>
      <w:r>
        <w:rPr>
          <w:b w:val="0"/>
          <w:i w:val="0"/>
        </w:rPr>
        <w:t>is disclosed in §16.6 as originating here.</w:t>
      </w:r>
    </w:p>
    <w:p>
      <w:pPr>
        <w:pStyle w:val="Heading3"/>
      </w:pPr>
      <w:r>
        <w:rPr>
          <w:b/>
          <w:i w:val="0"/>
          <w:color w:val="4A6785"/>
          <w:sz w:val="24"/>
        </w:rPr>
        <w:t>0.8.2 Qualification 1 — Fourteen Unapproved Predecessors</w:t>
      </w:r>
    </w:p>
    <w:p>
      <w:r>
        <w:rPr>
          <w:b/>
          <w:i w:val="0"/>
        </w:rPr>
        <w:t>FACT.</w:t>
      </w:r>
      <w:r>
        <w:rPr>
          <w:b w:val="0"/>
          <w:i w:val="0"/>
        </w:rPr>
        <w:t xml:space="preserve"> CMP-DOC-01 … CMP-DOC-14 are all </w:t>
      </w:r>
      <w:r>
        <w:rPr>
          <w:rFonts w:ascii="Consolas" w:hAnsi="Consolas"/>
          <w:b w:val="0"/>
          <w:i w:val="0"/>
          <w:color w:val="2C4A6E"/>
          <w:sz w:val="19"/>
        </w:rPr>
        <w:t>Draft</w:t>
      </w:r>
      <w:r>
        <w:rPr>
          <w:b w:val="0"/>
          <w:i w:val="0"/>
        </w:rPr>
        <w:t>. None is approved.</w:t>
      </w:r>
    </w:p>
    <w:p>
      <w:r>
        <w:rPr>
          <w:b w:val="0"/>
          <w:i w:val="0"/>
        </w:rPr>
        <w:t xml:space="preserve">Recorded as conflict </w:t>
      </w:r>
      <w:r>
        <w:rPr>
          <w:rFonts w:ascii="Consolas" w:hAnsi="Consolas"/>
          <w:b w:val="0"/>
          <w:i w:val="0"/>
          <w:color w:val="2C4A6E"/>
          <w:sz w:val="19"/>
        </w:rPr>
        <w:t>CC-016</w:t>
      </w:r>
      <w:r>
        <w:rPr>
          <w:b w:val="0"/>
          <w:i w:val="0"/>
        </w:rPr>
        <w:t xml:space="preserve"> and as </w:t>
      </w:r>
      <w:r>
        <w:rPr>
          <w:rFonts w:ascii="Consolas" w:hAnsi="Consolas"/>
          <w:b w:val="0"/>
          <w:i w:val="0"/>
          <w:color w:val="2C4A6E"/>
          <w:sz w:val="19"/>
        </w:rPr>
        <w:t>GPS-RISK-01</w:t>
      </w:r>
      <w:r>
        <w:rPr>
          <w:b w:val="0"/>
          <w:i w:val="0"/>
        </w:rPr>
        <w:t>.</w:t>
      </w:r>
    </w:p>
    <w:p>
      <w:pPr>
        <w:pStyle w:val="Heading3"/>
      </w:pPr>
      <w:r>
        <w:rPr>
          <w:b/>
          <w:i w:val="0"/>
          <w:color w:val="4A6785"/>
          <w:sz w:val="24"/>
        </w:rPr>
        <w:t>0.8.3 Qualification 2 — The Trip State Model Is Undecided</w:t>
      </w:r>
    </w:p>
    <w:p>
      <w:r>
        <w:rPr>
          <w:b/>
          <w:i w:val="0"/>
        </w:rPr>
        <w:t>FACT.</w:t>
      </w:r>
      <w:r>
        <w:rPr>
          <w:b w:val="0"/>
          <w:i w:val="0"/>
        </w:rPr>
        <w:t xml:space="preserve"> </w:t>
      </w:r>
      <w:r>
        <w:rPr>
          <w:rFonts w:ascii="Consolas" w:hAnsi="Consolas"/>
          <w:b w:val="0"/>
          <w:i w:val="0"/>
          <w:color w:val="2C4A6E"/>
          <w:sz w:val="19"/>
        </w:rPr>
        <w:t>UC-041</w:t>
      </w:r>
      <w:r>
        <w:rPr>
          <w:b w:val="0"/>
          <w:i w:val="0"/>
        </w:rPr>
        <w:t xml:space="preserve"> — </w:t>
      </w:r>
      <w:r>
        <w:rPr>
          <w:b w:val="0"/>
          <w:i/>
        </w:rPr>
        <w:t>progress trip state</w:t>
      </w:r>
      <w:r>
        <w:rPr>
          <w:b w:val="0"/>
          <w:i w:val="0"/>
        </w:rPr>
        <w:t xml:space="preserve"> — is </w:t>
      </w:r>
      <w:r>
        <w:rPr>
          <w:b/>
          <w:i w:val="0"/>
        </w:rPr>
        <w:t>Outlined</w:t>
      </w:r>
      <w:r>
        <w:rPr>
          <w:b w:val="0"/>
          <w:i w:val="0"/>
        </w:rPr>
        <w:t xml:space="preserve">, blocked by </w:t>
      </w:r>
      <w:r>
        <w:rPr>
          <w:rFonts w:ascii="Consolas" w:hAnsi="Consolas"/>
          <w:b w:val="0"/>
          <w:i w:val="0"/>
          <w:color w:val="2C4A6E"/>
          <w:sz w:val="19"/>
        </w:rPr>
        <w:t>BAD-DEC-015</w:t>
      </w:r>
      <w:r>
        <w:rPr>
          <w:b w:val="0"/>
          <w:i w:val="0"/>
        </w:rPr>
        <w:t>.</w:t>
      </w:r>
    </w:p>
    <w:p>
      <w:r>
        <w:rPr>
          <w:b w:val="0"/>
          <w:i w:val="0"/>
        </w:rPr>
        <w:t>CMP-DOC-06 §7.2 records six of ten state models as undefined.</w:t>
      </w:r>
    </w:p>
    <w:p>
      <w:r>
        <w:rPr>
          <w:rFonts w:ascii="Consolas" w:hAnsi="Consolas"/>
          <w:b w:val="0"/>
          <w:i w:val="0"/>
          <w:color w:val="2C4A6E"/>
          <w:sz w:val="19"/>
        </w:rPr>
        <w:t>FRD-FR-143</w:t>
      </w:r>
      <w:r>
        <w:rPr>
          <w:b w:val="0"/>
          <w:i w:val="0"/>
        </w:rPr>
        <w:t xml:space="preserve">, </w:t>
      </w:r>
      <w:r>
        <w:rPr>
          <w:rFonts w:ascii="Consolas" w:hAnsi="Consolas"/>
          <w:b w:val="0"/>
          <w:i w:val="0"/>
          <w:color w:val="2C4A6E"/>
          <w:sz w:val="19"/>
        </w:rPr>
        <w:t>FRD-FR-144</w:t>
      </w:r>
      <w:r>
        <w:rPr>
          <w:b w:val="0"/>
          <w:i w:val="0"/>
        </w:rPr>
        <w:t xml:space="preserve"> and </w:t>
      </w:r>
      <w:r>
        <w:rPr>
          <w:rFonts w:ascii="Consolas" w:hAnsi="Consolas"/>
          <w:b w:val="0"/>
          <w:i w:val="0"/>
          <w:color w:val="2C4A6E"/>
          <w:sz w:val="19"/>
        </w:rPr>
        <w:t>FRD-FR-145</w:t>
      </w:r>
      <w:r>
        <w:rPr>
          <w:b w:val="0"/>
          <w:i w:val="0"/>
        </w:rPr>
        <w:t xml:space="preserve"> specify that a trip is created, that</w:t>
      </w:r>
    </w:p>
    <w:p>
      <w:r>
        <w:rPr>
          <w:b w:val="0"/>
          <w:i w:val="0"/>
        </w:rPr>
        <w:t>transitions are recorded and that state is visible — **without specifying what the states</w:t>
      </w:r>
    </w:p>
    <w:p>
      <w:r>
        <w:rPr>
          <w:b w:val="0"/>
          <w:i w:val="0"/>
        </w:rPr>
        <w:t>are*</w:t>
      </w:r>
      <w:r>
        <w:rPr>
          <w:b w:val="0"/>
          <w:i/>
        </w:rPr>
        <w:t xml:space="preserve">. `ARCH-091` requires the no-unconfirmed-start rule to hold </w:t>
      </w:r>
      <w:r>
        <w:rPr>
          <w:b w:val="0"/>
          <w:i w:val="0"/>
        </w:rPr>
        <w:t>irrespective of the</w:t>
      </w:r>
    </w:p>
    <w:p>
      <w:r>
        <w:rPr>
          <w:b w:val="0"/>
          <w:i w:val="0"/>
        </w:rPr>
        <w:t>eventual state model*, which is the chain acknowledging the same gap.</w:t>
      </w:r>
    </w:p>
    <w:p>
      <w:r>
        <w:rPr>
          <w:b w:val="0"/>
          <w:i w:val="0"/>
        </w:rPr>
        <w:t xml:space="preserve">This document specifies the </w:t>
      </w:r>
      <w:r>
        <w:rPr>
          <w:b/>
          <w:i w:val="0"/>
        </w:rPr>
        <w:t>invariants that hold under any state model</w:t>
      </w:r>
      <w:r>
        <w:rPr>
          <w:b w:val="0"/>
          <w:i w:val="0"/>
        </w:rPr>
        <w:t xml:space="preserve"> and the</w:t>
      </w:r>
    </w:p>
    <w:p>
      <w:r>
        <w:rPr>
          <w:b w:val="0"/>
          <w:i w:val="0"/>
        </w:rPr>
        <w:t xml:space="preserve">mechanism by which states are configured. </w:t>
      </w:r>
      <w:r>
        <w:rPr>
          <w:b/>
          <w:i w:val="0"/>
        </w:rPr>
        <w:t>It invents no state name and no transition.</w:t>
      </w:r>
    </w:p>
    <w:p>
      <w:r>
        <w:rPr>
          <w:b w:val="0"/>
          <w:i w:val="0"/>
        </w:rPr>
        <w:t>§12.1 records the position.</w:t>
      </w:r>
    </w:p>
    <w:p>
      <w:pPr>
        <w:pStyle w:val="Heading3"/>
      </w:pPr>
      <w:r>
        <w:rPr>
          <w:b/>
          <w:i w:val="0"/>
          <w:color w:val="4A6785"/>
          <w:sz w:val="24"/>
        </w:rPr>
        <w:t>0.8.4 Qualification 3 — Live Trip Sharing Is Outlined</w:t>
      </w:r>
    </w:p>
    <w:p>
      <w:r>
        <w:rPr>
          <w:b/>
          <w:i w:val="0"/>
        </w:rPr>
        <w:t>FACT.</w:t>
      </w:r>
      <w:r>
        <w:rPr>
          <w:b w:val="0"/>
          <w:i w:val="0"/>
        </w:rPr>
        <w:t xml:space="preserve"> </w:t>
      </w:r>
      <w:r>
        <w:rPr>
          <w:rFonts w:ascii="Consolas" w:hAnsi="Consolas"/>
          <w:b w:val="0"/>
          <w:i w:val="0"/>
          <w:color w:val="2C4A6E"/>
          <w:sz w:val="19"/>
        </w:rPr>
        <w:t>UC-049</w:t>
      </w:r>
      <w:r>
        <w:rPr>
          <w:b w:val="0"/>
          <w:i w:val="0"/>
        </w:rPr>
        <w:t xml:space="preserve"> — </w:t>
      </w:r>
      <w:r>
        <w:rPr>
          <w:b w:val="0"/>
          <w:i/>
        </w:rPr>
        <w:t>share a live trip</w:t>
      </w:r>
      <w:r>
        <w:rPr>
          <w:b w:val="0"/>
          <w:i w:val="0"/>
        </w:rPr>
        <w:t xml:space="preserve"> — is </w:t>
      </w:r>
      <w:r>
        <w:rPr>
          <w:b/>
          <w:i w:val="0"/>
        </w:rPr>
        <w:t>Outlined</w:t>
      </w:r>
      <w:r>
        <w:rPr>
          <w:b w:val="0"/>
          <w:i w:val="0"/>
        </w:rPr>
        <w:t xml:space="preserve">, blocked by </w:t>
      </w:r>
      <w:r>
        <w:rPr>
          <w:rFonts w:ascii="Consolas" w:hAnsi="Consolas"/>
          <w:b w:val="0"/>
          <w:i w:val="0"/>
          <w:color w:val="2C4A6E"/>
          <w:sz w:val="19"/>
        </w:rPr>
        <w:t>BAD-DEC-022</w:t>
      </w:r>
      <w:r>
        <w:rPr>
          <w:b w:val="0"/>
          <w:i w:val="0"/>
        </w:rPr>
        <w:t>.</w:t>
      </w:r>
    </w:p>
    <w:p>
      <w:r>
        <w:rPr>
          <w:b w:val="0"/>
          <w:i w:val="0"/>
        </w:rPr>
        <w:t>CMP-DOC-12 §13.1 already found that trip sharing is one of three undesignable safety</w:t>
      </w:r>
    </w:p>
    <w:p>
      <w:r>
        <w:rPr>
          <w:b w:val="0"/>
          <w:i w:val="0"/>
        </w:rPr>
        <w:t xml:space="preserve">controls. </w:t>
      </w:r>
      <w:r>
        <w:rPr>
          <w:b/>
          <w:i w:val="0"/>
        </w:rPr>
        <w:t>No sharing flow, recipient experience or link mechanism is specified here.</w:t>
      </w:r>
    </w:p>
    <w:p>
      <w:r>
        <w:rPr>
          <w:rFonts w:ascii="Consolas" w:hAnsi="Consolas"/>
          <w:b w:val="0"/>
          <w:i w:val="0"/>
          <w:color w:val="2C4A6E"/>
          <w:sz w:val="19"/>
        </w:rPr>
        <w:t>ARCH-137</w:t>
      </w:r>
      <w:r>
        <w:rPr>
          <w:b w:val="0"/>
          <w:i w:val="0"/>
        </w:rPr>
        <w:t xml:space="preserve"> bounds what an unauthenticated recipient may see, and that bound is the only</w:t>
      </w:r>
    </w:p>
    <w:p>
      <w:r>
        <w:rPr>
          <w:b w:val="0"/>
          <w:i w:val="0"/>
        </w:rPr>
        <w:t>part that exists. §12.2 records it.</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w:t>
      </w:r>
      <w:r>
        <w:rPr>
          <w:b/>
          <w:i w:val="0"/>
        </w:rPr>
        <w:t>FACT</w:t>
      </w:r>
      <w:r>
        <w:rPr>
          <w:b w:val="0"/>
          <w:i w:val="0"/>
        </w:rPr>
        <w:t xml:space="preserve">, </w:t>
      </w:r>
      <w:r>
        <w:rPr>
          <w:b/>
          <w:i w:val="0"/>
        </w:rPr>
        <w:t>ASSUMPTION</w:t>
      </w:r>
      <w:r>
        <w:rPr>
          <w:b w:val="0"/>
          <w:i w:val="0"/>
        </w:rPr>
        <w:t xml:space="preserve">, </w:t>
      </w:r>
      <w:r>
        <w:rPr>
          <w:b/>
          <w:i w:val="0"/>
        </w:rPr>
        <w:t>BUSINESS DECISION REQUIRED</w:t>
      </w:r>
      <w:r>
        <w:rPr>
          <w:b w:val="0"/>
          <w:i w:val="0"/>
        </w:rPr>
        <w:t>,</w:t>
      </w:r>
    </w:p>
    <w:p>
      <w:r>
        <w:rPr>
          <w:b/>
          <w:i w:val="0"/>
        </w:rPr>
        <w:t>TECHNICAL DECISION REQUIRED</w:t>
      </w:r>
      <w:r>
        <w:rPr>
          <w:b w:val="0"/>
          <w:i w:val="0"/>
        </w:rPr>
        <w:t xml:space="preserve">, </w:t>
      </w:r>
      <w:r>
        <w:rPr>
          <w:b/>
          <w:i w:val="0"/>
        </w:rPr>
        <w:t>OPEN QUESTION</w:t>
      </w:r>
      <w:r>
        <w:rPr>
          <w:b w:val="0"/>
          <w:i w:val="0"/>
        </w:rPr>
        <w:t xml:space="preserve">, </w:t>
      </w:r>
      <w:r>
        <w:rPr>
          <w:b/>
          <w:i w:val="0"/>
        </w:rPr>
        <w:t>TBD</w:t>
      </w:r>
      <w:r>
        <w:rPr>
          <w:b w:val="0"/>
          <w:i w:val="0"/>
        </w:rPr>
        <w:t xml:space="preserve">, </w:t>
      </w:r>
      <w:r>
        <w:rPr>
          <w:b/>
          <w:i w:val="0"/>
        </w:rPr>
        <w:t>FUTURE CONSIDERATION</w:t>
      </w:r>
      <w:r>
        <w:rPr>
          <w:b w:val="0"/>
          <w:i w:val="0"/>
        </w:rPr>
        <w:t>,</w:t>
      </w:r>
    </w:p>
    <w:p>
      <w:r>
        <w:rPr>
          <w:b/>
          <w:i w:val="0"/>
        </w:rPr>
        <w:t>RECOMMENDATION</w:t>
      </w:r>
      <w:r>
        <w:rPr>
          <w:b w:val="0"/>
          <w:i w:val="0"/>
        </w:rPr>
        <w:t>.</w:t>
      </w:r>
    </w:p>
    <w:p>
      <w:pPr>
        <w:pStyle w:val="Heading2"/>
      </w:pPr>
      <w:r>
        <w:rPr>
          <w:b/>
          <w:i w:val="0"/>
          <w:color w:val="1F3A5F"/>
          <w:sz w:val="29"/>
        </w:rPr>
        <w:t>0.10 Identifier Conventions</w:t>
      </w:r>
    </w:p>
    <w:p>
      <w:pPr>
        <w:pStyle w:val="CMPCaption"/>
      </w:pPr>
      <w:r>
        <w:rPr>
          <w:i/>
        </w:rPr>
        <w:t>Table 7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GPS-nnn</w:t>
            </w:r>
          </w:p>
        </w:tc>
        <w:tc>
          <w:tcPr>
            <w:tcW w:type="dxa" w:w="3029"/>
          </w:tcPr>
          <w:p>
            <w:pPr>
              <w:spacing w:after="40" w:before="40"/>
            </w:pPr>
            <w:r>
              <w:rPr>
                <w:b/>
                <w:i w:val="0"/>
                <w:sz w:val="18"/>
              </w:rPr>
              <w:t>Traceable live trip specification statement</w:t>
            </w:r>
          </w:p>
        </w:tc>
        <w:tc>
          <w:tcPr>
            <w:tcW w:type="dxa" w:w="3029"/>
          </w:tcPr>
          <w:p>
            <w:pPr>
              <w:spacing w:after="40" w:before="40"/>
            </w:pPr>
            <w:r>
              <w:rPr>
                <w:b w:val="0"/>
                <w:i w:val="0"/>
                <w:sz w:val="18"/>
              </w:rPr>
              <w:t>§4–§14</w:t>
            </w:r>
          </w:p>
        </w:tc>
      </w:tr>
      <w:tr>
        <w:tc>
          <w:tcPr>
            <w:tcW w:type="dxa" w:w="3029"/>
            <w:shd w:val="clear" w:color="auto" w:fill="F5F8FB"/>
          </w:tcPr>
          <w:p>
            <w:pPr>
              <w:spacing w:after="40" w:before="40"/>
            </w:pPr>
            <w:r>
              <w:rPr>
                <w:rFonts w:ascii="Consolas" w:hAnsi="Consolas"/>
                <w:b w:val="0"/>
                <w:i w:val="0"/>
                <w:color w:val="2C4A6E"/>
                <w:sz w:val="16"/>
              </w:rPr>
              <w:t>GADR-nn</w:t>
            </w:r>
          </w:p>
        </w:tc>
        <w:tc>
          <w:tcPr>
            <w:tcW w:type="dxa" w:w="3029"/>
            <w:shd w:val="clear" w:color="auto" w:fill="F5F8FB"/>
          </w:tcPr>
          <w:p>
            <w:pPr>
              <w:spacing w:after="40" w:before="40"/>
            </w:pPr>
            <w:r>
              <w:rPr>
                <w:b w:val="0"/>
                <w:i w:val="0"/>
                <w:sz w:val="18"/>
              </w:rPr>
              <w:t>Tracking Decision Record</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GD-nn</w:t>
            </w:r>
          </w:p>
        </w:tc>
        <w:tc>
          <w:tcPr>
            <w:tcW w:type="dxa" w:w="3029"/>
          </w:tcPr>
          <w:p>
            <w:pPr>
              <w:spacing w:after="40" w:before="40"/>
            </w:pPr>
            <w:r>
              <w:rPr>
                <w:b w:val="0"/>
                <w:i w:val="0"/>
                <w:sz w:val="18"/>
              </w:rPr>
              <w:t>Tracking driver</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GPS-ASM-nn</w:t>
            </w:r>
          </w:p>
        </w:tc>
        <w:tc>
          <w:tcPr>
            <w:tcW w:type="dxa" w:w="3029"/>
            <w:shd w:val="clear" w:color="auto" w:fill="F5F8FB"/>
          </w:tcPr>
          <w:p>
            <w:pPr>
              <w:spacing w:after="40" w:before="40"/>
            </w:pPr>
            <w:r>
              <w:rPr>
                <w:b w:val="0"/>
                <w:i w:val="0"/>
                <w:sz w:val="18"/>
              </w:rPr>
              <w:t>Assumption</w:t>
            </w:r>
          </w:p>
        </w:tc>
        <w:tc>
          <w:tcPr>
            <w:tcW w:type="dxa" w:w="3029"/>
            <w:shd w:val="clear" w:color="auto" w:fill="F5F8FB"/>
          </w:tcPr>
          <w:p>
            <w:pPr>
              <w:spacing w:after="40" w:before="40"/>
            </w:pPr>
            <w:r>
              <w:rPr>
                <w:b w:val="0"/>
                <w:i w:val="0"/>
                <w:sz w:val="18"/>
              </w:rPr>
              <w:t>§17.1</w:t>
            </w:r>
          </w:p>
        </w:tc>
      </w:tr>
      <w:tr>
        <w:tc>
          <w:tcPr>
            <w:tcW w:type="dxa" w:w="3029"/>
          </w:tcPr>
          <w:p>
            <w:pPr>
              <w:spacing w:after="40" w:before="40"/>
            </w:pPr>
            <w:r>
              <w:rPr>
                <w:rFonts w:ascii="Consolas" w:hAnsi="Consolas"/>
                <w:b w:val="0"/>
                <w:i w:val="0"/>
                <w:color w:val="2C4A6E"/>
                <w:sz w:val="16"/>
              </w:rPr>
              <w:t>GPS-RISK-nn</w:t>
            </w:r>
          </w:p>
        </w:tc>
        <w:tc>
          <w:tcPr>
            <w:tcW w:type="dxa" w:w="3029"/>
          </w:tcPr>
          <w:p>
            <w:pPr>
              <w:spacing w:after="40" w:before="40"/>
            </w:pPr>
            <w:r>
              <w:rPr>
                <w:b w:val="0"/>
                <w:i w:val="0"/>
                <w:sz w:val="18"/>
              </w:rPr>
              <w:t>Risk</w:t>
            </w:r>
          </w:p>
        </w:tc>
        <w:tc>
          <w:tcPr>
            <w:tcW w:type="dxa" w:w="3029"/>
          </w:tcPr>
          <w:p>
            <w:pPr>
              <w:spacing w:after="40" w:before="40"/>
            </w:pPr>
            <w:r>
              <w:rPr>
                <w:b w:val="0"/>
                <w:i w:val="0"/>
                <w:sz w:val="18"/>
              </w:rPr>
              <w:t>§17.2</w:t>
            </w:r>
          </w:p>
        </w:tc>
      </w:tr>
      <w:tr>
        <w:tc>
          <w:tcPr>
            <w:tcW w:type="dxa" w:w="3029"/>
            <w:shd w:val="clear" w:color="auto" w:fill="F5F8FB"/>
          </w:tcPr>
          <w:p>
            <w:pPr>
              <w:spacing w:after="40" w:before="40"/>
            </w:pPr>
            <w:r>
              <w:rPr>
                <w:rFonts w:ascii="Consolas" w:hAnsi="Consolas"/>
                <w:b w:val="0"/>
                <w:i w:val="0"/>
                <w:color w:val="2C4A6E"/>
                <w:sz w:val="16"/>
              </w:rPr>
              <w:t>GPS-OQ-nn</w:t>
            </w:r>
          </w:p>
        </w:tc>
        <w:tc>
          <w:tcPr>
            <w:tcW w:type="dxa" w:w="3029"/>
            <w:shd w:val="clear" w:color="auto" w:fill="F5F8FB"/>
          </w:tcPr>
          <w:p>
            <w:pPr>
              <w:spacing w:after="40" w:before="40"/>
            </w:pPr>
            <w:r>
              <w:rPr>
                <w:b w:val="0"/>
                <w:i w:val="0"/>
                <w:sz w:val="18"/>
              </w:rPr>
              <w:t>Open Question</w:t>
            </w:r>
          </w:p>
        </w:tc>
        <w:tc>
          <w:tcPr>
            <w:tcW w:type="dxa" w:w="3029"/>
            <w:shd w:val="clear" w:color="auto" w:fill="F5F8FB"/>
          </w:tcPr>
          <w:p>
            <w:pPr>
              <w:spacing w:after="40" w:before="40"/>
            </w:pPr>
            <w:r>
              <w:rPr>
                <w:b w:val="0"/>
                <w:i w:val="0"/>
                <w:sz w:val="18"/>
              </w:rPr>
              <w:t>§17.3</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8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Tracking drivers</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i w:val="0"/>
                <w:sz w:val="18"/>
              </w:rPr>
              <w:t>Tracking Decision Records</w:t>
            </w:r>
          </w:p>
        </w:tc>
        <w:tc>
          <w:tcPr>
            <w:tcW w:type="dxa" w:w="4543"/>
            <w:shd w:val="clear" w:color="auto" w:fill="F5F8FB"/>
          </w:tcPr>
          <w:p>
            <w:pPr>
              <w:spacing w:after="40" w:before="40"/>
            </w:pPr>
            <w:r>
              <w:rPr>
                <w:b/>
                <w:i w:val="0"/>
                <w:sz w:val="18"/>
              </w:rPr>
              <w:t>14</w:t>
            </w:r>
          </w:p>
        </w:tc>
      </w:tr>
      <w:tr>
        <w:tc>
          <w:tcPr>
            <w:tcW w:type="dxa" w:w="4543"/>
          </w:tcPr>
          <w:p>
            <w:pPr>
              <w:spacing w:after="40" w:before="40"/>
            </w:pPr>
            <w:r>
              <w:rPr>
                <w:b w:val="0"/>
                <w:i w:val="0"/>
                <w:sz w:val="18"/>
              </w:rPr>
              <w:t>Live trip specification statements</w:t>
            </w:r>
          </w:p>
        </w:tc>
        <w:tc>
          <w:tcPr>
            <w:tcW w:type="dxa" w:w="4543"/>
          </w:tcPr>
          <w:p>
            <w:pPr>
              <w:spacing w:after="40" w:before="40"/>
            </w:pPr>
            <w:r>
              <w:rPr>
                <w:b/>
                <w:i w:val="0"/>
                <w:sz w:val="18"/>
              </w:rPr>
              <w:t>196</w:t>
            </w:r>
            <w:r>
              <w:rPr>
                <w:b w:val="0"/>
                <w:i w:val="0"/>
                <w:sz w:val="18"/>
              </w:rPr>
              <w:t xml:space="preserve"> (</w:t>
            </w:r>
            <w:r>
              <w:rPr>
                <w:rFonts w:ascii="Consolas" w:hAnsi="Consolas"/>
                <w:b w:val="0"/>
                <w:i w:val="0"/>
                <w:color w:val="2C4A6E"/>
                <w:sz w:val="16"/>
              </w:rPr>
              <w:t>GPS-001</w:t>
            </w:r>
            <w:r>
              <w:rPr>
                <w:b w:val="0"/>
                <w:i w:val="0"/>
                <w:sz w:val="18"/>
              </w:rPr>
              <w:t xml:space="preserve"> … </w:t>
            </w:r>
            <w:r>
              <w:rPr>
                <w:rFonts w:ascii="Consolas" w:hAnsi="Consolas"/>
                <w:b w:val="0"/>
                <w:i w:val="0"/>
                <w:color w:val="2C4A6E"/>
                <w:sz w:val="16"/>
              </w:rPr>
              <w:t>GPS-196</w:t>
            </w:r>
            <w:r>
              <w:rPr>
                <w:b w:val="0"/>
                <w:i w:val="0"/>
                <w:sz w:val="18"/>
              </w:rPr>
              <w:t>)</w:t>
            </w:r>
          </w:p>
        </w:tc>
      </w:tr>
      <w:tr>
        <w:tc>
          <w:tcPr>
            <w:tcW w:type="dxa" w:w="4543"/>
            <w:shd w:val="clear" w:color="auto" w:fill="F5F8FB"/>
          </w:tcPr>
          <w:p>
            <w:pPr>
              <w:spacing w:after="40" w:before="40"/>
            </w:pPr>
            <w:r>
              <w:rPr>
                <w:b w:val="0"/>
                <w:i w:val="0"/>
                <w:sz w:val="18"/>
              </w:rPr>
              <w:t>Trip execution requirements realised</w:t>
            </w:r>
          </w:p>
        </w:tc>
        <w:tc>
          <w:tcPr>
            <w:tcW w:type="dxa" w:w="4543"/>
            <w:shd w:val="clear" w:color="auto" w:fill="F5F8FB"/>
          </w:tcPr>
          <w:p>
            <w:pPr>
              <w:spacing w:after="40" w:before="40"/>
            </w:pPr>
            <w:r>
              <w:rPr>
                <w:b w:val="0"/>
                <w:i w:val="0"/>
                <w:sz w:val="18"/>
              </w:rPr>
              <w:t>28 of 28</w:t>
            </w:r>
          </w:p>
        </w:tc>
      </w:tr>
      <w:tr>
        <w:tc>
          <w:tcPr>
            <w:tcW w:type="dxa" w:w="4543"/>
          </w:tcPr>
          <w:p>
            <w:pPr>
              <w:spacing w:after="40" w:before="40"/>
            </w:pPr>
            <w:r>
              <w:rPr>
                <w:b w:val="0"/>
                <w:i w:val="0"/>
                <w:sz w:val="18"/>
              </w:rPr>
              <w:t>Configuration values supplied to the client</w:t>
            </w:r>
          </w:p>
        </w:tc>
        <w:tc>
          <w:tcPr>
            <w:tcW w:type="dxa" w:w="4543"/>
          </w:tcPr>
          <w:p>
            <w:pPr>
              <w:spacing w:after="40" w:before="40"/>
            </w:pPr>
            <w:r>
              <w:rPr>
                <w:b w:val="0"/>
                <w:i w:val="0"/>
                <w:sz w:val="18"/>
              </w:rPr>
              <w:t>6</w:t>
            </w:r>
          </w:p>
        </w:tc>
      </w:tr>
      <w:tr>
        <w:tc>
          <w:tcPr>
            <w:tcW w:type="dxa" w:w="4543"/>
            <w:shd w:val="clear" w:color="auto" w:fill="F5F8FB"/>
          </w:tcPr>
          <w:p>
            <w:pPr>
              <w:spacing w:after="40" w:before="40"/>
            </w:pPr>
            <w:r>
              <w:rPr>
                <w:b w:val="0"/>
                <w:i w:val="0"/>
                <w:sz w:val="18"/>
              </w:rPr>
              <w:t>Configuration values named but unset</w:t>
            </w:r>
          </w:p>
        </w:tc>
        <w:tc>
          <w:tcPr>
            <w:tcW w:type="dxa" w:w="4543"/>
            <w:shd w:val="clear" w:color="auto" w:fill="F5F8FB"/>
          </w:tcPr>
          <w:p>
            <w:pPr>
              <w:spacing w:after="40" w:before="40"/>
            </w:pPr>
            <w:r>
              <w:rPr>
                <w:b w:val="0"/>
                <w:i w:val="0"/>
                <w:sz w:val="18"/>
              </w:rPr>
              <w:t>11</w:t>
            </w:r>
          </w:p>
        </w:tc>
      </w:tr>
      <w:tr>
        <w:tc>
          <w:tcPr>
            <w:tcW w:type="dxa" w:w="4543"/>
          </w:tcPr>
          <w:p>
            <w:pPr>
              <w:spacing w:after="40" w:before="40"/>
            </w:pPr>
            <w:r>
              <w:rPr>
                <w:b w:val="0"/>
                <w:i w:val="0"/>
                <w:sz w:val="18"/>
              </w:rPr>
              <w:t>Verification obligations</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val="0"/>
                <w:i w:val="0"/>
                <w:sz w:val="18"/>
              </w:rPr>
              <w:t>Mapping plausibility rules</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i w:val="0"/>
                <w:sz w:val="18"/>
              </w:rPr>
              <w:t>Cadence, accuracy or budget figures stated</w:t>
            </w:r>
          </w:p>
        </w:tc>
        <w:tc>
          <w:tcPr>
            <w:tcW w:type="dxa" w:w="4543"/>
          </w:tcPr>
          <w:p>
            <w:pPr>
              <w:spacing w:after="40" w:before="40"/>
            </w:pPr>
            <w:r>
              <w:rPr>
                <w:b/>
                <w:i w:val="0"/>
                <w:sz w:val="18"/>
              </w:rPr>
              <w:t>0</w:t>
            </w:r>
          </w:p>
        </w:tc>
      </w:tr>
      <w:tr>
        <w:tc>
          <w:tcPr>
            <w:tcW w:type="dxa" w:w="4543"/>
            <w:shd w:val="clear" w:color="auto" w:fill="F5F8FB"/>
          </w:tcPr>
          <w:p>
            <w:pPr>
              <w:spacing w:after="40" w:before="40"/>
            </w:pPr>
            <w:r>
              <w:rPr>
                <w:b/>
                <w:i w:val="0"/>
                <w:sz w:val="18"/>
              </w:rPr>
              <w:t>Trip state names invented</w:t>
            </w:r>
          </w:p>
        </w:tc>
        <w:tc>
          <w:tcPr>
            <w:tcW w:type="dxa" w:w="4543"/>
            <w:shd w:val="clear" w:color="auto" w:fill="F5F8FB"/>
          </w:tcPr>
          <w:p>
            <w:pPr>
              <w:spacing w:after="40" w:before="40"/>
            </w:pPr>
            <w:r>
              <w:rPr>
                <w:b/>
                <w:i w:val="0"/>
                <w:sz w:val="18"/>
              </w:rPr>
              <w:t>0</w:t>
            </w:r>
          </w:p>
        </w:tc>
      </w:tr>
    </w:tbl>
    <w:p>
      <w:pPr>
        <w:spacing w:after="80"/>
      </w:pPr>
    </w:p>
    <w:p>
      <w:pPr>
        <w:pStyle w:val="Heading2"/>
      </w:pPr>
      <w:r>
        <w:rPr>
          <w:b/>
          <w:i w:val="0"/>
          <w:color w:val="1F3A5F"/>
          <w:sz w:val="29"/>
        </w:rPr>
        <w:t>1.2 Live Tracking in One Paragraph</w:t>
      </w:r>
    </w:p>
    <w:p>
      <w:r>
        <w:rPr>
          <w:b w:val="0"/>
          <w:i w:val="0"/>
        </w:rPr>
        <w:t>Location is acquired only while a trip is active, by a foreground service whose lifetime is</w:t>
      </w:r>
    </w:p>
    <w:p>
      <w:r>
        <w:rPr>
          <w:b w:val="0"/>
          <w:i w:val="0"/>
        </w:rPr>
        <w:t>the trip's, at a cadence the platform supplies and the client never chooses. Every position</w:t>
      </w:r>
    </w:p>
    <w:p>
      <w:r>
        <w:rPr>
          <w:b w:val="0"/>
          <w:i w:val="0"/>
        </w:rPr>
        <w:t>is timestamped by the platform on receipt, and carries the device's acquisition instant as</w:t>
      </w:r>
    </w:p>
    <w:p>
      <w:r>
        <w:rPr>
          <w:b w:val="0"/>
          <w:i w:val="0"/>
        </w:rPr>
        <w:t>a separate reported value that is never authoritative. A position is presented as current</w:t>
      </w:r>
    </w:p>
    <w:p>
      <w:r>
        <w:rPr>
          <w:b w:val="0"/>
          <w:i w:val="0"/>
        </w:rPr>
        <w:t>only within a configured staleness bound; beyond it, it is last known, with its age. The</w:t>
      </w:r>
    </w:p>
    <w:p>
      <w:r>
        <w:rPr>
          <w:b w:val="0"/>
          <w:i w:val="0"/>
        </w:rPr>
        <w:t>platform never presents a previously known position as the current one. Estimates are</w:t>
      </w:r>
    </w:p>
    <w:p>
      <w:r>
        <w:rPr>
          <w:b w:val="0"/>
          <w:i w:val="0"/>
        </w:rPr>
        <w:t>computed per participant against their own next relevant point, and where one cannot be</w:t>
      </w:r>
    </w:p>
    <w:p>
      <w:r>
        <w:rPr>
          <w:b w:val="0"/>
          <w:i w:val="0"/>
        </w:rPr>
        <w:t>computed the platform says so rather than showing a stale or default value. A</w:t>
      </w:r>
    </w:p>
    <w:p>
      <w:r>
        <w:rPr>
          <w:b w:val="0"/>
          <w:i w:val="0"/>
        </w:rPr>
        <w:t>multi-passenger trip tracks each booking's pickup and drop independently, and one</w:t>
      </w:r>
    </w:p>
    <w:p>
      <w:r>
        <w:rPr>
          <w:b w:val="0"/>
          <w:i w:val="0"/>
        </w:rPr>
        <w:t>passenger's absence invalidates nobody else's booking. Position history is the</w:t>
      </w:r>
    </w:p>
    <w:p>
      <w:r>
        <w:rPr>
          <w:b w:val="0"/>
          <w:i w:val="0"/>
        </w:rPr>
        <w:t>highest-volume data the platform holds, is removable independently of the trip record, and</w:t>
      </w:r>
    </w:p>
    <w:p>
      <w:r>
        <w:rPr>
          <w:b w:val="0"/>
          <w:i w:val="0"/>
        </w:rPr>
        <w:t>is visible only to parties entitled to it.</w:t>
      </w:r>
    </w:p>
    <w:p>
      <w:pPr>
        <w:pStyle w:val="Heading2"/>
      </w:pPr>
      <w:r>
        <w:rPr>
          <w:b/>
          <w:i w:val="0"/>
          <w:color w:val="1F3A5F"/>
          <w:sz w:val="29"/>
        </w:rPr>
        <w:t>1.3 The Four Decisions That Shape Everything Else</w:t>
      </w:r>
    </w:p>
    <w:p>
      <w:pPr>
        <w:pStyle w:val="CMPCaption"/>
      </w:pPr>
      <w:r>
        <w:rPr>
          <w:i/>
        </w:rPr>
        <w:t>Table 9 — 1.3 The Four Decisions That Shape Everything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Why it dominates</w:t>
            </w:r>
          </w:p>
        </w:tc>
      </w:tr>
      <w:tr>
        <w:tc>
          <w:tcPr>
            <w:tcW w:type="dxa" w:w="3029"/>
          </w:tcPr>
          <w:p>
            <w:pPr>
              <w:spacing w:after="40" w:before="40"/>
            </w:pPr>
            <w:r>
              <w:rPr>
                <w:b/>
                <w:i w:val="0"/>
                <w:sz w:val="18"/>
              </w:rPr>
              <w:t>`GADR-03`</w:t>
            </w:r>
          </w:p>
        </w:tc>
        <w:tc>
          <w:tcPr>
            <w:tcW w:type="dxa" w:w="3029"/>
          </w:tcPr>
          <w:p>
            <w:pPr>
              <w:spacing w:after="40" w:before="40"/>
            </w:pPr>
            <w:r>
              <w:rPr>
                <w:b w:val="0"/>
                <w:i w:val="0"/>
                <w:sz w:val="18"/>
              </w:rPr>
              <w:t xml:space="preserve">The platform timestamps every position </w:t>
            </w:r>
            <w:r>
              <w:rPr>
                <w:b/>
                <w:i w:val="0"/>
                <w:sz w:val="18"/>
              </w:rPr>
              <w:t>on receipt</w:t>
            </w:r>
            <w:r>
              <w:rPr>
                <w:b w:val="0"/>
                <w:i w:val="0"/>
                <w:sz w:val="18"/>
              </w:rPr>
              <w:t xml:space="preserve">, and the device's acquisition instant is carried as a </w:t>
            </w:r>
            <w:r>
              <w:rPr>
                <w:b/>
                <w:i w:val="0"/>
                <w:sz w:val="18"/>
              </w:rPr>
              <w:t>separate, non-authoritative reported value</w:t>
            </w:r>
            <w:r>
              <w:rPr>
                <w:b w:val="0"/>
                <w:i w:val="0"/>
                <w:sz w:val="18"/>
              </w:rPr>
              <w:t>.</w:t>
            </w:r>
          </w:p>
        </w:tc>
        <w:tc>
          <w:tcPr>
            <w:tcW w:type="dxa" w:w="3029"/>
          </w:tcPr>
          <w:p>
            <w:pPr>
              <w:spacing w:after="40" w:before="40"/>
            </w:pPr>
            <w:r>
              <w:rPr>
                <w:rFonts w:ascii="Consolas" w:hAnsi="Consolas"/>
                <w:b w:val="0"/>
                <w:i w:val="0"/>
                <w:color w:val="2C4A6E"/>
                <w:sz w:val="16"/>
              </w:rPr>
              <w:t>ARCH-092</w:t>
            </w:r>
            <w:r>
              <w:rPr>
                <w:b w:val="0"/>
                <w:i w:val="0"/>
                <w:sz w:val="18"/>
              </w:rPr>
              <w:t xml:space="preserve"> says client timestamps are not authoritative. Two instants are needed — the age the user cares about is the acquisition age, and the value the platform can trust is its own. Collapsing them loses one or the other.</w:t>
            </w:r>
          </w:p>
        </w:tc>
      </w:tr>
      <w:tr>
        <w:tc>
          <w:tcPr>
            <w:tcW w:type="dxa" w:w="3029"/>
            <w:shd w:val="clear" w:color="auto" w:fill="F5F8FB"/>
          </w:tcPr>
          <w:p>
            <w:pPr>
              <w:spacing w:after="40" w:before="40"/>
            </w:pPr>
            <w:r>
              <w:rPr>
                <w:b/>
                <w:i w:val="0"/>
                <w:sz w:val="18"/>
              </w:rPr>
              <w:t>`GADR-05`</w:t>
            </w:r>
          </w:p>
        </w:tc>
        <w:tc>
          <w:tcPr>
            <w:tcW w:type="dxa" w:w="3029"/>
            <w:shd w:val="clear" w:color="auto" w:fill="F5F8FB"/>
          </w:tcPr>
          <w:p>
            <w:pPr>
              <w:spacing w:after="40" w:before="40"/>
            </w:pPr>
            <w:r>
              <w:rPr>
                <w:b w:val="0"/>
                <w:i w:val="0"/>
                <w:sz w:val="18"/>
              </w:rPr>
              <w:t xml:space="preserve">Staleness is evaluated </w:t>
            </w:r>
            <w:r>
              <w:rPr>
                <w:b/>
                <w:i w:val="0"/>
                <w:sz w:val="18"/>
              </w:rPr>
              <w:t>per position against a configured bound</w:t>
            </w:r>
            <w:r>
              <w:rPr>
                <w:b w:val="0"/>
                <w:i w:val="0"/>
                <w:sz w:val="18"/>
              </w:rPr>
              <w:t>, and the bound is delivered to the client, not compiled into it.</w:t>
            </w:r>
          </w:p>
        </w:tc>
        <w:tc>
          <w:tcPr>
            <w:tcW w:type="dxa" w:w="3029"/>
            <w:shd w:val="clear" w:color="auto" w:fill="F5F8FB"/>
          </w:tcPr>
          <w:p>
            <w:pPr>
              <w:spacing w:after="40" w:before="40"/>
            </w:pPr>
            <w:r>
              <w:rPr>
                <w:b w:val="0"/>
                <w:i w:val="0"/>
                <w:sz w:val="18"/>
              </w:rPr>
              <w:t xml:space="preserve">This discharges CMP-DOC-12 §18.7. </w:t>
            </w:r>
            <w:r>
              <w:rPr>
                <w:rFonts w:ascii="Consolas" w:hAnsi="Consolas"/>
                <w:b w:val="0"/>
                <w:i w:val="0"/>
                <w:color w:val="2C4A6E"/>
                <w:sz w:val="16"/>
              </w:rPr>
              <w:t>UX-140</w:t>
            </w:r>
            <w:r>
              <w:rPr>
                <w:b w:val="0"/>
                <w:i w:val="0"/>
                <w:sz w:val="18"/>
              </w:rPr>
              <w:t xml:space="preserve"> reads the bound; if the client embedded one, changing it would need a release, and </w:t>
            </w:r>
            <w:r>
              <w:rPr>
                <w:rFonts w:ascii="Consolas" w:hAnsi="Consolas"/>
                <w:b w:val="0"/>
                <w:i w:val="0"/>
                <w:color w:val="2C4A6E"/>
                <w:sz w:val="16"/>
              </w:rPr>
              <w:t>MOB-123</w:t>
            </w:r>
            <w:r>
              <w:rPr>
                <w:b w:val="0"/>
                <w:i w:val="0"/>
                <w:sz w:val="18"/>
              </w:rPr>
              <w:t xml:space="preserve"> forbids that.</w:t>
            </w:r>
          </w:p>
        </w:tc>
      </w:tr>
      <w:tr>
        <w:tc>
          <w:tcPr>
            <w:tcW w:type="dxa" w:w="3029"/>
          </w:tcPr>
          <w:p>
            <w:pPr>
              <w:spacing w:after="40" w:before="40"/>
            </w:pPr>
            <w:r>
              <w:rPr>
                <w:b/>
                <w:i w:val="0"/>
                <w:sz w:val="18"/>
              </w:rPr>
              <w:t>`GADR-07`</w:t>
            </w:r>
          </w:p>
        </w:tc>
        <w:tc>
          <w:tcPr>
            <w:tcW w:type="dxa" w:w="3029"/>
          </w:tcPr>
          <w:p>
            <w:pPr>
              <w:spacing w:after="40" w:before="40"/>
            </w:pPr>
            <w:r>
              <w:rPr>
                <w:b w:val="0"/>
                <w:i w:val="0"/>
                <w:sz w:val="18"/>
              </w:rPr>
              <w:t xml:space="preserve">An unavailable estimate is stated as unavailable. </w:t>
            </w:r>
            <w:r>
              <w:rPr>
                <w:b/>
                <w:i w:val="0"/>
                <w:sz w:val="18"/>
              </w:rPr>
              <w:t>No estimate is ever extrapolated, defaulted or carried forward.</w:t>
            </w:r>
          </w:p>
        </w:tc>
        <w:tc>
          <w:tcPr>
            <w:tcW w:type="dxa" w:w="3029"/>
          </w:tcPr>
          <w:p>
            <w:pPr>
              <w:spacing w:after="40" w:before="40"/>
            </w:pPr>
            <w:r>
              <w:rPr>
                <w:rFonts w:ascii="Consolas" w:hAnsi="Consolas"/>
                <w:b w:val="0"/>
                <w:i w:val="0"/>
                <w:color w:val="2C4A6E"/>
                <w:sz w:val="16"/>
              </w:rPr>
              <w:t>FRD-FR-158</w:t>
            </w:r>
            <w:r>
              <w:rPr>
                <w:b w:val="0"/>
                <w:i w:val="0"/>
                <w:sz w:val="18"/>
              </w:rPr>
              <w:t xml:space="preserve"> requires it. An ETA is the value a waiting passenger acts on most directly, and a stale one is worse than none.</w:t>
            </w:r>
          </w:p>
        </w:tc>
      </w:tr>
      <w:tr>
        <w:tc>
          <w:tcPr>
            <w:tcW w:type="dxa" w:w="3029"/>
            <w:shd w:val="clear" w:color="auto" w:fill="F5F8FB"/>
          </w:tcPr>
          <w:p>
            <w:pPr>
              <w:spacing w:after="40" w:before="40"/>
            </w:pPr>
            <w:r>
              <w:rPr>
                <w:b/>
                <w:i w:val="0"/>
                <w:sz w:val="18"/>
              </w:rPr>
              <w:t>`GADR-09`</w:t>
            </w:r>
          </w:p>
        </w:tc>
        <w:tc>
          <w:tcPr>
            <w:tcW w:type="dxa" w:w="3029"/>
            <w:shd w:val="clear" w:color="auto" w:fill="F5F8FB"/>
          </w:tcPr>
          <w:p>
            <w:pPr>
              <w:spacing w:after="40" w:before="40"/>
            </w:pPr>
            <w:r>
              <w:rPr>
                <w:b w:val="0"/>
                <w:i w:val="0"/>
                <w:sz w:val="18"/>
              </w:rPr>
              <w:t xml:space="preserve">A multi-passenger trip is </w:t>
            </w:r>
            <w:r>
              <w:rPr>
                <w:b/>
                <w:i w:val="0"/>
                <w:sz w:val="18"/>
              </w:rPr>
              <w:t>one trip with independent per-booking journeys</w:t>
            </w:r>
            <w:r>
              <w:rPr>
                <w:b w:val="0"/>
                <w:i w:val="0"/>
                <w:sz w:val="18"/>
              </w:rPr>
              <w:t>, not several trips sharing a vehicle.</w:t>
            </w:r>
          </w:p>
        </w:tc>
        <w:tc>
          <w:tcPr>
            <w:tcW w:type="dxa" w:w="3029"/>
            <w:shd w:val="clear" w:color="auto" w:fill="F5F8FB"/>
          </w:tcPr>
          <w:p>
            <w:pPr>
              <w:spacing w:after="40" w:before="40"/>
            </w:pPr>
            <w:r>
              <w:rPr>
                <w:rFonts w:ascii="Consolas" w:hAnsi="Consolas"/>
                <w:b w:val="0"/>
                <w:i w:val="0"/>
                <w:color w:val="2C4A6E"/>
                <w:sz w:val="16"/>
              </w:rPr>
              <w:t>FRD-FR-161</w:t>
            </w:r>
            <w:r>
              <w:rPr>
                <w:b w:val="0"/>
                <w:i w:val="0"/>
                <w:sz w:val="18"/>
              </w:rPr>
              <w:t xml:space="preserve"> associates every confirmed booking with the same trip; </w:t>
            </w:r>
            <w:r>
              <w:rPr>
                <w:rFonts w:ascii="Consolas" w:hAnsi="Consolas"/>
                <w:b w:val="0"/>
                <w:i w:val="0"/>
                <w:color w:val="2C4A6E"/>
                <w:sz w:val="16"/>
              </w:rPr>
              <w:t>FRD-FR-164</w:t>
            </w:r>
            <w:r>
              <w:rPr>
                <w:b w:val="0"/>
                <w:i w:val="0"/>
                <w:sz w:val="18"/>
              </w:rPr>
              <w:t xml:space="preserve"> requires one passenger's absence not to invalidate another's booking. Modelling it as several trips breaks the first; modelling it as one undifferentiated journey breaks the second.</w:t>
            </w:r>
          </w:p>
        </w:tc>
      </w:tr>
    </w:tbl>
    <w:p>
      <w:pPr>
        <w:spacing w:after="80"/>
      </w:pPr>
    </w:p>
    <w:p>
      <w:pPr>
        <w:pStyle w:val="Heading2"/>
      </w:pPr>
      <w:r>
        <w:rPr>
          <w:b/>
          <w:i w:val="0"/>
          <w:color w:val="1F3A5F"/>
          <w:sz w:val="29"/>
        </w:rPr>
        <w:t>1.4 What This Document Discharges</w:t>
      </w:r>
    </w:p>
    <w:p>
      <w:pPr>
        <w:pStyle w:val="CMPCaption"/>
      </w:pPr>
      <w:r>
        <w:rPr>
          <w:i/>
        </w:rPr>
        <w:t>Table 10 — 1.4 What This Document Discharges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Discharged by</w:t>
            </w:r>
          </w:p>
        </w:tc>
      </w:tr>
      <w:tr>
        <w:tc>
          <w:tcPr>
            <w:tcW w:type="dxa" w:w="3029"/>
          </w:tcPr>
          <w:p>
            <w:pPr>
              <w:spacing w:after="40" w:before="40"/>
            </w:pPr>
            <w:r>
              <w:rPr>
                <w:b w:val="0"/>
                <w:i w:val="0"/>
                <w:sz w:val="18"/>
              </w:rPr>
              <w:t>Supply a staleness bound as configuration</w:t>
            </w:r>
          </w:p>
        </w:tc>
        <w:tc>
          <w:tcPr>
            <w:tcW w:type="dxa" w:w="3029"/>
          </w:tcPr>
          <w:p>
            <w:pPr>
              <w:spacing w:after="40" w:before="40"/>
            </w:pPr>
            <w:r>
              <w:rPr>
                <w:b w:val="0"/>
                <w:i w:val="0"/>
                <w:sz w:val="18"/>
              </w:rPr>
              <w:t>CMP-DOC-12 §18.7</w:t>
            </w:r>
          </w:p>
        </w:tc>
        <w:tc>
          <w:tcPr>
            <w:tcW w:type="dxa" w:w="3029"/>
          </w:tcPr>
          <w:p>
            <w:pPr>
              <w:spacing w:after="40" w:before="40"/>
            </w:pPr>
            <w:r>
              <w:rPr>
                <w:rFonts w:ascii="Consolas" w:hAnsi="Consolas"/>
                <w:b w:val="0"/>
                <w:i w:val="0"/>
                <w:color w:val="2C4A6E"/>
                <w:sz w:val="16"/>
              </w:rPr>
              <w:t>GADR-05</w:t>
            </w:r>
            <w:r>
              <w:rPr>
                <w:b w:val="0"/>
                <w:i w:val="0"/>
                <w:sz w:val="18"/>
              </w:rPr>
              <w:t>; §7, §15.1</w:t>
            </w:r>
          </w:p>
        </w:tc>
      </w:tr>
      <w:tr>
        <w:tc>
          <w:tcPr>
            <w:tcW w:type="dxa" w:w="3029"/>
            <w:shd w:val="clear" w:color="auto" w:fill="F5F8FB"/>
          </w:tcPr>
          <w:p>
            <w:pPr>
              <w:spacing w:after="40" w:before="40"/>
            </w:pPr>
            <w:r>
              <w:rPr>
                <w:b w:val="0"/>
                <w:i w:val="0"/>
                <w:sz w:val="18"/>
              </w:rPr>
              <w:t>Position protection and access limits</w:t>
            </w:r>
          </w:p>
        </w:tc>
        <w:tc>
          <w:tcPr>
            <w:tcW w:type="dxa" w:w="3029"/>
            <w:shd w:val="clear" w:color="auto" w:fill="F5F8FB"/>
          </w:tcPr>
          <w:p>
            <w:pPr>
              <w:spacing w:after="40" w:before="40"/>
            </w:pPr>
            <w:r>
              <w:rPr>
                <w:b w:val="0"/>
                <w:i w:val="0"/>
                <w:sz w:val="18"/>
              </w:rPr>
              <w:t>CMP-DOC-13 §20.5</w:t>
            </w:r>
          </w:p>
        </w:tc>
        <w:tc>
          <w:tcPr>
            <w:tcW w:type="dxa" w:w="3029"/>
            <w:shd w:val="clear" w:color="auto" w:fill="F5F8FB"/>
          </w:tcPr>
          <w:p>
            <w:pPr>
              <w:spacing w:after="40" w:before="40"/>
            </w:pPr>
            <w:r>
              <w:rPr>
                <w:b w:val="0"/>
                <w:i w:val="0"/>
                <w:sz w:val="18"/>
              </w:rPr>
              <w:t>§10</w:t>
            </w:r>
          </w:p>
        </w:tc>
      </w:tr>
      <w:tr>
        <w:tc>
          <w:tcPr>
            <w:tcW w:type="dxa" w:w="3029"/>
          </w:tcPr>
          <w:p>
            <w:pPr>
              <w:spacing w:after="40" w:before="40"/>
            </w:pPr>
            <w:r>
              <w:rPr>
                <w:b w:val="0"/>
                <w:i w:val="0"/>
                <w:sz w:val="18"/>
              </w:rPr>
              <w:t>Plausibility rules for mapping and routing responses</w:t>
            </w:r>
          </w:p>
        </w:tc>
        <w:tc>
          <w:tcPr>
            <w:tcW w:type="dxa" w:w="3029"/>
          </w:tcPr>
          <w:p>
            <w:pPr>
              <w:spacing w:after="40" w:before="40"/>
            </w:pPr>
            <w:r>
              <w:rPr>
                <w:b w:val="0"/>
                <w:i w:val="0"/>
                <w:sz w:val="18"/>
              </w:rPr>
              <w:t>CMP-DOC-13 §20.5</w:t>
            </w:r>
          </w:p>
        </w:tc>
        <w:tc>
          <w:tcPr>
            <w:tcW w:type="dxa" w:w="3029"/>
          </w:tcPr>
          <w:p>
            <w:pPr>
              <w:spacing w:after="40" w:before="40"/>
            </w:pPr>
            <w:r>
              <w:rPr>
                <w:b w:val="0"/>
                <w:i w:val="0"/>
                <w:sz w:val="18"/>
              </w:rPr>
              <w:t>§11.2</w:t>
            </w:r>
          </w:p>
        </w:tc>
      </w:tr>
      <w:tr>
        <w:tc>
          <w:tcPr>
            <w:tcW w:type="dxa" w:w="3029"/>
            <w:shd w:val="clear" w:color="auto" w:fill="F5F8FB"/>
          </w:tcPr>
          <w:p>
            <w:pPr>
              <w:spacing w:after="40" w:before="40"/>
            </w:pPr>
            <w:r>
              <w:rPr>
                <w:b w:val="0"/>
                <w:i w:val="0"/>
                <w:sz w:val="18"/>
              </w:rPr>
              <w:t>Position operations and their cadence configuration</w:t>
            </w:r>
          </w:p>
        </w:tc>
        <w:tc>
          <w:tcPr>
            <w:tcW w:type="dxa" w:w="3029"/>
            <w:shd w:val="clear" w:color="auto" w:fill="F5F8FB"/>
          </w:tcPr>
          <w:p>
            <w:pPr>
              <w:spacing w:after="40" w:before="40"/>
            </w:pPr>
            <w:r>
              <w:rPr>
                <w:b w:val="0"/>
                <w:i w:val="0"/>
                <w:sz w:val="18"/>
              </w:rPr>
              <w:t>CMP-DOC-10 §14.2</w:t>
            </w:r>
          </w:p>
        </w:tc>
        <w:tc>
          <w:tcPr>
            <w:tcW w:type="dxa" w:w="3029"/>
            <w:shd w:val="clear" w:color="auto" w:fill="F5F8FB"/>
          </w:tcPr>
          <w:p>
            <w:pPr>
              <w:spacing w:after="40" w:before="40"/>
            </w:pPr>
            <w:r>
              <w:rPr>
                <w:b w:val="0"/>
                <w:i w:val="0"/>
                <w:sz w:val="18"/>
              </w:rPr>
              <w:t>§5.2, §6</w:t>
            </w:r>
          </w:p>
        </w:tc>
      </w:tr>
      <w:tr>
        <w:tc>
          <w:tcPr>
            <w:tcW w:type="dxa" w:w="3029"/>
          </w:tcPr>
          <w:p>
            <w:pPr>
              <w:spacing w:after="40" w:before="40"/>
            </w:pPr>
            <w:r>
              <w:rPr>
                <w:rFonts w:ascii="Consolas" w:hAnsi="Consolas"/>
                <w:b w:val="0"/>
                <w:i w:val="0"/>
                <w:color w:val="2C4A6E"/>
                <w:sz w:val="16"/>
              </w:rPr>
              <w:t>op_trip_positions</w:t>
            </w:r>
            <w:r>
              <w:rPr>
                <w:b w:val="0"/>
                <w:i w:val="0"/>
                <w:sz w:val="18"/>
              </w:rPr>
              <w:t xml:space="preserve"> independent removability</w:t>
            </w:r>
          </w:p>
        </w:tc>
        <w:tc>
          <w:tcPr>
            <w:tcW w:type="dxa" w:w="3029"/>
          </w:tcPr>
          <w:p>
            <w:pPr>
              <w:spacing w:after="40" w:before="40"/>
            </w:pPr>
            <w:r>
              <w:rPr>
                <w:b w:val="0"/>
                <w:i w:val="0"/>
                <w:sz w:val="18"/>
              </w:rPr>
              <w:t>CMP-DOC-11 §18.5</w:t>
            </w:r>
          </w:p>
        </w:tc>
        <w:tc>
          <w:tcPr>
            <w:tcW w:type="dxa" w:w="3029"/>
          </w:tcPr>
          <w:p>
            <w:pPr>
              <w:spacing w:after="40" w:before="40"/>
            </w:pPr>
            <w:r>
              <w:rPr>
                <w:rFonts w:ascii="Consolas" w:hAnsi="Consolas"/>
                <w:b w:val="0"/>
                <w:i w:val="0"/>
                <w:color w:val="2C4A6E"/>
                <w:sz w:val="16"/>
              </w:rPr>
              <w:t>GPS-121</w:t>
            </w:r>
          </w:p>
        </w:tc>
      </w:tr>
    </w:tbl>
    <w:p>
      <w:pPr>
        <w:spacing w:after="80"/>
      </w:pPr>
    </w:p>
    <w:p>
      <w:pPr>
        <w:pStyle w:val="Heading2"/>
      </w:pPr>
      <w:r>
        <w:rPr>
          <w:b/>
          <w:i w:val="0"/>
          <w:color w:val="1F3A5F"/>
          <w:sz w:val="29"/>
        </w:rPr>
        <w:t>1.5 What This Document Could Not Settle</w:t>
      </w:r>
    </w:p>
    <w:p>
      <w:pPr>
        <w:pStyle w:val="CMPCaption"/>
      </w:pPr>
      <w:r>
        <w:rPr>
          <w:i/>
        </w:rPr>
        <w:t>Table 11 — 1.5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Trip state names and transitions</w:t>
            </w:r>
          </w:p>
        </w:tc>
        <w:tc>
          <w:tcPr>
            <w:tcW w:type="dxa" w:w="4543"/>
          </w:tcPr>
          <w:p>
            <w:pPr>
              <w:spacing w:after="40" w:before="40"/>
            </w:pPr>
            <w:r>
              <w:rPr>
                <w:rFonts w:ascii="Consolas" w:hAnsi="Consolas"/>
                <w:b w:val="0"/>
                <w:i w:val="0"/>
                <w:color w:val="2C4A6E"/>
                <w:sz w:val="16"/>
              </w:rPr>
              <w:t>BAD-DEC-015</w:t>
            </w:r>
            <w:r>
              <w:rPr>
                <w:b w:val="0"/>
                <w:i w:val="0"/>
                <w:sz w:val="18"/>
              </w:rPr>
              <w:t xml:space="preserve">, </w:t>
            </w:r>
            <w:r>
              <w:rPr>
                <w:rFonts w:ascii="Consolas" w:hAnsi="Consolas"/>
                <w:b w:val="0"/>
                <w:i w:val="0"/>
                <w:color w:val="2C4A6E"/>
                <w:sz w:val="16"/>
              </w:rPr>
              <w:t>UC-041</w:t>
            </w:r>
            <w:r>
              <w:rPr>
                <w:b w:val="0"/>
                <w:i w:val="0"/>
                <w:sz w:val="18"/>
              </w:rPr>
              <w:t xml:space="preserve"> Outlined — §12.1</w:t>
            </w:r>
          </w:p>
        </w:tc>
      </w:tr>
      <w:tr>
        <w:tc>
          <w:tcPr>
            <w:tcW w:type="dxa" w:w="4543"/>
            <w:shd w:val="clear" w:color="auto" w:fill="F5F8FB"/>
          </w:tcPr>
          <w:p>
            <w:pPr>
              <w:spacing w:after="40" w:before="40"/>
            </w:pPr>
            <w:r>
              <w:rPr>
                <w:b w:val="0"/>
                <w:i w:val="0"/>
                <w:sz w:val="18"/>
              </w:rPr>
              <w:t>Live trip sharing</w:t>
            </w:r>
          </w:p>
        </w:tc>
        <w:tc>
          <w:tcPr>
            <w:tcW w:type="dxa" w:w="4543"/>
            <w:shd w:val="clear" w:color="auto" w:fill="F5F8FB"/>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UC-049</w:t>
            </w:r>
            <w:r>
              <w:rPr>
                <w:b w:val="0"/>
                <w:i w:val="0"/>
                <w:sz w:val="18"/>
              </w:rPr>
              <w:t xml:space="preserve"> Outlined — §12.2</w:t>
            </w:r>
          </w:p>
        </w:tc>
      </w:tr>
      <w:tr>
        <w:tc>
          <w:tcPr>
            <w:tcW w:type="dxa" w:w="4543"/>
          </w:tcPr>
          <w:p>
            <w:pPr>
              <w:spacing w:after="40" w:before="40"/>
            </w:pPr>
            <w:r>
              <w:rPr>
                <w:b w:val="0"/>
                <w:i w:val="0"/>
                <w:sz w:val="18"/>
              </w:rPr>
              <w:t>Cadence, staleness bound, accuracy, budgets</w:t>
            </w:r>
          </w:p>
        </w:tc>
        <w:tc>
          <w:tcPr>
            <w:tcW w:type="dxa" w:w="4543"/>
          </w:tcPr>
          <w:p>
            <w:pPr>
              <w:spacing w:after="40" w:before="40"/>
            </w:pPr>
            <w:r>
              <w:rPr>
                <w:b w:val="0"/>
                <w:i w:val="0"/>
                <w:sz w:val="18"/>
              </w:rPr>
              <w:t>§15.2 — eleven values unset</w:t>
            </w:r>
          </w:p>
        </w:tc>
      </w:tr>
      <w:tr>
        <w:tc>
          <w:tcPr>
            <w:tcW w:type="dxa" w:w="4543"/>
            <w:shd w:val="clear" w:color="auto" w:fill="F5F8FB"/>
          </w:tcPr>
          <w:p>
            <w:pPr>
              <w:spacing w:after="40" w:before="40"/>
            </w:pPr>
            <w:r>
              <w:rPr>
                <w:b w:val="0"/>
                <w:i w:val="0"/>
                <w:sz w:val="18"/>
              </w:rPr>
              <w:t>Position retention period</w:t>
            </w:r>
          </w:p>
        </w:tc>
        <w:tc>
          <w:tcPr>
            <w:tcW w:type="dxa" w:w="4543"/>
            <w:shd w:val="clear" w:color="auto" w:fill="F5F8FB"/>
          </w:tcPr>
          <w:p>
            <w:pPr>
              <w:spacing w:after="40" w:before="40"/>
            </w:pPr>
            <w:r>
              <w:rPr>
                <w:rFonts w:ascii="Consolas" w:hAnsi="Consolas"/>
                <w:b w:val="0"/>
                <w:i w:val="0"/>
                <w:color w:val="2C4A6E"/>
                <w:sz w:val="16"/>
              </w:rPr>
              <w:t>SRS-REQ-093</w:t>
            </w:r>
            <w:r>
              <w:rPr>
                <w:b w:val="0"/>
                <w:i w:val="0"/>
                <w:sz w:val="18"/>
              </w:rPr>
              <w:t xml:space="preserve">, </w:t>
            </w:r>
            <w:r>
              <w:rPr>
                <w:rFonts w:ascii="Consolas" w:hAnsi="Consolas"/>
                <w:b w:val="0"/>
                <w:i w:val="0"/>
                <w:color w:val="2C4A6E"/>
                <w:sz w:val="16"/>
              </w:rPr>
              <w:t>BAD-DEC-021</w:t>
            </w:r>
          </w:p>
        </w:tc>
      </w:tr>
      <w:tr>
        <w:tc>
          <w:tcPr>
            <w:tcW w:type="dxa" w:w="4543"/>
          </w:tcPr>
          <w:p>
            <w:pPr>
              <w:spacing w:after="40" w:before="40"/>
            </w:pPr>
            <w:r>
              <w:rPr>
                <w:b w:val="0"/>
                <w:i w:val="0"/>
                <w:sz w:val="18"/>
              </w:rPr>
              <w:t>Cost thresholds and alerting</w:t>
            </w:r>
          </w:p>
        </w:tc>
        <w:tc>
          <w:tcPr>
            <w:tcW w:type="dxa" w:w="4543"/>
          </w:tcPr>
          <w:p>
            <w:pPr>
              <w:spacing w:after="40" w:before="40"/>
            </w:pPr>
            <w:r>
              <w:rPr>
                <w:rFonts w:ascii="Consolas" w:hAnsi="Consolas"/>
                <w:b w:val="0"/>
                <w:i w:val="0"/>
                <w:color w:val="2C4A6E"/>
                <w:sz w:val="16"/>
              </w:rPr>
              <w:t>NFR-145</w:t>
            </w:r>
            <w:r>
              <w:rPr>
                <w:b w:val="0"/>
                <w:i w:val="0"/>
                <w:sz w:val="18"/>
              </w:rPr>
              <w:t xml:space="preserve">, </w:t>
            </w:r>
            <w:r>
              <w:rPr>
                <w:rFonts w:ascii="Consolas" w:hAnsi="Consolas"/>
                <w:b w:val="0"/>
                <w:i w:val="0"/>
                <w:color w:val="2C4A6E"/>
                <w:sz w:val="16"/>
              </w:rPr>
              <w:t>NFR-149</w:t>
            </w:r>
            <w:r>
              <w:rPr>
                <w:b w:val="0"/>
                <w:i w:val="0"/>
                <w:sz w:val="18"/>
              </w:rPr>
              <w:t xml:space="preserve"> unset</w:t>
            </w:r>
          </w:p>
        </w:tc>
      </w:tr>
      <w:tr>
        <w:tc>
          <w:tcPr>
            <w:tcW w:type="dxa" w:w="4543"/>
            <w:shd w:val="clear" w:color="auto" w:fill="F5F8FB"/>
          </w:tcPr>
          <w:p>
            <w:pPr>
              <w:spacing w:after="40" w:before="40"/>
            </w:pPr>
            <w:r>
              <w:rPr>
                <w:b w:val="0"/>
                <w:i w:val="0"/>
                <w:sz w:val="18"/>
              </w:rPr>
              <w:t>Navigation instructions and speed</w:t>
            </w:r>
          </w:p>
        </w:tc>
        <w:tc>
          <w:tcPr>
            <w:tcW w:type="dxa" w:w="4543"/>
            <w:shd w:val="clear" w:color="auto" w:fill="F5F8FB"/>
          </w:tcPr>
          <w:p>
            <w:pPr>
              <w:spacing w:after="40" w:before="40"/>
            </w:pPr>
            <w:r>
              <w:rPr>
                <w:rFonts w:ascii="Consolas" w:hAnsi="Consolas"/>
                <w:b w:val="0"/>
                <w:i w:val="0"/>
                <w:color w:val="2C4A6E"/>
                <w:sz w:val="16"/>
              </w:rPr>
              <w:t>FRD-FR-160</w:t>
            </w:r>
            <w:r>
              <w:rPr>
                <w:b w:val="0"/>
                <w:i w:val="0"/>
                <w:sz w:val="18"/>
              </w:rPr>
              <w:t xml:space="preserve"> is Release R2 — §12.3</w:t>
            </w:r>
          </w:p>
        </w:tc>
      </w:tr>
    </w:tbl>
    <w:p>
      <w:pPr>
        <w:spacing w:after="80"/>
      </w:pPr>
    </w:p>
    <w:p>
      <w:r>
        <w:br w:type="page"/>
      </w:r>
    </w:p>
    <w:p>
      <w:pPr>
        <w:pStyle w:val="Heading1"/>
      </w:pPr>
      <w:r>
        <w:rPr>
          <w:b/>
          <w:i w:val="0"/>
          <w:color w:val="1F3A5F"/>
          <w:sz w:val="38"/>
        </w:rPr>
        <w:t>2. Tracking Drivers</w:t>
      </w:r>
    </w:p>
    <w:p>
      <w:pPr>
        <w:pStyle w:val="CMPCaption"/>
      </w:pPr>
      <w:r>
        <w:rPr>
          <w:i/>
        </w:rPr>
        <w:t>Table 12 — 2. Tracking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Driver</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rFonts w:ascii="Consolas" w:hAnsi="Consolas"/>
                <w:b w:val="0"/>
                <w:i w:val="0"/>
                <w:color w:val="2C4A6E"/>
                <w:sz w:val="16"/>
              </w:rPr>
              <w:t>GD-01</w:t>
            </w:r>
          </w:p>
        </w:tc>
        <w:tc>
          <w:tcPr>
            <w:tcW w:type="dxa" w:w="2272"/>
          </w:tcPr>
          <w:p>
            <w:pPr>
              <w:spacing w:after="40" w:before="40"/>
            </w:pPr>
            <w:r>
              <w:rPr>
                <w:b w:val="0"/>
                <w:i w:val="0"/>
                <w:sz w:val="18"/>
              </w:rPr>
              <w:t>A previously known position must never be presented as current.</w:t>
            </w:r>
          </w:p>
        </w:tc>
        <w:tc>
          <w:tcPr>
            <w:tcW w:type="dxa" w:w="2272"/>
          </w:tcPr>
          <w:p>
            <w:pPr>
              <w:spacing w:after="40" w:before="40"/>
            </w:pPr>
            <w:r>
              <w:rPr>
                <w:rFonts w:ascii="Consolas" w:hAnsi="Consolas"/>
                <w:b w:val="0"/>
                <w:i w:val="0"/>
                <w:color w:val="2C4A6E"/>
                <w:sz w:val="16"/>
              </w:rPr>
              <w:t>FRD-FR-150</w:t>
            </w:r>
            <w:r>
              <w:rPr>
                <w:b w:val="0"/>
                <w:i w:val="0"/>
                <w:sz w:val="18"/>
              </w:rPr>
              <w:t xml:space="preserve">, </w:t>
            </w:r>
            <w:r>
              <w:rPr>
                <w:rFonts w:ascii="Consolas" w:hAnsi="Consolas"/>
                <w:b w:val="0"/>
                <w:i w:val="0"/>
                <w:color w:val="2C4A6E"/>
                <w:sz w:val="16"/>
              </w:rPr>
              <w:t>ARCH-094</w:t>
            </w:r>
          </w:p>
        </w:tc>
        <w:tc>
          <w:tcPr>
            <w:tcW w:type="dxa" w:w="2272"/>
          </w:tcPr>
          <w:p>
            <w:pPr>
              <w:spacing w:after="40" w:before="40"/>
            </w:pPr>
            <w:r>
              <w:rPr>
                <w:rFonts w:ascii="Consolas" w:hAnsi="Consolas"/>
                <w:b w:val="0"/>
                <w:i w:val="0"/>
                <w:color w:val="2C4A6E"/>
                <w:sz w:val="16"/>
              </w:rPr>
              <w:t>GADR-05</w:t>
            </w:r>
            <w:r>
              <w:rPr>
                <w:b w:val="0"/>
                <w:i w:val="0"/>
                <w:sz w:val="18"/>
              </w:rPr>
              <w:t>: bounded staleness, evaluated per position.</w:t>
            </w:r>
          </w:p>
        </w:tc>
      </w:tr>
      <w:tr>
        <w:tc>
          <w:tcPr>
            <w:tcW w:type="dxa" w:w="2272"/>
            <w:shd w:val="clear" w:color="auto" w:fill="F5F8FB"/>
          </w:tcPr>
          <w:p>
            <w:pPr>
              <w:spacing w:after="40" w:before="40"/>
            </w:pPr>
            <w:r>
              <w:rPr>
                <w:rFonts w:ascii="Consolas" w:hAnsi="Consolas"/>
                <w:b w:val="0"/>
                <w:i w:val="0"/>
                <w:color w:val="2C4A6E"/>
                <w:sz w:val="16"/>
              </w:rPr>
              <w:t>GD-02</w:t>
            </w:r>
          </w:p>
        </w:tc>
        <w:tc>
          <w:tcPr>
            <w:tcW w:type="dxa" w:w="2272"/>
            <w:shd w:val="clear" w:color="auto" w:fill="F5F8FB"/>
          </w:tcPr>
          <w:p>
            <w:pPr>
              <w:spacing w:after="40" w:before="40"/>
            </w:pPr>
            <w:r>
              <w:rPr>
                <w:b w:val="0"/>
                <w:i w:val="0"/>
                <w:sz w:val="18"/>
              </w:rPr>
              <w:t>A client timestamp is not authoritative.</w:t>
            </w:r>
          </w:p>
        </w:tc>
        <w:tc>
          <w:tcPr>
            <w:tcW w:type="dxa" w:w="2272"/>
            <w:shd w:val="clear" w:color="auto" w:fill="F5F8FB"/>
          </w:tcPr>
          <w:p>
            <w:pPr>
              <w:spacing w:after="40" w:before="40"/>
            </w:pPr>
            <w:r>
              <w:rPr>
                <w:rFonts w:ascii="Consolas" w:hAnsi="Consolas"/>
                <w:b w:val="0"/>
                <w:i w:val="0"/>
                <w:color w:val="2C4A6E"/>
                <w:sz w:val="16"/>
              </w:rPr>
              <w:t>ARCH-092</w:t>
            </w:r>
          </w:p>
        </w:tc>
        <w:tc>
          <w:tcPr>
            <w:tcW w:type="dxa" w:w="2272"/>
            <w:shd w:val="clear" w:color="auto" w:fill="F5F8FB"/>
          </w:tcPr>
          <w:p>
            <w:pPr>
              <w:spacing w:after="40" w:before="40"/>
            </w:pPr>
            <w:r>
              <w:rPr>
                <w:rFonts w:ascii="Consolas" w:hAnsi="Consolas"/>
                <w:b w:val="0"/>
                <w:i w:val="0"/>
                <w:color w:val="2C4A6E"/>
                <w:sz w:val="16"/>
              </w:rPr>
              <w:t>GADR-03</w:t>
            </w:r>
            <w:r>
              <w:rPr>
                <w:b w:val="0"/>
                <w:i w:val="0"/>
                <w:sz w:val="18"/>
              </w:rPr>
              <w:t>: platform timestamps on receipt.</w:t>
            </w:r>
          </w:p>
        </w:tc>
      </w:tr>
      <w:tr>
        <w:tc>
          <w:tcPr>
            <w:tcW w:type="dxa" w:w="2272"/>
          </w:tcPr>
          <w:p>
            <w:pPr>
              <w:spacing w:after="40" w:before="40"/>
            </w:pPr>
            <w:r>
              <w:rPr>
                <w:rFonts w:ascii="Consolas" w:hAnsi="Consolas"/>
                <w:b w:val="0"/>
                <w:i w:val="0"/>
                <w:color w:val="2C4A6E"/>
                <w:sz w:val="16"/>
              </w:rPr>
              <w:t>GD-03</w:t>
            </w:r>
          </w:p>
        </w:tc>
        <w:tc>
          <w:tcPr>
            <w:tcW w:type="dxa" w:w="2272"/>
          </w:tcPr>
          <w:p>
            <w:pPr>
              <w:spacing w:after="40" w:before="40"/>
            </w:pPr>
            <w:r>
              <w:rPr>
                <w:b w:val="0"/>
                <w:i w:val="0"/>
                <w:sz w:val="18"/>
              </w:rPr>
              <w:t>Location is acquired only while a trip is active.</w:t>
            </w:r>
          </w:p>
        </w:tc>
        <w:tc>
          <w:tcPr>
            <w:tcW w:type="dxa" w:w="2272"/>
          </w:tcPr>
          <w:p>
            <w:pPr>
              <w:spacing w:after="40" w:before="40"/>
            </w:pPr>
            <w:r>
              <w:rPr>
                <w:rFonts w:ascii="Consolas" w:hAnsi="Consolas"/>
                <w:b w:val="0"/>
                <w:i w:val="0"/>
                <w:color w:val="2C4A6E"/>
                <w:sz w:val="16"/>
              </w:rPr>
              <w:t>MOB-069</w:t>
            </w:r>
            <w:r>
              <w:rPr>
                <w:b w:val="0"/>
                <w:i w:val="0"/>
                <w:sz w:val="18"/>
              </w:rPr>
              <w:t xml:space="preserve">, </w:t>
            </w:r>
            <w:r>
              <w:rPr>
                <w:rFonts w:ascii="Consolas" w:hAnsi="Consolas"/>
                <w:b w:val="0"/>
                <w:i w:val="0"/>
                <w:color w:val="2C4A6E"/>
                <w:sz w:val="16"/>
              </w:rPr>
              <w:t>NFR-160</w:t>
            </w:r>
          </w:p>
        </w:tc>
        <w:tc>
          <w:tcPr>
            <w:tcW w:type="dxa" w:w="2272"/>
          </w:tcPr>
          <w:p>
            <w:pPr>
              <w:spacing w:after="40" w:before="40"/>
            </w:pPr>
            <w:r>
              <w:rPr>
                <w:rFonts w:ascii="Consolas" w:hAnsi="Consolas"/>
                <w:b w:val="0"/>
                <w:i w:val="0"/>
                <w:color w:val="2C4A6E"/>
                <w:sz w:val="16"/>
              </w:rPr>
              <w:t>GADR-04</w:t>
            </w:r>
            <w:r>
              <w:rPr>
                <w:b w:val="0"/>
                <w:i w:val="0"/>
                <w:sz w:val="18"/>
              </w:rPr>
              <w:t>: trip-bound foreground service.</w:t>
            </w:r>
          </w:p>
        </w:tc>
      </w:tr>
      <w:tr>
        <w:tc>
          <w:tcPr>
            <w:tcW w:type="dxa" w:w="2272"/>
            <w:shd w:val="clear" w:color="auto" w:fill="F5F8FB"/>
          </w:tcPr>
          <w:p>
            <w:pPr>
              <w:spacing w:after="40" w:before="40"/>
            </w:pPr>
            <w:r>
              <w:rPr>
                <w:rFonts w:ascii="Consolas" w:hAnsi="Consolas"/>
                <w:b w:val="0"/>
                <w:i w:val="0"/>
                <w:color w:val="2C4A6E"/>
                <w:sz w:val="16"/>
              </w:rPr>
              <w:t>GD-04</w:t>
            </w:r>
          </w:p>
        </w:tc>
        <w:tc>
          <w:tcPr>
            <w:tcW w:type="dxa" w:w="2272"/>
            <w:shd w:val="clear" w:color="auto" w:fill="F5F8FB"/>
          </w:tcPr>
          <w:p>
            <w:pPr>
              <w:spacing w:after="40" w:before="40"/>
            </w:pPr>
            <w:r>
              <w:rPr>
                <w:b w:val="0"/>
                <w:i w:val="0"/>
                <w:sz w:val="18"/>
              </w:rPr>
              <w:t>The client never chooses its own cadence.</w:t>
            </w:r>
          </w:p>
        </w:tc>
        <w:tc>
          <w:tcPr>
            <w:tcW w:type="dxa" w:w="2272"/>
            <w:shd w:val="clear" w:color="auto" w:fill="F5F8FB"/>
          </w:tcPr>
          <w:p>
            <w:pPr>
              <w:spacing w:after="40" w:before="40"/>
            </w:pPr>
            <w:r>
              <w:rPr>
                <w:rFonts w:ascii="Consolas" w:hAnsi="Consolas"/>
                <w:b w:val="0"/>
                <w:i w:val="0"/>
                <w:color w:val="2C4A6E"/>
                <w:sz w:val="16"/>
              </w:rPr>
              <w:t>MOB-072</w:t>
            </w:r>
            <w:r>
              <w:rPr>
                <w:b w:val="0"/>
                <w:i w:val="0"/>
                <w:sz w:val="18"/>
              </w:rPr>
              <w:t xml:space="preserve">, </w:t>
            </w:r>
            <w:r>
              <w:rPr>
                <w:rFonts w:ascii="Consolas" w:hAnsi="Consolas"/>
                <w:b w:val="0"/>
                <w:i w:val="0"/>
                <w:color w:val="2C4A6E"/>
                <w:sz w:val="16"/>
              </w:rPr>
              <w:t>ARCH-026</w:t>
            </w:r>
          </w:p>
        </w:tc>
        <w:tc>
          <w:tcPr>
            <w:tcW w:type="dxa" w:w="2272"/>
            <w:shd w:val="clear" w:color="auto" w:fill="F5F8FB"/>
          </w:tcPr>
          <w:p>
            <w:pPr>
              <w:spacing w:after="40" w:before="40"/>
            </w:pPr>
            <w:r>
              <w:rPr>
                <w:rFonts w:ascii="Consolas" w:hAnsi="Consolas"/>
                <w:b w:val="0"/>
                <w:i w:val="0"/>
                <w:color w:val="2C4A6E"/>
                <w:sz w:val="16"/>
              </w:rPr>
              <w:t>GADR-06</w:t>
            </w:r>
            <w:r>
              <w:rPr>
                <w:b w:val="0"/>
                <w:i w:val="0"/>
                <w:sz w:val="18"/>
              </w:rPr>
              <w:t>: cadence delivered as configuration.</w:t>
            </w:r>
          </w:p>
        </w:tc>
      </w:tr>
      <w:tr>
        <w:tc>
          <w:tcPr>
            <w:tcW w:type="dxa" w:w="2272"/>
          </w:tcPr>
          <w:p>
            <w:pPr>
              <w:spacing w:after="40" w:before="40"/>
            </w:pPr>
            <w:r>
              <w:rPr>
                <w:rFonts w:ascii="Consolas" w:hAnsi="Consolas"/>
                <w:b w:val="0"/>
                <w:i w:val="0"/>
                <w:color w:val="2C4A6E"/>
                <w:sz w:val="16"/>
              </w:rPr>
              <w:t>GD-05</w:t>
            </w:r>
          </w:p>
        </w:tc>
        <w:tc>
          <w:tcPr>
            <w:tcW w:type="dxa" w:w="2272"/>
          </w:tcPr>
          <w:p>
            <w:pPr>
              <w:spacing w:after="40" w:before="40"/>
            </w:pPr>
            <w:r>
              <w:rPr>
                <w:b w:val="0"/>
                <w:i w:val="0"/>
                <w:sz w:val="18"/>
              </w:rPr>
              <w:t>An unavailable value must be stated, never substituted.</w:t>
            </w:r>
          </w:p>
        </w:tc>
        <w:tc>
          <w:tcPr>
            <w:tcW w:type="dxa" w:w="2272"/>
          </w:tcPr>
          <w:p>
            <w:pPr>
              <w:spacing w:after="40" w:before="40"/>
            </w:pPr>
            <w:r>
              <w:rPr>
                <w:rFonts w:ascii="Consolas" w:hAnsi="Consolas"/>
                <w:b w:val="0"/>
                <w:i w:val="0"/>
                <w:color w:val="2C4A6E"/>
                <w:sz w:val="16"/>
              </w:rPr>
              <w:t>FRD-FR-151</w:t>
            </w:r>
            <w:r>
              <w:rPr>
                <w:b w:val="0"/>
                <w:i w:val="0"/>
                <w:sz w:val="18"/>
              </w:rPr>
              <w:t xml:space="preserve">, </w:t>
            </w:r>
            <w:r>
              <w:rPr>
                <w:rFonts w:ascii="Consolas" w:hAnsi="Consolas"/>
                <w:b w:val="0"/>
                <w:i w:val="0"/>
                <w:color w:val="2C4A6E"/>
                <w:sz w:val="16"/>
              </w:rPr>
              <w:t>FRD-FR-158</w:t>
            </w:r>
          </w:p>
        </w:tc>
        <w:tc>
          <w:tcPr>
            <w:tcW w:type="dxa" w:w="2272"/>
          </w:tcPr>
          <w:p>
            <w:pPr>
              <w:spacing w:after="40" w:before="40"/>
            </w:pPr>
            <w:r>
              <w:rPr>
                <w:rFonts w:ascii="Consolas" w:hAnsi="Consolas"/>
                <w:b w:val="0"/>
                <w:i w:val="0"/>
                <w:color w:val="2C4A6E"/>
                <w:sz w:val="16"/>
              </w:rPr>
              <w:t>GADR-07</w:t>
            </w:r>
            <w:r>
              <w:rPr>
                <w:b w:val="0"/>
                <w:i w:val="0"/>
                <w:sz w:val="18"/>
              </w:rPr>
              <w:t>: no extrapolation, ever.</w:t>
            </w:r>
          </w:p>
        </w:tc>
      </w:tr>
      <w:tr>
        <w:tc>
          <w:tcPr>
            <w:tcW w:type="dxa" w:w="2272"/>
            <w:shd w:val="clear" w:color="auto" w:fill="F5F8FB"/>
          </w:tcPr>
          <w:p>
            <w:pPr>
              <w:spacing w:after="40" w:before="40"/>
            </w:pPr>
            <w:r>
              <w:rPr>
                <w:rFonts w:ascii="Consolas" w:hAnsi="Consolas"/>
                <w:b w:val="0"/>
                <w:i w:val="0"/>
                <w:color w:val="2C4A6E"/>
                <w:sz w:val="16"/>
              </w:rPr>
              <w:t>GD-06</w:t>
            </w:r>
          </w:p>
        </w:tc>
        <w:tc>
          <w:tcPr>
            <w:tcW w:type="dxa" w:w="2272"/>
            <w:shd w:val="clear" w:color="auto" w:fill="F5F8FB"/>
          </w:tcPr>
          <w:p>
            <w:pPr>
              <w:spacing w:after="40" w:before="40"/>
            </w:pPr>
            <w:r>
              <w:rPr>
                <w:b w:val="0"/>
                <w:i w:val="0"/>
                <w:sz w:val="18"/>
              </w:rPr>
              <w:t>A trip must survive losing tracking.</w:t>
            </w:r>
          </w:p>
        </w:tc>
        <w:tc>
          <w:tcPr>
            <w:tcW w:type="dxa" w:w="2272"/>
            <w:shd w:val="clear" w:color="auto" w:fill="F5F8FB"/>
          </w:tcPr>
          <w:p>
            <w:pPr>
              <w:spacing w:after="40" w:before="40"/>
            </w:pPr>
            <w:r>
              <w:rPr>
                <w:rFonts w:ascii="Consolas" w:hAnsi="Consolas"/>
                <w:b w:val="0"/>
                <w:i w:val="0"/>
                <w:color w:val="2C4A6E"/>
                <w:sz w:val="16"/>
              </w:rPr>
              <w:t>FRD-FR-152</w:t>
            </w:r>
            <w:r>
              <w:rPr>
                <w:b w:val="0"/>
                <w:i w:val="0"/>
                <w:sz w:val="18"/>
              </w:rPr>
              <w:t xml:space="preserve">, </w:t>
            </w:r>
            <w:r>
              <w:rPr>
                <w:rFonts w:ascii="Consolas" w:hAnsi="Consolas"/>
                <w:b w:val="0"/>
                <w:i w:val="0"/>
                <w:color w:val="2C4A6E"/>
                <w:sz w:val="16"/>
              </w:rPr>
              <w:t>MOB-077</w:t>
            </w:r>
          </w:p>
        </w:tc>
        <w:tc>
          <w:tcPr>
            <w:tcW w:type="dxa" w:w="2272"/>
            <w:shd w:val="clear" w:color="auto" w:fill="F5F8FB"/>
          </w:tcPr>
          <w:p>
            <w:pPr>
              <w:spacing w:after="40" w:before="40"/>
            </w:pPr>
            <w:r>
              <w:rPr>
                <w:rFonts w:ascii="Consolas" w:hAnsi="Consolas"/>
                <w:b w:val="0"/>
                <w:i w:val="0"/>
                <w:color w:val="2C4A6E"/>
                <w:sz w:val="16"/>
              </w:rPr>
              <w:t>GADR-08</w:t>
            </w:r>
            <w:r>
              <w:rPr>
                <w:b w:val="0"/>
                <w:i w:val="0"/>
                <w:sz w:val="18"/>
              </w:rPr>
              <w:t>: tracking is an enhancement, not a precondition.</w:t>
            </w:r>
          </w:p>
        </w:tc>
      </w:tr>
      <w:tr>
        <w:tc>
          <w:tcPr>
            <w:tcW w:type="dxa" w:w="2272"/>
          </w:tcPr>
          <w:p>
            <w:pPr>
              <w:spacing w:after="40" w:before="40"/>
            </w:pPr>
            <w:r>
              <w:rPr>
                <w:rFonts w:ascii="Consolas" w:hAnsi="Consolas"/>
                <w:b w:val="0"/>
                <w:i w:val="0"/>
                <w:color w:val="2C4A6E"/>
                <w:sz w:val="16"/>
              </w:rPr>
              <w:t>GD-07</w:t>
            </w:r>
          </w:p>
        </w:tc>
        <w:tc>
          <w:tcPr>
            <w:tcW w:type="dxa" w:w="2272"/>
          </w:tcPr>
          <w:p>
            <w:pPr>
              <w:spacing w:after="40" w:before="40"/>
            </w:pPr>
            <w:r>
              <w:rPr>
                <w:b w:val="0"/>
                <w:i w:val="0"/>
                <w:sz w:val="18"/>
              </w:rPr>
              <w:t>Each passenger's journey is their own.</w:t>
            </w:r>
          </w:p>
        </w:tc>
        <w:tc>
          <w:tcPr>
            <w:tcW w:type="dxa" w:w="2272"/>
          </w:tcPr>
          <w:p>
            <w:pPr>
              <w:spacing w:after="40" w:before="40"/>
            </w:pPr>
            <w:r>
              <w:rPr>
                <w:rFonts w:ascii="Consolas" w:hAnsi="Consolas"/>
                <w:b w:val="0"/>
                <w:i w:val="0"/>
                <w:color w:val="2C4A6E"/>
                <w:sz w:val="16"/>
              </w:rPr>
              <w:t>FRD-FR-162</w:t>
            </w:r>
            <w:r>
              <w:rPr>
                <w:b w:val="0"/>
                <w:i w:val="0"/>
                <w:sz w:val="18"/>
              </w:rPr>
              <w:t xml:space="preserve">, </w:t>
            </w:r>
            <w:r>
              <w:rPr>
                <w:rFonts w:ascii="Consolas" w:hAnsi="Consolas"/>
                <w:b w:val="0"/>
                <w:i w:val="0"/>
                <w:color w:val="2C4A6E"/>
                <w:sz w:val="16"/>
              </w:rPr>
              <w:t>FRD-FR-163</w:t>
            </w:r>
          </w:p>
        </w:tc>
        <w:tc>
          <w:tcPr>
            <w:tcW w:type="dxa" w:w="2272"/>
          </w:tcPr>
          <w:p>
            <w:pPr>
              <w:spacing w:after="40" w:before="40"/>
            </w:pPr>
            <w:r>
              <w:rPr>
                <w:rFonts w:ascii="Consolas" w:hAnsi="Consolas"/>
                <w:b w:val="0"/>
                <w:i w:val="0"/>
                <w:color w:val="2C4A6E"/>
                <w:sz w:val="16"/>
              </w:rPr>
              <w:t>GADR-09</w:t>
            </w:r>
            <w:r>
              <w:rPr>
                <w:b w:val="0"/>
                <w:i w:val="0"/>
                <w:sz w:val="18"/>
              </w:rPr>
              <w:t>: one trip, independent per-booking journeys.</w:t>
            </w:r>
          </w:p>
        </w:tc>
      </w:tr>
      <w:tr>
        <w:tc>
          <w:tcPr>
            <w:tcW w:type="dxa" w:w="2272"/>
            <w:shd w:val="clear" w:color="auto" w:fill="F5F8FB"/>
          </w:tcPr>
          <w:p>
            <w:pPr>
              <w:spacing w:after="40" w:before="40"/>
            </w:pPr>
            <w:r>
              <w:rPr>
                <w:rFonts w:ascii="Consolas" w:hAnsi="Consolas"/>
                <w:b w:val="0"/>
                <w:i w:val="0"/>
                <w:color w:val="2C4A6E"/>
                <w:sz w:val="16"/>
              </w:rPr>
              <w:t>GD-08</w:t>
            </w:r>
          </w:p>
        </w:tc>
        <w:tc>
          <w:tcPr>
            <w:tcW w:type="dxa" w:w="2272"/>
            <w:shd w:val="clear" w:color="auto" w:fill="F5F8FB"/>
          </w:tcPr>
          <w:p>
            <w:pPr>
              <w:spacing w:after="40" w:before="40"/>
            </w:pPr>
            <w:r>
              <w:rPr>
                <w:b w:val="0"/>
                <w:i w:val="0"/>
                <w:sz w:val="18"/>
              </w:rPr>
              <w:t>Position is personal data with a narrow entitlement.</w:t>
            </w:r>
          </w:p>
        </w:tc>
        <w:tc>
          <w:tcPr>
            <w:tcW w:type="dxa" w:w="2272"/>
            <w:shd w:val="clear" w:color="auto" w:fill="F5F8FB"/>
          </w:tcPr>
          <w:p>
            <w:pPr>
              <w:spacing w:after="40" w:before="40"/>
            </w:pPr>
            <w:r>
              <w:rPr>
                <w:rFonts w:ascii="Consolas" w:hAnsi="Consolas"/>
                <w:b w:val="0"/>
                <w:i w:val="0"/>
                <w:color w:val="2C4A6E"/>
                <w:sz w:val="16"/>
              </w:rPr>
              <w:t>NFR-064</w:t>
            </w:r>
            <w:r>
              <w:rPr>
                <w:b w:val="0"/>
                <w:i w:val="0"/>
                <w:sz w:val="18"/>
              </w:rPr>
              <w:t xml:space="preserve">, </w:t>
            </w:r>
            <w:r>
              <w:rPr>
                <w:rFonts w:ascii="Consolas" w:hAnsi="Consolas"/>
                <w:b w:val="0"/>
                <w:i w:val="0"/>
                <w:color w:val="2C4A6E"/>
                <w:sz w:val="16"/>
              </w:rPr>
              <w:t>SEC-067</w:t>
            </w:r>
          </w:p>
        </w:tc>
        <w:tc>
          <w:tcPr>
            <w:tcW w:type="dxa" w:w="2272"/>
            <w:shd w:val="clear" w:color="auto" w:fill="F5F8FB"/>
          </w:tcPr>
          <w:p>
            <w:pPr>
              <w:spacing w:after="40" w:before="40"/>
            </w:pPr>
            <w:r>
              <w:rPr>
                <w:rFonts w:ascii="Consolas" w:hAnsi="Consolas"/>
                <w:b w:val="0"/>
                <w:i w:val="0"/>
                <w:color w:val="2C4A6E"/>
                <w:sz w:val="16"/>
              </w:rPr>
              <w:t>GADR-11</w:t>
            </w:r>
            <w:r>
              <w:rPr>
                <w:b w:val="0"/>
                <w:i w:val="0"/>
                <w:sz w:val="18"/>
              </w:rPr>
              <w:t>: participant-scoped, trip-scoped, time-scoped.</w:t>
            </w:r>
          </w:p>
        </w:tc>
      </w:tr>
      <w:tr>
        <w:tc>
          <w:tcPr>
            <w:tcW w:type="dxa" w:w="2272"/>
          </w:tcPr>
          <w:p>
            <w:pPr>
              <w:spacing w:after="40" w:before="40"/>
            </w:pPr>
            <w:r>
              <w:rPr>
                <w:rFonts w:ascii="Consolas" w:hAnsi="Consolas"/>
                <w:b w:val="0"/>
                <w:i w:val="0"/>
                <w:color w:val="2C4A6E"/>
                <w:sz w:val="16"/>
              </w:rPr>
              <w:t>GD-09</w:t>
            </w:r>
          </w:p>
        </w:tc>
        <w:tc>
          <w:tcPr>
            <w:tcW w:type="dxa" w:w="2272"/>
          </w:tcPr>
          <w:p>
            <w:pPr>
              <w:spacing w:after="40" w:before="40"/>
            </w:pPr>
            <w:r>
              <w:rPr>
                <w:b w:val="0"/>
                <w:i w:val="0"/>
                <w:sz w:val="18"/>
              </w:rPr>
              <w:t>Tracking frequency has a cost consequence.</w:t>
            </w:r>
          </w:p>
        </w:tc>
        <w:tc>
          <w:tcPr>
            <w:tcW w:type="dxa" w:w="2272"/>
          </w:tcPr>
          <w:p>
            <w:pPr>
              <w:spacing w:after="40" w:before="40"/>
            </w:pPr>
            <w:r>
              <w:rPr>
                <w:rFonts w:ascii="Consolas" w:hAnsi="Consolas"/>
                <w:b w:val="0"/>
                <w:i w:val="0"/>
                <w:color w:val="2C4A6E"/>
                <w:sz w:val="16"/>
              </w:rPr>
              <w:t>NFR-147</w:t>
            </w:r>
            <w:r>
              <w:rPr>
                <w:b w:val="0"/>
                <w:i w:val="0"/>
                <w:sz w:val="18"/>
              </w:rPr>
              <w:t xml:space="preserve">, </w:t>
            </w:r>
            <w:r>
              <w:rPr>
                <w:rFonts w:ascii="Consolas" w:hAnsi="Consolas"/>
                <w:b w:val="0"/>
                <w:i w:val="0"/>
                <w:color w:val="2C4A6E"/>
                <w:sz w:val="16"/>
              </w:rPr>
              <w:t>NFR-145</w:t>
            </w:r>
          </w:p>
        </w:tc>
        <w:tc>
          <w:tcPr>
            <w:tcW w:type="dxa" w:w="2272"/>
          </w:tcPr>
          <w:p>
            <w:pPr>
              <w:spacing w:after="40" w:before="40"/>
            </w:pPr>
            <w:r>
              <w:rPr>
                <w:rFonts w:ascii="Consolas" w:hAnsi="Consolas"/>
                <w:b w:val="0"/>
                <w:i w:val="0"/>
                <w:color w:val="2C4A6E"/>
                <w:sz w:val="16"/>
              </w:rPr>
              <w:t>GADR-12</w:t>
            </w:r>
            <w:r>
              <w:rPr>
                <w:b w:val="0"/>
                <w:i w:val="0"/>
                <w:sz w:val="18"/>
              </w:rPr>
              <w:t>: cadence and cost are the same decision.</w:t>
            </w:r>
          </w:p>
        </w:tc>
      </w:tr>
      <w:tr>
        <w:tc>
          <w:tcPr>
            <w:tcW w:type="dxa" w:w="2272"/>
            <w:shd w:val="clear" w:color="auto" w:fill="F5F8FB"/>
          </w:tcPr>
          <w:p>
            <w:pPr>
              <w:spacing w:after="40" w:before="40"/>
            </w:pPr>
            <w:r>
              <w:rPr>
                <w:rFonts w:ascii="Consolas" w:hAnsi="Consolas"/>
                <w:b w:val="0"/>
                <w:i w:val="0"/>
                <w:color w:val="2C4A6E"/>
                <w:sz w:val="16"/>
              </w:rPr>
              <w:t>GD-10</w:t>
            </w:r>
          </w:p>
        </w:tc>
        <w:tc>
          <w:tcPr>
            <w:tcW w:type="dxa" w:w="2272"/>
            <w:shd w:val="clear" w:color="auto" w:fill="F5F8FB"/>
          </w:tcPr>
          <w:p>
            <w:pPr>
              <w:spacing w:after="40" w:before="40"/>
            </w:pPr>
            <w:r>
              <w:rPr>
                <w:b w:val="0"/>
                <w:i w:val="0"/>
                <w:sz w:val="18"/>
              </w:rPr>
              <w:t>The trip state model is undecided and must not be invented.</w:t>
            </w:r>
          </w:p>
        </w:tc>
        <w:tc>
          <w:tcPr>
            <w:tcW w:type="dxa" w:w="2272"/>
            <w:shd w:val="clear" w:color="auto" w:fill="F5F8FB"/>
          </w:tcPr>
          <w:p>
            <w:pPr>
              <w:spacing w:after="40" w:before="40"/>
            </w:pPr>
            <w:r>
              <w:rPr>
                <w:rFonts w:ascii="Consolas" w:hAnsi="Consolas"/>
                <w:b w:val="0"/>
                <w:i w:val="0"/>
                <w:color w:val="2C4A6E"/>
                <w:sz w:val="16"/>
              </w:rPr>
              <w:t>BAD-DEC-015</w:t>
            </w:r>
          </w:p>
        </w:tc>
        <w:tc>
          <w:tcPr>
            <w:tcW w:type="dxa" w:w="2272"/>
            <w:shd w:val="clear" w:color="auto" w:fill="F5F8FB"/>
          </w:tcPr>
          <w:p>
            <w:pPr>
              <w:spacing w:after="40" w:before="40"/>
            </w:pPr>
            <w:r>
              <w:rPr>
                <w:rFonts w:ascii="Consolas" w:hAnsi="Consolas"/>
                <w:b w:val="0"/>
                <w:i w:val="0"/>
                <w:color w:val="2C4A6E"/>
                <w:sz w:val="16"/>
              </w:rPr>
              <w:t>GADR-14</w:t>
            </w:r>
            <w:r>
              <w:rPr>
                <w:b w:val="0"/>
                <w:i w:val="0"/>
                <w:sz w:val="18"/>
              </w:rPr>
              <w:t>: specify the invariants, configure the states.</w:t>
            </w:r>
          </w:p>
        </w:tc>
      </w:tr>
    </w:tbl>
    <w:p>
      <w:pPr>
        <w:spacing w:after="80"/>
      </w:pPr>
    </w:p>
    <w:p>
      <w:r>
        <w:br w:type="page"/>
      </w:r>
    </w:p>
    <w:p>
      <w:pPr>
        <w:pStyle w:val="Heading1"/>
      </w:pPr>
      <w:r>
        <w:rPr>
          <w:b/>
          <w:i w:val="0"/>
          <w:color w:val="1F3A5F"/>
          <w:sz w:val="38"/>
        </w:rPr>
        <w:t>3. Tracking Decisions</w:t>
      </w:r>
    </w:p>
    <w:p>
      <w:r>
        <w:rPr>
          <w:b w:val="0"/>
          <w:i w:val="0"/>
        </w:rPr>
        <w:t>Each decision records its context, the alternatives considered, and its consequences</w:t>
      </w:r>
    </w:p>
    <w:p>
      <w:r>
        <w:rPr>
          <w:b/>
          <w:i w:val="0"/>
        </w:rPr>
        <w:t>including the negative ones</w:t>
      </w:r>
      <w:r>
        <w:rPr>
          <w:b w:val="0"/>
          <w:i w:val="0"/>
        </w:rPr>
        <w:t>, marked ✘. **No decision states a cadence, accuracy or</w:t>
      </w:r>
    </w:p>
    <w:p>
      <w:r>
        <w:rPr>
          <w:b w:val="0"/>
          <w:i w:val="0"/>
        </w:rPr>
        <w:t>budget figure** (§0.6.2).</w:t>
      </w:r>
    </w:p>
    <w:p>
      <w:pPr>
        <w:pStyle w:val="Heading2"/>
      </w:pPr>
      <w:r>
        <w:rPr>
          <w:b/>
          <w:i w:val="0"/>
          <w:color w:val="1F3A5F"/>
          <w:sz w:val="29"/>
        </w:rPr>
        <w:t xml:space="preserve">3.1 </w:t>
      </w:r>
      <w:r>
        <w:rPr>
          <w:rFonts w:ascii="Consolas" w:hAnsi="Consolas"/>
          <w:b/>
          <w:i w:val="0"/>
          <w:color w:val="2C4A6E"/>
          <w:sz w:val="27"/>
        </w:rPr>
        <w:t>GADR-01</w:t>
      </w:r>
      <w:r>
        <w:rPr>
          <w:b/>
          <w:i w:val="0"/>
          <w:color w:val="1F3A5F"/>
          <w:sz w:val="29"/>
        </w:rPr>
        <w:t xml:space="preserve"> — Tracking Is a Trip Property, Not a User Property</w:t>
      </w:r>
    </w:p>
    <w:p>
      <w:pPr>
        <w:pStyle w:val="CMPCaption"/>
      </w:pPr>
      <w:r>
        <w:rPr>
          <w:i/>
        </w:rPr>
        <w:t>Table 13 — 3.1 GADR-01 — Tracking Is a Trip Property, Not a User Property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MOB-069</w:t>
            </w:r>
            <w:r>
              <w:rPr>
                <w:b w:val="0"/>
                <w:i w:val="0"/>
                <w:sz w:val="18"/>
              </w:rPr>
              <w:t xml:space="preserve"> acquires location only while a trip is active. </w:t>
            </w:r>
            <w:r>
              <w:rPr>
                <w:rFonts w:ascii="Consolas" w:hAnsi="Consolas"/>
                <w:b w:val="0"/>
                <w:i w:val="0"/>
                <w:color w:val="2C4A6E"/>
                <w:sz w:val="16"/>
              </w:rPr>
              <w:t>NFR-160</w:t>
            </w:r>
            <w:r>
              <w:rPr>
                <w:b w:val="0"/>
                <w:i w:val="0"/>
                <w:sz w:val="18"/>
              </w:rPr>
              <w:t xml:space="preserve"> requires tracking behaviour to be understandable to the user. </w:t>
            </w:r>
            <w:r>
              <w:rPr>
                <w:rFonts w:ascii="Consolas" w:hAnsi="Consolas"/>
                <w:b w:val="0"/>
                <w:i w:val="0"/>
                <w:color w:val="2C4A6E"/>
                <w:sz w:val="16"/>
              </w:rPr>
              <w:t>SRS-REQ-150</w:t>
            </w:r>
            <w:r>
              <w:rPr>
                <w:b w:val="0"/>
                <w:i w:val="0"/>
                <w:sz w:val="18"/>
              </w:rPr>
              <w:t xml:space="preserve"> releases device capability when the activity ends. A user-level "share my location" setting would make tracking a standing capability with a standing risk.</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Tracking exists only in the context of an active trip. There is no user-level location setting, no standing share, no background tracking outside a trip, and no history of the user's movements that is not a history of their trips.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User-level location preference — rejected: creates a standing capability the platform does not need and cannot justify under </w:t>
            </w:r>
            <w:r>
              <w:rPr>
                <w:rFonts w:ascii="Consolas" w:hAnsi="Consolas"/>
                <w:b w:val="0"/>
                <w:i w:val="0"/>
                <w:color w:val="2C4A6E"/>
                <w:sz w:val="16"/>
              </w:rPr>
              <w:t>NFR-065</w:t>
            </w:r>
            <w:r>
              <w:rPr>
                <w:b w:val="0"/>
                <w:i w:val="0"/>
                <w:sz w:val="18"/>
              </w:rPr>
              <w:t xml:space="preserve">. </w:t>
            </w:r>
            <w:r>
              <w:rPr>
                <w:b w:val="0"/>
                <w:i/>
                <w:sz w:val="18"/>
              </w:rPr>
              <w:t>(b)</w:t>
            </w:r>
            <w:r>
              <w:rPr>
                <w:b w:val="0"/>
                <w:i w:val="0"/>
                <w:sz w:val="18"/>
              </w:rPr>
              <w:t xml:space="preserve"> Track from booking to completion — rejected: a booking may precede a trip by days.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narrowest possible acquisition window. ✔ </w:t>
            </w:r>
            <w:r>
              <w:rPr>
                <w:rFonts w:ascii="Consolas" w:hAnsi="Consolas"/>
                <w:b w:val="0"/>
                <w:i w:val="0"/>
                <w:color w:val="2C4A6E"/>
                <w:sz w:val="16"/>
              </w:rPr>
              <w:t>NFR-065</w:t>
            </w:r>
            <w:r>
              <w:rPr>
                <w:b w:val="0"/>
                <w:i w:val="0"/>
                <w:sz w:val="18"/>
              </w:rPr>
              <w:t>'s minimisation is structural. ✘ No pre-trip position, so a passenger cannot see a driver approaching before the trip starts. ✘ Trip start becomes the moment tracking becomes possible, which §4.3 addresses.</w:t>
            </w:r>
          </w:p>
        </w:tc>
      </w:tr>
    </w:tbl>
    <w:p>
      <w:pPr>
        <w:spacing w:after="80"/>
      </w:pPr>
    </w:p>
    <w:p>
      <w:pPr>
        <w:pStyle w:val="Heading2"/>
      </w:pPr>
      <w:r>
        <w:rPr>
          <w:b/>
          <w:i w:val="0"/>
          <w:color w:val="1F3A5F"/>
          <w:sz w:val="29"/>
        </w:rPr>
        <w:t xml:space="preserve">3.2 </w:t>
      </w:r>
      <w:r>
        <w:rPr>
          <w:rFonts w:ascii="Consolas" w:hAnsi="Consolas"/>
          <w:b/>
          <w:i w:val="0"/>
          <w:color w:val="2C4A6E"/>
          <w:sz w:val="27"/>
        </w:rPr>
        <w:t>GADR-02</w:t>
      </w:r>
      <w:r>
        <w:rPr>
          <w:b/>
          <w:i w:val="0"/>
          <w:color w:val="1F3A5F"/>
          <w:sz w:val="29"/>
        </w:rPr>
        <w:t xml:space="preserve"> — Position Is Reported by the Vehicle, Not by Every Participant</w:t>
      </w:r>
    </w:p>
    <w:p>
      <w:pPr>
        <w:pStyle w:val="CMPCaption"/>
      </w:pPr>
      <w:r>
        <w:rPr>
          <w:i/>
        </w:rPr>
        <w:t>Table 14 — 3.2 GADR-02 — Position Is Reported by the Vehicle, Not by Every Participant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FRD-FR-148</w:t>
            </w:r>
            <w:r>
              <w:rPr>
                <w:b w:val="0"/>
                <w:i w:val="0"/>
                <w:sz w:val="18"/>
              </w:rPr>
              <w:t xml:space="preserve"> obtains the vehicle's position during an active trip. </w:t>
            </w:r>
            <w:r>
              <w:rPr>
                <w:rFonts w:ascii="Consolas" w:hAnsi="Consolas"/>
                <w:b w:val="0"/>
                <w:i w:val="0"/>
                <w:color w:val="2C4A6E"/>
                <w:sz w:val="16"/>
              </w:rPr>
              <w:t>FRD-FR-149</w:t>
            </w:r>
            <w:r>
              <w:rPr>
                <w:b w:val="0"/>
                <w:i w:val="0"/>
                <w:sz w:val="18"/>
              </w:rPr>
              <w:t xml:space="preserve"> makes it available to participants. Nothing requires a passenger's own position, and acquiring it would double the personal data for no stated purpose.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Only the driver's device reports position, as the vehicle's position. Passenger devices acquire no location during a trip. A passenger's pickup point is data they supplied, not a position observed.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Track all participants — rejected: no requirement asks for it, and </w:t>
            </w:r>
            <w:r>
              <w:rPr>
                <w:rFonts w:ascii="Consolas" w:hAnsi="Consolas"/>
                <w:b w:val="0"/>
                <w:i w:val="0"/>
                <w:color w:val="2C4A6E"/>
                <w:sz w:val="16"/>
              </w:rPr>
              <w:t>NFR-065</w:t>
            </w:r>
            <w:r>
              <w:rPr>
                <w:b w:val="0"/>
                <w:i w:val="0"/>
                <w:sz w:val="18"/>
              </w:rPr>
              <w:t xml:space="preserve"> minimises to a stated purpose. </w:t>
            </w:r>
            <w:r>
              <w:rPr>
                <w:b w:val="0"/>
                <w:i/>
                <w:sz w:val="18"/>
              </w:rPr>
              <w:t>(b)</w:t>
            </w:r>
            <w:r>
              <w:rPr>
                <w:b w:val="0"/>
                <w:i w:val="0"/>
                <w:sz w:val="18"/>
              </w:rPr>
              <w:t xml:space="preserve"> Track passengers near pickup — rejected: same, and it is the most privacy-sensitive moment.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Half the position data, half the privacy surface, half the battery cost. ✔ The entitlement model is simple: participants see the vehicle. ✘ The platform cannot confirm a passenger was present, which matters for </w:t>
            </w:r>
            <w:r>
              <w:rPr>
                <w:rFonts w:ascii="Consolas" w:hAnsi="Consolas"/>
                <w:b w:val="0"/>
                <w:i w:val="0"/>
                <w:color w:val="2C4A6E"/>
                <w:sz w:val="16"/>
              </w:rPr>
              <w:t>GAP-008</w:t>
            </w:r>
            <w:r>
              <w:rPr>
                <w:b w:val="0"/>
                <w:i w:val="0"/>
                <w:sz w:val="18"/>
              </w:rPr>
              <w:t>'s no-show case — undecided anyway. ✘ Pickup confirmation must be an action, not an observation.</w:t>
            </w:r>
          </w:p>
        </w:tc>
      </w:tr>
    </w:tbl>
    <w:p>
      <w:pPr>
        <w:spacing w:after="80"/>
      </w:pPr>
    </w:p>
    <w:p>
      <w:pPr>
        <w:pStyle w:val="Heading2"/>
      </w:pPr>
      <w:r>
        <w:rPr>
          <w:b/>
          <w:i w:val="0"/>
          <w:color w:val="1F3A5F"/>
          <w:sz w:val="29"/>
        </w:rPr>
        <w:t xml:space="preserve">3.3 </w:t>
      </w:r>
      <w:r>
        <w:rPr>
          <w:rFonts w:ascii="Consolas" w:hAnsi="Consolas"/>
          <w:b/>
          <w:i w:val="0"/>
          <w:color w:val="2C4A6E"/>
          <w:sz w:val="27"/>
        </w:rPr>
        <w:t>GADR-03</w:t>
      </w:r>
      <w:r>
        <w:rPr>
          <w:b/>
          <w:i w:val="0"/>
          <w:color w:val="1F3A5F"/>
          <w:sz w:val="29"/>
        </w:rPr>
        <w:t xml:space="preserve"> — Two Instants, One Authoritative</w:t>
      </w:r>
    </w:p>
    <w:p>
      <w:pPr>
        <w:pStyle w:val="CMPCaption"/>
      </w:pPr>
      <w:r>
        <w:rPr>
          <w:i/>
        </w:rPr>
        <w:t>Table 15 — 3.3 GADR-03 — Two Instants, One Authoritative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ARCH-092</w:t>
            </w:r>
            <w:r>
              <w:rPr>
                <w:b w:val="0"/>
                <w:i w:val="0"/>
                <w:sz w:val="18"/>
              </w:rPr>
              <w:t xml:space="preserve"> requires the platform to timestamp position observations and forbids client timestamps being authoritative. </w:t>
            </w:r>
            <w:r>
              <w:rPr>
                <w:rFonts w:ascii="Consolas" w:hAnsi="Consolas"/>
                <w:b w:val="0"/>
                <w:i w:val="0"/>
                <w:color w:val="2C4A6E"/>
                <w:sz w:val="16"/>
              </w:rPr>
              <w:t>UX-139</w:t>
            </w:r>
            <w:r>
              <w:rPr>
                <w:b w:val="0"/>
                <w:i w:val="0"/>
                <w:sz w:val="18"/>
              </w:rPr>
              <w:t xml:space="preserve"> requires the displayed position to carry its </w:t>
            </w:r>
            <w:r>
              <w:rPr>
                <w:b/>
                <w:i w:val="0"/>
                <w:sz w:val="18"/>
              </w:rPr>
              <w:t>acquisition</w:t>
            </w:r>
            <w:r>
              <w:rPr>
                <w:b w:val="0"/>
                <w:i w:val="0"/>
                <w:sz w:val="18"/>
              </w:rPr>
              <w:t xml:space="preserve"> age — which is the device's instant, the one that is not authoritative. Both are needed and they are different.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position carries two instants: the platform's receipt instant, which is authoritative and orders the record, and the device's reported acquisition instant, which is what staleness and the user-facing age are computed from and which is never trusted for ordering or for integrity.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Platform instant only — rejected: a position delayed in transit would appear fresher than it is, which is exactly the deception </w:t>
            </w:r>
            <w:r>
              <w:rPr>
                <w:rFonts w:ascii="Consolas" w:hAnsi="Consolas"/>
                <w:b w:val="0"/>
                <w:i w:val="0"/>
                <w:color w:val="2C4A6E"/>
                <w:sz w:val="16"/>
              </w:rPr>
              <w:t>FRD-FR-150</w:t>
            </w:r>
            <w:r>
              <w:rPr>
                <w:b w:val="0"/>
                <w:i w:val="0"/>
                <w:sz w:val="18"/>
              </w:rPr>
              <w:t xml:space="preserve"> forbids. </w:t>
            </w:r>
            <w:r>
              <w:rPr>
                <w:b w:val="0"/>
                <w:i/>
                <w:sz w:val="18"/>
              </w:rPr>
              <w:t>(b)</w:t>
            </w:r>
            <w:r>
              <w:rPr>
                <w:b w:val="0"/>
                <w:i w:val="0"/>
                <w:sz w:val="18"/>
              </w:rPr>
              <w:t xml:space="preserve"> Device instant only — rejected: </w:t>
            </w:r>
            <w:r>
              <w:rPr>
                <w:rFonts w:ascii="Consolas" w:hAnsi="Consolas"/>
                <w:b w:val="0"/>
                <w:i w:val="0"/>
                <w:color w:val="2C4A6E"/>
                <w:sz w:val="16"/>
              </w:rPr>
              <w:t>ARCH-092</w:t>
            </w:r>
            <w:r>
              <w:rPr>
                <w:b w:val="0"/>
                <w:i w:val="0"/>
                <w:sz w:val="18"/>
              </w:rPr>
              <w:t>, and a wrong device clock would reorder history.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Age is honest and ordering is trustworthy. ✔ A large divergence between the two is itself a signal, and </w:t>
            </w:r>
            <w:r>
              <w:rPr>
                <w:rFonts w:ascii="Consolas" w:hAnsi="Consolas"/>
                <w:b w:val="0"/>
                <w:i w:val="0"/>
                <w:color w:val="2C4A6E"/>
                <w:sz w:val="16"/>
              </w:rPr>
              <w:t>GPS-063</w:t>
            </w:r>
            <w:r>
              <w:rPr>
                <w:b w:val="0"/>
                <w:i w:val="0"/>
                <w:sz w:val="18"/>
              </w:rPr>
              <w:t xml:space="preserve"> records it. ✘ Two instants on the highest-volume table. ✘ Developers must use the right one; §6.4 states which is which for each purpose.</w:t>
            </w:r>
          </w:p>
        </w:tc>
      </w:tr>
    </w:tbl>
    <w:p>
      <w:pPr>
        <w:spacing w:after="80"/>
      </w:pPr>
    </w:p>
    <w:p>
      <w:pPr>
        <w:pStyle w:val="Heading2"/>
      </w:pPr>
      <w:r>
        <w:rPr>
          <w:b/>
          <w:i w:val="0"/>
          <w:color w:val="1F3A5F"/>
          <w:sz w:val="29"/>
        </w:rPr>
        <w:t xml:space="preserve">3.4 </w:t>
      </w:r>
      <w:r>
        <w:rPr>
          <w:rFonts w:ascii="Consolas" w:hAnsi="Consolas"/>
          <w:b/>
          <w:i w:val="0"/>
          <w:color w:val="2C4A6E"/>
          <w:sz w:val="27"/>
        </w:rPr>
        <w:t>GADR-04</w:t>
      </w:r>
      <w:r>
        <w:rPr>
          <w:b/>
          <w:i w:val="0"/>
          <w:color w:val="1F3A5F"/>
          <w:sz w:val="29"/>
        </w:rPr>
        <w:t xml:space="preserve"> — A Foreground Service Bound to the Trip, Disclosed by Its Notification</w:t>
      </w:r>
    </w:p>
    <w:p>
      <w:pPr>
        <w:pStyle w:val="CMPCaption"/>
      </w:pPr>
      <w:r>
        <w:rPr>
          <w:i/>
        </w:rPr>
        <w:t>Table 16 — 3.4 GADR-04 — A Foreground Service Bound to the Trip, Disclosed by Its Notification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MOB-070</w:t>
            </w:r>
            <w:r>
              <w:rPr>
                <w:b w:val="0"/>
                <w:i w:val="0"/>
                <w:sz w:val="18"/>
              </w:rPr>
              <w:t xml:space="preserve"> runs acquisition in a foreground service bound to the active trip. </w:t>
            </w:r>
            <w:r>
              <w:rPr>
                <w:rFonts w:ascii="Consolas" w:hAnsi="Consolas"/>
                <w:b w:val="0"/>
                <w:i w:val="0"/>
                <w:color w:val="2C4A6E"/>
                <w:sz w:val="16"/>
              </w:rPr>
              <w:t>MOB-071</w:t>
            </w:r>
            <w:r>
              <w:rPr>
                <w:b w:val="0"/>
                <w:i w:val="0"/>
                <w:sz w:val="18"/>
              </w:rPr>
              <w:t xml:space="preserve"> makes the ongoing notification the disclosure. </w:t>
            </w:r>
            <w:r>
              <w:rPr>
                <w:rFonts w:ascii="Consolas" w:hAnsi="Consolas"/>
                <w:b w:val="0"/>
                <w:i w:val="0"/>
                <w:color w:val="2C4A6E"/>
                <w:sz w:val="16"/>
              </w:rPr>
              <w:t>SRS-REQ-015</w:t>
            </w:r>
            <w:r>
              <w:rPr>
                <w:b w:val="0"/>
                <w:i w:val="0"/>
                <w:sz w:val="18"/>
              </w:rPr>
              <w:t xml:space="preserve"> requires disclosure that location is being acquired. </w:t>
            </w:r>
            <w:r>
              <w:rPr>
                <w:rFonts w:ascii="Consolas" w:hAnsi="Consolas"/>
                <w:b w:val="0"/>
                <w:i w:val="0"/>
                <w:color w:val="2C4A6E"/>
                <w:sz w:val="16"/>
              </w:rPr>
              <w:t>MOB-078</w:t>
            </w:r>
            <w:r>
              <w:rPr>
                <w:b w:val="0"/>
                <w:i w:val="0"/>
                <w:sz w:val="18"/>
              </w:rPr>
              <w:t xml:space="preserve"> stops and releases on trip end.</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Acquisition runs in a foreground service started at trip start and stopped at trip end. Its ongoing notification is the disclosure required by `SRS-REQ-015` and shall not be suppressible. The service holds no business logic and reports positions through the client's normal gateway.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Background acquisition — rejected: undisclosed, platform-restricted, and </w:t>
            </w:r>
            <w:r>
              <w:rPr>
                <w:rFonts w:ascii="Consolas" w:hAnsi="Consolas"/>
                <w:b w:val="0"/>
                <w:i w:val="0"/>
                <w:color w:val="2C4A6E"/>
                <w:sz w:val="16"/>
              </w:rPr>
              <w:t>SRS-REQ-015</w:t>
            </w:r>
            <w:r>
              <w:rPr>
                <w:b w:val="0"/>
                <w:i w:val="0"/>
                <w:sz w:val="18"/>
              </w:rPr>
              <w:t xml:space="preserve"> requires the user to know. </w:t>
            </w:r>
            <w:r>
              <w:rPr>
                <w:b w:val="0"/>
                <w:i/>
                <w:sz w:val="18"/>
              </w:rPr>
              <w:t>(b)</w:t>
            </w:r>
            <w:r>
              <w:rPr>
                <w:b w:val="0"/>
                <w:i w:val="0"/>
                <w:sz w:val="18"/>
              </w:rPr>
              <w:t xml:space="preserve"> Acquisition in the activity — rejected: stops when the screen locks, which is most of a trip.</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Disclosure is structural — the notification cannot be hidden. ✔ Acquisition survives the screen locking. ✘ A persistent notification for the trip's duration, which some users dislike and which is the price of honesty. ✘ Platform background restrictions still apply; </w:t>
            </w:r>
            <w:r>
              <w:rPr>
                <w:rFonts w:ascii="Consolas" w:hAnsi="Consolas"/>
                <w:b w:val="0"/>
                <w:i w:val="0"/>
                <w:color w:val="2C4A6E"/>
                <w:sz w:val="16"/>
              </w:rPr>
              <w:t>GADR-08</w:t>
            </w:r>
            <w:r>
              <w:rPr>
                <w:b w:val="0"/>
                <w:i w:val="0"/>
                <w:sz w:val="18"/>
              </w:rPr>
              <w:t xml:space="preserve"> handles degradation.</w:t>
            </w:r>
          </w:p>
        </w:tc>
      </w:tr>
    </w:tbl>
    <w:p>
      <w:pPr>
        <w:spacing w:after="80"/>
      </w:pPr>
    </w:p>
    <w:p>
      <w:pPr>
        <w:pStyle w:val="Heading2"/>
      </w:pPr>
      <w:r>
        <w:rPr>
          <w:b/>
          <w:i w:val="0"/>
          <w:color w:val="1F3A5F"/>
          <w:sz w:val="29"/>
        </w:rPr>
        <w:t xml:space="preserve">3.5 </w:t>
      </w:r>
      <w:r>
        <w:rPr>
          <w:rFonts w:ascii="Consolas" w:hAnsi="Consolas"/>
          <w:b/>
          <w:i w:val="0"/>
          <w:color w:val="2C4A6E"/>
          <w:sz w:val="27"/>
        </w:rPr>
        <w:t>GADR-05</w:t>
      </w:r>
      <w:r>
        <w:rPr>
          <w:b/>
          <w:i w:val="0"/>
          <w:color w:val="1F3A5F"/>
          <w:sz w:val="29"/>
        </w:rPr>
        <w:t xml:space="preserve"> — Staleness Is Per Position, Against a Delivered Bound</w:t>
      </w:r>
    </w:p>
    <w:p>
      <w:pPr>
        <w:pStyle w:val="CMPCaption"/>
      </w:pPr>
      <w:r>
        <w:rPr>
          <w:i/>
        </w:rPr>
        <w:t>Table 17 — 3.5 GADR-05 — Staleness Is Per Position, Against a Delivered Bound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This discharges CMP-DOC-12 §18.7. </w:t>
            </w:r>
            <w:r>
              <w:rPr>
                <w:rFonts w:ascii="Consolas" w:hAnsi="Consolas"/>
                <w:b w:val="0"/>
                <w:i w:val="0"/>
                <w:color w:val="2C4A6E"/>
                <w:sz w:val="16"/>
              </w:rPr>
              <w:t>ARCH-094</w:t>
            </w:r>
            <w:r>
              <w:rPr>
                <w:b w:val="0"/>
                <w:i w:val="0"/>
                <w:sz w:val="18"/>
              </w:rPr>
              <w:t xml:space="preserve"> forbids presenting a position as current beyond its configured staleness bound. </w:t>
            </w:r>
            <w:r>
              <w:rPr>
                <w:rFonts w:ascii="Consolas" w:hAnsi="Consolas"/>
                <w:b w:val="0"/>
                <w:i w:val="0"/>
                <w:color w:val="2C4A6E"/>
                <w:sz w:val="16"/>
              </w:rPr>
              <w:t>MOB-075</w:t>
            </w:r>
            <w:r>
              <w:rPr>
                <w:b w:val="0"/>
                <w:i w:val="0"/>
                <w:sz w:val="18"/>
              </w:rPr>
              <w:t xml:space="preserve"> restates it client-side. </w:t>
            </w:r>
            <w:r>
              <w:rPr>
                <w:rFonts w:ascii="Consolas" w:hAnsi="Consolas"/>
                <w:b w:val="0"/>
                <w:i w:val="0"/>
                <w:color w:val="2C4A6E"/>
                <w:sz w:val="16"/>
              </w:rPr>
              <w:t>UX-140</w:t>
            </w:r>
            <w:r>
              <w:rPr>
                <w:b w:val="0"/>
                <w:i w:val="0"/>
                <w:sz w:val="18"/>
              </w:rPr>
              <w:t xml:space="preserve"> changes presentation at the bound. </w:t>
            </w:r>
            <w:r>
              <w:rPr>
                <w:rFonts w:ascii="Consolas" w:hAnsi="Consolas"/>
                <w:b w:val="0"/>
                <w:i w:val="0"/>
                <w:color w:val="2C4A6E"/>
                <w:sz w:val="16"/>
              </w:rPr>
              <w:t>MOB-123</w:t>
            </w:r>
            <w:r>
              <w:rPr>
                <w:b w:val="0"/>
                <w:i w:val="0"/>
                <w:sz w:val="18"/>
              </w:rPr>
              <w:t xml:space="preserve"> forbids the client embedding a platform-held policy value.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Staleness is evaluated per position by comparing its acquisition instant to now against a bound the platform delivers through the configuration resource. The bound is not compiled into the client, not hard-coded in the platform, and not inferred from cadence.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Derive the bound from cadence, as a multiple — rejected: couples two decisions that should move independently, and a cadence change would silently change staleness. </w:t>
            </w:r>
            <w:r>
              <w:rPr>
                <w:b w:val="0"/>
                <w:i/>
                <w:sz w:val="18"/>
              </w:rPr>
              <w:t>(b)</w:t>
            </w:r>
            <w:r>
              <w:rPr>
                <w:b w:val="0"/>
                <w:i w:val="0"/>
                <w:sz w:val="18"/>
              </w:rPr>
              <w:t xml:space="preserve"> Fixed bound in the client — rejected: </w:t>
            </w:r>
            <w:r>
              <w:rPr>
                <w:rFonts w:ascii="Consolas" w:hAnsi="Consolas"/>
                <w:b w:val="0"/>
                <w:i w:val="0"/>
                <w:color w:val="2C4A6E"/>
                <w:sz w:val="16"/>
              </w:rPr>
              <w:t>MOB-123</w:t>
            </w:r>
            <w:r>
              <w:rPr>
                <w:b w:val="0"/>
                <w:i w:val="0"/>
                <w:sz w:val="18"/>
              </w:rPr>
              <w:t>, and changing it would need a release.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CMP-DOC-12's obligation is discharged with a value the operator can change. ✔ Cadence and staleness can be tuned separately. ✘ Two configuration values to set rather than one. ✘ </w:t>
            </w:r>
            <w:r>
              <w:rPr>
                <w:b/>
                <w:i w:val="0"/>
                <w:sz w:val="18"/>
              </w:rPr>
              <w:t>Both values are unset</w:t>
            </w:r>
            <w:r>
              <w:rPr>
                <w:b w:val="0"/>
                <w:i w:val="0"/>
                <w:sz w:val="18"/>
              </w:rPr>
              <w:t xml:space="preserve"> (§15.2), so the mechanism is complete and unusable until they are.</w:t>
            </w:r>
          </w:p>
        </w:tc>
      </w:tr>
    </w:tbl>
    <w:p>
      <w:pPr>
        <w:spacing w:after="80"/>
      </w:pPr>
    </w:p>
    <w:p>
      <w:pPr>
        <w:pStyle w:val="Heading2"/>
      </w:pPr>
      <w:r>
        <w:rPr>
          <w:b/>
          <w:i w:val="0"/>
          <w:color w:val="1F3A5F"/>
          <w:sz w:val="29"/>
        </w:rPr>
        <w:t xml:space="preserve">3.6 </w:t>
      </w:r>
      <w:r>
        <w:rPr>
          <w:rFonts w:ascii="Consolas" w:hAnsi="Consolas"/>
          <w:b/>
          <w:i w:val="0"/>
          <w:color w:val="2C4A6E"/>
          <w:sz w:val="27"/>
        </w:rPr>
        <w:t>GADR-06</w:t>
      </w:r>
      <w:r>
        <w:rPr>
          <w:b/>
          <w:i w:val="0"/>
          <w:color w:val="1F3A5F"/>
          <w:sz w:val="29"/>
        </w:rPr>
        <w:t xml:space="preserve"> — Cadence Is Delivered, and the Client Never Chooses</w:t>
      </w:r>
    </w:p>
    <w:p>
      <w:pPr>
        <w:pStyle w:val="CMPCaption"/>
      </w:pPr>
      <w:r>
        <w:rPr>
          <w:i/>
        </w:rPr>
        <w:t>Table 18 — 3.6 GADR-06 — Cadence Is Delivered, and the Client Never Chooses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ARCH-093</w:t>
            </w:r>
            <w:r>
              <w:rPr>
                <w:b w:val="0"/>
                <w:i w:val="0"/>
                <w:sz w:val="18"/>
              </w:rPr>
              <w:t xml:space="preserve"> supplies cadence from the platform and makes it configurable. </w:t>
            </w:r>
            <w:r>
              <w:rPr>
                <w:rFonts w:ascii="Consolas" w:hAnsi="Consolas"/>
                <w:b w:val="0"/>
                <w:i w:val="0"/>
                <w:color w:val="2C4A6E"/>
                <w:sz w:val="16"/>
              </w:rPr>
              <w:t>MOB-072</w:t>
            </w:r>
            <w:r>
              <w:rPr>
                <w:b w:val="0"/>
                <w:i w:val="0"/>
                <w:sz w:val="18"/>
              </w:rPr>
              <w:t xml:space="preserve"> forbids the client choosing. </w:t>
            </w:r>
            <w:r>
              <w:rPr>
                <w:rFonts w:ascii="Consolas" w:hAnsi="Consolas"/>
                <w:b w:val="0"/>
                <w:i w:val="0"/>
                <w:color w:val="2C4A6E"/>
                <w:sz w:val="16"/>
              </w:rPr>
              <w:t>ARCH-026</w:t>
            </w:r>
            <w:r>
              <w:rPr>
                <w:b w:val="0"/>
                <w:i w:val="0"/>
                <w:sz w:val="18"/>
              </w:rPr>
              <w:t xml:space="preserve"> forbids polling on a client-chosen interval. </w:t>
            </w:r>
            <w:r>
              <w:rPr>
                <w:rFonts w:ascii="Consolas" w:hAnsi="Consolas"/>
                <w:b w:val="0"/>
                <w:i w:val="0"/>
                <w:color w:val="2C4A6E"/>
                <w:sz w:val="16"/>
              </w:rPr>
              <w:t>NFR-147</w:t>
            </w:r>
            <w:r>
              <w:rPr>
                <w:b w:val="0"/>
                <w:i w:val="0"/>
                <w:sz w:val="18"/>
              </w:rPr>
              <w:t xml:space="preserve"> makes the cost consequence of frequency explicit and configurable.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Acquisition cadence and reporting cadence are separate configured values delivered to the client. The client applies them and never varies them on its own judgement — not for battery, not for connectivity, not for perceived need.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Client-adaptive cadence based on battery or movement — rejected: </w:t>
            </w:r>
            <w:r>
              <w:rPr>
                <w:rFonts w:ascii="Consolas" w:hAnsi="Consolas"/>
                <w:b w:val="0"/>
                <w:i w:val="0"/>
                <w:color w:val="2C4A6E"/>
                <w:sz w:val="16"/>
              </w:rPr>
              <w:t>MOB-072</w:t>
            </w:r>
            <w:r>
              <w:rPr>
                <w:b w:val="0"/>
                <w:i w:val="0"/>
                <w:sz w:val="18"/>
              </w:rPr>
              <w:t xml:space="preserve">, and it makes cost unpredictable and behaviour unreproducible in support. </w:t>
            </w:r>
            <w:r>
              <w:rPr>
                <w:b w:val="0"/>
                <w:i/>
                <w:sz w:val="18"/>
              </w:rPr>
              <w:t>(b)</w:t>
            </w:r>
            <w:r>
              <w:rPr>
                <w:b w:val="0"/>
                <w:i w:val="0"/>
                <w:sz w:val="18"/>
              </w:rPr>
              <w:t xml:space="preserve"> One cadence for both acquisition and reporting — rejected: acquiring often and reporting in batches is a legitimate tuning axis, and collapsing them removes it.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Cost is predictable and controllable from the platform. ✔ Behaviour is reproducible. ✘ The client cannot protect its own battery, so a badly set cadence is a support problem the operator must fix. ✘ Two more unset values.</w:t>
            </w:r>
          </w:p>
        </w:tc>
      </w:tr>
    </w:tbl>
    <w:p>
      <w:pPr>
        <w:spacing w:after="80"/>
      </w:pPr>
    </w:p>
    <w:p>
      <w:pPr>
        <w:pStyle w:val="Heading2"/>
      </w:pPr>
      <w:r>
        <w:rPr>
          <w:b/>
          <w:i w:val="0"/>
          <w:color w:val="1F3A5F"/>
          <w:sz w:val="29"/>
        </w:rPr>
        <w:t xml:space="preserve">3.7 </w:t>
      </w:r>
      <w:r>
        <w:rPr>
          <w:rFonts w:ascii="Consolas" w:hAnsi="Consolas"/>
          <w:b/>
          <w:i w:val="0"/>
          <w:color w:val="2C4A6E"/>
          <w:sz w:val="27"/>
        </w:rPr>
        <w:t>GADR-07</w:t>
      </w:r>
      <w:r>
        <w:rPr>
          <w:b/>
          <w:i w:val="0"/>
          <w:color w:val="1F3A5F"/>
          <w:sz w:val="29"/>
        </w:rPr>
        <w:t xml:space="preserve"> — No Value Is Ever Extrapolated</w:t>
      </w:r>
    </w:p>
    <w:p>
      <w:pPr>
        <w:pStyle w:val="CMPCaption"/>
      </w:pPr>
      <w:r>
        <w:rPr>
          <w:i/>
        </w:rPr>
        <w:t>Table 19 — 3.7 GADR-07 — No Value Is Ever Extrapolated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FRD-FR-150</w:t>
            </w:r>
            <w:r>
              <w:rPr>
                <w:b w:val="0"/>
                <w:i w:val="0"/>
                <w:sz w:val="18"/>
              </w:rPr>
              <w:t xml:space="preserve"> forbids presenting a previously known position as the current one. </w:t>
            </w:r>
            <w:r>
              <w:rPr>
                <w:rFonts w:ascii="Consolas" w:hAnsi="Consolas"/>
                <w:b w:val="0"/>
                <w:i w:val="0"/>
                <w:color w:val="2C4A6E"/>
                <w:sz w:val="16"/>
              </w:rPr>
              <w:t>FRD-FR-151</w:t>
            </w:r>
            <w:r>
              <w:rPr>
                <w:b w:val="0"/>
                <w:i w:val="0"/>
                <w:sz w:val="18"/>
              </w:rPr>
              <w:t xml:space="preserve"> requires stating unavailability and when position was last known. </w:t>
            </w:r>
            <w:r>
              <w:rPr>
                <w:rFonts w:ascii="Consolas" w:hAnsi="Consolas"/>
                <w:b w:val="0"/>
                <w:i w:val="0"/>
                <w:color w:val="2C4A6E"/>
                <w:sz w:val="16"/>
              </w:rPr>
              <w:t>FRD-FR-158</w:t>
            </w:r>
            <w:r>
              <w:rPr>
                <w:b w:val="0"/>
                <w:i w:val="0"/>
                <w:sz w:val="18"/>
              </w:rPr>
              <w:t xml:space="preserve"> requires stating that no estimate is available rather than presenting a stale or default value. </w:t>
            </w:r>
            <w:r>
              <w:rPr>
                <w:rFonts w:ascii="Consolas" w:hAnsi="Consolas"/>
                <w:b w:val="0"/>
                <w:i w:val="0"/>
                <w:color w:val="2C4A6E"/>
                <w:sz w:val="16"/>
              </w:rPr>
              <w:t>MOB-023</w:t>
            </w:r>
            <w:r>
              <w:rPr>
                <w:b w:val="0"/>
                <w:i w:val="0"/>
                <w:sz w:val="18"/>
              </w:rPr>
              <w:t xml:space="preserve"> forbids substituting a default for an unknown.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platform never extrapolates a position from a previous one and a heading, never carries an estimate forward when its inputs are stale, and never substitutes a default. Where a value cannot be computed now, it is unavailable, and unavailability is a value the interface carries.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Dead-reckoning between reports — rejected: manufactures a position the platform did not observe, which is precisely what </w:t>
            </w:r>
            <w:r>
              <w:rPr>
                <w:rFonts w:ascii="Consolas" w:hAnsi="Consolas"/>
                <w:b w:val="0"/>
                <w:i w:val="0"/>
                <w:color w:val="2C4A6E"/>
                <w:sz w:val="16"/>
              </w:rPr>
              <w:t>FRD-FR-150</w:t>
            </w:r>
            <w:r>
              <w:rPr>
                <w:b w:val="0"/>
                <w:i w:val="0"/>
                <w:sz w:val="18"/>
              </w:rPr>
              <w:t xml:space="preserve"> forbids. </w:t>
            </w:r>
            <w:r>
              <w:rPr>
                <w:b w:val="0"/>
                <w:i/>
                <w:sz w:val="18"/>
              </w:rPr>
              <w:t>(b)</w:t>
            </w:r>
            <w:r>
              <w:rPr>
                <w:b w:val="0"/>
                <w:i w:val="0"/>
                <w:sz w:val="18"/>
              </w:rPr>
              <w:t xml:space="preserve"> Hold the last estimate until a new one arrives — rejected: </w:t>
            </w:r>
            <w:r>
              <w:rPr>
                <w:rFonts w:ascii="Consolas" w:hAnsi="Consolas"/>
                <w:b w:val="0"/>
                <w:i w:val="0"/>
                <w:color w:val="2C4A6E"/>
                <w:sz w:val="16"/>
              </w:rPr>
              <w:t>FRD-FR-158</w:t>
            </w:r>
            <w:r>
              <w:rPr>
                <w:b w:val="0"/>
                <w:i w:val="0"/>
                <w:sz w:val="18"/>
              </w:rPr>
              <w:t>; a passenger acting on a five-minute-old ETA is being misled.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Nothing the platform shows is invented. ✔ </w:t>
            </w:r>
            <w:r>
              <w:rPr>
                <w:rFonts w:ascii="Consolas" w:hAnsi="Consolas"/>
                <w:b w:val="0"/>
                <w:i w:val="0"/>
                <w:color w:val="2C4A6E"/>
                <w:sz w:val="16"/>
              </w:rPr>
              <w:t>FRD-FR-150</w:t>
            </w:r>
            <w:r>
              <w:rPr>
                <w:b w:val="0"/>
                <w:i w:val="0"/>
                <w:sz w:val="18"/>
              </w:rPr>
              <w:t xml:space="preserve"> and </w:t>
            </w:r>
            <w:r>
              <w:rPr>
                <w:rFonts w:ascii="Consolas" w:hAnsi="Consolas"/>
                <w:b w:val="0"/>
                <w:i w:val="0"/>
                <w:color w:val="2C4A6E"/>
                <w:sz w:val="16"/>
              </w:rPr>
              <w:t>FRD-FR-158</w:t>
            </w:r>
            <w:r>
              <w:rPr>
                <w:b w:val="0"/>
                <w:i w:val="0"/>
                <w:sz w:val="18"/>
              </w:rPr>
              <w:t xml:space="preserve"> are satisfied by construction. ✘ The interface flickers between available and unavailable on a poor connection, which looks worse than a smooth lie. ✘ Requires the client to design an unavailable state for every live value — </w:t>
            </w:r>
            <w:r>
              <w:rPr>
                <w:rFonts w:ascii="Consolas" w:hAnsi="Consolas"/>
                <w:b w:val="0"/>
                <w:i w:val="0"/>
                <w:color w:val="2C4A6E"/>
                <w:sz w:val="16"/>
              </w:rPr>
              <w:t>UXDR-07</w:t>
            </w:r>
            <w:r>
              <w:rPr>
                <w:b w:val="0"/>
                <w:i w:val="0"/>
                <w:sz w:val="18"/>
              </w:rPr>
              <w:t xml:space="preserve"> already does.</w:t>
            </w:r>
          </w:p>
        </w:tc>
      </w:tr>
    </w:tbl>
    <w:p>
      <w:pPr>
        <w:spacing w:after="80"/>
      </w:pPr>
    </w:p>
    <w:p>
      <w:pPr>
        <w:pStyle w:val="Heading2"/>
      </w:pPr>
      <w:r>
        <w:rPr>
          <w:b/>
          <w:i w:val="0"/>
          <w:color w:val="1F3A5F"/>
          <w:sz w:val="29"/>
        </w:rPr>
        <w:t xml:space="preserve">3.8 </w:t>
      </w:r>
      <w:r>
        <w:rPr>
          <w:rFonts w:ascii="Consolas" w:hAnsi="Consolas"/>
          <w:b/>
          <w:i w:val="0"/>
          <w:color w:val="2C4A6E"/>
          <w:sz w:val="27"/>
        </w:rPr>
        <w:t>GADR-08</w:t>
      </w:r>
      <w:r>
        <w:rPr>
          <w:b/>
          <w:i w:val="0"/>
          <w:color w:val="1F3A5F"/>
          <w:sz w:val="29"/>
        </w:rPr>
        <w:t xml:space="preserve"> — Tracking Is an Enhancement, Never a Precondition</w:t>
      </w:r>
    </w:p>
    <w:p>
      <w:pPr>
        <w:pStyle w:val="CMPCaption"/>
      </w:pPr>
      <w:r>
        <w:rPr>
          <w:i/>
        </w:rPr>
        <w:t>Table 20 — 3.8 GADR-08 — Tracking Is an Enhancement, Never a Precondition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FRD-FR-152</w:t>
            </w:r>
            <w:r>
              <w:rPr>
                <w:b w:val="0"/>
                <w:i w:val="0"/>
                <w:sz w:val="18"/>
              </w:rPr>
              <w:t xml:space="preserve"> permits a trip to begin when position cannot be obtained, indicating tracking unavailable. </w:t>
            </w:r>
            <w:r>
              <w:rPr>
                <w:rFonts w:ascii="Consolas" w:hAnsi="Consolas"/>
                <w:b w:val="0"/>
                <w:i w:val="0"/>
                <w:color w:val="2C4A6E"/>
                <w:sz w:val="16"/>
              </w:rPr>
              <w:t>MOB-077</w:t>
            </w:r>
            <w:r>
              <w:rPr>
                <w:b w:val="0"/>
                <w:i w:val="0"/>
                <w:sz w:val="18"/>
              </w:rPr>
              <w:t xml:space="preserve"> continues the trip under background restriction with degraded acquisition. </w:t>
            </w:r>
            <w:r>
              <w:rPr>
                <w:rFonts w:ascii="Consolas" w:hAnsi="Consolas"/>
                <w:b w:val="0"/>
                <w:i w:val="0"/>
                <w:color w:val="2C4A6E"/>
                <w:sz w:val="16"/>
              </w:rPr>
              <w:t>MOB-079</w:t>
            </w:r>
            <w:r>
              <w:rPr>
                <w:b w:val="0"/>
                <w:i w:val="0"/>
                <w:sz w:val="18"/>
              </w:rPr>
              <w:t xml:space="preserve"> permits starting when location is unavailable. </w:t>
            </w:r>
            <w:r>
              <w:rPr>
                <w:rFonts w:ascii="Consolas" w:hAnsi="Consolas"/>
                <w:b w:val="0"/>
                <w:i w:val="0"/>
                <w:color w:val="2C4A6E"/>
                <w:sz w:val="16"/>
              </w:rPr>
              <w:t>ARCH-107</w:t>
            </w:r>
            <w:r>
              <w:rPr>
                <w:b w:val="0"/>
                <w:i w:val="0"/>
                <w:sz w:val="18"/>
              </w:rPr>
              <w:t xml:space="preserve"> requires an active trip to survive any single supporting service being unavailable.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trip starts, runs and completes without tracking. Loss of position degrades the trip's information and never its validity. No trip state transition depends on a position, and no trip is blocked, paused or ended because tracking failed.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Require position to start — rejected: </w:t>
            </w:r>
            <w:r>
              <w:rPr>
                <w:rFonts w:ascii="Consolas" w:hAnsi="Consolas"/>
                <w:b w:val="0"/>
                <w:i w:val="0"/>
                <w:color w:val="2C4A6E"/>
                <w:sz w:val="16"/>
              </w:rPr>
              <w:t>FRD-FR-152</w:t>
            </w:r>
            <w:r>
              <w:rPr>
                <w:b w:val="0"/>
                <w:i w:val="0"/>
                <w:sz w:val="18"/>
              </w:rPr>
              <w:t xml:space="preserve">, and it would strand a trip in a car park with poor reception. </w:t>
            </w:r>
            <w:r>
              <w:rPr>
                <w:b w:val="0"/>
                <w:i/>
                <w:sz w:val="18"/>
              </w:rPr>
              <w:t>(b)</w:t>
            </w:r>
            <w:r>
              <w:rPr>
                <w:b w:val="0"/>
                <w:i w:val="0"/>
                <w:sz w:val="18"/>
              </w:rPr>
              <w:t xml:space="preserve"> End a trip on prolonged position loss — rejected: the trip is still happening; the platform has merely stopped watching.</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trip is robust to the least reliable component in the system. ✔ </w:t>
            </w:r>
            <w:r>
              <w:rPr>
                <w:rFonts w:ascii="Consolas" w:hAnsi="Consolas"/>
                <w:b w:val="0"/>
                <w:i w:val="0"/>
                <w:color w:val="2C4A6E"/>
                <w:sz w:val="16"/>
              </w:rPr>
              <w:t>ARCH-107</w:t>
            </w:r>
            <w:r>
              <w:rPr>
                <w:b w:val="0"/>
                <w:i w:val="0"/>
                <w:sz w:val="18"/>
              </w:rPr>
              <w:t xml:space="preserve"> holds. ✘ A completed trip may have little or no route record, which weakens </w:t>
            </w:r>
            <w:r>
              <w:rPr>
                <w:rFonts w:ascii="Consolas" w:hAnsi="Consolas"/>
                <w:b w:val="0"/>
                <w:i w:val="0"/>
                <w:color w:val="2C4A6E"/>
                <w:sz w:val="16"/>
              </w:rPr>
              <w:t>FRD-FR-166</w:t>
            </w:r>
            <w:r>
              <w:rPr>
                <w:b w:val="0"/>
                <w:i w:val="0"/>
                <w:sz w:val="18"/>
              </w:rPr>
              <w:t xml:space="preserve">'s captured route — </w:t>
            </w:r>
            <w:r>
              <w:rPr>
                <w:rFonts w:ascii="Consolas" w:hAnsi="Consolas"/>
                <w:b w:val="0"/>
                <w:i w:val="0"/>
                <w:color w:val="2C4A6E"/>
                <w:sz w:val="16"/>
              </w:rPr>
              <w:t>GPS-127</w:t>
            </w:r>
            <w:r>
              <w:rPr>
                <w:b w:val="0"/>
                <w:i w:val="0"/>
                <w:sz w:val="18"/>
              </w:rPr>
              <w:t xml:space="preserve"> states what is captured when nothing was observed. ✘ Tracking cannot be used as evidence a trip occurred.</w:t>
            </w:r>
          </w:p>
        </w:tc>
      </w:tr>
    </w:tbl>
    <w:p>
      <w:pPr>
        <w:spacing w:after="80"/>
      </w:pPr>
    </w:p>
    <w:p>
      <w:pPr>
        <w:pStyle w:val="Heading2"/>
      </w:pPr>
      <w:r>
        <w:rPr>
          <w:b/>
          <w:i w:val="0"/>
          <w:color w:val="1F3A5F"/>
          <w:sz w:val="29"/>
        </w:rPr>
        <w:t xml:space="preserve">3.9 </w:t>
      </w:r>
      <w:r>
        <w:rPr>
          <w:rFonts w:ascii="Consolas" w:hAnsi="Consolas"/>
          <w:b/>
          <w:i w:val="0"/>
          <w:color w:val="2C4A6E"/>
          <w:sz w:val="27"/>
        </w:rPr>
        <w:t>GADR-09</w:t>
      </w:r>
      <w:r>
        <w:rPr>
          <w:b/>
          <w:i w:val="0"/>
          <w:color w:val="1F3A5F"/>
          <w:sz w:val="29"/>
        </w:rPr>
        <w:t xml:space="preserve"> — One Trip, Independent Per-Booking Journeys</w:t>
      </w:r>
    </w:p>
    <w:p>
      <w:pPr>
        <w:pStyle w:val="CMPCaption"/>
      </w:pPr>
      <w:r>
        <w:rPr>
          <w:i/>
        </w:rPr>
        <w:t>Table 21 — 3.9 GADR-09 — One Trip, Independent Per-Booking Journeys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FRD-FR-161</w:t>
            </w:r>
            <w:r>
              <w:rPr>
                <w:b w:val="0"/>
                <w:i w:val="0"/>
                <w:sz w:val="18"/>
              </w:rPr>
              <w:t xml:space="preserve"> associates every confirmed booking on a ride with the same trip. </w:t>
            </w:r>
            <w:r>
              <w:rPr>
                <w:rFonts w:ascii="Consolas" w:hAnsi="Consolas"/>
                <w:b w:val="0"/>
                <w:i w:val="0"/>
                <w:color w:val="2C4A6E"/>
                <w:sz w:val="16"/>
              </w:rPr>
              <w:t>FRD-FR-162</w:t>
            </w:r>
            <w:r>
              <w:rPr>
                <w:b w:val="0"/>
                <w:i w:val="0"/>
                <w:sz w:val="18"/>
              </w:rPr>
              <w:t xml:space="preserve"> tracks each booking's pickup and drop independently. </w:t>
            </w:r>
            <w:r>
              <w:rPr>
                <w:rFonts w:ascii="Consolas" w:hAnsi="Consolas"/>
                <w:b w:val="0"/>
                <w:i w:val="0"/>
                <w:color w:val="2C4A6E"/>
                <w:sz w:val="16"/>
              </w:rPr>
              <w:t>FRD-FR-163</w:t>
            </w:r>
            <w:r>
              <w:rPr>
                <w:b w:val="0"/>
                <w:i w:val="0"/>
                <w:sz w:val="18"/>
              </w:rPr>
              <w:t xml:space="preserve"> presents each passenger the trip from their own perspective. </w:t>
            </w:r>
            <w:r>
              <w:rPr>
                <w:rFonts w:ascii="Consolas" w:hAnsi="Consolas"/>
                <w:b w:val="0"/>
                <w:i w:val="0"/>
                <w:color w:val="2C4A6E"/>
                <w:sz w:val="16"/>
              </w:rPr>
              <w:t>FRD-FR-164</w:t>
            </w:r>
            <w:r>
              <w:rPr>
                <w:b w:val="0"/>
                <w:i w:val="0"/>
                <w:sz w:val="18"/>
              </w:rPr>
              <w:t xml:space="preserve"> is integrity-critical: one passenger's cancellation or absence must not invalidate another's booking. </w:t>
            </w:r>
            <w:r>
              <w:rPr>
                <w:rFonts w:ascii="Consolas" w:hAnsi="Consolas"/>
                <w:b w:val="0"/>
                <w:i w:val="0"/>
                <w:color w:val="2C4A6E"/>
                <w:sz w:val="16"/>
              </w:rPr>
              <w:t>FRD-FR-165</w:t>
            </w:r>
            <w:r>
              <w:rPr>
                <w:b w:val="0"/>
                <w:i w:val="0"/>
                <w:sz w:val="18"/>
              </w:rPr>
              <w:t xml:space="preserve"> closes the trip recording each booking's outcome independently.</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trip is a single entity with one vehicle and one position stream, carrying an independent journey per confirmed booking — each with its own pickup point, drop point, progress and outcome. Participants share the vehicle's position and share nothing else.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One trip per booking — rejected: </w:t>
            </w:r>
            <w:r>
              <w:rPr>
                <w:rFonts w:ascii="Consolas" w:hAnsi="Consolas"/>
                <w:b w:val="0"/>
                <w:i w:val="0"/>
                <w:color w:val="2C4A6E"/>
                <w:sz w:val="16"/>
              </w:rPr>
              <w:t>FRD-FR-161</w:t>
            </w:r>
            <w:r>
              <w:rPr>
                <w:b w:val="0"/>
                <w:i w:val="0"/>
                <w:sz w:val="18"/>
              </w:rPr>
              <w:t xml:space="preserve">, and the vehicle would report position several times. </w:t>
            </w:r>
            <w:r>
              <w:rPr>
                <w:b w:val="0"/>
                <w:i/>
                <w:sz w:val="18"/>
              </w:rPr>
              <w:t>(b)</w:t>
            </w:r>
            <w:r>
              <w:rPr>
                <w:b w:val="0"/>
                <w:i w:val="0"/>
                <w:sz w:val="18"/>
              </w:rPr>
              <w:t xml:space="preserve"> One undifferentiated journey — rejected: </w:t>
            </w:r>
            <w:r>
              <w:rPr>
                <w:rFonts w:ascii="Consolas" w:hAnsi="Consolas"/>
                <w:b w:val="0"/>
                <w:i w:val="0"/>
                <w:color w:val="2C4A6E"/>
                <w:sz w:val="16"/>
              </w:rPr>
              <w:t>FRD-FR-162</w:t>
            </w:r>
            <w:r>
              <w:rPr>
                <w:b w:val="0"/>
                <w:i w:val="0"/>
                <w:sz w:val="18"/>
              </w:rPr>
              <w:t xml:space="preserve"> and </w:t>
            </w:r>
            <w:r>
              <w:rPr>
                <w:rFonts w:ascii="Consolas" w:hAnsi="Consolas"/>
                <w:b w:val="0"/>
                <w:i w:val="0"/>
                <w:color w:val="2C4A6E"/>
                <w:sz w:val="16"/>
              </w:rPr>
              <w:t>FRD-FR-164</w:t>
            </w:r>
            <w:r>
              <w:rPr>
                <w:b w:val="0"/>
                <w:i w:val="0"/>
                <w:sz w:val="18"/>
              </w:rPr>
              <w:t>; a single outcome cannot record one passenger completing and another absent.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FRD-FR-164</w:t>
            </w:r>
            <w:r>
              <w:rPr>
                <w:b w:val="0"/>
                <w:i w:val="0"/>
                <w:sz w:val="18"/>
              </w:rPr>
              <w:t xml:space="preserve"> is structural: outcomes are per booking, so one cannot affect another. ✔ Each passenger's view is a projection of one shared position stream. ✘ Every trip-level operation must be examined for whether it is really per-booking; §9.4 lists which are which. ✘ Completion is not a single event but a set of per-booking outcomes plus a trip closure.</w:t>
            </w:r>
          </w:p>
        </w:tc>
      </w:tr>
    </w:tbl>
    <w:p>
      <w:pPr>
        <w:spacing w:after="80"/>
      </w:pPr>
    </w:p>
    <w:p>
      <w:pPr>
        <w:pStyle w:val="Heading2"/>
      </w:pPr>
      <w:r>
        <w:rPr>
          <w:b/>
          <w:i w:val="0"/>
          <w:color w:val="1F3A5F"/>
          <w:sz w:val="29"/>
        </w:rPr>
        <w:t xml:space="preserve">3.10 </w:t>
      </w:r>
      <w:r>
        <w:rPr>
          <w:rFonts w:ascii="Consolas" w:hAnsi="Consolas"/>
          <w:b/>
          <w:i w:val="0"/>
          <w:color w:val="2C4A6E"/>
          <w:sz w:val="27"/>
        </w:rPr>
        <w:t>GADR-10</w:t>
      </w:r>
      <w:r>
        <w:rPr>
          <w:b/>
          <w:i w:val="0"/>
          <w:color w:val="1F3A5F"/>
          <w:sz w:val="29"/>
        </w:rPr>
        <w:t xml:space="preserve"> — The Driver Sees the Next Point, Not the Destination</w:t>
      </w:r>
    </w:p>
    <w:p>
      <w:pPr>
        <w:pStyle w:val="CMPCaption"/>
      </w:pPr>
      <w:r>
        <w:rPr>
          <w:i/>
        </w:rPr>
        <w:t>Table 22 — 3.10 GADR-10 — The Driver Sees the Next Point, Not the Destination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FRD-FR-159</w:t>
            </w:r>
            <w:r>
              <w:rPr>
                <w:b w:val="0"/>
                <w:i w:val="0"/>
                <w:sz w:val="18"/>
              </w:rPr>
              <w:t xml:space="preserve"> requires presenting a driver with the estimate to their </w:t>
            </w:r>
            <w:r>
              <w:rPr>
                <w:b/>
                <w:i w:val="0"/>
                <w:sz w:val="18"/>
              </w:rPr>
              <w:t>next pickup or drop</w:t>
            </w:r>
            <w:r>
              <w:rPr>
                <w:b w:val="0"/>
                <w:i w:val="0"/>
                <w:sz w:val="18"/>
              </w:rPr>
              <w:t>, not to their own destination. On a multi-passenger trip the driver's own destination is the least useful figure they could be shown.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Estimates are computed per participant against that participant's next relevant point. For a driver on a multi-passenger trip, that is the next pickup or drop in sequence; for a passenger awaiting pickup, it is their pickup; for a passenger travelling, it is their drop.</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One trip-level ETA — rejected: </w:t>
            </w:r>
            <w:r>
              <w:rPr>
                <w:rFonts w:ascii="Consolas" w:hAnsi="Consolas"/>
                <w:b w:val="0"/>
                <w:i w:val="0"/>
                <w:color w:val="2C4A6E"/>
                <w:sz w:val="16"/>
              </w:rPr>
              <w:t>FRD-FR-159</w:t>
            </w:r>
            <w:r>
              <w:rPr>
                <w:b w:val="0"/>
                <w:i w:val="0"/>
                <w:sz w:val="18"/>
              </w:rPr>
              <w:t xml:space="preserve"> and </w:t>
            </w:r>
            <w:r>
              <w:rPr>
                <w:rFonts w:ascii="Consolas" w:hAnsi="Consolas"/>
                <w:b w:val="0"/>
                <w:i w:val="0"/>
                <w:color w:val="2C4A6E"/>
                <w:sz w:val="16"/>
              </w:rPr>
              <w:t>FRD-FR-163</w:t>
            </w:r>
            <w:r>
              <w:rPr>
                <w:b w:val="0"/>
                <w:i w:val="0"/>
                <w:sz w:val="18"/>
              </w:rPr>
              <w:t>; it is the wrong number for everyone.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Every participant sees the figure they act on. ✔ </w:t>
            </w:r>
            <w:r>
              <w:rPr>
                <w:rFonts w:ascii="Consolas" w:hAnsi="Consolas"/>
                <w:b w:val="0"/>
                <w:i w:val="0"/>
                <w:color w:val="2C4A6E"/>
                <w:sz w:val="16"/>
              </w:rPr>
              <w:t>FRD-FR-159</w:t>
            </w:r>
            <w:r>
              <w:rPr>
                <w:b w:val="0"/>
                <w:i w:val="0"/>
                <w:sz w:val="18"/>
              </w:rPr>
              <w:t xml:space="preserve"> and </w:t>
            </w:r>
            <w:r>
              <w:rPr>
                <w:rFonts w:ascii="Consolas" w:hAnsi="Consolas"/>
                <w:b w:val="0"/>
                <w:i w:val="0"/>
                <w:color w:val="2C4A6E"/>
                <w:sz w:val="16"/>
              </w:rPr>
              <w:t>FRD-FR-163</w:t>
            </w:r>
            <w:r>
              <w:rPr>
                <w:b w:val="0"/>
                <w:i w:val="0"/>
                <w:sz w:val="18"/>
              </w:rPr>
              <w:t xml:space="preserve"> satisfied. ✘ Estimate computation is per participant, multiplying mapping cost by participants — which </w:t>
            </w:r>
            <w:r>
              <w:rPr>
                <w:rFonts w:ascii="Consolas" w:hAnsi="Consolas"/>
                <w:b w:val="0"/>
                <w:i w:val="0"/>
                <w:color w:val="2C4A6E"/>
                <w:sz w:val="16"/>
              </w:rPr>
              <w:t>GADR-12</w:t>
            </w:r>
            <w:r>
              <w:rPr>
                <w:b w:val="0"/>
                <w:i w:val="0"/>
                <w:sz w:val="18"/>
              </w:rPr>
              <w:t xml:space="preserve"> makes a cost decision rather than an accident. ✘ Point sequencing depends on the route, and route ordering is undecided (§12.4).</w:t>
            </w:r>
          </w:p>
        </w:tc>
      </w:tr>
    </w:tbl>
    <w:p>
      <w:pPr>
        <w:spacing w:after="80"/>
      </w:pPr>
    </w:p>
    <w:p>
      <w:pPr>
        <w:pStyle w:val="Heading2"/>
      </w:pPr>
      <w:r>
        <w:rPr>
          <w:b/>
          <w:i w:val="0"/>
          <w:color w:val="1F3A5F"/>
          <w:sz w:val="29"/>
        </w:rPr>
        <w:t xml:space="preserve">3.11 </w:t>
      </w:r>
      <w:r>
        <w:rPr>
          <w:rFonts w:ascii="Consolas" w:hAnsi="Consolas"/>
          <w:b/>
          <w:i w:val="0"/>
          <w:color w:val="2C4A6E"/>
          <w:sz w:val="27"/>
        </w:rPr>
        <w:t>GADR-11</w:t>
      </w:r>
      <w:r>
        <w:rPr>
          <w:b/>
          <w:i w:val="0"/>
          <w:color w:val="1F3A5F"/>
          <w:sz w:val="29"/>
        </w:rPr>
        <w:t xml:space="preserve"> — Position Access Is Participant-, Trip- and Time-Scoped</w:t>
      </w:r>
    </w:p>
    <w:p>
      <w:pPr>
        <w:pStyle w:val="CMPCaption"/>
      </w:pPr>
      <w:r>
        <w:rPr>
          <w:i/>
        </w:rPr>
        <w:t>Table 23 — 3.11 GADR-11 — Position Access Is Participant-, Trip- and Time-Scoped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NFR-064</w:t>
            </w:r>
            <w:r>
              <w:rPr>
                <w:b w:val="0"/>
                <w:i w:val="0"/>
                <w:sz w:val="18"/>
              </w:rPr>
              <w:t xml:space="preserve"> limits location history to parties entitled to it. </w:t>
            </w:r>
            <w:r>
              <w:rPr>
                <w:rFonts w:ascii="Consolas" w:hAnsi="Consolas"/>
                <w:b w:val="0"/>
                <w:i w:val="0"/>
                <w:color w:val="2C4A6E"/>
                <w:sz w:val="16"/>
              </w:rPr>
              <w:t>SEC-067</w:t>
            </w:r>
            <w:r>
              <w:rPr>
                <w:b w:val="0"/>
                <w:i w:val="0"/>
                <w:sz w:val="18"/>
              </w:rPr>
              <w:t xml:space="preserve"> restates it. </w:t>
            </w:r>
            <w:r>
              <w:rPr>
                <w:rFonts w:ascii="Consolas" w:hAnsi="Consolas"/>
                <w:b w:val="0"/>
                <w:i w:val="0"/>
                <w:color w:val="2C4A6E"/>
                <w:sz w:val="16"/>
              </w:rPr>
              <w:t>SEC-083</w:t>
            </w:r>
            <w:r>
              <w:rPr>
                <w:b w:val="0"/>
                <w:i w:val="0"/>
                <w:sz w:val="18"/>
              </w:rPr>
              <w:t xml:space="preserve"> requires position protected as personal data and independently removable. </w:t>
            </w:r>
            <w:r>
              <w:rPr>
                <w:rFonts w:ascii="Consolas" w:hAnsi="Consolas"/>
                <w:b w:val="0"/>
                <w:i w:val="0"/>
                <w:color w:val="2C4A6E"/>
                <w:sz w:val="16"/>
              </w:rPr>
              <w:t>BAD-RULE-025</w:t>
            </w:r>
            <w:r>
              <w:rPr>
                <w:b w:val="0"/>
                <w:i w:val="0"/>
                <w:sz w:val="18"/>
              </w:rPr>
              <w:t xml:space="preserve"> forbids exposing a counterparty's precise personal location beyond what a trip requires. </w:t>
            </w:r>
            <w:r>
              <w:rPr>
                <w:rFonts w:ascii="Consolas" w:hAnsi="Consolas"/>
                <w:b w:val="0"/>
                <w:i w:val="0"/>
                <w:color w:val="2C4A6E"/>
                <w:sz w:val="16"/>
              </w:rPr>
              <w:t>ARCH-137</w:t>
            </w:r>
            <w:r>
              <w:rPr>
                <w:b w:val="0"/>
                <w:i w:val="0"/>
                <w:sz w:val="18"/>
              </w:rPr>
              <w:t xml:space="preserve"> bounds and time-limits what an unauthenticated recipient may see.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position is visible to the participants of its trip, for that trip, while it is active. After completion, position history is not presented to participants at all; the completed trip record carries the route travelled, not the position stream.</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Participants retain access to position history after completion — rejected: </w:t>
            </w:r>
            <w:r>
              <w:rPr>
                <w:rFonts w:ascii="Consolas" w:hAnsi="Consolas"/>
                <w:b w:val="0"/>
                <w:i w:val="0"/>
                <w:color w:val="2C4A6E"/>
                <w:sz w:val="16"/>
              </w:rPr>
              <w:t>NFR-065</w:t>
            </w:r>
            <w:r>
              <w:rPr>
                <w:b w:val="0"/>
                <w:i w:val="0"/>
                <w:sz w:val="18"/>
              </w:rPr>
              <w:t xml:space="preserve">; the purpose ended with the trip, and </w:t>
            </w:r>
            <w:r>
              <w:rPr>
                <w:rFonts w:ascii="Consolas" w:hAnsi="Consolas"/>
                <w:b w:val="0"/>
                <w:i w:val="0"/>
                <w:color w:val="2C4A6E"/>
                <w:sz w:val="16"/>
              </w:rPr>
              <w:t>FRD-FR-166</w:t>
            </w:r>
            <w:r>
              <w:rPr>
                <w:b w:val="0"/>
                <w:i w:val="0"/>
                <w:sz w:val="18"/>
              </w:rPr>
              <w:t xml:space="preserve"> already captures the route. </w:t>
            </w:r>
            <w:r>
              <w:rPr>
                <w:b w:val="0"/>
                <w:i/>
                <w:sz w:val="18"/>
              </w:rPr>
              <w:t>(b)</w:t>
            </w:r>
            <w:r>
              <w:rPr>
                <w:b w:val="0"/>
                <w:i w:val="0"/>
                <w:sz w:val="18"/>
              </w:rPr>
              <w:t xml:space="preserve"> Driver retains access to their own history — rejected: it is also the passengers' history.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The entitlement window is as narrow as the purpose. ✔ Removal of position history (</w:t>
            </w:r>
            <w:r>
              <w:rPr>
                <w:rFonts w:ascii="Consolas" w:hAnsi="Consolas"/>
                <w:b w:val="0"/>
                <w:i w:val="0"/>
                <w:color w:val="2C4A6E"/>
                <w:sz w:val="16"/>
              </w:rPr>
              <w:t>DB-180</w:t>
            </w:r>
            <w:r>
              <w:rPr>
                <w:b w:val="0"/>
                <w:i w:val="0"/>
                <w:sz w:val="18"/>
              </w:rPr>
              <w:t>) affects nothing anyone can currently see. ✘ A dispute after a trip cannot be settled from position history by a participant; only an operator can reach it, and only within retention. ✘ Requires the captured route (§9.5) to be sufficient for the completed trip record.</w:t>
            </w:r>
          </w:p>
        </w:tc>
      </w:tr>
    </w:tbl>
    <w:p>
      <w:pPr>
        <w:spacing w:after="80"/>
      </w:pPr>
    </w:p>
    <w:p>
      <w:pPr>
        <w:pStyle w:val="Heading2"/>
      </w:pPr>
      <w:r>
        <w:rPr>
          <w:b/>
          <w:i w:val="0"/>
          <w:color w:val="1F3A5F"/>
          <w:sz w:val="29"/>
        </w:rPr>
        <w:t xml:space="preserve">3.12 </w:t>
      </w:r>
      <w:r>
        <w:rPr>
          <w:rFonts w:ascii="Consolas" w:hAnsi="Consolas"/>
          <w:b/>
          <w:i w:val="0"/>
          <w:color w:val="2C4A6E"/>
          <w:sz w:val="27"/>
        </w:rPr>
        <w:t>GADR-12</w:t>
      </w:r>
      <w:r>
        <w:rPr>
          <w:b/>
          <w:i w:val="0"/>
          <w:color w:val="1F3A5F"/>
          <w:sz w:val="29"/>
        </w:rPr>
        <w:t xml:space="preserve"> — Cadence Is a Cost Decision, and Cost Is Attributed</w:t>
      </w:r>
    </w:p>
    <w:p>
      <w:pPr>
        <w:pStyle w:val="CMPCaption"/>
      </w:pPr>
      <w:r>
        <w:rPr>
          <w:i/>
        </w:rPr>
        <w:t>Table 24 — 3.12 GADR-12 — Cadence Is a Cost Decision, and Cost Is Attributed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NFR-147</w:t>
            </w:r>
            <w:r>
              <w:rPr>
                <w:b w:val="0"/>
                <w:i w:val="0"/>
                <w:sz w:val="18"/>
              </w:rPr>
              <w:t xml:space="preserve"> requires the cost consequence of tracking frequency to be explicit and configurable. </w:t>
            </w:r>
            <w:r>
              <w:rPr>
                <w:rFonts w:ascii="Consolas" w:hAnsi="Consolas"/>
                <w:b w:val="0"/>
                <w:i w:val="0"/>
                <w:color w:val="2C4A6E"/>
                <w:sz w:val="16"/>
              </w:rPr>
              <w:t>NFR-143</w:t>
            </w:r>
            <w:r>
              <w:rPr>
                <w:b w:val="0"/>
                <w:i w:val="0"/>
                <w:sz w:val="18"/>
              </w:rPr>
              <w:t xml:space="preserve"> attributes third-party cost to the activity that incurred it. </w:t>
            </w:r>
            <w:r>
              <w:rPr>
                <w:rFonts w:ascii="Consolas" w:hAnsi="Consolas"/>
                <w:b w:val="0"/>
                <w:i w:val="0"/>
                <w:color w:val="2C4A6E"/>
                <w:sz w:val="16"/>
              </w:rPr>
              <w:t>NFR-145</w:t>
            </w:r>
            <w:r>
              <w:rPr>
                <w:b w:val="0"/>
                <w:i w:val="0"/>
                <w:sz w:val="18"/>
              </w:rPr>
              <w:t xml:space="preserve"> bounds cost per completed trip. </w:t>
            </w:r>
            <w:r>
              <w:rPr>
                <w:rFonts w:ascii="Consolas" w:hAnsi="Consolas"/>
                <w:b w:val="0"/>
                <w:i w:val="0"/>
                <w:color w:val="2C4A6E"/>
                <w:sz w:val="16"/>
              </w:rPr>
              <w:t>NFR-149</w:t>
            </w:r>
            <w:r>
              <w:rPr>
                <w:b w:val="0"/>
                <w:i w:val="0"/>
                <w:sz w:val="18"/>
              </w:rPr>
              <w:t xml:space="preserve"> alerts when cost per trip exceeds a threshold. </w:t>
            </w:r>
            <w:r>
              <w:rPr>
                <w:rFonts w:ascii="Consolas" w:hAnsi="Consolas"/>
                <w:b w:val="0"/>
                <w:i w:val="0"/>
                <w:color w:val="2C4A6E"/>
                <w:sz w:val="16"/>
              </w:rPr>
              <w:t>ARCH-067</w:t>
            </w:r>
            <w:r>
              <w:rPr>
                <w:b w:val="0"/>
                <w:i w:val="0"/>
                <w:sz w:val="18"/>
              </w:rPr>
              <w:t xml:space="preserve"> records every adapter call, its outcome and its attributable cost.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mapping call is recorded against the trip and the participant that caused it. Cadence, estimate refresh interval and per-trip call bounds are configuration, and changing cadence visibly changes recorded cost. Cost per trip is an operational measure.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Record cost in aggregate — rejected: </w:t>
            </w:r>
            <w:r>
              <w:rPr>
                <w:rFonts w:ascii="Consolas" w:hAnsi="Consolas"/>
                <w:b w:val="0"/>
                <w:i w:val="0"/>
                <w:color w:val="2C4A6E"/>
                <w:sz w:val="16"/>
              </w:rPr>
              <w:t>NFR-143</w:t>
            </w:r>
            <w:r>
              <w:rPr>
                <w:b w:val="0"/>
                <w:i w:val="0"/>
                <w:sz w:val="18"/>
              </w:rPr>
              <w:t xml:space="preserve"> requires attribution to the activity, and an aggregate cannot show which trips are expensive.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cadence-versus-cost trade-off is measurable rather than argued. ✔ </w:t>
            </w:r>
            <w:r>
              <w:rPr>
                <w:rFonts w:ascii="Consolas" w:hAnsi="Consolas"/>
                <w:b w:val="0"/>
                <w:i w:val="0"/>
                <w:color w:val="2C4A6E"/>
                <w:sz w:val="16"/>
              </w:rPr>
              <w:t>NFR-145</w:t>
            </w:r>
            <w:r>
              <w:rPr>
                <w:b w:val="0"/>
                <w:i w:val="0"/>
                <w:sz w:val="18"/>
              </w:rPr>
              <w:t xml:space="preserve"> and </w:t>
            </w:r>
            <w:r>
              <w:rPr>
                <w:rFonts w:ascii="Consolas" w:hAnsi="Consolas"/>
                <w:b w:val="0"/>
                <w:i w:val="0"/>
                <w:color w:val="2C4A6E"/>
                <w:sz w:val="16"/>
              </w:rPr>
              <w:t>NFR-149</w:t>
            </w:r>
            <w:r>
              <w:rPr>
                <w:b w:val="0"/>
                <w:i w:val="0"/>
                <w:sz w:val="18"/>
              </w:rPr>
              <w:t xml:space="preserve"> become implementable once thresholds exist. ✘ A cost record per mapping call adds volume. ✘ </w:t>
            </w:r>
            <w:r>
              <w:rPr>
                <w:b/>
                <w:i w:val="0"/>
                <w:sz w:val="18"/>
              </w:rPr>
              <w:t>The bounds and thresholds are unset</w:t>
            </w:r>
            <w:r>
              <w:rPr>
                <w:b w:val="0"/>
                <w:i w:val="0"/>
                <w:sz w:val="18"/>
              </w:rPr>
              <w:t xml:space="preserve"> (§15.2).</w:t>
            </w:r>
          </w:p>
        </w:tc>
      </w:tr>
    </w:tbl>
    <w:p>
      <w:pPr>
        <w:spacing w:after="80"/>
      </w:pPr>
    </w:p>
    <w:p>
      <w:pPr>
        <w:pStyle w:val="Heading2"/>
      </w:pPr>
      <w:r>
        <w:rPr>
          <w:b/>
          <w:i w:val="0"/>
          <w:color w:val="1F3A5F"/>
          <w:sz w:val="29"/>
        </w:rPr>
        <w:t xml:space="preserve">3.13 </w:t>
      </w:r>
      <w:r>
        <w:rPr>
          <w:rFonts w:ascii="Consolas" w:hAnsi="Consolas"/>
          <w:b/>
          <w:i w:val="0"/>
          <w:color w:val="2C4A6E"/>
          <w:sz w:val="27"/>
        </w:rPr>
        <w:t>GADR-13</w:t>
      </w:r>
      <w:r>
        <w:rPr>
          <w:b/>
          <w:i w:val="0"/>
          <w:color w:val="1F3A5F"/>
          <w:sz w:val="29"/>
        </w:rPr>
        <w:t xml:space="preserve"> — Mapping Unavailability Degrades Presentation, Not Position</w:t>
      </w:r>
    </w:p>
    <w:p>
      <w:pPr>
        <w:pStyle w:val="CMPCaption"/>
      </w:pPr>
      <w:r>
        <w:rPr>
          <w:i/>
        </w:rPr>
        <w:t>Table 25 — 3.13 GADR-13 — Mapping Unavailability Degrades Presentation, Not Position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FRD-FR-153</w:t>
            </w:r>
            <w:r>
              <w:rPr>
                <w:b w:val="0"/>
                <w:i w:val="0"/>
                <w:sz w:val="18"/>
              </w:rPr>
              <w:t xml:space="preserve"> requires continuing to report position without map context where the mapping service is unavailable. </w:t>
            </w:r>
            <w:r>
              <w:rPr>
                <w:rFonts w:ascii="Consolas" w:hAnsi="Consolas"/>
                <w:b w:val="0"/>
                <w:i w:val="0"/>
                <w:color w:val="2C4A6E"/>
                <w:sz w:val="16"/>
              </w:rPr>
              <w:t>ARCH-109</w:t>
            </w:r>
            <w:r>
              <w:rPr>
                <w:b w:val="0"/>
                <w:i w:val="0"/>
                <w:sz w:val="18"/>
              </w:rPr>
              <w:t xml:space="preserve"> withdraws search when route resolution is unavailable — a different decision for a different capability. </w:t>
            </w:r>
            <w:r>
              <w:rPr>
                <w:rFonts w:ascii="Consolas" w:hAnsi="Consolas"/>
                <w:b w:val="0"/>
                <w:i w:val="0"/>
                <w:color w:val="2C4A6E"/>
                <w:sz w:val="16"/>
              </w:rPr>
              <w:t>SEC-012</w:t>
            </w:r>
            <w:r>
              <w:rPr>
                <w:b w:val="0"/>
                <w:i w:val="0"/>
                <w:sz w:val="18"/>
              </w:rPr>
              <w:t xml:space="preserve"> requires plausibility validation on every provider response.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Position acquisition and reporting do not depend on the mapping provider. Where mapping is unavailable, positions continue to be acquired, reported and stored; map rendering and estimates become unavailable and are stated as such. Search behaves differently and is `ARCH-109`'s concern, not this document's.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Suspend tracking when mapping fails — rejected: </w:t>
            </w:r>
            <w:r>
              <w:rPr>
                <w:rFonts w:ascii="Consolas" w:hAnsi="Consolas"/>
                <w:b w:val="0"/>
                <w:i w:val="0"/>
                <w:color w:val="2C4A6E"/>
                <w:sz w:val="16"/>
              </w:rPr>
              <w:t>FRD-FR-153</w:t>
            </w:r>
            <w:r>
              <w:rPr>
                <w:b w:val="0"/>
                <w:i w:val="0"/>
                <w:sz w:val="18"/>
              </w:rPr>
              <w:t xml:space="preserve">, and the position data is still true and still wanted. </w:t>
            </w:r>
            <w:r>
              <w:rPr>
                <w:b w:val="0"/>
                <w:i/>
                <w:sz w:val="18"/>
              </w:rPr>
              <w:t>(b)</w:t>
            </w:r>
            <w:r>
              <w:rPr>
                <w:b w:val="0"/>
                <w:i w:val="0"/>
                <w:sz w:val="18"/>
              </w:rPr>
              <w:t xml:space="preserve"> Cache map tiles to continue rendering — rejected: an availability improvement, not a specification requirement, and it does not restore estimates.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trip record survives a mapping outage intact. ✔ </w:t>
            </w:r>
            <w:r>
              <w:rPr>
                <w:rFonts w:ascii="Consolas" w:hAnsi="Consolas"/>
                <w:b w:val="0"/>
                <w:i w:val="0"/>
                <w:color w:val="2C4A6E"/>
                <w:sz w:val="16"/>
              </w:rPr>
              <w:t>FRD-FR-153</w:t>
            </w:r>
            <w:r>
              <w:rPr>
                <w:b w:val="0"/>
                <w:i w:val="0"/>
                <w:sz w:val="18"/>
              </w:rPr>
              <w:t xml:space="preserve"> satisfied. ✘ A position with no map context is of limited use to a passenger; </w:t>
            </w:r>
            <w:r>
              <w:rPr>
                <w:rFonts w:ascii="Consolas" w:hAnsi="Consolas"/>
                <w:b w:val="0"/>
                <w:i w:val="0"/>
                <w:color w:val="2C4A6E"/>
                <w:sz w:val="16"/>
              </w:rPr>
              <w:t>GPS-146</w:t>
            </w:r>
            <w:r>
              <w:rPr>
                <w:b w:val="0"/>
                <w:i w:val="0"/>
                <w:sz w:val="18"/>
              </w:rPr>
              <w:t xml:space="preserve"> requires it to be stated rather than shown as a blank map. ✘ Estimates disappear during the outage, which </w:t>
            </w:r>
            <w:r>
              <w:rPr>
                <w:rFonts w:ascii="Consolas" w:hAnsi="Consolas"/>
                <w:b w:val="0"/>
                <w:i w:val="0"/>
                <w:color w:val="2C4A6E"/>
                <w:sz w:val="16"/>
              </w:rPr>
              <w:t>GADR-07</w:t>
            </w:r>
            <w:r>
              <w:rPr>
                <w:b w:val="0"/>
                <w:i w:val="0"/>
                <w:sz w:val="18"/>
              </w:rPr>
              <w:t xml:space="preserve"> makes honest.</w:t>
            </w:r>
          </w:p>
        </w:tc>
      </w:tr>
    </w:tbl>
    <w:p>
      <w:pPr>
        <w:spacing w:after="80"/>
      </w:pPr>
    </w:p>
    <w:p>
      <w:pPr>
        <w:pStyle w:val="Heading2"/>
      </w:pPr>
      <w:r>
        <w:rPr>
          <w:b/>
          <w:i w:val="0"/>
          <w:color w:val="1F3A5F"/>
          <w:sz w:val="29"/>
        </w:rPr>
        <w:t xml:space="preserve">3.14 </w:t>
      </w:r>
      <w:r>
        <w:rPr>
          <w:rFonts w:ascii="Consolas" w:hAnsi="Consolas"/>
          <w:b/>
          <w:i w:val="0"/>
          <w:color w:val="2C4A6E"/>
          <w:sz w:val="27"/>
        </w:rPr>
        <w:t>GADR-14</w:t>
      </w:r>
      <w:r>
        <w:rPr>
          <w:b/>
          <w:i w:val="0"/>
          <w:color w:val="1F3A5F"/>
          <w:sz w:val="29"/>
        </w:rPr>
        <w:t xml:space="preserve"> — Specify the Invariants; Configure the States</w:t>
      </w:r>
    </w:p>
    <w:p>
      <w:pPr>
        <w:pStyle w:val="CMPCaption"/>
      </w:pPr>
      <w:r>
        <w:rPr>
          <w:i/>
        </w:rPr>
        <w:t>Table 26 — 3.14 GADR-14 — Specify the Invariants; Configure the States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UC-041</w:t>
            </w:r>
            <w:r>
              <w:rPr>
                <w:b w:val="0"/>
                <w:i w:val="0"/>
                <w:sz w:val="18"/>
              </w:rPr>
              <w:t xml:space="preserve"> is Outlined and </w:t>
            </w:r>
            <w:r>
              <w:rPr>
                <w:rFonts w:ascii="Consolas" w:hAnsi="Consolas"/>
                <w:b w:val="0"/>
                <w:i w:val="0"/>
                <w:color w:val="2C4A6E"/>
                <w:sz w:val="16"/>
              </w:rPr>
              <w:t>BAD-DEC-015</w:t>
            </w:r>
            <w:r>
              <w:rPr>
                <w:b w:val="0"/>
                <w:i w:val="0"/>
                <w:sz w:val="18"/>
              </w:rPr>
              <w:t xml:space="preserve"> is unresolved, so the trip state model does not exist. </w:t>
            </w:r>
            <w:r>
              <w:rPr>
                <w:rFonts w:ascii="Consolas" w:hAnsi="Consolas"/>
                <w:b w:val="0"/>
                <w:i w:val="0"/>
                <w:color w:val="2C4A6E"/>
                <w:sz w:val="16"/>
              </w:rPr>
              <w:t>ARCH-091</w:t>
            </w:r>
            <w:r>
              <w:rPr>
                <w:b w:val="0"/>
                <w:i w:val="0"/>
                <w:sz w:val="18"/>
              </w:rPr>
              <w:t xml:space="preserve"> requires the no-unconfirmed-start rule to hold </w:t>
            </w:r>
            <w:r>
              <w:rPr>
                <w:b w:val="0"/>
                <w:i/>
                <w:sz w:val="18"/>
              </w:rPr>
              <w:t>irrespective of the eventual state model</w:t>
            </w:r>
            <w:r>
              <w:rPr>
                <w:b w:val="0"/>
                <w:i w:val="0"/>
                <w:sz w:val="18"/>
              </w:rPr>
              <w:t xml:space="preserve">. </w:t>
            </w:r>
            <w:r>
              <w:rPr>
                <w:rFonts w:ascii="Consolas" w:hAnsi="Consolas"/>
                <w:b w:val="0"/>
                <w:i w:val="0"/>
                <w:color w:val="2C4A6E"/>
                <w:sz w:val="16"/>
              </w:rPr>
              <w:t>BADR-13</w:t>
            </w:r>
            <w:r>
              <w:rPr>
                <w:b w:val="0"/>
                <w:i w:val="0"/>
                <w:sz w:val="18"/>
              </w:rPr>
              <w:t xml:space="preserve"> makes state machines configuration-driven; </w:t>
            </w:r>
            <w:r>
              <w:rPr>
                <w:rFonts w:ascii="Consolas" w:hAnsi="Consolas"/>
                <w:b w:val="0"/>
                <w:i w:val="0"/>
                <w:color w:val="2C4A6E"/>
                <w:sz w:val="16"/>
              </w:rPr>
              <w:t>DB-155</w:t>
            </w:r>
            <w:r>
              <w:rPr>
                <w:b w:val="0"/>
                <w:i w:val="0"/>
                <w:sz w:val="18"/>
              </w:rPr>
              <w:t xml:space="preserve"> holds definitions in </w:t>
            </w:r>
            <w:r>
              <w:rPr>
                <w:rFonts w:ascii="Consolas" w:hAnsi="Consolas"/>
                <w:b w:val="0"/>
                <w:i w:val="0"/>
                <w:color w:val="2C4A6E"/>
                <w:sz w:val="16"/>
              </w:rPr>
              <w:t>cfg_</w:t>
            </w:r>
            <w:r>
              <w:rPr>
                <w:b w:val="0"/>
                <w:i w:val="0"/>
                <w:sz w:val="18"/>
              </w:rPr>
              <w:t xml:space="preserve">. </w:t>
            </w:r>
            <w:r>
              <w:rPr>
                <w:rFonts w:ascii="Consolas" w:hAnsi="Consolas"/>
                <w:b w:val="0"/>
                <w:i w:val="0"/>
                <w:color w:val="2C4A6E"/>
                <w:sz w:val="16"/>
              </w:rPr>
              <w:t>BE-177</w:t>
            </w:r>
            <w:r>
              <w:rPr>
                <w:b w:val="0"/>
                <w:i w:val="0"/>
                <w:sz w:val="18"/>
              </w:rPr>
              <w:t xml:space="preserve"> requires coded invariants to hold under any declared model.</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This document specifies the invariants that must hold under any trip state model, and the mechanism by which states and transitions are configured. It names no state and no transition. When `BAD-DEC-015` is resolved, the model becomes configuration and the invariants are unaffected.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Propose a provisional state model — rejected: a provisional model becomes the model, and </w:t>
            </w:r>
            <w:r>
              <w:rPr>
                <w:rFonts w:ascii="Consolas" w:hAnsi="Consolas"/>
                <w:b w:val="0"/>
                <w:i w:val="0"/>
                <w:color w:val="2C4A6E"/>
                <w:sz w:val="16"/>
              </w:rPr>
              <w:t>UC-041</w:t>
            </w:r>
            <w:r>
              <w:rPr>
                <w:b w:val="0"/>
                <w:i w:val="0"/>
                <w:sz w:val="18"/>
              </w:rPr>
              <w:t xml:space="preserve"> being Outlined means nobody has decided what progressing a trip means. </w:t>
            </w:r>
            <w:r>
              <w:rPr>
                <w:b w:val="0"/>
                <w:i/>
                <w:sz w:val="18"/>
              </w:rPr>
              <w:t>(b)</w:t>
            </w:r>
            <w:r>
              <w:rPr>
                <w:b w:val="0"/>
                <w:i w:val="0"/>
                <w:sz w:val="18"/>
              </w:rPr>
              <w:t xml:space="preserve"> Defer this document — rejected: acquisition, staleness, estimates and the multi-passenger model are all decided and all specifiable.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Nothing is invented and the invariants are buildable now. ✔ </w:t>
            </w:r>
            <w:r>
              <w:rPr>
                <w:rFonts w:ascii="Consolas" w:hAnsi="Consolas"/>
                <w:b w:val="0"/>
                <w:i w:val="0"/>
                <w:color w:val="2C4A6E"/>
                <w:sz w:val="16"/>
              </w:rPr>
              <w:t>BAD-DEC-015</w:t>
            </w:r>
            <w:r>
              <w:rPr>
                <w:b w:val="0"/>
                <w:i w:val="0"/>
                <w:sz w:val="18"/>
              </w:rPr>
              <w:t xml:space="preserve"> resolves into configuration, not code. ✘ </w:t>
            </w:r>
            <w:r>
              <w:rPr>
                <w:b/>
                <w:i w:val="0"/>
                <w:sz w:val="18"/>
              </w:rPr>
              <w:t>A developer cannot build the trip screen's state display from this document alone</w:t>
            </w:r>
            <w:r>
              <w:rPr>
                <w:b w:val="0"/>
                <w:i w:val="0"/>
                <w:sz w:val="18"/>
              </w:rPr>
              <w:t xml:space="preserve">; </w:t>
            </w:r>
            <w:r>
              <w:rPr>
                <w:rFonts w:ascii="Consolas" w:hAnsi="Consolas"/>
                <w:b w:val="0"/>
                <w:i w:val="0"/>
                <w:color w:val="2C4A6E"/>
                <w:sz w:val="16"/>
              </w:rPr>
              <w:t>UX-143</w:t>
            </w:r>
            <w:r>
              <w:rPr>
                <w:b w:val="0"/>
                <w:i w:val="0"/>
                <w:sz w:val="18"/>
              </w:rPr>
              <w:t xml:space="preserve"> presents state from platform state, and what those states are is undecided. ✘ §12.1 is a real gap in an otherwise complete area.</w:t>
            </w:r>
          </w:p>
        </w:tc>
      </w:tr>
    </w:tbl>
    <w:p>
      <w:pPr>
        <w:spacing w:after="80"/>
      </w:pPr>
    </w:p>
    <w:p>
      <w:pPr>
        <w:pStyle w:val="Heading2"/>
      </w:pPr>
      <w:r>
        <w:rPr>
          <w:b/>
          <w:i w:val="0"/>
          <w:color w:val="1F3A5F"/>
          <w:sz w:val="29"/>
        </w:rPr>
        <w:t>3.15 Driver to Decision Map</w:t>
      </w:r>
    </w:p>
    <w:p>
      <w:pPr>
        <w:keepNext/>
        <w:spacing w:before="160" w:after="40"/>
        <w:jc w:val="center"/>
      </w:pPr>
      <w:r>
        <w:drawing>
          <wp:inline xmlns:a="http://schemas.openxmlformats.org/drawingml/2006/main" xmlns:pic="http://schemas.openxmlformats.org/drawingml/2006/picture">
            <wp:extent cx="4788876" cy="6949439"/>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4788876" cy="6949439"/>
                    </a:xfrm>
                    <a:prstGeom prst="rect"/>
                  </pic:spPr>
                </pic:pic>
              </a:graphicData>
            </a:graphic>
          </wp:inline>
        </w:drawing>
      </w:r>
    </w:p>
    <w:p>
      <w:pPr>
        <w:pStyle w:val="CMPCaption"/>
      </w:pPr>
      <w:r>
        <w:rPr>
          <w:i/>
        </w:rPr>
        <w:t>Figure 1 — 3.15 Driver to Decision Map</w:t>
      </w:r>
    </w:p>
    <w:p>
      <w:r>
        <w:br w:type="page"/>
      </w:r>
    </w:p>
    <w:p>
      <w:pPr>
        <w:pStyle w:val="Heading1"/>
      </w:pPr>
      <w:r>
        <w:rPr>
          <w:b/>
          <w:i w:val="0"/>
          <w:color w:val="1F3A5F"/>
          <w:sz w:val="38"/>
        </w:rPr>
        <w:t>4. The Trip Lifecycle</w:t>
      </w:r>
    </w:p>
    <w:p>
      <w:pPr>
        <w:pStyle w:val="Heading2"/>
      </w:pPr>
      <w:r>
        <w:rPr>
          <w:b/>
          <w:i w:val="0"/>
          <w:color w:val="1F3A5F"/>
          <w:sz w:val="29"/>
        </w:rPr>
        <w:t>4.1 Start</w:t>
      </w:r>
    </w:p>
    <w:p>
      <w:pPr>
        <w:pStyle w:val="CMPCaption"/>
      </w:pPr>
      <w:r>
        <w:rPr>
          <w:i/>
        </w:rPr>
        <w:t>Table 27 — 4.1 Start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GPS-001</w:t>
            </w:r>
            <w:r>
              <w:rPr>
                <w:b w:val="0"/>
                <w:i w:val="0"/>
                <w:sz w:val="18"/>
              </w:rPr>
              <w:t xml:space="preserve"> ‡</w:t>
            </w:r>
          </w:p>
        </w:tc>
        <w:tc>
          <w:tcPr>
            <w:tcW w:type="dxa" w:w="3029"/>
          </w:tcPr>
          <w:p>
            <w:pPr>
              <w:spacing w:after="40" w:before="40"/>
            </w:pPr>
            <w:r>
              <w:rPr>
                <w:b w:val="0"/>
                <w:i w:val="0"/>
                <w:sz w:val="18"/>
              </w:rPr>
              <w:t>A trip shall not start without at least one confirmed booking, irrespective of the eventual state model.</w:t>
            </w:r>
          </w:p>
        </w:tc>
        <w:tc>
          <w:tcPr>
            <w:tcW w:type="dxa" w:w="3029"/>
          </w:tcPr>
          <w:p>
            <w:pPr>
              <w:spacing w:after="40" w:before="40"/>
            </w:pPr>
            <w:r>
              <w:rPr>
                <w:rFonts w:ascii="Consolas" w:hAnsi="Consolas"/>
                <w:b w:val="0"/>
                <w:i w:val="0"/>
                <w:color w:val="2C4A6E"/>
                <w:sz w:val="16"/>
              </w:rPr>
              <w:t>ARCH-091</w:t>
            </w:r>
            <w:r>
              <w:rPr>
                <w:b w:val="0"/>
                <w:i w:val="0"/>
                <w:sz w:val="18"/>
              </w:rPr>
              <w:t xml:space="preserve">, </w:t>
            </w:r>
            <w:r>
              <w:rPr>
                <w:rFonts w:ascii="Consolas" w:hAnsi="Consolas"/>
                <w:b w:val="0"/>
                <w:i w:val="0"/>
                <w:color w:val="2C4A6E"/>
                <w:sz w:val="16"/>
              </w:rPr>
              <w:t>FRD-FR-142</w:t>
            </w:r>
          </w:p>
        </w:tc>
      </w:tr>
      <w:tr>
        <w:tc>
          <w:tcPr>
            <w:tcW w:type="dxa" w:w="3029"/>
            <w:shd w:val="clear" w:color="auto" w:fill="F5F8FB"/>
          </w:tcPr>
          <w:p>
            <w:pPr>
              <w:spacing w:after="40" w:before="40"/>
            </w:pPr>
            <w:r>
              <w:rPr>
                <w:rFonts w:ascii="Consolas" w:hAnsi="Consolas"/>
                <w:b w:val="0"/>
                <w:i w:val="0"/>
                <w:color w:val="2C4A6E"/>
                <w:sz w:val="16"/>
              </w:rPr>
              <w:t>GPS-002</w:t>
            </w:r>
          </w:p>
        </w:tc>
        <w:tc>
          <w:tcPr>
            <w:tcW w:type="dxa" w:w="3029"/>
            <w:shd w:val="clear" w:color="auto" w:fill="F5F8FB"/>
          </w:tcPr>
          <w:p>
            <w:pPr>
              <w:spacing w:after="40" w:before="40"/>
            </w:pPr>
            <w:r>
              <w:rPr>
                <w:b w:val="0"/>
                <w:i w:val="0"/>
                <w:sz w:val="18"/>
              </w:rPr>
              <w:t>A driver shall be able to begin a trip against a ride carrying at least one confirmed booking.</w:t>
            </w:r>
          </w:p>
        </w:tc>
        <w:tc>
          <w:tcPr>
            <w:tcW w:type="dxa" w:w="3029"/>
            <w:shd w:val="clear" w:color="auto" w:fill="F5F8FB"/>
          </w:tcPr>
          <w:p>
            <w:pPr>
              <w:spacing w:after="40" w:before="40"/>
            </w:pPr>
            <w:r>
              <w:rPr>
                <w:rFonts w:ascii="Consolas" w:hAnsi="Consolas"/>
                <w:b w:val="0"/>
                <w:i w:val="0"/>
                <w:color w:val="2C4A6E"/>
                <w:sz w:val="16"/>
              </w:rPr>
              <w:t>FRD-FR-141</w:t>
            </w:r>
          </w:p>
        </w:tc>
      </w:tr>
      <w:tr>
        <w:tc>
          <w:tcPr>
            <w:tcW w:type="dxa" w:w="3029"/>
          </w:tcPr>
          <w:p>
            <w:pPr>
              <w:spacing w:after="40" w:before="40"/>
            </w:pPr>
            <w:r>
              <w:rPr>
                <w:rFonts w:ascii="Consolas" w:hAnsi="Consolas"/>
                <w:b w:val="0"/>
                <w:i w:val="0"/>
                <w:color w:val="2C4A6E"/>
                <w:sz w:val="16"/>
              </w:rPr>
              <w:t>GPS-003</w:t>
            </w:r>
          </w:p>
        </w:tc>
        <w:tc>
          <w:tcPr>
            <w:tcW w:type="dxa" w:w="3029"/>
          </w:tcPr>
          <w:p>
            <w:pPr>
              <w:spacing w:after="40" w:before="40"/>
            </w:pPr>
            <w:r>
              <w:rPr>
                <w:b w:val="0"/>
                <w:i w:val="0"/>
                <w:sz w:val="18"/>
              </w:rPr>
              <w:t>A trip shall be created on commencement and its start time recorded.</w:t>
            </w:r>
          </w:p>
        </w:tc>
        <w:tc>
          <w:tcPr>
            <w:tcW w:type="dxa" w:w="3029"/>
          </w:tcPr>
          <w:p>
            <w:pPr>
              <w:spacing w:after="40" w:before="40"/>
            </w:pPr>
            <w:r>
              <w:rPr>
                <w:rFonts w:ascii="Consolas" w:hAnsi="Consolas"/>
                <w:b w:val="0"/>
                <w:i w:val="0"/>
                <w:color w:val="2C4A6E"/>
                <w:sz w:val="16"/>
              </w:rPr>
              <w:t>FRD-FR-143</w:t>
            </w:r>
          </w:p>
        </w:tc>
      </w:tr>
      <w:tr>
        <w:tc>
          <w:tcPr>
            <w:tcW w:type="dxa" w:w="3029"/>
            <w:shd w:val="clear" w:color="auto" w:fill="F5F8FB"/>
          </w:tcPr>
          <w:p>
            <w:pPr>
              <w:spacing w:after="40" w:before="40"/>
            </w:pPr>
            <w:r>
              <w:rPr>
                <w:rFonts w:ascii="Consolas" w:hAnsi="Consolas"/>
                <w:b w:val="0"/>
                <w:i w:val="0"/>
                <w:color w:val="2C4A6E"/>
                <w:sz w:val="16"/>
              </w:rPr>
              <w:t>GPS-004</w:t>
            </w:r>
          </w:p>
        </w:tc>
        <w:tc>
          <w:tcPr>
            <w:tcW w:type="dxa" w:w="3029"/>
            <w:shd w:val="clear" w:color="auto" w:fill="F5F8FB"/>
          </w:tcPr>
          <w:p>
            <w:pPr>
              <w:spacing w:after="40" w:before="40"/>
            </w:pPr>
            <w:r>
              <w:rPr>
                <w:b w:val="0"/>
                <w:i w:val="0"/>
                <w:sz w:val="18"/>
              </w:rPr>
              <w:t>The actual start time shall be recorded against the scheduled departure time.</w:t>
            </w:r>
          </w:p>
        </w:tc>
        <w:tc>
          <w:tcPr>
            <w:tcW w:type="dxa" w:w="3029"/>
            <w:shd w:val="clear" w:color="auto" w:fill="F5F8FB"/>
          </w:tcPr>
          <w:p>
            <w:pPr>
              <w:spacing w:after="40" w:before="40"/>
            </w:pPr>
            <w:r>
              <w:rPr>
                <w:rFonts w:ascii="Consolas" w:hAnsi="Consolas"/>
                <w:b w:val="0"/>
                <w:i w:val="0"/>
                <w:color w:val="2C4A6E"/>
                <w:sz w:val="16"/>
              </w:rPr>
              <w:t>FRD-FR-147</w:t>
            </w:r>
          </w:p>
        </w:tc>
      </w:tr>
      <w:tr>
        <w:tc>
          <w:tcPr>
            <w:tcW w:type="dxa" w:w="3029"/>
          </w:tcPr>
          <w:p>
            <w:pPr>
              <w:spacing w:after="40" w:before="40"/>
            </w:pPr>
            <w:r>
              <w:rPr>
                <w:rFonts w:ascii="Consolas" w:hAnsi="Consolas"/>
                <w:b w:val="0"/>
                <w:i w:val="0"/>
                <w:color w:val="2C4A6E"/>
                <w:sz w:val="16"/>
              </w:rPr>
              <w:t>GPS-005</w:t>
            </w:r>
          </w:p>
        </w:tc>
        <w:tc>
          <w:tcPr>
            <w:tcW w:type="dxa" w:w="3029"/>
          </w:tcPr>
          <w:p>
            <w:pPr>
              <w:spacing w:after="40" w:before="40"/>
            </w:pPr>
            <w:r>
              <w:rPr>
                <w:b w:val="0"/>
                <w:i w:val="0"/>
                <w:sz w:val="18"/>
              </w:rPr>
              <w:t>Booked passengers shall be notified when a trip begins; delivery is CMP-DOC-16's.</w:t>
            </w:r>
          </w:p>
        </w:tc>
        <w:tc>
          <w:tcPr>
            <w:tcW w:type="dxa" w:w="3029"/>
          </w:tcPr>
          <w:p>
            <w:pPr>
              <w:spacing w:after="40" w:before="40"/>
            </w:pPr>
            <w:r>
              <w:rPr>
                <w:rFonts w:ascii="Consolas" w:hAnsi="Consolas"/>
                <w:b w:val="0"/>
                <w:i w:val="0"/>
                <w:color w:val="2C4A6E"/>
                <w:sz w:val="16"/>
              </w:rPr>
              <w:t>FRD-FR-146</w:t>
            </w:r>
            <w:r>
              <w:rPr>
                <w:b w:val="0"/>
                <w:i w:val="0"/>
                <w:sz w:val="18"/>
              </w:rPr>
              <w:t>, §0.6</w:t>
            </w:r>
          </w:p>
        </w:tc>
      </w:tr>
      <w:tr>
        <w:tc>
          <w:tcPr>
            <w:tcW w:type="dxa" w:w="3029"/>
            <w:shd w:val="clear" w:color="auto" w:fill="F5F8FB"/>
          </w:tcPr>
          <w:p>
            <w:pPr>
              <w:spacing w:after="40" w:before="40"/>
            </w:pPr>
            <w:r>
              <w:rPr>
                <w:rFonts w:ascii="Consolas" w:hAnsi="Consolas"/>
                <w:b w:val="0"/>
                <w:i w:val="0"/>
                <w:color w:val="2C4A6E"/>
                <w:sz w:val="16"/>
              </w:rPr>
              <w:t>GPS-006</w:t>
            </w:r>
            <w:r>
              <w:rPr>
                <w:b w:val="0"/>
                <w:i w:val="0"/>
                <w:sz w:val="18"/>
              </w:rPr>
              <w:t xml:space="preserve"> ‡</w:t>
            </w:r>
          </w:p>
        </w:tc>
        <w:tc>
          <w:tcPr>
            <w:tcW w:type="dxa" w:w="3029"/>
            <w:shd w:val="clear" w:color="auto" w:fill="F5F8FB"/>
          </w:tcPr>
          <w:p>
            <w:pPr>
              <w:spacing w:after="40" w:before="40"/>
            </w:pPr>
            <w:r>
              <w:rPr>
                <w:b w:val="0"/>
                <w:i w:val="0"/>
                <w:sz w:val="18"/>
              </w:rPr>
              <w:t>A trip shall be permitted to start when position cannot be obtained, with tracking indicated as unavailable.</w:t>
            </w:r>
          </w:p>
        </w:tc>
        <w:tc>
          <w:tcPr>
            <w:tcW w:type="dxa" w:w="3029"/>
            <w:shd w:val="clear" w:color="auto" w:fill="F5F8FB"/>
          </w:tcPr>
          <w:p>
            <w:pPr>
              <w:spacing w:after="40" w:before="40"/>
            </w:pPr>
            <w:r>
              <w:rPr>
                <w:rFonts w:ascii="Consolas" w:hAnsi="Consolas"/>
                <w:b w:val="0"/>
                <w:i w:val="0"/>
                <w:color w:val="2C4A6E"/>
                <w:sz w:val="16"/>
              </w:rPr>
              <w:t>FRD-FR-152</w:t>
            </w:r>
            <w:r>
              <w:rPr>
                <w:b w:val="0"/>
                <w:i w:val="0"/>
                <w:sz w:val="18"/>
              </w:rPr>
              <w:t xml:space="preserve">, </w:t>
            </w:r>
            <w:r>
              <w:rPr>
                <w:rFonts w:ascii="Consolas" w:hAnsi="Consolas"/>
                <w:b w:val="0"/>
                <w:i w:val="0"/>
                <w:color w:val="2C4A6E"/>
                <w:sz w:val="16"/>
              </w:rPr>
              <w:t>MOB-079</w:t>
            </w:r>
          </w:p>
        </w:tc>
      </w:tr>
      <w:tr>
        <w:tc>
          <w:tcPr>
            <w:tcW w:type="dxa" w:w="3029"/>
          </w:tcPr>
          <w:p>
            <w:pPr>
              <w:spacing w:after="40" w:before="40"/>
            </w:pPr>
            <w:r>
              <w:rPr>
                <w:rFonts w:ascii="Consolas" w:hAnsi="Consolas"/>
                <w:b w:val="0"/>
                <w:i w:val="0"/>
                <w:color w:val="2C4A6E"/>
                <w:sz w:val="16"/>
              </w:rPr>
              <w:t>GPS-007</w:t>
            </w:r>
            <w:r>
              <w:rPr>
                <w:b w:val="0"/>
                <w:i w:val="0"/>
                <w:sz w:val="18"/>
              </w:rPr>
              <w:t xml:space="preserve"> ‡</w:t>
            </w:r>
          </w:p>
        </w:tc>
        <w:tc>
          <w:tcPr>
            <w:tcW w:type="dxa" w:w="3029"/>
          </w:tcPr>
          <w:p>
            <w:pPr>
              <w:spacing w:after="40" w:before="40"/>
            </w:pPr>
            <w:r>
              <w:rPr>
                <w:b w:val="0"/>
                <w:i w:val="0"/>
                <w:sz w:val="18"/>
              </w:rPr>
              <w:t>Trip start shall not depend on the mapping provider.</w:t>
            </w:r>
          </w:p>
        </w:tc>
        <w:tc>
          <w:tcPr>
            <w:tcW w:type="dxa" w:w="3029"/>
          </w:tcPr>
          <w:p>
            <w:pPr>
              <w:spacing w:after="40" w:before="40"/>
            </w:pPr>
            <w:r>
              <w:rPr>
                <w:rFonts w:ascii="Consolas" w:hAnsi="Consolas"/>
                <w:b w:val="0"/>
                <w:i w:val="0"/>
                <w:color w:val="2C4A6E"/>
                <w:sz w:val="16"/>
              </w:rPr>
              <w:t>GADR-13</w:t>
            </w:r>
            <w:r>
              <w:rPr>
                <w:b w:val="0"/>
                <w:i w:val="0"/>
                <w:sz w:val="18"/>
              </w:rPr>
              <w:t xml:space="preserve">, </w:t>
            </w:r>
            <w:r>
              <w:rPr>
                <w:rFonts w:ascii="Consolas" w:hAnsi="Consolas"/>
                <w:b w:val="0"/>
                <w:i w:val="0"/>
                <w:color w:val="2C4A6E"/>
                <w:sz w:val="16"/>
              </w:rPr>
              <w:t>FRD-FR-153</w:t>
            </w:r>
          </w:p>
        </w:tc>
      </w:tr>
    </w:tbl>
    <w:p>
      <w:pPr>
        <w:spacing w:after="80"/>
      </w:pPr>
    </w:p>
    <w:p>
      <w:pPr>
        <w:pStyle w:val="Heading2"/>
      </w:pPr>
      <w:r>
        <w:rPr>
          <w:b/>
          <w:i w:val="0"/>
          <w:color w:val="1F3A5F"/>
          <w:sz w:val="29"/>
        </w:rPr>
        <w:t>4.2 During</w:t>
      </w:r>
    </w:p>
    <w:p>
      <w:pPr>
        <w:pStyle w:val="CMPCaption"/>
      </w:pPr>
      <w:r>
        <w:rPr>
          <w:i/>
        </w:rPr>
        <w:t>Table 28 — 4.2 During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GPS-008</w:t>
            </w:r>
          </w:p>
        </w:tc>
        <w:tc>
          <w:tcPr>
            <w:tcW w:type="dxa" w:w="3029"/>
          </w:tcPr>
          <w:p>
            <w:pPr>
              <w:spacing w:after="40" w:before="40"/>
            </w:pPr>
            <w:r>
              <w:rPr>
                <w:b w:val="0"/>
                <w:i w:val="0"/>
                <w:sz w:val="18"/>
              </w:rPr>
              <w:t>Every trip state transition shall be recorded with the time at which it occurred.</w:t>
            </w:r>
          </w:p>
        </w:tc>
        <w:tc>
          <w:tcPr>
            <w:tcW w:type="dxa" w:w="3029"/>
          </w:tcPr>
          <w:p>
            <w:pPr>
              <w:spacing w:after="40" w:before="40"/>
            </w:pPr>
            <w:r>
              <w:rPr>
                <w:rFonts w:ascii="Consolas" w:hAnsi="Consolas"/>
                <w:b w:val="0"/>
                <w:i w:val="0"/>
                <w:color w:val="2C4A6E"/>
                <w:sz w:val="16"/>
              </w:rPr>
              <w:t>FRD-FR-144</w:t>
            </w:r>
          </w:p>
        </w:tc>
      </w:tr>
      <w:tr>
        <w:tc>
          <w:tcPr>
            <w:tcW w:type="dxa" w:w="3029"/>
            <w:shd w:val="clear" w:color="auto" w:fill="F5F8FB"/>
          </w:tcPr>
          <w:p>
            <w:pPr>
              <w:spacing w:after="40" w:before="40"/>
            </w:pPr>
            <w:r>
              <w:rPr>
                <w:rFonts w:ascii="Consolas" w:hAnsi="Consolas"/>
                <w:b w:val="0"/>
                <w:i w:val="0"/>
                <w:color w:val="2C4A6E"/>
                <w:sz w:val="16"/>
              </w:rPr>
              <w:t>GPS-009</w:t>
            </w:r>
          </w:p>
        </w:tc>
        <w:tc>
          <w:tcPr>
            <w:tcW w:type="dxa" w:w="3029"/>
            <w:shd w:val="clear" w:color="auto" w:fill="F5F8FB"/>
          </w:tcPr>
          <w:p>
            <w:pPr>
              <w:spacing w:after="40" w:before="40"/>
            </w:pPr>
            <w:r>
              <w:rPr>
                <w:b w:val="0"/>
                <w:i w:val="0"/>
                <w:sz w:val="18"/>
              </w:rPr>
              <w:t>The current trip state shall be visible to every participant.</w:t>
            </w:r>
          </w:p>
        </w:tc>
        <w:tc>
          <w:tcPr>
            <w:tcW w:type="dxa" w:w="3029"/>
            <w:shd w:val="clear" w:color="auto" w:fill="F5F8FB"/>
          </w:tcPr>
          <w:p>
            <w:pPr>
              <w:spacing w:after="40" w:before="40"/>
            </w:pPr>
            <w:r>
              <w:rPr>
                <w:rFonts w:ascii="Consolas" w:hAnsi="Consolas"/>
                <w:b w:val="0"/>
                <w:i w:val="0"/>
                <w:color w:val="2C4A6E"/>
                <w:sz w:val="16"/>
              </w:rPr>
              <w:t>FRD-FR-145</w:t>
            </w:r>
          </w:p>
        </w:tc>
      </w:tr>
      <w:tr>
        <w:tc>
          <w:tcPr>
            <w:tcW w:type="dxa" w:w="3029"/>
          </w:tcPr>
          <w:p>
            <w:pPr>
              <w:spacing w:after="40" w:before="40"/>
            </w:pPr>
            <w:r>
              <w:rPr>
                <w:rFonts w:ascii="Consolas" w:hAnsi="Consolas"/>
                <w:b w:val="0"/>
                <w:i w:val="0"/>
                <w:color w:val="2C4A6E"/>
                <w:sz w:val="16"/>
              </w:rPr>
              <w:t>GPS-010</w:t>
            </w:r>
            <w:r>
              <w:rPr>
                <w:b w:val="0"/>
                <w:i w:val="0"/>
                <w:sz w:val="18"/>
              </w:rPr>
              <w:t xml:space="preserve"> ‡</w:t>
            </w:r>
          </w:p>
        </w:tc>
        <w:tc>
          <w:tcPr>
            <w:tcW w:type="dxa" w:w="3029"/>
          </w:tcPr>
          <w:p>
            <w:pPr>
              <w:spacing w:after="40" w:before="40"/>
            </w:pPr>
            <w:r>
              <w:rPr>
                <w:b w:val="0"/>
                <w:i w:val="0"/>
                <w:sz w:val="18"/>
              </w:rPr>
              <w:t>Trip state shall be platform-determined and shall never be settable by a client.</w:t>
            </w:r>
          </w:p>
        </w:tc>
        <w:tc>
          <w:tcPr>
            <w:tcW w:type="dxa" w:w="3029"/>
          </w:tcPr>
          <w:p>
            <w:pPr>
              <w:spacing w:after="40" w:before="40"/>
            </w:pPr>
            <w:r>
              <w:rPr>
                <w:rFonts w:ascii="Consolas" w:hAnsi="Consolas"/>
                <w:b w:val="0"/>
                <w:i w:val="0"/>
                <w:color w:val="2C4A6E"/>
                <w:sz w:val="16"/>
              </w:rPr>
              <w:t>API-160</w:t>
            </w:r>
            <w:r>
              <w:rPr>
                <w:b w:val="0"/>
                <w:i w:val="0"/>
                <w:sz w:val="18"/>
              </w:rPr>
              <w:t xml:space="preserve">, </w:t>
            </w:r>
            <w:r>
              <w:rPr>
                <w:rFonts w:ascii="Consolas" w:hAnsi="Consolas"/>
                <w:b w:val="0"/>
                <w:i w:val="0"/>
                <w:color w:val="2C4A6E"/>
                <w:sz w:val="16"/>
              </w:rPr>
              <w:t>UX-160</w:t>
            </w:r>
          </w:p>
        </w:tc>
      </w:tr>
      <w:tr>
        <w:tc>
          <w:tcPr>
            <w:tcW w:type="dxa" w:w="3029"/>
            <w:shd w:val="clear" w:color="auto" w:fill="F5F8FB"/>
          </w:tcPr>
          <w:p>
            <w:pPr>
              <w:spacing w:after="40" w:before="40"/>
            </w:pPr>
            <w:r>
              <w:rPr>
                <w:rFonts w:ascii="Consolas" w:hAnsi="Consolas"/>
                <w:b w:val="0"/>
                <w:i w:val="0"/>
                <w:color w:val="2C4A6E"/>
                <w:sz w:val="16"/>
              </w:rPr>
              <w:t>GPS-011</w:t>
            </w:r>
            <w:r>
              <w:rPr>
                <w:b w:val="0"/>
                <w:i w:val="0"/>
                <w:sz w:val="18"/>
              </w:rPr>
              <w:t xml:space="preserve"> ‡</w:t>
            </w:r>
          </w:p>
        </w:tc>
        <w:tc>
          <w:tcPr>
            <w:tcW w:type="dxa" w:w="3029"/>
            <w:shd w:val="clear" w:color="auto" w:fill="F5F8FB"/>
          </w:tcPr>
          <w:p>
            <w:pPr>
              <w:spacing w:after="40" w:before="40"/>
            </w:pPr>
            <w:r>
              <w:rPr>
                <w:b w:val="0"/>
                <w:i w:val="0"/>
                <w:sz w:val="18"/>
              </w:rPr>
              <w:t>No trip state transition shall depend on a position being available.</w:t>
            </w:r>
          </w:p>
        </w:tc>
        <w:tc>
          <w:tcPr>
            <w:tcW w:type="dxa" w:w="3029"/>
            <w:shd w:val="clear" w:color="auto" w:fill="F5F8FB"/>
          </w:tcPr>
          <w:p>
            <w:pPr>
              <w:spacing w:after="40" w:before="40"/>
            </w:pPr>
            <w:r>
              <w:rPr>
                <w:rFonts w:ascii="Consolas" w:hAnsi="Consolas"/>
                <w:b w:val="0"/>
                <w:i w:val="0"/>
                <w:color w:val="2C4A6E"/>
                <w:sz w:val="16"/>
              </w:rPr>
              <w:t>GADR-08</w:t>
            </w:r>
            <w:r>
              <w:rPr>
                <w:b w:val="0"/>
                <w:i w:val="0"/>
                <w:sz w:val="18"/>
              </w:rPr>
              <w:t xml:space="preserve">, </w:t>
            </w:r>
            <w:r>
              <w:rPr>
                <w:rFonts w:ascii="Consolas" w:hAnsi="Consolas"/>
                <w:b w:val="0"/>
                <w:i w:val="0"/>
                <w:color w:val="2C4A6E"/>
                <w:sz w:val="16"/>
              </w:rPr>
              <w:t>ARCH-107</w:t>
            </w:r>
          </w:p>
        </w:tc>
      </w:tr>
      <w:tr>
        <w:tc>
          <w:tcPr>
            <w:tcW w:type="dxa" w:w="3029"/>
          </w:tcPr>
          <w:p>
            <w:pPr>
              <w:spacing w:after="40" w:before="40"/>
            </w:pPr>
            <w:r>
              <w:rPr>
                <w:rFonts w:ascii="Consolas" w:hAnsi="Consolas"/>
                <w:b w:val="0"/>
                <w:i w:val="0"/>
                <w:color w:val="2C4A6E"/>
                <w:sz w:val="16"/>
              </w:rPr>
              <w:t>GPS-012</w:t>
            </w:r>
            <w:r>
              <w:rPr>
                <w:b w:val="0"/>
                <w:i w:val="0"/>
                <w:sz w:val="18"/>
              </w:rPr>
              <w:t xml:space="preserve"> ‡</w:t>
            </w:r>
          </w:p>
        </w:tc>
        <w:tc>
          <w:tcPr>
            <w:tcW w:type="dxa" w:w="3029"/>
          </w:tcPr>
          <w:p>
            <w:pPr>
              <w:spacing w:after="40" w:before="40"/>
            </w:pPr>
            <w:r>
              <w:rPr>
                <w:b w:val="0"/>
                <w:i w:val="0"/>
                <w:sz w:val="18"/>
              </w:rPr>
              <w:t>An active trip shall survive the unavailability of any single supporting service.</w:t>
            </w:r>
          </w:p>
        </w:tc>
        <w:tc>
          <w:tcPr>
            <w:tcW w:type="dxa" w:w="3029"/>
          </w:tcPr>
          <w:p>
            <w:pPr>
              <w:spacing w:after="40" w:before="40"/>
            </w:pPr>
            <w:r>
              <w:rPr>
                <w:rFonts w:ascii="Consolas" w:hAnsi="Consolas"/>
                <w:b w:val="0"/>
                <w:i w:val="0"/>
                <w:color w:val="2C4A6E"/>
                <w:sz w:val="16"/>
              </w:rPr>
              <w:t>ARCH-107</w:t>
            </w:r>
            <w:r>
              <w:rPr>
                <w:b w:val="0"/>
                <w:i w:val="0"/>
                <w:sz w:val="18"/>
              </w:rPr>
              <w:t xml:space="preserve">, </w:t>
            </w:r>
            <w:r>
              <w:rPr>
                <w:rFonts w:ascii="Consolas" w:hAnsi="Consolas"/>
                <w:b w:val="0"/>
                <w:i w:val="0"/>
                <w:color w:val="2C4A6E"/>
                <w:sz w:val="16"/>
              </w:rPr>
              <w:t>NFR-034</w:t>
            </w:r>
          </w:p>
        </w:tc>
      </w:tr>
      <w:tr>
        <w:tc>
          <w:tcPr>
            <w:tcW w:type="dxa" w:w="3029"/>
            <w:shd w:val="clear" w:color="auto" w:fill="F5F8FB"/>
          </w:tcPr>
          <w:p>
            <w:pPr>
              <w:spacing w:after="40" w:before="40"/>
            </w:pPr>
            <w:r>
              <w:rPr>
                <w:rFonts w:ascii="Consolas" w:hAnsi="Consolas"/>
                <w:b w:val="0"/>
                <w:i w:val="0"/>
                <w:color w:val="2C4A6E"/>
                <w:sz w:val="16"/>
              </w:rPr>
              <w:t>GPS-013</w:t>
            </w:r>
          </w:p>
        </w:tc>
        <w:tc>
          <w:tcPr>
            <w:tcW w:type="dxa" w:w="3029"/>
            <w:shd w:val="clear" w:color="auto" w:fill="F5F8FB"/>
          </w:tcPr>
          <w:p>
            <w:pPr>
              <w:spacing w:after="40" w:before="40"/>
            </w:pPr>
            <w:r>
              <w:rPr>
                <w:b w:val="0"/>
                <w:i w:val="0"/>
                <w:sz w:val="18"/>
              </w:rPr>
              <w:t>Transition definitions shall be read from policy configuration.</w:t>
            </w:r>
          </w:p>
        </w:tc>
        <w:tc>
          <w:tcPr>
            <w:tcW w:type="dxa" w:w="3029"/>
            <w:shd w:val="clear" w:color="auto" w:fill="F5F8FB"/>
          </w:tcPr>
          <w:p>
            <w:pPr>
              <w:spacing w:after="40" w:before="40"/>
            </w:pPr>
            <w:r>
              <w:rPr>
                <w:rFonts w:ascii="Consolas" w:hAnsi="Consolas"/>
                <w:b w:val="0"/>
                <w:i w:val="0"/>
                <w:color w:val="2C4A6E"/>
                <w:sz w:val="16"/>
              </w:rPr>
              <w:t>BADR-13</w:t>
            </w:r>
            <w:r>
              <w:rPr>
                <w:b w:val="0"/>
                <w:i w:val="0"/>
                <w:sz w:val="18"/>
              </w:rPr>
              <w:t xml:space="preserve">, </w:t>
            </w:r>
            <w:r>
              <w:rPr>
                <w:rFonts w:ascii="Consolas" w:hAnsi="Consolas"/>
                <w:b w:val="0"/>
                <w:i w:val="0"/>
                <w:color w:val="2C4A6E"/>
                <w:sz w:val="16"/>
              </w:rPr>
              <w:t>DB-155</w:t>
            </w:r>
          </w:p>
        </w:tc>
      </w:tr>
      <w:tr>
        <w:tc>
          <w:tcPr>
            <w:tcW w:type="dxa" w:w="3029"/>
          </w:tcPr>
          <w:p>
            <w:pPr>
              <w:spacing w:after="40" w:before="40"/>
            </w:pPr>
            <w:r>
              <w:rPr>
                <w:rFonts w:ascii="Consolas" w:hAnsi="Consolas"/>
                <w:b w:val="0"/>
                <w:i w:val="0"/>
                <w:color w:val="2C4A6E"/>
                <w:sz w:val="16"/>
              </w:rPr>
              <w:t>GPS-014</w:t>
            </w:r>
          </w:p>
        </w:tc>
        <w:tc>
          <w:tcPr>
            <w:tcW w:type="dxa" w:w="3029"/>
          </w:tcPr>
          <w:p>
            <w:pPr>
              <w:spacing w:after="40" w:before="40"/>
            </w:pPr>
            <w:r>
              <w:rPr>
                <w:b w:val="0"/>
                <w:i w:val="0"/>
                <w:sz w:val="18"/>
              </w:rPr>
              <w:t xml:space="preserve">The state names and transitions themselves are </w:t>
            </w:r>
            <w:r>
              <w:rPr>
                <w:b/>
                <w:i w:val="0"/>
                <w:sz w:val="18"/>
              </w:rPr>
              <w:t>not specified</w:t>
            </w:r>
            <w:r>
              <w:rPr>
                <w:b w:val="0"/>
                <w:i w:val="0"/>
                <w:sz w:val="18"/>
              </w:rPr>
              <w:t>; see §12.1.</w:t>
            </w:r>
          </w:p>
        </w:tc>
        <w:tc>
          <w:tcPr>
            <w:tcW w:type="dxa" w:w="3029"/>
          </w:tcPr>
          <w:p>
            <w:pPr>
              <w:spacing w:after="40" w:before="40"/>
            </w:pPr>
            <w:r>
              <w:rPr>
                <w:rFonts w:ascii="Consolas" w:hAnsi="Consolas"/>
                <w:b w:val="0"/>
                <w:i w:val="0"/>
                <w:color w:val="2C4A6E"/>
                <w:sz w:val="16"/>
              </w:rPr>
              <w:t>BAD-DEC-015</w:t>
            </w:r>
            <w:r>
              <w:rPr>
                <w:b w:val="0"/>
                <w:i w:val="0"/>
                <w:sz w:val="18"/>
              </w:rPr>
              <w:t xml:space="preserve">, </w:t>
            </w:r>
            <w:r>
              <w:rPr>
                <w:rFonts w:ascii="Consolas" w:hAnsi="Consolas"/>
                <w:b w:val="0"/>
                <w:i w:val="0"/>
                <w:color w:val="2C4A6E"/>
                <w:sz w:val="16"/>
              </w:rPr>
              <w:t>GADR-14</w:t>
            </w:r>
          </w:p>
        </w:tc>
      </w:tr>
    </w:tbl>
    <w:p>
      <w:pPr>
        <w:spacing w:after="80"/>
      </w:pPr>
    </w:p>
    <w:p>
      <w:pPr>
        <w:pStyle w:val="Heading2"/>
      </w:pPr>
      <w:r>
        <w:rPr>
          <w:b/>
          <w:i w:val="0"/>
          <w:color w:val="1F3A5F"/>
          <w:sz w:val="29"/>
        </w:rPr>
        <w:t>4.3 End</w:t>
      </w:r>
    </w:p>
    <w:p>
      <w:pPr>
        <w:pStyle w:val="CMPCaption"/>
      </w:pPr>
      <w:r>
        <w:rPr>
          <w:i/>
        </w:rPr>
        <w:t>Table 29 — 4.3 End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GPS-015</w:t>
            </w:r>
            <w:r>
              <w:rPr>
                <w:b w:val="0"/>
                <w:i w:val="0"/>
                <w:sz w:val="18"/>
              </w:rPr>
              <w:t xml:space="preserve"> ‡</w:t>
            </w:r>
          </w:p>
        </w:tc>
        <w:tc>
          <w:tcPr>
            <w:tcW w:type="dxa" w:w="3029"/>
          </w:tcPr>
          <w:p>
            <w:pPr>
              <w:spacing w:after="40" w:before="40"/>
            </w:pPr>
            <w:r>
              <w:rPr>
                <w:b w:val="0"/>
                <w:i w:val="0"/>
                <w:sz w:val="18"/>
              </w:rPr>
              <w:t>Position tracking shall cease when a trip ends.</w:t>
            </w:r>
          </w:p>
        </w:tc>
        <w:tc>
          <w:tcPr>
            <w:tcW w:type="dxa" w:w="3029"/>
          </w:tcPr>
          <w:p>
            <w:pPr>
              <w:spacing w:after="40" w:before="40"/>
            </w:pPr>
            <w:r>
              <w:rPr>
                <w:rFonts w:ascii="Consolas" w:hAnsi="Consolas"/>
                <w:b w:val="0"/>
                <w:i w:val="0"/>
                <w:color w:val="2C4A6E"/>
                <w:sz w:val="16"/>
              </w:rPr>
              <w:t>FRD-FR-154</w:t>
            </w:r>
            <w:r>
              <w:rPr>
                <w:b w:val="0"/>
                <w:i w:val="0"/>
                <w:sz w:val="18"/>
              </w:rPr>
              <w:t xml:space="preserve">, </w:t>
            </w:r>
            <w:r>
              <w:rPr>
                <w:rFonts w:ascii="Consolas" w:hAnsi="Consolas"/>
                <w:b w:val="0"/>
                <w:i w:val="0"/>
                <w:color w:val="2C4A6E"/>
                <w:sz w:val="16"/>
              </w:rPr>
              <w:t>MOB-078</w:t>
            </w:r>
          </w:p>
        </w:tc>
      </w:tr>
      <w:tr>
        <w:tc>
          <w:tcPr>
            <w:tcW w:type="dxa" w:w="3029"/>
            <w:shd w:val="clear" w:color="auto" w:fill="F5F8FB"/>
          </w:tcPr>
          <w:p>
            <w:pPr>
              <w:spacing w:after="40" w:before="40"/>
            </w:pPr>
            <w:r>
              <w:rPr>
                <w:rFonts w:ascii="Consolas" w:hAnsi="Consolas"/>
                <w:b w:val="0"/>
                <w:i w:val="0"/>
                <w:color w:val="2C4A6E"/>
                <w:sz w:val="16"/>
              </w:rPr>
              <w:t>GPS-016</w:t>
            </w:r>
            <w:r>
              <w:rPr>
                <w:b w:val="0"/>
                <w:i w:val="0"/>
                <w:sz w:val="18"/>
              </w:rPr>
              <w:t xml:space="preserve"> ‡</w:t>
            </w:r>
          </w:p>
        </w:tc>
        <w:tc>
          <w:tcPr>
            <w:tcW w:type="dxa" w:w="3029"/>
            <w:shd w:val="clear" w:color="auto" w:fill="F5F8FB"/>
          </w:tcPr>
          <w:p>
            <w:pPr>
              <w:spacing w:after="40" w:before="40"/>
            </w:pPr>
            <w:r>
              <w:rPr>
                <w:b w:val="0"/>
                <w:i w:val="0"/>
                <w:sz w:val="18"/>
              </w:rPr>
              <w:t>The device shall release location capability when the trip ends.</w:t>
            </w:r>
          </w:p>
        </w:tc>
        <w:tc>
          <w:tcPr>
            <w:tcW w:type="dxa" w:w="3029"/>
            <w:shd w:val="clear" w:color="auto" w:fill="F5F8FB"/>
          </w:tcPr>
          <w:p>
            <w:pPr>
              <w:spacing w:after="40" w:before="40"/>
            </w:pPr>
            <w:r>
              <w:rPr>
                <w:rFonts w:ascii="Consolas" w:hAnsi="Consolas"/>
                <w:b w:val="0"/>
                <w:i w:val="0"/>
                <w:color w:val="2C4A6E"/>
                <w:sz w:val="16"/>
              </w:rPr>
              <w:t>SRS-REQ-150</w:t>
            </w:r>
            <w:r>
              <w:rPr>
                <w:b w:val="0"/>
                <w:i w:val="0"/>
                <w:sz w:val="18"/>
              </w:rPr>
              <w:t xml:space="preserve">, </w:t>
            </w:r>
            <w:r>
              <w:rPr>
                <w:rFonts w:ascii="Consolas" w:hAnsi="Consolas"/>
                <w:b w:val="0"/>
                <w:i w:val="0"/>
                <w:color w:val="2C4A6E"/>
                <w:sz w:val="16"/>
              </w:rPr>
              <w:t>MOB-078</w:t>
            </w:r>
          </w:p>
        </w:tc>
      </w:tr>
      <w:tr>
        <w:tc>
          <w:tcPr>
            <w:tcW w:type="dxa" w:w="3029"/>
          </w:tcPr>
          <w:p>
            <w:pPr>
              <w:spacing w:after="40" w:before="40"/>
            </w:pPr>
            <w:r>
              <w:rPr>
                <w:rFonts w:ascii="Consolas" w:hAnsi="Consolas"/>
                <w:b w:val="0"/>
                <w:i w:val="0"/>
                <w:color w:val="2C4A6E"/>
                <w:sz w:val="16"/>
              </w:rPr>
              <w:t>GPS-017</w:t>
            </w:r>
            <w:r>
              <w:rPr>
                <w:b w:val="0"/>
                <w:i w:val="0"/>
                <w:sz w:val="18"/>
              </w:rPr>
              <w:t xml:space="preserve"> ‡</w:t>
            </w:r>
          </w:p>
        </w:tc>
        <w:tc>
          <w:tcPr>
            <w:tcW w:type="dxa" w:w="3029"/>
          </w:tcPr>
          <w:p>
            <w:pPr>
              <w:spacing w:after="40" w:before="40"/>
            </w:pPr>
            <w:r>
              <w:rPr>
                <w:b w:val="0"/>
                <w:i w:val="0"/>
                <w:sz w:val="18"/>
              </w:rPr>
              <w:t>A trip shall not be reported complete where its record cannot be written.</w:t>
            </w:r>
          </w:p>
        </w:tc>
        <w:tc>
          <w:tcPr>
            <w:tcW w:type="dxa" w:w="3029"/>
          </w:tcPr>
          <w:p>
            <w:pPr>
              <w:spacing w:after="40" w:before="40"/>
            </w:pPr>
            <w:r>
              <w:rPr>
                <w:rFonts w:ascii="Consolas" w:hAnsi="Consolas"/>
                <w:b w:val="0"/>
                <w:i w:val="0"/>
                <w:color w:val="2C4A6E"/>
                <w:sz w:val="16"/>
              </w:rPr>
              <w:t>FRD-FR-167</w:t>
            </w:r>
            <w:r>
              <w:rPr>
                <w:b w:val="0"/>
                <w:i w:val="0"/>
                <w:sz w:val="18"/>
              </w:rPr>
              <w:t xml:space="preserve">, </w:t>
            </w:r>
            <w:r>
              <w:rPr>
                <w:rFonts w:ascii="Consolas" w:hAnsi="Consolas"/>
                <w:b w:val="0"/>
                <w:i w:val="0"/>
                <w:color w:val="2C4A6E"/>
                <w:sz w:val="16"/>
              </w:rPr>
              <w:t>ARCH-095</w:t>
            </w:r>
          </w:p>
        </w:tc>
      </w:tr>
      <w:tr>
        <w:tc>
          <w:tcPr>
            <w:tcW w:type="dxa" w:w="3029"/>
            <w:shd w:val="clear" w:color="auto" w:fill="F5F8FB"/>
          </w:tcPr>
          <w:p>
            <w:pPr>
              <w:spacing w:after="40" w:before="40"/>
            </w:pPr>
            <w:r>
              <w:rPr>
                <w:rFonts w:ascii="Consolas" w:hAnsi="Consolas"/>
                <w:b w:val="0"/>
                <w:i w:val="0"/>
                <w:color w:val="2C4A6E"/>
                <w:sz w:val="16"/>
              </w:rPr>
              <w:t>GPS-018</w:t>
            </w:r>
            <w:r>
              <w:rPr>
                <w:b w:val="0"/>
                <w:i w:val="0"/>
                <w:sz w:val="18"/>
              </w:rPr>
              <w:t xml:space="preserve"> ‡</w:t>
            </w:r>
          </w:p>
        </w:tc>
        <w:tc>
          <w:tcPr>
            <w:tcW w:type="dxa" w:w="3029"/>
            <w:shd w:val="clear" w:color="auto" w:fill="F5F8FB"/>
          </w:tcPr>
          <w:p>
            <w:pPr>
              <w:spacing w:after="40" w:before="40"/>
            </w:pPr>
            <w:r>
              <w:rPr>
                <w:b w:val="0"/>
                <w:i w:val="0"/>
                <w:sz w:val="18"/>
              </w:rPr>
              <w:t>Completion shall record each booking's outcome independently.</w:t>
            </w:r>
          </w:p>
        </w:tc>
        <w:tc>
          <w:tcPr>
            <w:tcW w:type="dxa" w:w="3029"/>
            <w:shd w:val="clear" w:color="auto" w:fill="F5F8FB"/>
          </w:tcPr>
          <w:p>
            <w:pPr>
              <w:spacing w:after="40" w:before="40"/>
            </w:pPr>
            <w:r>
              <w:rPr>
                <w:rFonts w:ascii="Consolas" w:hAnsi="Consolas"/>
                <w:b w:val="0"/>
                <w:i w:val="0"/>
                <w:color w:val="2C4A6E"/>
                <w:sz w:val="16"/>
              </w:rPr>
              <w:t>FRD-FR-165</w:t>
            </w:r>
            <w:r>
              <w:rPr>
                <w:b w:val="0"/>
                <w:i w:val="0"/>
                <w:sz w:val="18"/>
              </w:rPr>
              <w:t xml:space="preserve">, </w:t>
            </w:r>
            <w:r>
              <w:rPr>
                <w:rFonts w:ascii="Consolas" w:hAnsi="Consolas"/>
                <w:b w:val="0"/>
                <w:i w:val="0"/>
                <w:color w:val="2C4A6E"/>
                <w:sz w:val="16"/>
              </w:rPr>
              <w:t>GADR-09</w:t>
            </w:r>
          </w:p>
        </w:tc>
      </w:tr>
      <w:tr>
        <w:tc>
          <w:tcPr>
            <w:tcW w:type="dxa" w:w="3029"/>
          </w:tcPr>
          <w:p>
            <w:pPr>
              <w:spacing w:after="40" w:before="40"/>
            </w:pPr>
            <w:r>
              <w:rPr>
                <w:rFonts w:ascii="Consolas" w:hAnsi="Consolas"/>
                <w:b w:val="0"/>
                <w:i w:val="0"/>
                <w:color w:val="2C4A6E"/>
                <w:sz w:val="16"/>
              </w:rPr>
              <w:t>GPS-019</w:t>
            </w:r>
            <w:r>
              <w:rPr>
                <w:b w:val="0"/>
                <w:i w:val="0"/>
                <w:sz w:val="18"/>
              </w:rPr>
              <w:t xml:space="preserve"> ‡</w:t>
            </w:r>
          </w:p>
        </w:tc>
        <w:tc>
          <w:tcPr>
            <w:tcW w:type="dxa" w:w="3029"/>
          </w:tcPr>
          <w:p>
            <w:pPr>
              <w:spacing w:after="40" w:before="40"/>
            </w:pPr>
            <w:r>
              <w:rPr>
                <w:b w:val="0"/>
                <w:i w:val="0"/>
                <w:sz w:val="18"/>
              </w:rPr>
              <w:t>A completed trip shall record its participants, route travelled, associated payment and outcome.</w:t>
            </w:r>
          </w:p>
        </w:tc>
        <w:tc>
          <w:tcPr>
            <w:tcW w:type="dxa" w:w="3029"/>
          </w:tcPr>
          <w:p>
            <w:pPr>
              <w:spacing w:after="40" w:before="40"/>
            </w:pPr>
            <w:r>
              <w:rPr>
                <w:rFonts w:ascii="Consolas" w:hAnsi="Consolas"/>
                <w:b w:val="0"/>
                <w:i w:val="0"/>
                <w:color w:val="2C4A6E"/>
                <w:sz w:val="16"/>
              </w:rPr>
              <w:t>FRD-FR-166</w:t>
            </w:r>
            <w:r>
              <w:rPr>
                <w:b w:val="0"/>
                <w:i w:val="0"/>
                <w:sz w:val="18"/>
              </w:rPr>
              <w:t xml:space="preserve">, </w:t>
            </w:r>
            <w:r>
              <w:rPr>
                <w:rFonts w:ascii="Consolas" w:hAnsi="Consolas"/>
                <w:b w:val="0"/>
                <w:i w:val="0"/>
                <w:color w:val="2C4A6E"/>
                <w:sz w:val="16"/>
              </w:rPr>
              <w:t>NFR-126</w:t>
            </w:r>
          </w:p>
        </w:tc>
      </w:tr>
      <w:tr>
        <w:tc>
          <w:tcPr>
            <w:tcW w:type="dxa" w:w="3029"/>
            <w:shd w:val="clear" w:color="auto" w:fill="F5F8FB"/>
          </w:tcPr>
          <w:p>
            <w:pPr>
              <w:spacing w:after="40" w:before="40"/>
            </w:pPr>
            <w:r>
              <w:rPr>
                <w:rFonts w:ascii="Consolas" w:hAnsi="Consolas"/>
                <w:b w:val="0"/>
                <w:i w:val="0"/>
                <w:color w:val="2C4A6E"/>
                <w:sz w:val="16"/>
              </w:rPr>
              <w:t>GPS-020</w:t>
            </w:r>
          </w:p>
        </w:tc>
        <w:tc>
          <w:tcPr>
            <w:tcW w:type="dxa" w:w="3029"/>
            <w:shd w:val="clear" w:color="auto" w:fill="F5F8FB"/>
          </w:tcPr>
          <w:p>
            <w:pPr>
              <w:spacing w:after="40" w:before="40"/>
            </w:pPr>
            <w:r>
              <w:rPr>
                <w:b w:val="0"/>
                <w:i w:val="0"/>
                <w:sz w:val="18"/>
              </w:rPr>
              <w:t>Completion shall publish a domain event with no compile-time dependency on its subscribers.</w:t>
            </w:r>
          </w:p>
        </w:tc>
        <w:tc>
          <w:tcPr>
            <w:tcW w:type="dxa" w:w="3029"/>
            <w:shd w:val="clear" w:color="auto" w:fill="F5F8FB"/>
          </w:tcPr>
          <w:p>
            <w:pPr>
              <w:spacing w:after="40" w:before="40"/>
            </w:pPr>
            <w:r>
              <w:rPr>
                <w:rFonts w:ascii="Consolas" w:hAnsi="Consolas"/>
                <w:b w:val="0"/>
                <w:i w:val="0"/>
                <w:color w:val="2C4A6E"/>
                <w:sz w:val="16"/>
              </w:rPr>
              <w:t>ARCH-097</w:t>
            </w:r>
            <w:r>
              <w:rPr>
                <w:b w:val="0"/>
                <w:i w:val="0"/>
                <w:sz w:val="18"/>
              </w:rPr>
              <w:t xml:space="preserve">, </w:t>
            </w:r>
            <w:r>
              <w:rPr>
                <w:rFonts w:ascii="Consolas" w:hAnsi="Consolas"/>
                <w:b w:val="0"/>
                <w:i w:val="0"/>
                <w:color w:val="2C4A6E"/>
                <w:sz w:val="16"/>
              </w:rPr>
              <w:t>BE-063</w:t>
            </w:r>
          </w:p>
        </w:tc>
      </w:tr>
    </w:tbl>
    <w:p>
      <w:pPr>
        <w:spacing w:after="80"/>
      </w:pPr>
    </w:p>
    <w:p>
      <w:r>
        <w:br w:type="page"/>
      </w:r>
    </w:p>
    <w:p>
      <w:pPr>
        <w:pStyle w:val="Heading1"/>
      </w:pPr>
      <w:r>
        <w:rPr>
          <w:b/>
          <w:i w:val="0"/>
          <w:color w:val="1F3A5F"/>
          <w:sz w:val="38"/>
        </w:rPr>
        <w:t>5. Position Acquisition</w:t>
      </w:r>
    </w:p>
    <w:p>
      <w:pPr>
        <w:pStyle w:val="Heading2"/>
      </w:pPr>
      <w:r>
        <w:rPr>
          <w:b/>
          <w:i w:val="0"/>
          <w:color w:val="1F3A5F"/>
          <w:sz w:val="29"/>
        </w:rPr>
        <w:t>5.1 The Service</w:t>
      </w:r>
    </w:p>
    <w:p>
      <w:pPr>
        <w:keepNext/>
        <w:spacing w:before="160" w:after="40"/>
        <w:jc w:val="center"/>
      </w:pPr>
      <w:r>
        <w:drawing>
          <wp:inline xmlns:a="http://schemas.openxmlformats.org/drawingml/2006/main" xmlns:pic="http://schemas.openxmlformats.org/drawingml/2006/picture">
            <wp:extent cx="5760720" cy="4338481"/>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4338481"/>
                    </a:xfrm>
                    <a:prstGeom prst="rect"/>
                  </pic:spPr>
                </pic:pic>
              </a:graphicData>
            </a:graphic>
          </wp:inline>
        </w:drawing>
      </w:r>
    </w:p>
    <w:p>
      <w:pPr>
        <w:pStyle w:val="CMPCaption"/>
      </w:pPr>
      <w:r>
        <w:rPr>
          <w:i/>
        </w:rPr>
        <w:t>Figure 2 — 5.1 The Service</w:t>
      </w:r>
    </w:p>
    <w:p>
      <w:pPr>
        <w:pStyle w:val="CMPCaption"/>
      </w:pPr>
      <w:r>
        <w:rPr>
          <w:i/>
        </w:rPr>
        <w:t>Table 30 — 5.1 The Service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GPS-021</w:t>
            </w:r>
            <w:r>
              <w:rPr>
                <w:b w:val="0"/>
                <w:i w:val="0"/>
                <w:sz w:val="18"/>
              </w:rPr>
              <w:t xml:space="preserve"> ‡</w:t>
            </w:r>
          </w:p>
        </w:tc>
        <w:tc>
          <w:tcPr>
            <w:tcW w:type="dxa" w:w="3029"/>
          </w:tcPr>
          <w:p>
            <w:pPr>
              <w:spacing w:after="40" w:before="40"/>
            </w:pPr>
            <w:r>
              <w:rPr>
                <w:b w:val="0"/>
                <w:i w:val="0"/>
                <w:sz w:val="18"/>
              </w:rPr>
              <w:t>Location shall be acquired only while a trip is active.</w:t>
            </w:r>
          </w:p>
        </w:tc>
        <w:tc>
          <w:tcPr>
            <w:tcW w:type="dxa" w:w="3029"/>
          </w:tcPr>
          <w:p>
            <w:pPr>
              <w:spacing w:after="40" w:before="40"/>
            </w:pPr>
            <w:r>
              <w:rPr>
                <w:rFonts w:ascii="Consolas" w:hAnsi="Consolas"/>
                <w:b w:val="0"/>
                <w:i w:val="0"/>
                <w:color w:val="2C4A6E"/>
                <w:sz w:val="16"/>
              </w:rPr>
              <w:t>MOB-069</w:t>
            </w:r>
            <w:r>
              <w:rPr>
                <w:b w:val="0"/>
                <w:i w:val="0"/>
                <w:sz w:val="18"/>
              </w:rPr>
              <w:t xml:space="preserve">, </w:t>
            </w:r>
            <w:r>
              <w:rPr>
                <w:rFonts w:ascii="Consolas" w:hAnsi="Consolas"/>
                <w:b w:val="0"/>
                <w:i w:val="0"/>
                <w:color w:val="2C4A6E"/>
                <w:sz w:val="16"/>
              </w:rPr>
              <w:t>GADR-01</w:t>
            </w:r>
          </w:p>
        </w:tc>
      </w:tr>
      <w:tr>
        <w:tc>
          <w:tcPr>
            <w:tcW w:type="dxa" w:w="3029"/>
            <w:shd w:val="clear" w:color="auto" w:fill="F5F8FB"/>
          </w:tcPr>
          <w:p>
            <w:pPr>
              <w:spacing w:after="40" w:before="40"/>
            </w:pPr>
            <w:r>
              <w:rPr>
                <w:rFonts w:ascii="Consolas" w:hAnsi="Consolas"/>
                <w:b w:val="0"/>
                <w:i w:val="0"/>
                <w:color w:val="2C4A6E"/>
                <w:sz w:val="16"/>
              </w:rPr>
              <w:t>GPS-022</w:t>
            </w:r>
            <w:r>
              <w:rPr>
                <w:b w:val="0"/>
                <w:i w:val="0"/>
                <w:sz w:val="18"/>
              </w:rPr>
              <w:t xml:space="preserve"> ‡</w:t>
            </w:r>
          </w:p>
        </w:tc>
        <w:tc>
          <w:tcPr>
            <w:tcW w:type="dxa" w:w="3029"/>
            <w:shd w:val="clear" w:color="auto" w:fill="F5F8FB"/>
          </w:tcPr>
          <w:p>
            <w:pPr>
              <w:spacing w:after="40" w:before="40"/>
            </w:pPr>
            <w:r>
              <w:rPr>
                <w:b w:val="0"/>
                <w:i w:val="0"/>
                <w:sz w:val="18"/>
              </w:rPr>
              <w:t>Zero acquisition shall occur outside an active trip.</w:t>
            </w:r>
          </w:p>
        </w:tc>
        <w:tc>
          <w:tcPr>
            <w:tcW w:type="dxa" w:w="3029"/>
            <w:shd w:val="clear" w:color="auto" w:fill="F5F8FB"/>
          </w:tcPr>
          <w:p>
            <w:pPr>
              <w:spacing w:after="40" w:before="40"/>
            </w:pPr>
            <w:r>
              <w:rPr>
                <w:rFonts w:ascii="Consolas" w:hAnsi="Consolas"/>
                <w:b w:val="0"/>
                <w:i w:val="0"/>
                <w:color w:val="2C4A6E"/>
                <w:sz w:val="16"/>
              </w:rPr>
              <w:t>MOB-069</w:t>
            </w:r>
            <w:r>
              <w:rPr>
                <w:b w:val="0"/>
                <w:i w:val="0"/>
                <w:sz w:val="18"/>
              </w:rPr>
              <w:t xml:space="preserve">, </w:t>
            </w:r>
            <w:r>
              <w:rPr>
                <w:rFonts w:ascii="Consolas" w:hAnsi="Consolas"/>
                <w:b w:val="0"/>
                <w:i w:val="0"/>
                <w:color w:val="2C4A6E"/>
                <w:sz w:val="16"/>
              </w:rPr>
              <w:t>NFR-065</w:t>
            </w:r>
          </w:p>
        </w:tc>
      </w:tr>
      <w:tr>
        <w:tc>
          <w:tcPr>
            <w:tcW w:type="dxa" w:w="3029"/>
          </w:tcPr>
          <w:p>
            <w:pPr>
              <w:spacing w:after="40" w:before="40"/>
            </w:pPr>
            <w:r>
              <w:rPr>
                <w:rFonts w:ascii="Consolas" w:hAnsi="Consolas"/>
                <w:b w:val="0"/>
                <w:i w:val="0"/>
                <w:color w:val="2C4A6E"/>
                <w:sz w:val="16"/>
              </w:rPr>
              <w:t>GPS-023</w:t>
            </w:r>
            <w:r>
              <w:rPr>
                <w:b w:val="0"/>
                <w:i w:val="0"/>
                <w:sz w:val="18"/>
              </w:rPr>
              <w:t xml:space="preserve"> ‡</w:t>
            </w:r>
          </w:p>
        </w:tc>
        <w:tc>
          <w:tcPr>
            <w:tcW w:type="dxa" w:w="3029"/>
          </w:tcPr>
          <w:p>
            <w:pPr>
              <w:spacing w:after="40" w:before="40"/>
            </w:pPr>
            <w:r>
              <w:rPr>
                <w:b w:val="0"/>
                <w:i w:val="0"/>
                <w:sz w:val="18"/>
              </w:rPr>
              <w:t>There shall be no user-level location setting, standing share or background tracking outside a trip.</w:t>
            </w:r>
          </w:p>
        </w:tc>
        <w:tc>
          <w:tcPr>
            <w:tcW w:type="dxa" w:w="3029"/>
          </w:tcPr>
          <w:p>
            <w:pPr>
              <w:spacing w:after="40" w:before="40"/>
            </w:pPr>
            <w:r>
              <w:rPr>
                <w:rFonts w:ascii="Consolas" w:hAnsi="Consolas"/>
                <w:b w:val="0"/>
                <w:i w:val="0"/>
                <w:color w:val="2C4A6E"/>
                <w:sz w:val="16"/>
              </w:rPr>
              <w:t>GADR-01</w:t>
            </w:r>
            <w:r>
              <w:rPr>
                <w:b w:val="0"/>
                <w:i w:val="0"/>
                <w:sz w:val="18"/>
              </w:rPr>
              <w:t xml:space="preserve">, </w:t>
            </w:r>
            <w:r>
              <w:rPr>
                <w:rFonts w:ascii="Consolas" w:hAnsi="Consolas"/>
                <w:b w:val="0"/>
                <w:i w:val="0"/>
                <w:color w:val="2C4A6E"/>
                <w:sz w:val="16"/>
              </w:rPr>
              <w:t>NFR-065</w:t>
            </w:r>
          </w:p>
        </w:tc>
      </w:tr>
      <w:tr>
        <w:tc>
          <w:tcPr>
            <w:tcW w:type="dxa" w:w="3029"/>
            <w:shd w:val="clear" w:color="auto" w:fill="F5F8FB"/>
          </w:tcPr>
          <w:p>
            <w:pPr>
              <w:spacing w:after="40" w:before="40"/>
            </w:pPr>
            <w:r>
              <w:rPr>
                <w:rFonts w:ascii="Consolas" w:hAnsi="Consolas"/>
                <w:b w:val="0"/>
                <w:i w:val="0"/>
                <w:color w:val="2C4A6E"/>
                <w:sz w:val="16"/>
              </w:rPr>
              <w:t>GPS-024</w:t>
            </w:r>
            <w:r>
              <w:rPr>
                <w:b w:val="0"/>
                <w:i w:val="0"/>
                <w:sz w:val="18"/>
              </w:rPr>
              <w:t xml:space="preserve"> ‡</w:t>
            </w:r>
          </w:p>
        </w:tc>
        <w:tc>
          <w:tcPr>
            <w:tcW w:type="dxa" w:w="3029"/>
            <w:shd w:val="clear" w:color="auto" w:fill="F5F8FB"/>
          </w:tcPr>
          <w:p>
            <w:pPr>
              <w:spacing w:after="40" w:before="40"/>
            </w:pPr>
            <w:r>
              <w:rPr>
                <w:b w:val="0"/>
                <w:i w:val="0"/>
                <w:sz w:val="18"/>
              </w:rPr>
              <w:t>Acquisition shall run in a foreground service whose lifetime is bound to the active trip.</w:t>
            </w:r>
          </w:p>
        </w:tc>
        <w:tc>
          <w:tcPr>
            <w:tcW w:type="dxa" w:w="3029"/>
            <w:shd w:val="clear" w:color="auto" w:fill="F5F8FB"/>
          </w:tcPr>
          <w:p>
            <w:pPr>
              <w:spacing w:after="40" w:before="40"/>
            </w:pPr>
            <w:r>
              <w:rPr>
                <w:rFonts w:ascii="Consolas" w:hAnsi="Consolas"/>
                <w:b w:val="0"/>
                <w:i w:val="0"/>
                <w:color w:val="2C4A6E"/>
                <w:sz w:val="16"/>
              </w:rPr>
              <w:t>MOB-070</w:t>
            </w:r>
            <w:r>
              <w:rPr>
                <w:b w:val="0"/>
                <w:i w:val="0"/>
                <w:sz w:val="18"/>
              </w:rPr>
              <w:t xml:space="preserve">, </w:t>
            </w:r>
            <w:r>
              <w:rPr>
                <w:rFonts w:ascii="Consolas" w:hAnsi="Consolas"/>
                <w:b w:val="0"/>
                <w:i w:val="0"/>
                <w:color w:val="2C4A6E"/>
                <w:sz w:val="16"/>
              </w:rPr>
              <w:t>GADR-04</w:t>
            </w:r>
          </w:p>
        </w:tc>
      </w:tr>
      <w:tr>
        <w:tc>
          <w:tcPr>
            <w:tcW w:type="dxa" w:w="3029"/>
          </w:tcPr>
          <w:p>
            <w:pPr>
              <w:spacing w:after="40" w:before="40"/>
            </w:pPr>
            <w:r>
              <w:rPr>
                <w:rFonts w:ascii="Consolas" w:hAnsi="Consolas"/>
                <w:b w:val="0"/>
                <w:i w:val="0"/>
                <w:color w:val="2C4A6E"/>
                <w:sz w:val="16"/>
              </w:rPr>
              <w:t>GPS-025</w:t>
            </w:r>
            <w:r>
              <w:rPr>
                <w:b w:val="0"/>
                <w:i w:val="0"/>
                <w:sz w:val="18"/>
              </w:rPr>
              <w:t xml:space="preserve"> ‡</w:t>
            </w:r>
          </w:p>
        </w:tc>
        <w:tc>
          <w:tcPr>
            <w:tcW w:type="dxa" w:w="3029"/>
          </w:tcPr>
          <w:p>
            <w:pPr>
              <w:spacing w:after="40" w:before="40"/>
            </w:pPr>
            <w:r>
              <w:rPr>
                <w:b w:val="0"/>
                <w:i w:val="0"/>
                <w:sz w:val="18"/>
              </w:rPr>
              <w:t>The service's ongoing notification shall constitute the disclosure that location is being acquired, and shall not be suppressible.</w:t>
            </w:r>
          </w:p>
        </w:tc>
        <w:tc>
          <w:tcPr>
            <w:tcW w:type="dxa" w:w="3029"/>
          </w:tcPr>
          <w:p>
            <w:pPr>
              <w:spacing w:after="40" w:before="40"/>
            </w:pPr>
            <w:r>
              <w:rPr>
                <w:rFonts w:ascii="Consolas" w:hAnsi="Consolas"/>
                <w:b w:val="0"/>
                <w:i w:val="0"/>
                <w:color w:val="2C4A6E"/>
                <w:sz w:val="16"/>
              </w:rPr>
              <w:t>MOB-071</w:t>
            </w:r>
            <w:r>
              <w:rPr>
                <w:b w:val="0"/>
                <w:i w:val="0"/>
                <w:sz w:val="18"/>
              </w:rPr>
              <w:t xml:space="preserve">, </w:t>
            </w:r>
            <w:r>
              <w:rPr>
                <w:rFonts w:ascii="Consolas" w:hAnsi="Consolas"/>
                <w:b w:val="0"/>
                <w:i w:val="0"/>
                <w:color w:val="2C4A6E"/>
                <w:sz w:val="16"/>
              </w:rPr>
              <w:t>SRS-REQ-015</w:t>
            </w:r>
          </w:p>
        </w:tc>
      </w:tr>
      <w:tr>
        <w:tc>
          <w:tcPr>
            <w:tcW w:type="dxa" w:w="3029"/>
            <w:shd w:val="clear" w:color="auto" w:fill="F5F8FB"/>
          </w:tcPr>
          <w:p>
            <w:pPr>
              <w:spacing w:after="40" w:before="40"/>
            </w:pPr>
            <w:r>
              <w:rPr>
                <w:rFonts w:ascii="Consolas" w:hAnsi="Consolas"/>
                <w:b w:val="0"/>
                <w:i w:val="0"/>
                <w:color w:val="2C4A6E"/>
                <w:sz w:val="16"/>
              </w:rPr>
              <w:t>GPS-026</w:t>
            </w:r>
            <w:r>
              <w:rPr>
                <w:b w:val="0"/>
                <w:i w:val="0"/>
                <w:sz w:val="18"/>
              </w:rPr>
              <w:t xml:space="preserve"> ‡</w:t>
            </w:r>
          </w:p>
        </w:tc>
        <w:tc>
          <w:tcPr>
            <w:tcW w:type="dxa" w:w="3029"/>
            <w:shd w:val="clear" w:color="auto" w:fill="F5F8FB"/>
          </w:tcPr>
          <w:p>
            <w:pPr>
              <w:spacing w:after="40" w:before="40"/>
            </w:pPr>
            <w:r>
              <w:rPr>
                <w:b w:val="0"/>
                <w:i w:val="0"/>
                <w:sz w:val="18"/>
              </w:rPr>
              <w:t>Only the driver's device shall report position; passenger devices shall acquire no location during a trip.</w:t>
            </w:r>
          </w:p>
        </w:tc>
        <w:tc>
          <w:tcPr>
            <w:tcW w:type="dxa" w:w="3029"/>
            <w:shd w:val="clear" w:color="auto" w:fill="F5F8FB"/>
          </w:tcPr>
          <w:p>
            <w:pPr>
              <w:spacing w:after="40" w:before="40"/>
            </w:pPr>
            <w:r>
              <w:rPr>
                <w:rFonts w:ascii="Consolas" w:hAnsi="Consolas"/>
                <w:b w:val="0"/>
                <w:i w:val="0"/>
                <w:color w:val="2C4A6E"/>
                <w:sz w:val="16"/>
              </w:rPr>
              <w:t>GADR-02</w:t>
            </w:r>
            <w:r>
              <w:rPr>
                <w:b w:val="0"/>
                <w:i w:val="0"/>
                <w:sz w:val="18"/>
              </w:rPr>
              <w:t xml:space="preserve">, </w:t>
            </w:r>
            <w:r>
              <w:rPr>
                <w:rFonts w:ascii="Consolas" w:hAnsi="Consolas"/>
                <w:b w:val="0"/>
                <w:i w:val="0"/>
                <w:color w:val="2C4A6E"/>
                <w:sz w:val="16"/>
              </w:rPr>
              <w:t>NFR-065</w:t>
            </w:r>
          </w:p>
        </w:tc>
      </w:tr>
      <w:tr>
        <w:tc>
          <w:tcPr>
            <w:tcW w:type="dxa" w:w="3029"/>
          </w:tcPr>
          <w:p>
            <w:pPr>
              <w:spacing w:after="40" w:before="40"/>
            </w:pPr>
            <w:r>
              <w:rPr>
                <w:rFonts w:ascii="Consolas" w:hAnsi="Consolas"/>
                <w:b w:val="0"/>
                <w:i w:val="0"/>
                <w:color w:val="2C4A6E"/>
                <w:sz w:val="16"/>
              </w:rPr>
              <w:t>GPS-027</w:t>
            </w:r>
          </w:p>
        </w:tc>
        <w:tc>
          <w:tcPr>
            <w:tcW w:type="dxa" w:w="3029"/>
          </w:tcPr>
          <w:p>
            <w:pPr>
              <w:spacing w:after="40" w:before="40"/>
            </w:pPr>
            <w:r>
              <w:rPr>
                <w:b w:val="0"/>
                <w:i w:val="0"/>
                <w:sz w:val="18"/>
              </w:rPr>
              <w:t>The service shall contain no business rule and shall report through the client's normal gateway.</w:t>
            </w:r>
          </w:p>
        </w:tc>
        <w:tc>
          <w:tcPr>
            <w:tcW w:type="dxa" w:w="3029"/>
          </w:tcPr>
          <w:p>
            <w:pPr>
              <w:spacing w:after="40" w:before="40"/>
            </w:pPr>
            <w:r>
              <w:rPr>
                <w:rFonts w:ascii="Consolas" w:hAnsi="Consolas"/>
                <w:b w:val="0"/>
                <w:i w:val="0"/>
                <w:color w:val="2C4A6E"/>
                <w:sz w:val="16"/>
              </w:rPr>
              <w:t>MOB-010</w:t>
            </w:r>
            <w:r>
              <w:rPr>
                <w:b w:val="0"/>
                <w:i w:val="0"/>
                <w:sz w:val="18"/>
              </w:rPr>
              <w:t xml:space="preserve">, </w:t>
            </w:r>
            <w:r>
              <w:rPr>
                <w:rFonts w:ascii="Consolas" w:hAnsi="Consolas"/>
                <w:b w:val="0"/>
                <w:i w:val="0"/>
                <w:color w:val="2C4A6E"/>
                <w:sz w:val="16"/>
              </w:rPr>
              <w:t>MOB-047</w:t>
            </w:r>
          </w:p>
        </w:tc>
      </w:tr>
      <w:tr>
        <w:tc>
          <w:tcPr>
            <w:tcW w:type="dxa" w:w="3029"/>
            <w:shd w:val="clear" w:color="auto" w:fill="F5F8FB"/>
          </w:tcPr>
          <w:p>
            <w:pPr>
              <w:spacing w:after="40" w:before="40"/>
            </w:pPr>
            <w:r>
              <w:rPr>
                <w:rFonts w:ascii="Consolas" w:hAnsi="Consolas"/>
                <w:b w:val="0"/>
                <w:i w:val="0"/>
                <w:color w:val="2C4A6E"/>
                <w:sz w:val="16"/>
              </w:rPr>
              <w:t>GPS-028</w:t>
            </w:r>
          </w:p>
        </w:tc>
        <w:tc>
          <w:tcPr>
            <w:tcW w:type="dxa" w:w="3029"/>
            <w:shd w:val="clear" w:color="auto" w:fill="F5F8FB"/>
          </w:tcPr>
          <w:p>
            <w:pPr>
              <w:spacing w:after="40" w:before="40"/>
            </w:pPr>
            <w:r>
              <w:rPr>
                <w:b w:val="0"/>
                <w:i w:val="0"/>
                <w:sz w:val="18"/>
              </w:rPr>
              <w:t>A location permission shall be requested only when a trip requiring it is started, with its reason stated first.</w:t>
            </w:r>
          </w:p>
        </w:tc>
        <w:tc>
          <w:tcPr>
            <w:tcW w:type="dxa" w:w="3029"/>
            <w:shd w:val="clear" w:color="auto" w:fill="F5F8FB"/>
          </w:tcPr>
          <w:p>
            <w:pPr>
              <w:spacing w:after="40" w:before="40"/>
            </w:pPr>
            <w:r>
              <w:rPr>
                <w:rFonts w:ascii="Consolas" w:hAnsi="Consolas"/>
                <w:b w:val="0"/>
                <w:i w:val="0"/>
                <w:color w:val="2C4A6E"/>
                <w:sz w:val="16"/>
              </w:rPr>
              <w:t>SRS-REQ-147</w:t>
            </w:r>
            <w:r>
              <w:rPr>
                <w:b w:val="0"/>
                <w:i w:val="0"/>
                <w:sz w:val="18"/>
              </w:rPr>
              <w:t xml:space="preserve">, </w:t>
            </w:r>
            <w:r>
              <w:rPr>
                <w:rFonts w:ascii="Consolas" w:hAnsi="Consolas"/>
                <w:b w:val="0"/>
                <w:i w:val="0"/>
                <w:color w:val="2C4A6E"/>
                <w:sz w:val="16"/>
              </w:rPr>
              <w:t>UX-089</w:t>
            </w:r>
          </w:p>
        </w:tc>
      </w:tr>
    </w:tbl>
    <w:p>
      <w:pPr>
        <w:spacing w:after="80"/>
      </w:pPr>
    </w:p>
    <w:p>
      <w:pPr>
        <w:pStyle w:val="Heading2"/>
      </w:pPr>
      <w:r>
        <w:rPr>
          <w:b/>
          <w:i w:val="0"/>
          <w:color w:val="1F3A5F"/>
          <w:sz w:val="29"/>
        </w:rPr>
        <w:t>5.2 Cadence</w:t>
      </w:r>
    </w:p>
    <w:p>
      <w:pPr>
        <w:pStyle w:val="CMPCaption"/>
      </w:pPr>
      <w:r>
        <w:rPr>
          <w:i/>
        </w:rPr>
        <w:t>Table 31 — 5.2 Cadence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GPS-029</w:t>
            </w:r>
            <w:r>
              <w:rPr>
                <w:b w:val="0"/>
                <w:i w:val="0"/>
                <w:sz w:val="18"/>
              </w:rPr>
              <w:t xml:space="preserve"> ‡</w:t>
            </w:r>
          </w:p>
        </w:tc>
        <w:tc>
          <w:tcPr>
            <w:tcW w:type="dxa" w:w="3029"/>
          </w:tcPr>
          <w:p>
            <w:pPr>
              <w:spacing w:after="40" w:before="40"/>
            </w:pPr>
            <w:r>
              <w:rPr>
                <w:b w:val="0"/>
                <w:i w:val="0"/>
                <w:sz w:val="18"/>
              </w:rPr>
              <w:t>Acquisition cadence shall be supplied by the platform and shall never be chosen by the client.</w:t>
            </w:r>
          </w:p>
        </w:tc>
        <w:tc>
          <w:tcPr>
            <w:tcW w:type="dxa" w:w="3029"/>
          </w:tcPr>
          <w:p>
            <w:pPr>
              <w:spacing w:after="40" w:before="40"/>
            </w:pPr>
            <w:r>
              <w:rPr>
                <w:rFonts w:ascii="Consolas" w:hAnsi="Consolas"/>
                <w:b w:val="0"/>
                <w:i w:val="0"/>
                <w:color w:val="2C4A6E"/>
                <w:sz w:val="16"/>
              </w:rPr>
              <w:t>MOB-072</w:t>
            </w:r>
            <w:r>
              <w:rPr>
                <w:b w:val="0"/>
                <w:i w:val="0"/>
                <w:sz w:val="18"/>
              </w:rPr>
              <w:t xml:space="preserve">, </w:t>
            </w:r>
            <w:r>
              <w:rPr>
                <w:rFonts w:ascii="Consolas" w:hAnsi="Consolas"/>
                <w:b w:val="0"/>
                <w:i w:val="0"/>
                <w:color w:val="2C4A6E"/>
                <w:sz w:val="16"/>
              </w:rPr>
              <w:t>ARCH-093</w:t>
            </w:r>
          </w:p>
        </w:tc>
      </w:tr>
      <w:tr>
        <w:tc>
          <w:tcPr>
            <w:tcW w:type="dxa" w:w="3029"/>
            <w:shd w:val="clear" w:color="auto" w:fill="F5F8FB"/>
          </w:tcPr>
          <w:p>
            <w:pPr>
              <w:spacing w:after="40" w:before="40"/>
            </w:pPr>
            <w:r>
              <w:rPr>
                <w:rFonts w:ascii="Consolas" w:hAnsi="Consolas"/>
                <w:b w:val="0"/>
                <w:i w:val="0"/>
                <w:color w:val="2C4A6E"/>
                <w:sz w:val="16"/>
              </w:rPr>
              <w:t>GPS-030</w:t>
            </w:r>
          </w:p>
        </w:tc>
        <w:tc>
          <w:tcPr>
            <w:tcW w:type="dxa" w:w="3029"/>
            <w:shd w:val="clear" w:color="auto" w:fill="F5F8FB"/>
          </w:tcPr>
          <w:p>
            <w:pPr>
              <w:spacing w:after="40" w:before="40"/>
            </w:pPr>
            <w:r>
              <w:rPr>
                <w:b w:val="0"/>
                <w:i w:val="0"/>
                <w:sz w:val="18"/>
              </w:rPr>
              <w:t>Reporting cadence shall be a separate configured value from acquisition cadence.</w:t>
            </w:r>
          </w:p>
        </w:tc>
        <w:tc>
          <w:tcPr>
            <w:tcW w:type="dxa" w:w="3029"/>
            <w:shd w:val="clear" w:color="auto" w:fill="F5F8FB"/>
          </w:tcPr>
          <w:p>
            <w:pPr>
              <w:spacing w:after="40" w:before="40"/>
            </w:pPr>
            <w:r>
              <w:rPr>
                <w:rFonts w:ascii="Consolas" w:hAnsi="Consolas"/>
                <w:b w:val="0"/>
                <w:i w:val="0"/>
                <w:color w:val="2C4A6E"/>
                <w:sz w:val="16"/>
              </w:rPr>
              <w:t>GADR-06</w:t>
            </w:r>
            <w:r>
              <w:rPr>
                <w:b w:val="0"/>
                <w:i w:val="0"/>
                <w:sz w:val="18"/>
              </w:rPr>
              <w:t xml:space="preserve">, </w:t>
            </w:r>
            <w:r>
              <w:rPr>
                <w:rFonts w:ascii="Consolas" w:hAnsi="Consolas"/>
                <w:b w:val="0"/>
                <w:i w:val="0"/>
                <w:color w:val="2C4A6E"/>
                <w:sz w:val="16"/>
              </w:rPr>
              <w:t>NFR-147</w:t>
            </w:r>
          </w:p>
        </w:tc>
      </w:tr>
      <w:tr>
        <w:tc>
          <w:tcPr>
            <w:tcW w:type="dxa" w:w="3029"/>
          </w:tcPr>
          <w:p>
            <w:pPr>
              <w:spacing w:after="40" w:before="40"/>
            </w:pPr>
            <w:r>
              <w:rPr>
                <w:rFonts w:ascii="Consolas" w:hAnsi="Consolas"/>
                <w:b w:val="0"/>
                <w:i w:val="0"/>
                <w:color w:val="2C4A6E"/>
                <w:sz w:val="16"/>
              </w:rPr>
              <w:t>GPS-031</w:t>
            </w:r>
            <w:r>
              <w:rPr>
                <w:b w:val="0"/>
                <w:i w:val="0"/>
                <w:sz w:val="18"/>
              </w:rPr>
              <w:t xml:space="preserve"> ‡</w:t>
            </w:r>
          </w:p>
        </w:tc>
        <w:tc>
          <w:tcPr>
            <w:tcW w:type="dxa" w:w="3029"/>
          </w:tcPr>
          <w:p>
            <w:pPr>
              <w:spacing w:after="40" w:before="40"/>
            </w:pPr>
            <w:r>
              <w:rPr>
                <w:b w:val="0"/>
                <w:i w:val="0"/>
                <w:sz w:val="18"/>
              </w:rPr>
              <w:t>The client shall not vary cadence on its own judgement — not for battery, not for connectivity, not for perceived need.</w:t>
            </w:r>
          </w:p>
        </w:tc>
        <w:tc>
          <w:tcPr>
            <w:tcW w:type="dxa" w:w="3029"/>
          </w:tcPr>
          <w:p>
            <w:pPr>
              <w:spacing w:after="40" w:before="40"/>
            </w:pPr>
            <w:r>
              <w:rPr>
                <w:rFonts w:ascii="Consolas" w:hAnsi="Consolas"/>
                <w:b w:val="0"/>
                <w:i w:val="0"/>
                <w:color w:val="2C4A6E"/>
                <w:sz w:val="16"/>
              </w:rPr>
              <w:t>MOB-072</w:t>
            </w:r>
            <w:r>
              <w:rPr>
                <w:b w:val="0"/>
                <w:i w:val="0"/>
                <w:sz w:val="18"/>
              </w:rPr>
              <w:t xml:space="preserve">, </w:t>
            </w:r>
            <w:r>
              <w:rPr>
                <w:rFonts w:ascii="Consolas" w:hAnsi="Consolas"/>
                <w:b w:val="0"/>
                <w:i w:val="0"/>
                <w:color w:val="2C4A6E"/>
                <w:sz w:val="16"/>
              </w:rPr>
              <w:t>GADR-06</w:t>
            </w:r>
          </w:p>
        </w:tc>
      </w:tr>
      <w:tr>
        <w:tc>
          <w:tcPr>
            <w:tcW w:type="dxa" w:w="3029"/>
            <w:shd w:val="clear" w:color="auto" w:fill="F5F8FB"/>
          </w:tcPr>
          <w:p>
            <w:pPr>
              <w:spacing w:after="40" w:before="40"/>
            </w:pPr>
            <w:r>
              <w:rPr>
                <w:rFonts w:ascii="Consolas" w:hAnsi="Consolas"/>
                <w:b w:val="0"/>
                <w:i w:val="0"/>
                <w:color w:val="2C4A6E"/>
                <w:sz w:val="16"/>
              </w:rPr>
              <w:t>GPS-032</w:t>
            </w:r>
          </w:p>
        </w:tc>
        <w:tc>
          <w:tcPr>
            <w:tcW w:type="dxa" w:w="3029"/>
            <w:shd w:val="clear" w:color="auto" w:fill="F5F8FB"/>
          </w:tcPr>
          <w:p>
            <w:pPr>
              <w:spacing w:after="40" w:before="40"/>
            </w:pPr>
            <w:r>
              <w:rPr>
                <w:b w:val="0"/>
                <w:i w:val="0"/>
                <w:sz w:val="18"/>
              </w:rPr>
              <w:t>Cadence shall be read from the configuration resource and shall not be embedded.</w:t>
            </w:r>
          </w:p>
        </w:tc>
        <w:tc>
          <w:tcPr>
            <w:tcW w:type="dxa" w:w="3029"/>
            <w:shd w:val="clear" w:color="auto" w:fill="F5F8FB"/>
          </w:tcPr>
          <w:p>
            <w:pPr>
              <w:spacing w:after="40" w:before="40"/>
            </w:pPr>
            <w:r>
              <w:rPr>
                <w:rFonts w:ascii="Consolas" w:hAnsi="Consolas"/>
                <w:b w:val="0"/>
                <w:i w:val="0"/>
                <w:color w:val="2C4A6E"/>
                <w:sz w:val="16"/>
              </w:rPr>
              <w:t>MOB-123</w:t>
            </w:r>
            <w:r>
              <w:rPr>
                <w:b w:val="0"/>
                <w:i w:val="0"/>
                <w:sz w:val="18"/>
              </w:rPr>
              <w:t xml:space="preserve">, </w:t>
            </w:r>
            <w:r>
              <w:rPr>
                <w:rFonts w:ascii="Consolas" w:hAnsi="Consolas"/>
                <w:b w:val="0"/>
                <w:i w:val="0"/>
                <w:color w:val="2C4A6E"/>
                <w:sz w:val="16"/>
              </w:rPr>
              <w:t>API-187</w:t>
            </w:r>
          </w:p>
        </w:tc>
      </w:tr>
      <w:tr>
        <w:tc>
          <w:tcPr>
            <w:tcW w:type="dxa" w:w="3029"/>
          </w:tcPr>
          <w:p>
            <w:pPr>
              <w:spacing w:after="40" w:before="40"/>
            </w:pPr>
            <w:r>
              <w:rPr>
                <w:rFonts w:ascii="Consolas" w:hAnsi="Consolas"/>
                <w:b w:val="0"/>
                <w:i w:val="0"/>
                <w:color w:val="2C4A6E"/>
                <w:sz w:val="16"/>
              </w:rPr>
              <w:t>GPS-033</w:t>
            </w:r>
          </w:p>
        </w:tc>
        <w:tc>
          <w:tcPr>
            <w:tcW w:type="dxa" w:w="3029"/>
          </w:tcPr>
          <w:p>
            <w:pPr>
              <w:spacing w:after="40" w:before="40"/>
            </w:pPr>
            <w:r>
              <w:rPr>
                <w:b w:val="0"/>
                <w:i w:val="0"/>
                <w:sz w:val="18"/>
              </w:rPr>
              <w:t xml:space="preserve">Cadence values are </w:t>
            </w:r>
            <w:r>
              <w:rPr>
                <w:b/>
                <w:i w:val="0"/>
                <w:sz w:val="18"/>
              </w:rPr>
              <w:t>unset</w:t>
            </w:r>
            <w:r>
              <w:rPr>
                <w:b w:val="0"/>
                <w:i w:val="0"/>
                <w:sz w:val="18"/>
              </w:rPr>
              <w:t>; §15.2 records them.</w:t>
            </w:r>
          </w:p>
        </w:tc>
        <w:tc>
          <w:tcPr>
            <w:tcW w:type="dxa" w:w="3029"/>
          </w:tcPr>
          <w:p>
            <w:pPr>
              <w:spacing w:after="40" w:before="40"/>
            </w:pPr>
            <w:r>
              <w:rPr>
                <w:rFonts w:ascii="Consolas" w:hAnsi="Consolas"/>
                <w:b w:val="0"/>
                <w:i w:val="0"/>
                <w:color w:val="2C4A6E"/>
                <w:sz w:val="16"/>
              </w:rPr>
              <w:t>GAP-012</w:t>
            </w:r>
            <w:r>
              <w:rPr>
                <w:b w:val="0"/>
                <w:i w:val="0"/>
                <w:sz w:val="18"/>
              </w:rPr>
              <w:t xml:space="preserve">, </w:t>
            </w:r>
            <w:r>
              <w:rPr>
                <w:rFonts w:ascii="Consolas" w:hAnsi="Consolas"/>
                <w:b w:val="0"/>
                <w:i w:val="0"/>
                <w:color w:val="2C4A6E"/>
                <w:sz w:val="16"/>
              </w:rPr>
              <w:t>NFR-147</w:t>
            </w:r>
          </w:p>
        </w:tc>
      </w:tr>
    </w:tbl>
    <w:p>
      <w:pPr>
        <w:spacing w:after="80"/>
      </w:pPr>
    </w:p>
    <w:p>
      <w:pPr>
        <w:pStyle w:val="Heading2"/>
      </w:pPr>
      <w:r>
        <w:rPr>
          <w:b/>
          <w:i w:val="0"/>
          <w:color w:val="1F3A5F"/>
          <w:sz w:val="29"/>
        </w:rPr>
        <w:t>5.3 Degradation</w:t>
      </w:r>
    </w:p>
    <w:p>
      <w:pPr>
        <w:pStyle w:val="CMPCaption"/>
      </w:pPr>
      <w:r>
        <w:rPr>
          <w:i/>
        </w:rPr>
        <w:t>Table 32 — 5.3 Degradation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GPS-034</w:t>
            </w:r>
            <w:r>
              <w:rPr>
                <w:b w:val="0"/>
                <w:i w:val="0"/>
                <w:sz w:val="18"/>
              </w:rPr>
              <w:t xml:space="preserve"> ‡</w:t>
            </w:r>
          </w:p>
        </w:tc>
        <w:tc>
          <w:tcPr>
            <w:tcW w:type="dxa" w:w="3029"/>
          </w:tcPr>
          <w:p>
            <w:pPr>
              <w:spacing w:after="40" w:before="40"/>
            </w:pPr>
            <w:r>
              <w:rPr>
                <w:b w:val="0"/>
                <w:i w:val="0"/>
                <w:sz w:val="18"/>
              </w:rPr>
              <w:t>Under platform background restriction the trip shall continue with degraded acquisition rather than end.</w:t>
            </w:r>
          </w:p>
        </w:tc>
        <w:tc>
          <w:tcPr>
            <w:tcW w:type="dxa" w:w="3029"/>
          </w:tcPr>
          <w:p>
            <w:pPr>
              <w:spacing w:after="40" w:before="40"/>
            </w:pPr>
            <w:r>
              <w:rPr>
                <w:rFonts w:ascii="Consolas" w:hAnsi="Consolas"/>
                <w:b w:val="0"/>
                <w:i w:val="0"/>
                <w:color w:val="2C4A6E"/>
                <w:sz w:val="16"/>
              </w:rPr>
              <w:t>MOB-077</w:t>
            </w:r>
            <w:r>
              <w:rPr>
                <w:b w:val="0"/>
                <w:i w:val="0"/>
                <w:sz w:val="18"/>
              </w:rPr>
              <w:t xml:space="preserve">, </w:t>
            </w:r>
            <w:r>
              <w:rPr>
                <w:rFonts w:ascii="Consolas" w:hAnsi="Consolas"/>
                <w:b w:val="0"/>
                <w:i w:val="0"/>
                <w:color w:val="2C4A6E"/>
                <w:sz w:val="16"/>
              </w:rPr>
              <w:t>GADR-08</w:t>
            </w:r>
          </w:p>
        </w:tc>
      </w:tr>
      <w:tr>
        <w:tc>
          <w:tcPr>
            <w:tcW w:type="dxa" w:w="3029"/>
            <w:shd w:val="clear" w:color="auto" w:fill="F5F8FB"/>
          </w:tcPr>
          <w:p>
            <w:pPr>
              <w:spacing w:after="40" w:before="40"/>
            </w:pPr>
            <w:r>
              <w:rPr>
                <w:rFonts w:ascii="Consolas" w:hAnsi="Consolas"/>
                <w:b w:val="0"/>
                <w:i w:val="0"/>
                <w:color w:val="2C4A6E"/>
                <w:sz w:val="16"/>
              </w:rPr>
              <w:t>GPS-035</w:t>
            </w:r>
          </w:p>
        </w:tc>
        <w:tc>
          <w:tcPr>
            <w:tcW w:type="dxa" w:w="3029"/>
            <w:shd w:val="clear" w:color="auto" w:fill="F5F8FB"/>
          </w:tcPr>
          <w:p>
            <w:pPr>
              <w:spacing w:after="40" w:before="40"/>
            </w:pPr>
            <w:r>
              <w:rPr>
                <w:b w:val="0"/>
                <w:i w:val="0"/>
                <w:sz w:val="18"/>
              </w:rPr>
              <w:t>Degraded acquisition shall be reported as such, so that the platform knows why positions are sparse.</w:t>
            </w:r>
          </w:p>
        </w:tc>
        <w:tc>
          <w:tcPr>
            <w:tcW w:type="dxa" w:w="3029"/>
            <w:shd w:val="clear" w:color="auto" w:fill="F5F8FB"/>
          </w:tcPr>
          <w:p>
            <w:pPr>
              <w:spacing w:after="40" w:before="40"/>
            </w:pPr>
            <w:r>
              <w:rPr>
                <w:rFonts w:ascii="Consolas" w:hAnsi="Consolas"/>
                <w:b w:val="0"/>
                <w:i w:val="0"/>
                <w:color w:val="2C4A6E"/>
                <w:sz w:val="16"/>
              </w:rPr>
              <w:t>GADR-08</w:t>
            </w:r>
            <w:r>
              <w:rPr>
                <w:b w:val="0"/>
                <w:i w:val="0"/>
                <w:sz w:val="18"/>
              </w:rPr>
              <w:t xml:space="preserve">, </w:t>
            </w:r>
            <w:r>
              <w:rPr>
                <w:rFonts w:ascii="Consolas" w:hAnsi="Consolas"/>
                <w:b w:val="0"/>
                <w:i w:val="0"/>
                <w:color w:val="2C4A6E"/>
                <w:sz w:val="16"/>
              </w:rPr>
              <w:t>ARCH-105</w:t>
            </w:r>
          </w:p>
        </w:tc>
      </w:tr>
      <w:tr>
        <w:tc>
          <w:tcPr>
            <w:tcW w:type="dxa" w:w="3029"/>
          </w:tcPr>
          <w:p>
            <w:pPr>
              <w:spacing w:after="40" w:before="40"/>
            </w:pPr>
            <w:r>
              <w:rPr>
                <w:rFonts w:ascii="Consolas" w:hAnsi="Consolas"/>
                <w:b w:val="0"/>
                <w:i w:val="0"/>
                <w:color w:val="2C4A6E"/>
                <w:sz w:val="16"/>
              </w:rPr>
              <w:t>GPS-036</w:t>
            </w:r>
            <w:r>
              <w:rPr>
                <w:b w:val="0"/>
                <w:i w:val="0"/>
                <w:sz w:val="18"/>
              </w:rPr>
              <w:t xml:space="preserve"> ‡</w:t>
            </w:r>
          </w:p>
        </w:tc>
        <w:tc>
          <w:tcPr>
            <w:tcW w:type="dxa" w:w="3029"/>
          </w:tcPr>
          <w:p>
            <w:pPr>
              <w:spacing w:after="40" w:before="40"/>
            </w:pPr>
            <w:r>
              <w:rPr>
                <w:b w:val="0"/>
                <w:i w:val="0"/>
                <w:sz w:val="18"/>
              </w:rPr>
              <w:t>A refused location permission shall reduce capability and shall not end the trip or the flow.</w:t>
            </w:r>
          </w:p>
        </w:tc>
        <w:tc>
          <w:tcPr>
            <w:tcW w:type="dxa" w:w="3029"/>
          </w:tcPr>
          <w:p>
            <w:pPr>
              <w:spacing w:after="40" w:before="40"/>
            </w:pPr>
            <w:r>
              <w:rPr>
                <w:rFonts w:ascii="Consolas" w:hAnsi="Consolas"/>
                <w:b w:val="0"/>
                <w:i w:val="0"/>
                <w:color w:val="2C4A6E"/>
                <w:sz w:val="16"/>
              </w:rPr>
              <w:t>SRS-REQ-148</w:t>
            </w:r>
            <w:r>
              <w:rPr>
                <w:b w:val="0"/>
                <w:i w:val="0"/>
                <w:sz w:val="18"/>
              </w:rPr>
              <w:t xml:space="preserve">, </w:t>
            </w:r>
            <w:r>
              <w:rPr>
                <w:rFonts w:ascii="Consolas" w:hAnsi="Consolas"/>
                <w:b w:val="0"/>
                <w:i w:val="0"/>
                <w:color w:val="2C4A6E"/>
                <w:sz w:val="16"/>
              </w:rPr>
              <w:t>UX-090</w:t>
            </w:r>
          </w:p>
        </w:tc>
      </w:tr>
      <w:tr>
        <w:tc>
          <w:tcPr>
            <w:tcW w:type="dxa" w:w="3029"/>
            <w:shd w:val="clear" w:color="auto" w:fill="F5F8FB"/>
          </w:tcPr>
          <w:p>
            <w:pPr>
              <w:spacing w:after="40" w:before="40"/>
            </w:pPr>
            <w:r>
              <w:rPr>
                <w:rFonts w:ascii="Consolas" w:hAnsi="Consolas"/>
                <w:b w:val="0"/>
                <w:i w:val="0"/>
                <w:color w:val="2C4A6E"/>
                <w:sz w:val="16"/>
              </w:rPr>
              <w:t>GPS-037</w:t>
            </w:r>
          </w:p>
        </w:tc>
        <w:tc>
          <w:tcPr>
            <w:tcW w:type="dxa" w:w="3029"/>
            <w:shd w:val="clear" w:color="auto" w:fill="F5F8FB"/>
          </w:tcPr>
          <w:p>
            <w:pPr>
              <w:spacing w:after="40" w:before="40"/>
            </w:pPr>
            <w:r>
              <w:rPr>
                <w:b w:val="0"/>
                <w:i w:val="0"/>
                <w:sz w:val="18"/>
              </w:rPr>
              <w:t>The client shall not attempt to circumvent a platform restriction on background activity.</w:t>
            </w:r>
          </w:p>
        </w:tc>
        <w:tc>
          <w:tcPr>
            <w:tcW w:type="dxa" w:w="3029"/>
            <w:shd w:val="clear" w:color="auto" w:fill="F5F8FB"/>
          </w:tcPr>
          <w:p>
            <w:pPr>
              <w:spacing w:after="40" w:before="40"/>
            </w:pPr>
            <w:r>
              <w:rPr>
                <w:rFonts w:ascii="Consolas" w:hAnsi="Consolas"/>
                <w:b w:val="0"/>
                <w:i w:val="0"/>
                <w:color w:val="2C4A6E"/>
                <w:sz w:val="16"/>
              </w:rPr>
              <w:t>MOB-077</w:t>
            </w:r>
            <w:r>
              <w:rPr>
                <w:b w:val="0"/>
                <w:i w:val="0"/>
                <w:sz w:val="18"/>
              </w:rPr>
              <w:t xml:space="preserve">, </w:t>
            </w:r>
            <w:r>
              <w:rPr>
                <w:rFonts w:ascii="Consolas" w:hAnsi="Consolas"/>
                <w:b w:val="0"/>
                <w:i w:val="0"/>
                <w:color w:val="2C4A6E"/>
                <w:sz w:val="16"/>
              </w:rPr>
              <w:t>SEC-159</w:t>
            </w:r>
          </w:p>
        </w:tc>
      </w:tr>
      <w:tr>
        <w:tc>
          <w:tcPr>
            <w:tcW w:type="dxa" w:w="3029"/>
          </w:tcPr>
          <w:p>
            <w:pPr>
              <w:spacing w:after="40" w:before="40"/>
            </w:pPr>
            <w:r>
              <w:rPr>
                <w:rFonts w:ascii="Consolas" w:hAnsi="Consolas"/>
                <w:b w:val="0"/>
                <w:i w:val="0"/>
                <w:color w:val="2C4A6E"/>
                <w:sz w:val="16"/>
              </w:rPr>
              <w:t>GPS-038</w:t>
            </w:r>
          </w:p>
        </w:tc>
        <w:tc>
          <w:tcPr>
            <w:tcW w:type="dxa" w:w="3029"/>
          </w:tcPr>
          <w:p>
            <w:pPr>
              <w:spacing w:after="40" w:before="40"/>
            </w:pPr>
            <w:r>
              <w:rPr>
                <w:b w:val="0"/>
                <w:i w:val="0"/>
                <w:sz w:val="18"/>
              </w:rPr>
              <w:t xml:space="preserve">Acquisition accuracy is a device and platform property and </w:t>
            </w:r>
            <w:r>
              <w:rPr>
                <w:b/>
                <w:i w:val="0"/>
                <w:sz w:val="18"/>
              </w:rPr>
              <w:t>no accuracy figure is stated</w:t>
            </w:r>
            <w:r>
              <w:rPr>
                <w:b w:val="0"/>
                <w:i w:val="0"/>
                <w:sz w:val="18"/>
              </w:rPr>
              <w:t>; §15.2.</w:t>
            </w:r>
          </w:p>
        </w:tc>
        <w:tc>
          <w:tcPr>
            <w:tcW w:type="dxa" w:w="3029"/>
          </w:tcPr>
          <w:p>
            <w:pPr>
              <w:spacing w:after="40" w:before="40"/>
            </w:pPr>
            <w:r>
              <w:rPr>
                <w:b w:val="0"/>
                <w:i w:val="0"/>
                <w:sz w:val="18"/>
              </w:rPr>
              <w:t>§0.6.2</w:t>
            </w:r>
          </w:p>
        </w:tc>
      </w:tr>
    </w:tbl>
    <w:p>
      <w:pPr>
        <w:spacing w:after="80"/>
      </w:pPr>
    </w:p>
    <w:p>
      <w:r>
        <w:br w:type="page"/>
      </w:r>
    </w:p>
    <w:p>
      <w:pPr>
        <w:pStyle w:val="Heading1"/>
      </w:pPr>
      <w:r>
        <w:rPr>
          <w:b/>
          <w:i w:val="0"/>
          <w:color w:val="1F3A5F"/>
          <w:sz w:val="38"/>
        </w:rPr>
        <w:t>6. Position Reporting</w:t>
      </w:r>
    </w:p>
    <w:p>
      <w:pPr>
        <w:pStyle w:val="Heading2"/>
      </w:pPr>
      <w:r>
        <w:rPr>
          <w:b/>
          <w:i w:val="0"/>
          <w:color w:val="1F3A5F"/>
          <w:sz w:val="29"/>
        </w:rPr>
        <w:t>6.1 What a Position Carries</w:t>
      </w:r>
    </w:p>
    <w:p>
      <w:pPr>
        <w:pStyle w:val="CMPCaption"/>
      </w:pPr>
      <w:r>
        <w:rPr>
          <w:i/>
        </w:rPr>
        <w:t>Table 33 — 6.1 What a Position Carries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Authoritative?</w:t>
            </w:r>
          </w:p>
        </w:tc>
        <w:tc>
          <w:tcPr>
            <w:tcW w:type="dxa" w:w="3029"/>
            <w:shd w:val="clear" w:color="auto" w:fill="1F3A5F"/>
          </w:tcPr>
          <w:p>
            <w:pPr>
              <w:spacing w:after="40" w:before="40"/>
            </w:pPr>
            <w:r>
              <w:rPr>
                <w:b/>
                <w:i w:val="0"/>
                <w:color w:val="FFFFFF"/>
                <w:sz w:val="18"/>
              </w:rPr>
              <w:t>Purpose</w:t>
            </w:r>
          </w:p>
        </w:tc>
      </w:tr>
      <w:tr>
        <w:tc>
          <w:tcPr>
            <w:tcW w:type="dxa" w:w="3029"/>
          </w:tcPr>
          <w:p>
            <w:pPr>
              <w:spacing w:after="40" w:before="40"/>
            </w:pPr>
            <w:r>
              <w:rPr>
                <w:b w:val="0"/>
                <w:i w:val="0"/>
                <w:sz w:val="18"/>
              </w:rPr>
              <w:t>Coordinates</w:t>
            </w:r>
          </w:p>
        </w:tc>
        <w:tc>
          <w:tcPr>
            <w:tcW w:type="dxa" w:w="3029"/>
          </w:tcPr>
          <w:p>
            <w:pPr>
              <w:spacing w:after="40" w:before="40"/>
            </w:pPr>
            <w:r>
              <w:rPr>
                <w:b w:val="0"/>
                <w:i w:val="0"/>
                <w:sz w:val="18"/>
              </w:rPr>
              <w:t>Yes, as reported</w:t>
            </w:r>
          </w:p>
        </w:tc>
        <w:tc>
          <w:tcPr>
            <w:tcW w:type="dxa" w:w="3029"/>
          </w:tcPr>
          <w:p>
            <w:pPr>
              <w:spacing w:after="40" w:before="40"/>
            </w:pPr>
            <w:r>
              <w:rPr>
                <w:b w:val="0"/>
                <w:i w:val="0"/>
                <w:sz w:val="18"/>
              </w:rPr>
              <w:t>The position</w:t>
            </w:r>
          </w:p>
        </w:tc>
      </w:tr>
      <w:tr>
        <w:tc>
          <w:tcPr>
            <w:tcW w:type="dxa" w:w="3029"/>
            <w:shd w:val="clear" w:color="auto" w:fill="F5F8FB"/>
          </w:tcPr>
          <w:p>
            <w:pPr>
              <w:spacing w:after="40" w:before="40"/>
            </w:pPr>
            <w:r>
              <w:rPr>
                <w:b w:val="0"/>
                <w:i w:val="0"/>
                <w:sz w:val="18"/>
              </w:rPr>
              <w:t>Reported accuracy</w:t>
            </w:r>
          </w:p>
        </w:tc>
        <w:tc>
          <w:tcPr>
            <w:tcW w:type="dxa" w:w="3029"/>
            <w:shd w:val="clear" w:color="auto" w:fill="F5F8FB"/>
          </w:tcPr>
          <w:p>
            <w:pPr>
              <w:spacing w:after="40" w:before="40"/>
            </w:pPr>
            <w:r>
              <w:rPr>
                <w:b w:val="0"/>
                <w:i w:val="0"/>
                <w:sz w:val="18"/>
              </w:rPr>
              <w:t>No — device-supplied</w:t>
            </w:r>
          </w:p>
        </w:tc>
        <w:tc>
          <w:tcPr>
            <w:tcW w:type="dxa" w:w="3029"/>
            <w:shd w:val="clear" w:color="auto" w:fill="F5F8FB"/>
          </w:tcPr>
          <w:p>
            <w:pPr>
              <w:spacing w:after="40" w:before="40"/>
            </w:pPr>
            <w:r>
              <w:rPr>
                <w:b w:val="0"/>
                <w:i w:val="0"/>
                <w:sz w:val="18"/>
              </w:rPr>
              <w:t>Presentation qualification</w:t>
            </w:r>
          </w:p>
        </w:tc>
      </w:tr>
      <w:tr>
        <w:tc>
          <w:tcPr>
            <w:tcW w:type="dxa" w:w="3029"/>
          </w:tcPr>
          <w:p>
            <w:pPr>
              <w:spacing w:after="40" w:before="40"/>
            </w:pPr>
            <w:r>
              <w:rPr>
                <w:b/>
                <w:i w:val="0"/>
                <w:sz w:val="18"/>
              </w:rPr>
              <w:t>Device acquisition instant</w:t>
            </w:r>
          </w:p>
        </w:tc>
        <w:tc>
          <w:tcPr>
            <w:tcW w:type="dxa" w:w="3029"/>
          </w:tcPr>
          <w:p>
            <w:pPr>
              <w:spacing w:after="40" w:before="40"/>
            </w:pPr>
            <w:r>
              <w:rPr>
                <w:b/>
                <w:i w:val="0"/>
                <w:sz w:val="18"/>
              </w:rPr>
              <w:t>No</w:t>
            </w:r>
            <w:r>
              <w:rPr>
                <w:b w:val="0"/>
                <w:i w:val="0"/>
                <w:sz w:val="18"/>
              </w:rPr>
              <w:t xml:space="preserve"> (</w:t>
            </w:r>
            <w:r>
              <w:rPr>
                <w:rFonts w:ascii="Consolas" w:hAnsi="Consolas"/>
                <w:b w:val="0"/>
                <w:i w:val="0"/>
                <w:color w:val="2C4A6E"/>
                <w:sz w:val="16"/>
              </w:rPr>
              <w:t>ARCH-092</w:t>
            </w:r>
            <w:r>
              <w:rPr>
                <w:b w:val="0"/>
                <w:i w:val="0"/>
                <w:sz w:val="18"/>
              </w:rPr>
              <w:t>)</w:t>
            </w:r>
          </w:p>
        </w:tc>
        <w:tc>
          <w:tcPr>
            <w:tcW w:type="dxa" w:w="3029"/>
          </w:tcPr>
          <w:p>
            <w:pPr>
              <w:spacing w:after="40" w:before="40"/>
            </w:pPr>
            <w:r>
              <w:rPr>
                <w:b w:val="0"/>
                <w:i w:val="0"/>
                <w:sz w:val="18"/>
              </w:rPr>
              <w:t>Staleness and user-facing age</w:t>
            </w:r>
          </w:p>
        </w:tc>
      </w:tr>
      <w:tr>
        <w:tc>
          <w:tcPr>
            <w:tcW w:type="dxa" w:w="3029"/>
            <w:shd w:val="clear" w:color="auto" w:fill="F5F8FB"/>
          </w:tcPr>
          <w:p>
            <w:pPr>
              <w:spacing w:after="40" w:before="40"/>
            </w:pPr>
            <w:r>
              <w:rPr>
                <w:b/>
                <w:i w:val="0"/>
                <w:sz w:val="18"/>
              </w:rPr>
              <w:t>Platform receipt instant</w:t>
            </w:r>
          </w:p>
        </w:tc>
        <w:tc>
          <w:tcPr>
            <w:tcW w:type="dxa" w:w="3029"/>
            <w:shd w:val="clear" w:color="auto" w:fill="F5F8FB"/>
          </w:tcPr>
          <w:p>
            <w:pPr>
              <w:spacing w:after="40" w:before="40"/>
            </w:pPr>
            <w:r>
              <w:rPr>
                <w:b/>
                <w:i w:val="0"/>
                <w:sz w:val="18"/>
              </w:rPr>
              <w:t>Yes</w:t>
            </w:r>
          </w:p>
        </w:tc>
        <w:tc>
          <w:tcPr>
            <w:tcW w:type="dxa" w:w="3029"/>
            <w:shd w:val="clear" w:color="auto" w:fill="F5F8FB"/>
          </w:tcPr>
          <w:p>
            <w:pPr>
              <w:spacing w:after="40" w:before="40"/>
            </w:pPr>
            <w:r>
              <w:rPr>
                <w:b w:val="0"/>
                <w:i w:val="0"/>
                <w:sz w:val="18"/>
              </w:rPr>
              <w:t>Ordering, integrity, retention</w:t>
            </w:r>
          </w:p>
        </w:tc>
      </w:tr>
      <w:tr>
        <w:tc>
          <w:tcPr>
            <w:tcW w:type="dxa" w:w="3029"/>
          </w:tcPr>
          <w:p>
            <w:pPr>
              <w:spacing w:after="40" w:before="40"/>
            </w:pPr>
            <w:r>
              <w:rPr>
                <w:b w:val="0"/>
                <w:i w:val="0"/>
                <w:sz w:val="18"/>
              </w:rPr>
              <w:t>Trip reference</w:t>
            </w:r>
          </w:p>
        </w:tc>
        <w:tc>
          <w:tcPr>
            <w:tcW w:type="dxa" w:w="3029"/>
          </w:tcPr>
          <w:p>
            <w:pPr>
              <w:spacing w:after="40" w:before="40"/>
            </w:pPr>
            <w:r>
              <w:rPr>
                <w:b w:val="0"/>
                <w:i w:val="0"/>
                <w:sz w:val="18"/>
              </w:rPr>
              <w:t>Yes</w:t>
            </w:r>
          </w:p>
        </w:tc>
        <w:tc>
          <w:tcPr>
            <w:tcW w:type="dxa" w:w="3029"/>
          </w:tcPr>
          <w:p>
            <w:pPr>
              <w:spacing w:after="40" w:before="40"/>
            </w:pPr>
            <w:r>
              <w:rPr>
                <w:b w:val="0"/>
                <w:i w:val="0"/>
                <w:sz w:val="18"/>
              </w:rPr>
              <w:t>Scoping</w:t>
            </w:r>
          </w:p>
        </w:tc>
      </w:tr>
    </w:tbl>
    <w:p>
      <w:pPr>
        <w:spacing w:after="80"/>
      </w:pPr>
    </w:p>
    <w:p>
      <w:pPr>
        <w:pStyle w:val="CMPCaption"/>
      </w:pPr>
      <w:r>
        <w:rPr>
          <w:i/>
        </w:rPr>
        <w:t>Table 34 — 6.1 What a Position Carries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GPS-039</w:t>
            </w:r>
            <w:r>
              <w:rPr>
                <w:b w:val="0"/>
                <w:i w:val="0"/>
                <w:sz w:val="18"/>
              </w:rPr>
              <w:t xml:space="preserve"> ‡</w:t>
            </w:r>
          </w:p>
        </w:tc>
        <w:tc>
          <w:tcPr>
            <w:tcW w:type="dxa" w:w="3029"/>
          </w:tcPr>
          <w:p>
            <w:pPr>
              <w:spacing w:after="40" w:before="40"/>
            </w:pPr>
            <w:r>
              <w:rPr>
                <w:b w:val="0"/>
                <w:i w:val="0"/>
                <w:sz w:val="18"/>
              </w:rPr>
              <w:t>The platform shall timestamp every position on receipt, and that instant shall be authoritative.</w:t>
            </w:r>
          </w:p>
        </w:tc>
        <w:tc>
          <w:tcPr>
            <w:tcW w:type="dxa" w:w="3029"/>
          </w:tcPr>
          <w:p>
            <w:pPr>
              <w:spacing w:after="40" w:before="40"/>
            </w:pPr>
            <w:r>
              <w:rPr>
                <w:rFonts w:ascii="Consolas" w:hAnsi="Consolas"/>
                <w:b w:val="0"/>
                <w:i w:val="0"/>
                <w:color w:val="2C4A6E"/>
                <w:sz w:val="16"/>
              </w:rPr>
              <w:t>ARCH-092</w:t>
            </w:r>
            <w:r>
              <w:rPr>
                <w:b w:val="0"/>
                <w:i w:val="0"/>
                <w:sz w:val="18"/>
              </w:rPr>
              <w:t xml:space="preserve">, </w:t>
            </w:r>
            <w:r>
              <w:rPr>
                <w:rFonts w:ascii="Consolas" w:hAnsi="Consolas"/>
                <w:b w:val="0"/>
                <w:i w:val="0"/>
                <w:color w:val="2C4A6E"/>
                <w:sz w:val="16"/>
              </w:rPr>
              <w:t>GADR-03</w:t>
            </w:r>
          </w:p>
        </w:tc>
      </w:tr>
      <w:tr>
        <w:tc>
          <w:tcPr>
            <w:tcW w:type="dxa" w:w="3029"/>
            <w:shd w:val="clear" w:color="auto" w:fill="F5F8FB"/>
          </w:tcPr>
          <w:p>
            <w:pPr>
              <w:spacing w:after="40" w:before="40"/>
            </w:pPr>
            <w:r>
              <w:rPr>
                <w:rFonts w:ascii="Consolas" w:hAnsi="Consolas"/>
                <w:b w:val="0"/>
                <w:i w:val="0"/>
                <w:color w:val="2C4A6E"/>
                <w:sz w:val="16"/>
              </w:rPr>
              <w:t>GPS-040</w:t>
            </w:r>
            <w:r>
              <w:rPr>
                <w:b w:val="0"/>
                <w:i w:val="0"/>
                <w:sz w:val="18"/>
              </w:rPr>
              <w:t xml:space="preserve"> ‡</w:t>
            </w:r>
          </w:p>
        </w:tc>
        <w:tc>
          <w:tcPr>
            <w:tcW w:type="dxa" w:w="3029"/>
            <w:shd w:val="clear" w:color="auto" w:fill="F5F8FB"/>
          </w:tcPr>
          <w:p>
            <w:pPr>
              <w:spacing w:after="40" w:before="40"/>
            </w:pPr>
            <w:r>
              <w:rPr>
                <w:b w:val="0"/>
                <w:i w:val="0"/>
                <w:sz w:val="18"/>
              </w:rPr>
              <w:t>The device's acquisition instant shall be carried as a separate reported value and shall never be authoritative.</w:t>
            </w:r>
          </w:p>
        </w:tc>
        <w:tc>
          <w:tcPr>
            <w:tcW w:type="dxa" w:w="3029"/>
            <w:shd w:val="clear" w:color="auto" w:fill="F5F8FB"/>
          </w:tcPr>
          <w:p>
            <w:pPr>
              <w:spacing w:after="40" w:before="40"/>
            </w:pPr>
            <w:r>
              <w:rPr>
                <w:rFonts w:ascii="Consolas" w:hAnsi="Consolas"/>
                <w:b w:val="0"/>
                <w:i w:val="0"/>
                <w:color w:val="2C4A6E"/>
                <w:sz w:val="16"/>
              </w:rPr>
              <w:t>ARCH-092</w:t>
            </w:r>
            <w:r>
              <w:rPr>
                <w:b w:val="0"/>
                <w:i w:val="0"/>
                <w:sz w:val="18"/>
              </w:rPr>
              <w:t xml:space="preserve">, </w:t>
            </w:r>
            <w:r>
              <w:rPr>
                <w:rFonts w:ascii="Consolas" w:hAnsi="Consolas"/>
                <w:b w:val="0"/>
                <w:i w:val="0"/>
                <w:color w:val="2C4A6E"/>
                <w:sz w:val="16"/>
              </w:rPr>
              <w:t>GADR-03</w:t>
            </w:r>
          </w:p>
        </w:tc>
      </w:tr>
      <w:tr>
        <w:tc>
          <w:tcPr>
            <w:tcW w:type="dxa" w:w="3029"/>
          </w:tcPr>
          <w:p>
            <w:pPr>
              <w:spacing w:after="40" w:before="40"/>
            </w:pPr>
            <w:r>
              <w:rPr>
                <w:rFonts w:ascii="Consolas" w:hAnsi="Consolas"/>
                <w:b w:val="0"/>
                <w:i w:val="0"/>
                <w:color w:val="2C4A6E"/>
                <w:sz w:val="16"/>
              </w:rPr>
              <w:t>GPS-041</w:t>
            </w:r>
            <w:r>
              <w:rPr>
                <w:b w:val="0"/>
                <w:i w:val="0"/>
                <w:sz w:val="18"/>
              </w:rPr>
              <w:t xml:space="preserve"> ‡</w:t>
            </w:r>
          </w:p>
        </w:tc>
        <w:tc>
          <w:tcPr>
            <w:tcW w:type="dxa" w:w="3029"/>
          </w:tcPr>
          <w:p>
            <w:pPr>
              <w:spacing w:after="40" w:before="40"/>
            </w:pPr>
            <w:r>
              <w:rPr>
                <w:b w:val="0"/>
                <w:i w:val="0"/>
                <w:sz w:val="18"/>
              </w:rPr>
              <w:t>Ordering, integrity and retention shall use the platform instant.</w:t>
            </w:r>
          </w:p>
        </w:tc>
        <w:tc>
          <w:tcPr>
            <w:tcW w:type="dxa" w:w="3029"/>
          </w:tcPr>
          <w:p>
            <w:pPr>
              <w:spacing w:after="40" w:before="40"/>
            </w:pPr>
            <w:r>
              <w:rPr>
                <w:rFonts w:ascii="Consolas" w:hAnsi="Consolas"/>
                <w:b w:val="0"/>
                <w:i w:val="0"/>
                <w:color w:val="2C4A6E"/>
                <w:sz w:val="16"/>
              </w:rPr>
              <w:t>GADR-03</w:t>
            </w:r>
            <w:r>
              <w:rPr>
                <w:b w:val="0"/>
                <w:i w:val="0"/>
                <w:sz w:val="18"/>
              </w:rPr>
              <w:t xml:space="preserve">, </w:t>
            </w:r>
            <w:r>
              <w:rPr>
                <w:rFonts w:ascii="Consolas" w:hAnsi="Consolas"/>
                <w:b w:val="0"/>
                <w:i w:val="0"/>
                <w:color w:val="2C4A6E"/>
                <w:sz w:val="16"/>
              </w:rPr>
              <w:t>DB-074</w:t>
            </w:r>
          </w:p>
        </w:tc>
      </w:tr>
      <w:tr>
        <w:tc>
          <w:tcPr>
            <w:tcW w:type="dxa" w:w="3029"/>
            <w:shd w:val="clear" w:color="auto" w:fill="F5F8FB"/>
          </w:tcPr>
          <w:p>
            <w:pPr>
              <w:spacing w:after="40" w:before="40"/>
            </w:pPr>
            <w:r>
              <w:rPr>
                <w:rFonts w:ascii="Consolas" w:hAnsi="Consolas"/>
                <w:b w:val="0"/>
                <w:i w:val="0"/>
                <w:color w:val="2C4A6E"/>
                <w:sz w:val="16"/>
              </w:rPr>
              <w:t>GPS-042</w:t>
            </w:r>
            <w:r>
              <w:rPr>
                <w:b w:val="0"/>
                <w:i w:val="0"/>
                <w:sz w:val="18"/>
              </w:rPr>
              <w:t xml:space="preserve"> ‡</w:t>
            </w:r>
          </w:p>
        </w:tc>
        <w:tc>
          <w:tcPr>
            <w:tcW w:type="dxa" w:w="3029"/>
            <w:shd w:val="clear" w:color="auto" w:fill="F5F8FB"/>
          </w:tcPr>
          <w:p>
            <w:pPr>
              <w:spacing w:after="40" w:before="40"/>
            </w:pPr>
            <w:r>
              <w:rPr>
                <w:b w:val="0"/>
                <w:i w:val="0"/>
                <w:sz w:val="18"/>
              </w:rPr>
              <w:t>Staleness and the user-facing age shall be computed from the acquisition instant.</w:t>
            </w:r>
          </w:p>
        </w:tc>
        <w:tc>
          <w:tcPr>
            <w:tcW w:type="dxa" w:w="3029"/>
            <w:shd w:val="clear" w:color="auto" w:fill="F5F8FB"/>
          </w:tcPr>
          <w:p>
            <w:pPr>
              <w:spacing w:after="40" w:before="40"/>
            </w:pPr>
            <w:r>
              <w:rPr>
                <w:rFonts w:ascii="Consolas" w:hAnsi="Consolas"/>
                <w:b w:val="0"/>
                <w:i w:val="0"/>
                <w:color w:val="2C4A6E"/>
                <w:sz w:val="16"/>
              </w:rPr>
              <w:t>GADR-03</w:t>
            </w:r>
            <w:r>
              <w:rPr>
                <w:b w:val="0"/>
                <w:i w:val="0"/>
                <w:sz w:val="18"/>
              </w:rPr>
              <w:t xml:space="preserve">, </w:t>
            </w:r>
            <w:r>
              <w:rPr>
                <w:rFonts w:ascii="Consolas" w:hAnsi="Consolas"/>
                <w:b w:val="0"/>
                <w:i w:val="0"/>
                <w:color w:val="2C4A6E"/>
                <w:sz w:val="16"/>
              </w:rPr>
              <w:t>UX-139</w:t>
            </w:r>
          </w:p>
        </w:tc>
      </w:tr>
      <w:tr>
        <w:tc>
          <w:tcPr>
            <w:tcW w:type="dxa" w:w="3029"/>
          </w:tcPr>
          <w:p>
            <w:pPr>
              <w:spacing w:after="40" w:before="40"/>
            </w:pPr>
            <w:r>
              <w:rPr>
                <w:rFonts w:ascii="Consolas" w:hAnsi="Consolas"/>
                <w:b w:val="0"/>
                <w:i w:val="0"/>
                <w:color w:val="2C4A6E"/>
                <w:sz w:val="16"/>
              </w:rPr>
              <w:t>GPS-043</w:t>
            </w:r>
          </w:p>
        </w:tc>
        <w:tc>
          <w:tcPr>
            <w:tcW w:type="dxa" w:w="3029"/>
          </w:tcPr>
          <w:p>
            <w:pPr>
              <w:spacing w:after="40" w:before="40"/>
            </w:pPr>
            <w:r>
              <w:rPr>
                <w:b w:val="0"/>
                <w:i w:val="0"/>
                <w:sz w:val="18"/>
              </w:rPr>
              <w:t>Device-reported accuracy shall be carried and shall qualify presentation, never gate acceptance.</w:t>
            </w:r>
          </w:p>
        </w:tc>
        <w:tc>
          <w:tcPr>
            <w:tcW w:type="dxa" w:w="3029"/>
          </w:tcPr>
          <w:p>
            <w:pPr>
              <w:spacing w:after="40" w:before="40"/>
            </w:pPr>
            <w:r>
              <w:rPr>
                <w:rFonts w:ascii="Consolas" w:hAnsi="Consolas"/>
                <w:b w:val="0"/>
                <w:i w:val="0"/>
                <w:color w:val="2C4A6E"/>
                <w:sz w:val="16"/>
              </w:rPr>
              <w:t>GADR-07</w:t>
            </w:r>
          </w:p>
        </w:tc>
      </w:tr>
      <w:tr>
        <w:tc>
          <w:tcPr>
            <w:tcW w:type="dxa" w:w="3029"/>
            <w:shd w:val="clear" w:color="auto" w:fill="F5F8FB"/>
          </w:tcPr>
          <w:p>
            <w:pPr>
              <w:spacing w:after="40" w:before="40"/>
            </w:pPr>
            <w:r>
              <w:rPr>
                <w:rFonts w:ascii="Consolas" w:hAnsi="Consolas"/>
                <w:b w:val="0"/>
                <w:i w:val="0"/>
                <w:color w:val="2C4A6E"/>
                <w:sz w:val="16"/>
              </w:rPr>
              <w:t>GPS-044</w:t>
            </w:r>
            <w:r>
              <w:rPr>
                <w:b w:val="0"/>
                <w:i w:val="0"/>
                <w:sz w:val="18"/>
              </w:rPr>
              <w:t xml:space="preserve"> ‡</w:t>
            </w:r>
          </w:p>
        </w:tc>
        <w:tc>
          <w:tcPr>
            <w:tcW w:type="dxa" w:w="3029"/>
            <w:shd w:val="clear" w:color="auto" w:fill="F5F8FB"/>
          </w:tcPr>
          <w:p>
            <w:pPr>
              <w:spacing w:after="40" w:before="40"/>
            </w:pPr>
            <w:r>
              <w:rPr>
                <w:b w:val="0"/>
                <w:i w:val="0"/>
                <w:sz w:val="18"/>
              </w:rPr>
              <w:t>A position shall be scoped to its trip and shall not exist outside one.</w:t>
            </w:r>
          </w:p>
        </w:tc>
        <w:tc>
          <w:tcPr>
            <w:tcW w:type="dxa" w:w="3029"/>
            <w:shd w:val="clear" w:color="auto" w:fill="F5F8FB"/>
          </w:tcPr>
          <w:p>
            <w:pPr>
              <w:spacing w:after="40" w:before="40"/>
            </w:pPr>
            <w:r>
              <w:rPr>
                <w:rFonts w:ascii="Consolas" w:hAnsi="Consolas"/>
                <w:b w:val="0"/>
                <w:i w:val="0"/>
                <w:color w:val="2C4A6E"/>
                <w:sz w:val="16"/>
              </w:rPr>
              <w:t>GADR-01</w:t>
            </w:r>
            <w:r>
              <w:rPr>
                <w:b w:val="0"/>
                <w:i w:val="0"/>
                <w:sz w:val="18"/>
              </w:rPr>
              <w:t xml:space="preserve">, </w:t>
            </w:r>
            <w:r>
              <w:rPr>
                <w:rFonts w:ascii="Consolas" w:hAnsi="Consolas"/>
                <w:b w:val="0"/>
                <w:i w:val="0"/>
                <w:color w:val="2C4A6E"/>
                <w:sz w:val="16"/>
              </w:rPr>
              <w:t>DB-073</w:t>
            </w:r>
          </w:p>
        </w:tc>
      </w:tr>
    </w:tbl>
    <w:p>
      <w:pPr>
        <w:spacing w:after="80"/>
      </w:pPr>
    </w:p>
    <w:p>
      <w:pPr>
        <w:pStyle w:val="Heading2"/>
      </w:pPr>
      <w:r>
        <w:rPr>
          <w:b/>
          <w:i w:val="0"/>
          <w:color w:val="1F3A5F"/>
          <w:sz w:val="29"/>
        </w:rPr>
        <w:t>6.2 Acceptance</w:t>
      </w:r>
    </w:p>
    <w:p>
      <w:pPr>
        <w:pStyle w:val="CMPCaption"/>
      </w:pPr>
      <w:r>
        <w:rPr>
          <w:i/>
        </w:rPr>
        <w:t>Table 35 — 6.2 Acceptance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GPS-045</w:t>
            </w:r>
            <w:r>
              <w:rPr>
                <w:b w:val="0"/>
                <w:i w:val="0"/>
                <w:sz w:val="18"/>
              </w:rPr>
              <w:t xml:space="preserve"> ‡</w:t>
            </w:r>
          </w:p>
        </w:tc>
        <w:tc>
          <w:tcPr>
            <w:tcW w:type="dxa" w:w="3029"/>
          </w:tcPr>
          <w:p>
            <w:pPr>
              <w:spacing w:after="40" w:before="40"/>
            </w:pPr>
            <w:r>
              <w:rPr>
                <w:b w:val="0"/>
                <w:i w:val="0"/>
                <w:sz w:val="18"/>
              </w:rPr>
              <w:t>A position report shall be accepted only for an active trip the reporting actor drives.</w:t>
            </w:r>
          </w:p>
        </w:tc>
        <w:tc>
          <w:tcPr>
            <w:tcW w:type="dxa" w:w="3029"/>
          </w:tcPr>
          <w:p>
            <w:pPr>
              <w:spacing w:after="40" w:before="40"/>
            </w:pPr>
            <w:r>
              <w:rPr>
                <w:rFonts w:ascii="Consolas" w:hAnsi="Consolas"/>
                <w:b w:val="0"/>
                <w:i w:val="0"/>
                <w:color w:val="2C4A6E"/>
                <w:sz w:val="16"/>
              </w:rPr>
              <w:t>SEC-056</w:t>
            </w:r>
            <w:r>
              <w:rPr>
                <w:b w:val="0"/>
                <w:i w:val="0"/>
                <w:sz w:val="18"/>
              </w:rPr>
              <w:t xml:space="preserve">, </w:t>
            </w:r>
            <w:r>
              <w:rPr>
                <w:rFonts w:ascii="Consolas" w:hAnsi="Consolas"/>
                <w:b w:val="0"/>
                <w:i w:val="0"/>
                <w:color w:val="2C4A6E"/>
                <w:sz w:val="16"/>
              </w:rPr>
              <w:t>API-099</w:t>
            </w:r>
          </w:p>
        </w:tc>
      </w:tr>
      <w:tr>
        <w:tc>
          <w:tcPr>
            <w:tcW w:type="dxa" w:w="3029"/>
            <w:shd w:val="clear" w:color="auto" w:fill="F5F8FB"/>
          </w:tcPr>
          <w:p>
            <w:pPr>
              <w:spacing w:after="40" w:before="40"/>
            </w:pPr>
            <w:r>
              <w:rPr>
                <w:rFonts w:ascii="Consolas" w:hAnsi="Consolas"/>
                <w:b w:val="0"/>
                <w:i w:val="0"/>
                <w:color w:val="2C4A6E"/>
                <w:sz w:val="16"/>
              </w:rPr>
              <w:t>GPS-046</w:t>
            </w:r>
            <w:r>
              <w:rPr>
                <w:b w:val="0"/>
                <w:i w:val="0"/>
                <w:sz w:val="18"/>
              </w:rPr>
              <w:t xml:space="preserve"> ‡</w:t>
            </w:r>
          </w:p>
        </w:tc>
        <w:tc>
          <w:tcPr>
            <w:tcW w:type="dxa" w:w="3029"/>
            <w:shd w:val="clear" w:color="auto" w:fill="F5F8FB"/>
          </w:tcPr>
          <w:p>
            <w:pPr>
              <w:spacing w:after="40" w:before="40"/>
            </w:pPr>
            <w:r>
              <w:rPr>
                <w:b w:val="0"/>
                <w:i w:val="0"/>
                <w:sz w:val="18"/>
              </w:rPr>
              <w:t>A position report shall be validated against platform state before use.</w:t>
            </w:r>
          </w:p>
        </w:tc>
        <w:tc>
          <w:tcPr>
            <w:tcW w:type="dxa" w:w="3029"/>
            <w:shd w:val="clear" w:color="auto" w:fill="F5F8FB"/>
          </w:tcPr>
          <w:p>
            <w:pPr>
              <w:spacing w:after="40" w:before="40"/>
            </w:pPr>
            <w:r>
              <w:rPr>
                <w:rFonts w:ascii="Consolas" w:hAnsi="Consolas"/>
                <w:b w:val="0"/>
                <w:i w:val="0"/>
                <w:color w:val="2C4A6E"/>
                <w:sz w:val="16"/>
              </w:rPr>
              <w:t>ARCH-131</w:t>
            </w:r>
            <w:r>
              <w:rPr>
                <w:b w:val="0"/>
                <w:i w:val="0"/>
                <w:sz w:val="18"/>
              </w:rPr>
              <w:t xml:space="preserve">, </w:t>
            </w:r>
            <w:r>
              <w:rPr>
                <w:rFonts w:ascii="Consolas" w:hAnsi="Consolas"/>
                <w:b w:val="0"/>
                <w:i w:val="0"/>
                <w:color w:val="2C4A6E"/>
                <w:sz w:val="16"/>
              </w:rPr>
              <w:t>API-040</w:t>
            </w:r>
          </w:p>
        </w:tc>
      </w:tr>
      <w:tr>
        <w:tc>
          <w:tcPr>
            <w:tcW w:type="dxa" w:w="3029"/>
          </w:tcPr>
          <w:p>
            <w:pPr>
              <w:spacing w:after="40" w:before="40"/>
            </w:pPr>
            <w:r>
              <w:rPr>
                <w:rFonts w:ascii="Consolas" w:hAnsi="Consolas"/>
                <w:b w:val="0"/>
                <w:i w:val="0"/>
                <w:color w:val="2C4A6E"/>
                <w:sz w:val="16"/>
              </w:rPr>
              <w:t>GPS-047</w:t>
            </w:r>
            <w:r>
              <w:rPr>
                <w:b w:val="0"/>
                <w:i w:val="0"/>
                <w:sz w:val="18"/>
              </w:rPr>
              <w:t xml:space="preserve"> ‡</w:t>
            </w:r>
          </w:p>
        </w:tc>
        <w:tc>
          <w:tcPr>
            <w:tcW w:type="dxa" w:w="3029"/>
          </w:tcPr>
          <w:p>
            <w:pPr>
              <w:spacing w:after="40" w:before="40"/>
            </w:pPr>
            <w:r>
              <w:rPr>
                <w:b w:val="0"/>
                <w:i w:val="0"/>
                <w:sz w:val="18"/>
              </w:rPr>
              <w:t>A position shall not set, alter or influence any authoritative business value.</w:t>
            </w:r>
          </w:p>
        </w:tc>
        <w:tc>
          <w:tcPr>
            <w:tcW w:type="dxa" w:w="3029"/>
          </w:tcPr>
          <w:p>
            <w:pPr>
              <w:spacing w:after="40" w:before="40"/>
            </w:pPr>
            <w:r>
              <w:rPr>
                <w:rFonts w:ascii="Consolas" w:hAnsi="Consolas"/>
                <w:b w:val="0"/>
                <w:i w:val="0"/>
                <w:color w:val="2C4A6E"/>
                <w:sz w:val="16"/>
              </w:rPr>
              <w:t>API-036</w:t>
            </w:r>
            <w:r>
              <w:rPr>
                <w:b w:val="0"/>
                <w:i w:val="0"/>
                <w:sz w:val="18"/>
              </w:rPr>
              <w:t xml:space="preserve">, </w:t>
            </w:r>
            <w:r>
              <w:rPr>
                <w:rFonts w:ascii="Consolas" w:hAnsi="Consolas"/>
                <w:b w:val="0"/>
                <w:i w:val="0"/>
                <w:color w:val="2C4A6E"/>
                <w:sz w:val="16"/>
              </w:rPr>
              <w:t>UX-020</w:t>
            </w:r>
          </w:p>
        </w:tc>
      </w:tr>
      <w:tr>
        <w:tc>
          <w:tcPr>
            <w:tcW w:type="dxa" w:w="3029"/>
            <w:shd w:val="clear" w:color="auto" w:fill="F5F8FB"/>
          </w:tcPr>
          <w:p>
            <w:pPr>
              <w:spacing w:after="40" w:before="40"/>
            </w:pPr>
            <w:r>
              <w:rPr>
                <w:rFonts w:ascii="Consolas" w:hAnsi="Consolas"/>
                <w:b w:val="0"/>
                <w:i w:val="0"/>
                <w:color w:val="2C4A6E"/>
                <w:sz w:val="16"/>
              </w:rPr>
              <w:t>GPS-048</w:t>
            </w:r>
          </w:p>
        </w:tc>
        <w:tc>
          <w:tcPr>
            <w:tcW w:type="dxa" w:w="3029"/>
            <w:shd w:val="clear" w:color="auto" w:fill="F5F8FB"/>
          </w:tcPr>
          <w:p>
            <w:pPr>
              <w:spacing w:after="40" w:before="40"/>
            </w:pPr>
            <w:r>
              <w:rPr>
                <w:b w:val="0"/>
                <w:i w:val="0"/>
                <w:sz w:val="18"/>
              </w:rPr>
              <w:t>Reports shall be accepted in batches, so that reporting cadence may differ from acquisition cadence.</w:t>
            </w:r>
          </w:p>
        </w:tc>
        <w:tc>
          <w:tcPr>
            <w:tcW w:type="dxa" w:w="3029"/>
            <w:shd w:val="clear" w:color="auto" w:fill="F5F8FB"/>
          </w:tcPr>
          <w:p>
            <w:pPr>
              <w:spacing w:after="40" w:before="40"/>
            </w:pPr>
            <w:r>
              <w:rPr>
                <w:rFonts w:ascii="Consolas" w:hAnsi="Consolas"/>
                <w:b w:val="0"/>
                <w:i w:val="0"/>
                <w:color w:val="2C4A6E"/>
                <w:sz w:val="16"/>
              </w:rPr>
              <w:t>GADR-06</w:t>
            </w:r>
            <w:r>
              <w:rPr>
                <w:b w:val="0"/>
                <w:i w:val="0"/>
                <w:sz w:val="18"/>
              </w:rPr>
              <w:t xml:space="preserve">, </w:t>
            </w:r>
            <w:r>
              <w:rPr>
                <w:rFonts w:ascii="Consolas" w:hAnsi="Consolas"/>
                <w:b w:val="0"/>
                <w:i w:val="0"/>
                <w:color w:val="2C4A6E"/>
                <w:sz w:val="16"/>
              </w:rPr>
              <w:t>GPS-030</w:t>
            </w:r>
          </w:p>
        </w:tc>
      </w:tr>
      <w:tr>
        <w:tc>
          <w:tcPr>
            <w:tcW w:type="dxa" w:w="3029"/>
          </w:tcPr>
          <w:p>
            <w:pPr>
              <w:spacing w:after="40" w:before="40"/>
            </w:pPr>
            <w:r>
              <w:rPr>
                <w:rFonts w:ascii="Consolas" w:hAnsi="Consolas"/>
                <w:b w:val="0"/>
                <w:i w:val="0"/>
                <w:color w:val="2C4A6E"/>
                <w:sz w:val="16"/>
              </w:rPr>
              <w:t>GPS-049</w:t>
            </w:r>
          </w:p>
        </w:tc>
        <w:tc>
          <w:tcPr>
            <w:tcW w:type="dxa" w:w="3029"/>
          </w:tcPr>
          <w:p>
            <w:pPr>
              <w:spacing w:after="40" w:before="40"/>
            </w:pPr>
            <w:r>
              <w:rPr>
                <w:b w:val="0"/>
                <w:i w:val="0"/>
                <w:sz w:val="18"/>
              </w:rPr>
              <w:t>A batch shall be idempotent; a replayed batch shall produce no duplicate positions.</w:t>
            </w:r>
          </w:p>
        </w:tc>
        <w:tc>
          <w:tcPr>
            <w:tcW w:type="dxa" w:w="3029"/>
          </w:tcPr>
          <w:p>
            <w:pPr>
              <w:spacing w:after="40" w:before="40"/>
            </w:pPr>
            <w:r>
              <w:rPr>
                <w:rFonts w:ascii="Consolas" w:hAnsi="Consolas"/>
                <w:b w:val="0"/>
                <w:i w:val="0"/>
                <w:color w:val="2C4A6E"/>
                <w:sz w:val="16"/>
              </w:rPr>
              <w:t>API-057</w:t>
            </w:r>
            <w:r>
              <w:rPr>
                <w:b w:val="0"/>
                <w:i w:val="0"/>
                <w:sz w:val="18"/>
              </w:rPr>
              <w:t xml:space="preserve">, </w:t>
            </w:r>
            <w:r>
              <w:rPr>
                <w:rFonts w:ascii="Consolas" w:hAnsi="Consolas"/>
                <w:b w:val="0"/>
                <w:i w:val="0"/>
                <w:color w:val="2C4A6E"/>
                <w:sz w:val="16"/>
              </w:rPr>
              <w:t>BE-135</w:t>
            </w:r>
          </w:p>
        </w:tc>
      </w:tr>
      <w:tr>
        <w:tc>
          <w:tcPr>
            <w:tcW w:type="dxa" w:w="3029"/>
            <w:shd w:val="clear" w:color="auto" w:fill="F5F8FB"/>
          </w:tcPr>
          <w:p>
            <w:pPr>
              <w:spacing w:after="40" w:before="40"/>
            </w:pPr>
            <w:r>
              <w:rPr>
                <w:rFonts w:ascii="Consolas" w:hAnsi="Consolas"/>
                <w:b w:val="0"/>
                <w:i w:val="0"/>
                <w:color w:val="2C4A6E"/>
                <w:sz w:val="16"/>
              </w:rPr>
              <w:t>GPS-050</w:t>
            </w:r>
          </w:p>
        </w:tc>
        <w:tc>
          <w:tcPr>
            <w:tcW w:type="dxa" w:w="3029"/>
            <w:shd w:val="clear" w:color="auto" w:fill="F5F8FB"/>
          </w:tcPr>
          <w:p>
            <w:pPr>
              <w:spacing w:after="40" w:before="40"/>
            </w:pPr>
            <w:r>
              <w:rPr>
                <w:b w:val="0"/>
                <w:i w:val="0"/>
                <w:sz w:val="18"/>
              </w:rPr>
              <w:t>Out-of-order reports shall be accepted and ordered by the platform instant.</w:t>
            </w:r>
          </w:p>
        </w:tc>
        <w:tc>
          <w:tcPr>
            <w:tcW w:type="dxa" w:w="3029"/>
            <w:shd w:val="clear" w:color="auto" w:fill="F5F8FB"/>
          </w:tcPr>
          <w:p>
            <w:pPr>
              <w:spacing w:after="40" w:before="40"/>
            </w:pPr>
            <w:r>
              <w:rPr>
                <w:rFonts w:ascii="Consolas" w:hAnsi="Consolas"/>
                <w:b w:val="0"/>
                <w:i w:val="0"/>
                <w:color w:val="2C4A6E"/>
                <w:sz w:val="16"/>
              </w:rPr>
              <w:t>GPS-041</w:t>
            </w:r>
          </w:p>
        </w:tc>
      </w:tr>
      <w:tr>
        <w:tc>
          <w:tcPr>
            <w:tcW w:type="dxa" w:w="3029"/>
          </w:tcPr>
          <w:p>
            <w:pPr>
              <w:spacing w:after="40" w:before="40"/>
            </w:pPr>
            <w:r>
              <w:rPr>
                <w:rFonts w:ascii="Consolas" w:hAnsi="Consolas"/>
                <w:b w:val="0"/>
                <w:i w:val="0"/>
                <w:color w:val="2C4A6E"/>
                <w:sz w:val="16"/>
              </w:rPr>
              <w:t>GPS-051</w:t>
            </w:r>
          </w:p>
        </w:tc>
        <w:tc>
          <w:tcPr>
            <w:tcW w:type="dxa" w:w="3029"/>
          </w:tcPr>
          <w:p>
            <w:pPr>
              <w:spacing w:after="40" w:before="40"/>
            </w:pPr>
            <w:r>
              <w:rPr>
                <w:b w:val="0"/>
                <w:i w:val="0"/>
                <w:sz w:val="18"/>
              </w:rPr>
              <w:t>A report for a trip that has ended shall be refused as a business refusal, not silently discarded.</w:t>
            </w:r>
          </w:p>
        </w:tc>
        <w:tc>
          <w:tcPr>
            <w:tcW w:type="dxa" w:w="3029"/>
          </w:tcPr>
          <w:p>
            <w:pPr>
              <w:spacing w:after="40" w:before="40"/>
            </w:pPr>
            <w:r>
              <w:rPr>
                <w:rFonts w:ascii="Consolas" w:hAnsi="Consolas"/>
                <w:b w:val="0"/>
                <w:i w:val="0"/>
                <w:color w:val="2C4A6E"/>
                <w:sz w:val="16"/>
              </w:rPr>
              <w:t>GPS-015</w:t>
            </w:r>
            <w:r>
              <w:rPr>
                <w:b w:val="0"/>
                <w:i w:val="0"/>
                <w:sz w:val="18"/>
              </w:rPr>
              <w:t xml:space="preserve">, </w:t>
            </w:r>
            <w:r>
              <w:rPr>
                <w:rFonts w:ascii="Consolas" w:hAnsi="Consolas"/>
                <w:b w:val="0"/>
                <w:i w:val="0"/>
                <w:color w:val="2C4A6E"/>
                <w:sz w:val="16"/>
              </w:rPr>
              <w:t>API-059</w:t>
            </w:r>
          </w:p>
        </w:tc>
      </w:tr>
      <w:tr>
        <w:tc>
          <w:tcPr>
            <w:tcW w:type="dxa" w:w="3029"/>
            <w:shd w:val="clear" w:color="auto" w:fill="F5F8FB"/>
          </w:tcPr>
          <w:p>
            <w:pPr>
              <w:spacing w:after="40" w:before="40"/>
            </w:pPr>
            <w:r>
              <w:rPr>
                <w:rFonts w:ascii="Consolas" w:hAnsi="Consolas"/>
                <w:b w:val="0"/>
                <w:i w:val="0"/>
                <w:color w:val="2C4A6E"/>
                <w:sz w:val="16"/>
              </w:rPr>
              <w:t>GPS-052</w:t>
            </w:r>
          </w:p>
        </w:tc>
        <w:tc>
          <w:tcPr>
            <w:tcW w:type="dxa" w:w="3029"/>
            <w:shd w:val="clear" w:color="auto" w:fill="F5F8FB"/>
          </w:tcPr>
          <w:p>
            <w:pPr>
              <w:spacing w:after="40" w:before="40"/>
            </w:pPr>
            <w:r>
              <w:rPr>
                <w:b w:val="0"/>
                <w:i w:val="0"/>
                <w:sz w:val="18"/>
              </w:rPr>
              <w:t>A report shall be rejected in whole where any element is malformed, and the rejection reported per branch.</w:t>
            </w:r>
          </w:p>
        </w:tc>
        <w:tc>
          <w:tcPr>
            <w:tcW w:type="dxa" w:w="3029"/>
            <w:shd w:val="clear" w:color="auto" w:fill="F5F8FB"/>
          </w:tcPr>
          <w:p>
            <w:pPr>
              <w:spacing w:after="40" w:before="40"/>
            </w:pPr>
            <w:r>
              <w:rPr>
                <w:rFonts w:ascii="Consolas" w:hAnsi="Consolas"/>
                <w:b w:val="0"/>
                <w:i w:val="0"/>
                <w:color w:val="2C4A6E"/>
                <w:sz w:val="16"/>
              </w:rPr>
              <w:t>API-038</w:t>
            </w:r>
            <w:r>
              <w:rPr>
                <w:b w:val="0"/>
                <w:i w:val="0"/>
                <w:sz w:val="18"/>
              </w:rPr>
              <w:t xml:space="preserve">, </w:t>
            </w:r>
            <w:r>
              <w:rPr>
                <w:rFonts w:ascii="Consolas" w:hAnsi="Consolas"/>
                <w:b w:val="0"/>
                <w:i w:val="0"/>
                <w:color w:val="2C4A6E"/>
                <w:sz w:val="16"/>
              </w:rPr>
              <w:t>UX-055</w:t>
            </w:r>
          </w:p>
        </w:tc>
      </w:tr>
    </w:tbl>
    <w:p>
      <w:pPr>
        <w:spacing w:after="80"/>
      </w:pPr>
    </w:p>
    <w:p>
      <w:pPr>
        <w:pStyle w:val="Heading2"/>
      </w:pPr>
      <w:r>
        <w:rPr>
          <w:b/>
          <w:i w:val="0"/>
          <w:color w:val="1F3A5F"/>
          <w:sz w:val="29"/>
        </w:rPr>
        <w:t>6.3 Distribution</w:t>
      </w:r>
    </w:p>
    <w:p>
      <w:pPr>
        <w:pStyle w:val="CMPCaption"/>
      </w:pPr>
      <w:r>
        <w:rPr>
          <w:i/>
        </w:rPr>
        <w:t>Table 36 — 6.3 Distribution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GPS-053</w:t>
            </w:r>
          </w:p>
        </w:tc>
        <w:tc>
          <w:tcPr>
            <w:tcW w:type="dxa" w:w="3029"/>
          </w:tcPr>
          <w:p>
            <w:pPr>
              <w:spacing w:after="40" w:before="40"/>
            </w:pPr>
            <w:r>
              <w:rPr>
                <w:b w:val="0"/>
                <w:i w:val="0"/>
                <w:sz w:val="18"/>
              </w:rPr>
              <w:t>The vehicle's position shall be available to the participants of the active trip.</w:t>
            </w:r>
          </w:p>
        </w:tc>
        <w:tc>
          <w:tcPr>
            <w:tcW w:type="dxa" w:w="3029"/>
          </w:tcPr>
          <w:p>
            <w:pPr>
              <w:spacing w:after="40" w:before="40"/>
            </w:pPr>
            <w:r>
              <w:rPr>
                <w:rFonts w:ascii="Consolas" w:hAnsi="Consolas"/>
                <w:b w:val="0"/>
                <w:i w:val="0"/>
                <w:color w:val="2C4A6E"/>
                <w:sz w:val="16"/>
              </w:rPr>
              <w:t>FRD-FR-149</w:t>
            </w:r>
          </w:p>
        </w:tc>
      </w:tr>
      <w:tr>
        <w:tc>
          <w:tcPr>
            <w:tcW w:type="dxa" w:w="3029"/>
            <w:shd w:val="clear" w:color="auto" w:fill="F5F8FB"/>
          </w:tcPr>
          <w:p>
            <w:pPr>
              <w:spacing w:after="40" w:before="40"/>
            </w:pPr>
            <w:r>
              <w:rPr>
                <w:rFonts w:ascii="Consolas" w:hAnsi="Consolas"/>
                <w:b w:val="0"/>
                <w:i w:val="0"/>
                <w:color w:val="2C4A6E"/>
                <w:sz w:val="16"/>
              </w:rPr>
              <w:t>GPS-054</w:t>
            </w:r>
            <w:r>
              <w:rPr>
                <w:b w:val="0"/>
                <w:i w:val="0"/>
                <w:sz w:val="18"/>
              </w:rPr>
              <w:t xml:space="preserve"> ‡</w:t>
            </w:r>
          </w:p>
        </w:tc>
        <w:tc>
          <w:tcPr>
            <w:tcW w:type="dxa" w:w="3029"/>
            <w:shd w:val="clear" w:color="auto" w:fill="F5F8FB"/>
          </w:tcPr>
          <w:p>
            <w:pPr>
              <w:spacing w:after="40" w:before="40"/>
            </w:pPr>
            <w:r>
              <w:rPr>
                <w:b w:val="0"/>
                <w:i w:val="0"/>
                <w:sz w:val="18"/>
              </w:rPr>
              <w:t>Position shall be served with its acquisition instant so that the consumer can compute age.</w:t>
            </w:r>
          </w:p>
        </w:tc>
        <w:tc>
          <w:tcPr>
            <w:tcW w:type="dxa" w:w="3029"/>
            <w:shd w:val="clear" w:color="auto" w:fill="F5F8FB"/>
          </w:tcPr>
          <w:p>
            <w:pPr>
              <w:spacing w:after="40" w:before="40"/>
            </w:pPr>
            <w:r>
              <w:rPr>
                <w:rFonts w:ascii="Consolas" w:hAnsi="Consolas"/>
                <w:b w:val="0"/>
                <w:i w:val="0"/>
                <w:color w:val="2C4A6E"/>
                <w:sz w:val="16"/>
              </w:rPr>
              <w:t>API-043</w:t>
            </w:r>
            <w:r>
              <w:rPr>
                <w:b w:val="0"/>
                <w:i w:val="0"/>
                <w:sz w:val="18"/>
              </w:rPr>
              <w:t xml:space="preserve">, </w:t>
            </w:r>
            <w:r>
              <w:rPr>
                <w:rFonts w:ascii="Consolas" w:hAnsi="Consolas"/>
                <w:b w:val="0"/>
                <w:i w:val="0"/>
                <w:color w:val="2C4A6E"/>
                <w:sz w:val="16"/>
              </w:rPr>
              <w:t>UX-139</w:t>
            </w:r>
          </w:p>
        </w:tc>
      </w:tr>
      <w:tr>
        <w:tc>
          <w:tcPr>
            <w:tcW w:type="dxa" w:w="3029"/>
          </w:tcPr>
          <w:p>
            <w:pPr>
              <w:spacing w:after="40" w:before="40"/>
            </w:pPr>
            <w:r>
              <w:rPr>
                <w:rFonts w:ascii="Consolas" w:hAnsi="Consolas"/>
                <w:b w:val="0"/>
                <w:i w:val="0"/>
                <w:color w:val="2C4A6E"/>
                <w:sz w:val="16"/>
              </w:rPr>
              <w:t>GPS-055</w:t>
            </w:r>
          </w:p>
        </w:tc>
        <w:tc>
          <w:tcPr>
            <w:tcW w:type="dxa" w:w="3029"/>
          </w:tcPr>
          <w:p>
            <w:pPr>
              <w:spacing w:after="40" w:before="40"/>
            </w:pPr>
            <w:r>
              <w:rPr>
                <w:b w:val="0"/>
                <w:i w:val="0"/>
                <w:sz w:val="18"/>
              </w:rPr>
              <w:t>The most recent position shall be readable; the full stream shall not be exposed to participants.</w:t>
            </w:r>
          </w:p>
        </w:tc>
        <w:tc>
          <w:tcPr>
            <w:tcW w:type="dxa" w:w="3029"/>
          </w:tcPr>
          <w:p>
            <w:pPr>
              <w:spacing w:after="40" w:before="40"/>
            </w:pPr>
            <w:r>
              <w:rPr>
                <w:rFonts w:ascii="Consolas" w:hAnsi="Consolas"/>
                <w:b w:val="0"/>
                <w:i w:val="0"/>
                <w:color w:val="2C4A6E"/>
                <w:sz w:val="16"/>
              </w:rPr>
              <w:t>GADR-11</w:t>
            </w:r>
            <w:r>
              <w:rPr>
                <w:b w:val="0"/>
                <w:i w:val="0"/>
                <w:sz w:val="18"/>
              </w:rPr>
              <w:t xml:space="preserve">, </w:t>
            </w:r>
            <w:r>
              <w:rPr>
                <w:rFonts w:ascii="Consolas" w:hAnsi="Consolas"/>
                <w:b w:val="0"/>
                <w:i w:val="0"/>
                <w:color w:val="2C4A6E"/>
                <w:sz w:val="16"/>
              </w:rPr>
              <w:t>API-049</w:t>
            </w:r>
          </w:p>
        </w:tc>
      </w:tr>
      <w:tr>
        <w:tc>
          <w:tcPr>
            <w:tcW w:type="dxa" w:w="3029"/>
            <w:shd w:val="clear" w:color="auto" w:fill="F5F8FB"/>
          </w:tcPr>
          <w:p>
            <w:pPr>
              <w:spacing w:after="40" w:before="40"/>
            </w:pPr>
            <w:r>
              <w:rPr>
                <w:rFonts w:ascii="Consolas" w:hAnsi="Consolas"/>
                <w:b w:val="0"/>
                <w:i w:val="0"/>
                <w:color w:val="2C4A6E"/>
                <w:sz w:val="16"/>
              </w:rPr>
              <w:t>GPS-056</w:t>
            </w:r>
          </w:p>
        </w:tc>
        <w:tc>
          <w:tcPr>
            <w:tcW w:type="dxa" w:w="3029"/>
            <w:shd w:val="clear" w:color="auto" w:fill="F5F8FB"/>
          </w:tcPr>
          <w:p>
            <w:pPr>
              <w:spacing w:after="40" w:before="40"/>
            </w:pPr>
            <w:r>
              <w:rPr>
                <w:b w:val="0"/>
                <w:i w:val="0"/>
                <w:sz w:val="18"/>
              </w:rPr>
              <w:t>The client shall not poll for position on a self-chosen interval.</w:t>
            </w:r>
          </w:p>
        </w:tc>
        <w:tc>
          <w:tcPr>
            <w:tcW w:type="dxa" w:w="3029"/>
            <w:shd w:val="clear" w:color="auto" w:fill="F5F8FB"/>
          </w:tcPr>
          <w:p>
            <w:pPr>
              <w:spacing w:after="40" w:before="40"/>
            </w:pPr>
            <w:r>
              <w:rPr>
                <w:rFonts w:ascii="Consolas" w:hAnsi="Consolas"/>
                <w:b w:val="0"/>
                <w:i w:val="0"/>
                <w:color w:val="2C4A6E"/>
                <w:sz w:val="16"/>
              </w:rPr>
              <w:t>ARCH-026</w:t>
            </w:r>
            <w:r>
              <w:rPr>
                <w:b w:val="0"/>
                <w:i w:val="0"/>
                <w:sz w:val="18"/>
              </w:rPr>
              <w:t xml:space="preserve">, </w:t>
            </w:r>
            <w:r>
              <w:rPr>
                <w:rFonts w:ascii="Consolas" w:hAnsi="Consolas"/>
                <w:b w:val="0"/>
                <w:i w:val="0"/>
                <w:color w:val="2C4A6E"/>
                <w:sz w:val="16"/>
              </w:rPr>
              <w:t>MOB-134</w:t>
            </w:r>
          </w:p>
        </w:tc>
      </w:tr>
      <w:tr>
        <w:tc>
          <w:tcPr>
            <w:tcW w:type="dxa" w:w="3029"/>
          </w:tcPr>
          <w:p>
            <w:pPr>
              <w:spacing w:after="40" w:before="40"/>
            </w:pPr>
            <w:r>
              <w:rPr>
                <w:rFonts w:ascii="Consolas" w:hAnsi="Consolas"/>
                <w:b w:val="0"/>
                <w:i w:val="0"/>
                <w:color w:val="2C4A6E"/>
                <w:sz w:val="16"/>
              </w:rPr>
              <w:t>GPS-057</w:t>
            </w:r>
          </w:p>
        </w:tc>
        <w:tc>
          <w:tcPr>
            <w:tcW w:type="dxa" w:w="3029"/>
          </w:tcPr>
          <w:p>
            <w:pPr>
              <w:spacing w:after="40" w:before="40"/>
            </w:pPr>
            <w:r>
              <w:rPr>
                <w:b w:val="0"/>
                <w:i w:val="0"/>
                <w:sz w:val="18"/>
              </w:rPr>
              <w:t>Position distribution shall not depend on the mapping provider.</w:t>
            </w:r>
          </w:p>
        </w:tc>
        <w:tc>
          <w:tcPr>
            <w:tcW w:type="dxa" w:w="3029"/>
          </w:tcPr>
          <w:p>
            <w:pPr>
              <w:spacing w:after="40" w:before="40"/>
            </w:pPr>
            <w:r>
              <w:rPr>
                <w:rFonts w:ascii="Consolas" w:hAnsi="Consolas"/>
                <w:b w:val="0"/>
                <w:i w:val="0"/>
                <w:color w:val="2C4A6E"/>
                <w:sz w:val="16"/>
              </w:rPr>
              <w:t>GADR-13</w:t>
            </w:r>
            <w:r>
              <w:rPr>
                <w:b w:val="0"/>
                <w:i w:val="0"/>
                <w:sz w:val="18"/>
              </w:rPr>
              <w:t xml:space="preserve">, </w:t>
            </w:r>
            <w:r>
              <w:rPr>
                <w:rFonts w:ascii="Consolas" w:hAnsi="Consolas"/>
                <w:b w:val="0"/>
                <w:i w:val="0"/>
                <w:color w:val="2C4A6E"/>
                <w:sz w:val="16"/>
              </w:rPr>
              <w:t>FRD-FR-153</w:t>
            </w:r>
          </w:p>
        </w:tc>
      </w:tr>
    </w:tbl>
    <w:p>
      <w:pPr>
        <w:spacing w:after="80"/>
      </w:pPr>
    </w:p>
    <w:p>
      <w:pPr>
        <w:pStyle w:val="Heading2"/>
      </w:pPr>
      <w:r>
        <w:rPr>
          <w:b/>
          <w:i w:val="0"/>
          <w:color w:val="1F3A5F"/>
          <w:sz w:val="29"/>
        </w:rPr>
        <w:t>6.4 Which Instant, Where</w:t>
      </w:r>
    </w:p>
    <w:p>
      <w:r>
        <w:rPr>
          <w:b/>
          <w:i w:val="0"/>
        </w:rPr>
        <w:t>Stated so that the choice is not a judgement call.</w:t>
      </w:r>
    </w:p>
    <w:p>
      <w:pPr>
        <w:pStyle w:val="CMPCaption"/>
      </w:pPr>
      <w:r>
        <w:rPr>
          <w:i/>
        </w:rPr>
        <w:t>Table 37 — 6.4 Which Instant, Where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Purpose</w:t>
            </w:r>
          </w:p>
        </w:tc>
        <w:tc>
          <w:tcPr>
            <w:tcW w:type="dxa" w:w="4543"/>
            <w:shd w:val="clear" w:color="auto" w:fill="1F3A5F"/>
          </w:tcPr>
          <w:p>
            <w:pPr>
              <w:spacing w:after="40" w:before="40"/>
            </w:pPr>
            <w:r>
              <w:rPr>
                <w:b/>
                <w:i w:val="0"/>
                <w:color w:val="FFFFFF"/>
                <w:sz w:val="18"/>
              </w:rPr>
              <w:t>Instant</w:t>
            </w:r>
          </w:p>
        </w:tc>
      </w:tr>
      <w:tr>
        <w:tc>
          <w:tcPr>
            <w:tcW w:type="dxa" w:w="4543"/>
          </w:tcPr>
          <w:p>
            <w:pPr>
              <w:spacing w:after="40" w:before="40"/>
            </w:pPr>
            <w:r>
              <w:rPr>
                <w:b w:val="0"/>
                <w:i w:val="0"/>
                <w:sz w:val="18"/>
              </w:rPr>
              <w:t>Ordering the position stream</w:t>
            </w:r>
          </w:p>
        </w:tc>
        <w:tc>
          <w:tcPr>
            <w:tcW w:type="dxa" w:w="4543"/>
          </w:tcPr>
          <w:p>
            <w:pPr>
              <w:spacing w:after="40" w:before="40"/>
            </w:pPr>
            <w:r>
              <w:rPr>
                <w:b w:val="0"/>
                <w:i w:val="0"/>
                <w:sz w:val="18"/>
              </w:rPr>
              <w:t>Platform receipt</w:t>
            </w:r>
          </w:p>
        </w:tc>
      </w:tr>
      <w:tr>
        <w:tc>
          <w:tcPr>
            <w:tcW w:type="dxa" w:w="4543"/>
            <w:shd w:val="clear" w:color="auto" w:fill="F5F8FB"/>
          </w:tcPr>
          <w:p>
            <w:pPr>
              <w:spacing w:after="40" w:before="40"/>
            </w:pPr>
            <w:r>
              <w:rPr>
                <w:b w:val="0"/>
                <w:i w:val="0"/>
                <w:sz w:val="18"/>
              </w:rPr>
              <w:t>Retention and removal</w:t>
            </w:r>
          </w:p>
        </w:tc>
        <w:tc>
          <w:tcPr>
            <w:tcW w:type="dxa" w:w="4543"/>
            <w:shd w:val="clear" w:color="auto" w:fill="F5F8FB"/>
          </w:tcPr>
          <w:p>
            <w:pPr>
              <w:spacing w:after="40" w:before="40"/>
            </w:pPr>
            <w:r>
              <w:rPr>
                <w:b w:val="0"/>
                <w:i w:val="0"/>
                <w:sz w:val="18"/>
              </w:rPr>
              <w:t>Platform receipt</w:t>
            </w:r>
          </w:p>
        </w:tc>
      </w:tr>
      <w:tr>
        <w:tc>
          <w:tcPr>
            <w:tcW w:type="dxa" w:w="4543"/>
          </w:tcPr>
          <w:p>
            <w:pPr>
              <w:spacing w:after="40" w:before="40"/>
            </w:pPr>
            <w:r>
              <w:rPr>
                <w:b w:val="0"/>
                <w:i w:val="0"/>
                <w:sz w:val="18"/>
              </w:rPr>
              <w:t>Evidential and integrity records</w:t>
            </w:r>
          </w:p>
        </w:tc>
        <w:tc>
          <w:tcPr>
            <w:tcW w:type="dxa" w:w="4543"/>
          </w:tcPr>
          <w:p>
            <w:pPr>
              <w:spacing w:after="40" w:before="40"/>
            </w:pPr>
            <w:r>
              <w:rPr>
                <w:b w:val="0"/>
                <w:i w:val="0"/>
                <w:sz w:val="18"/>
              </w:rPr>
              <w:t>Platform receipt</w:t>
            </w:r>
          </w:p>
        </w:tc>
      </w:tr>
      <w:tr>
        <w:tc>
          <w:tcPr>
            <w:tcW w:type="dxa" w:w="4543"/>
            <w:shd w:val="clear" w:color="auto" w:fill="F5F8FB"/>
          </w:tcPr>
          <w:p>
            <w:pPr>
              <w:spacing w:after="40" w:before="40"/>
            </w:pPr>
            <w:r>
              <w:rPr>
                <w:b w:val="0"/>
                <w:i w:val="0"/>
                <w:sz w:val="18"/>
              </w:rPr>
              <w:t>Staleness evaluation</w:t>
            </w:r>
          </w:p>
        </w:tc>
        <w:tc>
          <w:tcPr>
            <w:tcW w:type="dxa" w:w="4543"/>
            <w:shd w:val="clear" w:color="auto" w:fill="F5F8FB"/>
          </w:tcPr>
          <w:p>
            <w:pPr>
              <w:spacing w:after="40" w:before="40"/>
            </w:pPr>
            <w:r>
              <w:rPr>
                <w:b w:val="0"/>
                <w:i w:val="0"/>
                <w:sz w:val="18"/>
              </w:rPr>
              <w:t>Device acquisition</w:t>
            </w:r>
          </w:p>
        </w:tc>
      </w:tr>
      <w:tr>
        <w:tc>
          <w:tcPr>
            <w:tcW w:type="dxa" w:w="4543"/>
          </w:tcPr>
          <w:p>
            <w:pPr>
              <w:spacing w:after="40" w:before="40"/>
            </w:pPr>
            <w:r>
              <w:rPr>
                <w:b w:val="0"/>
                <w:i w:val="0"/>
                <w:sz w:val="18"/>
              </w:rPr>
              <w:t>The age shown to a user</w:t>
            </w:r>
          </w:p>
        </w:tc>
        <w:tc>
          <w:tcPr>
            <w:tcW w:type="dxa" w:w="4543"/>
          </w:tcPr>
          <w:p>
            <w:pPr>
              <w:spacing w:after="40" w:before="40"/>
            </w:pPr>
            <w:r>
              <w:rPr>
                <w:b w:val="0"/>
                <w:i w:val="0"/>
                <w:sz w:val="18"/>
              </w:rPr>
              <w:t>Device acquisition</w:t>
            </w:r>
          </w:p>
        </w:tc>
      </w:tr>
      <w:tr>
        <w:tc>
          <w:tcPr>
            <w:tcW w:type="dxa" w:w="4543"/>
            <w:shd w:val="clear" w:color="auto" w:fill="F5F8FB"/>
          </w:tcPr>
          <w:p>
            <w:pPr>
              <w:spacing w:after="40" w:before="40"/>
            </w:pPr>
            <w:r>
              <w:rPr>
                <w:b w:val="0"/>
                <w:i w:val="0"/>
                <w:sz w:val="18"/>
              </w:rPr>
              <w:t>Detecting a divergent device clock</w:t>
            </w:r>
          </w:p>
        </w:tc>
        <w:tc>
          <w:tcPr>
            <w:tcW w:type="dxa" w:w="4543"/>
            <w:shd w:val="clear" w:color="auto" w:fill="F5F8FB"/>
          </w:tcPr>
          <w:p>
            <w:pPr>
              <w:spacing w:after="40" w:before="40"/>
            </w:pPr>
            <w:r>
              <w:rPr>
                <w:b w:val="0"/>
                <w:i w:val="0"/>
                <w:sz w:val="18"/>
              </w:rPr>
              <w:t>Both, compared</w:t>
            </w:r>
          </w:p>
        </w:tc>
      </w:tr>
    </w:tbl>
    <w:p>
      <w:pPr>
        <w:spacing w:after="80"/>
      </w:pPr>
    </w:p>
    <w:p>
      <w:pPr>
        <w:pStyle w:val="CMPCaption"/>
      </w:pPr>
      <w:r>
        <w:rPr>
          <w:i/>
        </w:rPr>
        <w:t>Table 38 — 6.4 Which Instant, Where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GPS-058</w:t>
            </w:r>
          </w:p>
        </w:tc>
        <w:tc>
          <w:tcPr>
            <w:tcW w:type="dxa" w:w="3029"/>
          </w:tcPr>
          <w:p>
            <w:pPr>
              <w:spacing w:after="40" w:before="40"/>
            </w:pPr>
            <w:r>
              <w:rPr>
                <w:b w:val="0"/>
                <w:i w:val="0"/>
                <w:sz w:val="18"/>
              </w:rPr>
              <w:t>The mapping above shall be applied without exception.</w:t>
            </w:r>
          </w:p>
        </w:tc>
        <w:tc>
          <w:tcPr>
            <w:tcW w:type="dxa" w:w="3029"/>
          </w:tcPr>
          <w:p>
            <w:pPr>
              <w:spacing w:after="40" w:before="40"/>
            </w:pPr>
            <w:r>
              <w:rPr>
                <w:rFonts w:ascii="Consolas" w:hAnsi="Consolas"/>
                <w:b w:val="0"/>
                <w:i w:val="0"/>
                <w:color w:val="2C4A6E"/>
                <w:sz w:val="16"/>
              </w:rPr>
              <w:t>GADR-03</w:t>
            </w:r>
          </w:p>
        </w:tc>
      </w:tr>
    </w:tbl>
    <w:p>
      <w:pPr>
        <w:spacing w:after="80"/>
      </w:pPr>
    </w:p>
    <w:p>
      <w:r>
        <w:br w:type="page"/>
      </w:r>
    </w:p>
    <w:p>
      <w:pPr>
        <w:pStyle w:val="Heading1"/>
      </w:pPr>
      <w:r>
        <w:rPr>
          <w:b/>
          <w:i w:val="0"/>
          <w:color w:val="1F3A5F"/>
          <w:sz w:val="38"/>
        </w:rPr>
        <w:t>7. Staleness</w:t>
      </w:r>
    </w:p>
    <w:p>
      <w:r>
        <w:rPr>
          <w:b w:val="0"/>
          <w:i w:val="0"/>
        </w:rPr>
        <w:t>This section discharges CMP-DOC-12 §18.7.</w:t>
      </w:r>
    </w:p>
    <w:p>
      <w:pPr>
        <w:keepNext/>
        <w:spacing w:before="160" w:after="40"/>
        <w:jc w:val="center"/>
      </w:pPr>
      <w:r>
        <w:drawing>
          <wp:inline xmlns:a="http://schemas.openxmlformats.org/drawingml/2006/main" xmlns:pic="http://schemas.openxmlformats.org/drawingml/2006/picture">
            <wp:extent cx="5760720" cy="5349240"/>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760720" cy="5349240"/>
                    </a:xfrm>
                    <a:prstGeom prst="rect"/>
                  </pic:spPr>
                </pic:pic>
              </a:graphicData>
            </a:graphic>
          </wp:inline>
        </w:drawing>
      </w:r>
    </w:p>
    <w:p>
      <w:pPr>
        <w:pStyle w:val="CMPCaption"/>
      </w:pPr>
      <w:r>
        <w:rPr>
          <w:i/>
        </w:rPr>
        <w:t>Figure 3 — 7. Staleness</w:t>
      </w:r>
    </w:p>
    <w:p>
      <w:pPr>
        <w:pStyle w:val="CMPCaption"/>
      </w:pPr>
      <w:r>
        <w:rPr>
          <w:i/>
        </w:rPr>
        <w:t>Table 39 — 7. Staleness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GPS-059</w:t>
            </w:r>
            <w:r>
              <w:rPr>
                <w:b w:val="0"/>
                <w:i w:val="0"/>
                <w:sz w:val="18"/>
              </w:rPr>
              <w:t xml:space="preserve"> ‡</w:t>
            </w:r>
          </w:p>
        </w:tc>
        <w:tc>
          <w:tcPr>
            <w:tcW w:type="dxa" w:w="3029"/>
          </w:tcPr>
          <w:p>
            <w:pPr>
              <w:spacing w:after="40" w:before="40"/>
            </w:pPr>
            <w:r>
              <w:rPr>
                <w:b w:val="0"/>
                <w:i w:val="0"/>
                <w:sz w:val="18"/>
              </w:rPr>
              <w:t>A staleness bound shall be delivered to the client through the configuration resource.</w:t>
            </w:r>
          </w:p>
        </w:tc>
        <w:tc>
          <w:tcPr>
            <w:tcW w:type="dxa" w:w="3029"/>
          </w:tcPr>
          <w:p>
            <w:pPr>
              <w:spacing w:after="40" w:before="40"/>
            </w:pPr>
            <w:r>
              <w:rPr>
                <w:b/>
                <w:i w:val="0"/>
                <w:sz w:val="18"/>
              </w:rPr>
              <w:t>CMP-DOC-12 §18.7</w:t>
            </w:r>
            <w:r>
              <w:rPr>
                <w:b w:val="0"/>
                <w:i w:val="0"/>
                <w:sz w:val="18"/>
              </w:rPr>
              <w:t xml:space="preserve">, </w:t>
            </w:r>
            <w:r>
              <w:rPr>
                <w:rFonts w:ascii="Consolas" w:hAnsi="Consolas"/>
                <w:b w:val="0"/>
                <w:i w:val="0"/>
                <w:color w:val="2C4A6E"/>
                <w:sz w:val="16"/>
              </w:rPr>
              <w:t>MOB-123</w:t>
            </w:r>
          </w:p>
        </w:tc>
      </w:tr>
      <w:tr>
        <w:tc>
          <w:tcPr>
            <w:tcW w:type="dxa" w:w="3029"/>
            <w:shd w:val="clear" w:color="auto" w:fill="F5F8FB"/>
          </w:tcPr>
          <w:p>
            <w:pPr>
              <w:spacing w:after="40" w:before="40"/>
            </w:pPr>
            <w:r>
              <w:rPr>
                <w:rFonts w:ascii="Consolas" w:hAnsi="Consolas"/>
                <w:b w:val="0"/>
                <w:i w:val="0"/>
                <w:color w:val="2C4A6E"/>
                <w:sz w:val="16"/>
              </w:rPr>
              <w:t>GPS-060</w:t>
            </w:r>
            <w:r>
              <w:rPr>
                <w:b w:val="0"/>
                <w:i w:val="0"/>
                <w:sz w:val="18"/>
              </w:rPr>
              <w:t xml:space="preserve"> ‡</w:t>
            </w:r>
          </w:p>
        </w:tc>
        <w:tc>
          <w:tcPr>
            <w:tcW w:type="dxa" w:w="3029"/>
            <w:shd w:val="clear" w:color="auto" w:fill="F5F8FB"/>
          </w:tcPr>
          <w:p>
            <w:pPr>
              <w:spacing w:after="40" w:before="40"/>
            </w:pPr>
            <w:r>
              <w:rPr>
                <w:b w:val="0"/>
                <w:i w:val="0"/>
                <w:sz w:val="18"/>
              </w:rPr>
              <w:t>The bound shall not be compiled into the client, hard-coded in the platform, or derived from cadence.</w:t>
            </w:r>
          </w:p>
        </w:tc>
        <w:tc>
          <w:tcPr>
            <w:tcW w:type="dxa" w:w="3029"/>
            <w:shd w:val="clear" w:color="auto" w:fill="F5F8FB"/>
          </w:tcPr>
          <w:p>
            <w:pPr>
              <w:spacing w:after="40" w:before="40"/>
            </w:pPr>
            <w:r>
              <w:rPr>
                <w:rFonts w:ascii="Consolas" w:hAnsi="Consolas"/>
                <w:b w:val="0"/>
                <w:i w:val="0"/>
                <w:color w:val="2C4A6E"/>
                <w:sz w:val="16"/>
              </w:rPr>
              <w:t>GADR-05</w:t>
            </w:r>
            <w:r>
              <w:rPr>
                <w:b w:val="0"/>
                <w:i w:val="0"/>
                <w:sz w:val="18"/>
              </w:rPr>
              <w:t xml:space="preserve">, </w:t>
            </w:r>
            <w:r>
              <w:rPr>
                <w:rFonts w:ascii="Consolas" w:hAnsi="Consolas"/>
                <w:b w:val="0"/>
                <w:i w:val="0"/>
                <w:color w:val="2C4A6E"/>
                <w:sz w:val="16"/>
              </w:rPr>
              <w:t>MOB-123</w:t>
            </w:r>
          </w:p>
        </w:tc>
      </w:tr>
      <w:tr>
        <w:tc>
          <w:tcPr>
            <w:tcW w:type="dxa" w:w="3029"/>
          </w:tcPr>
          <w:p>
            <w:pPr>
              <w:spacing w:after="40" w:before="40"/>
            </w:pPr>
            <w:r>
              <w:rPr>
                <w:rFonts w:ascii="Consolas" w:hAnsi="Consolas"/>
                <w:b w:val="0"/>
                <w:i w:val="0"/>
                <w:color w:val="2C4A6E"/>
                <w:sz w:val="16"/>
              </w:rPr>
              <w:t>GPS-061</w:t>
            </w:r>
            <w:r>
              <w:rPr>
                <w:b w:val="0"/>
                <w:i w:val="0"/>
                <w:sz w:val="18"/>
              </w:rPr>
              <w:t xml:space="preserve"> ‡</w:t>
            </w:r>
          </w:p>
        </w:tc>
        <w:tc>
          <w:tcPr>
            <w:tcW w:type="dxa" w:w="3029"/>
          </w:tcPr>
          <w:p>
            <w:pPr>
              <w:spacing w:after="40" w:before="40"/>
            </w:pPr>
            <w:r>
              <w:rPr>
                <w:b w:val="0"/>
                <w:i w:val="0"/>
                <w:sz w:val="18"/>
              </w:rPr>
              <w:t>A position shall never be presented without its age.</w:t>
            </w:r>
          </w:p>
        </w:tc>
        <w:tc>
          <w:tcPr>
            <w:tcW w:type="dxa" w:w="3029"/>
          </w:tcPr>
          <w:p>
            <w:pPr>
              <w:spacing w:after="40" w:before="40"/>
            </w:pPr>
            <w:r>
              <w:rPr>
                <w:rFonts w:ascii="Consolas" w:hAnsi="Consolas"/>
                <w:b w:val="0"/>
                <w:i w:val="0"/>
                <w:color w:val="2C4A6E"/>
                <w:sz w:val="16"/>
              </w:rPr>
              <w:t>UX-139</w:t>
            </w:r>
            <w:r>
              <w:rPr>
                <w:b w:val="0"/>
                <w:i w:val="0"/>
                <w:sz w:val="18"/>
              </w:rPr>
              <w:t xml:space="preserve">, </w:t>
            </w:r>
            <w:r>
              <w:rPr>
                <w:rFonts w:ascii="Consolas" w:hAnsi="Consolas"/>
                <w:b w:val="0"/>
                <w:i w:val="0"/>
                <w:color w:val="2C4A6E"/>
                <w:sz w:val="16"/>
              </w:rPr>
              <w:t>UXDR-11</w:t>
            </w:r>
          </w:p>
        </w:tc>
      </w:tr>
      <w:tr>
        <w:tc>
          <w:tcPr>
            <w:tcW w:type="dxa" w:w="3029"/>
            <w:shd w:val="clear" w:color="auto" w:fill="F5F8FB"/>
          </w:tcPr>
          <w:p>
            <w:pPr>
              <w:spacing w:after="40" w:before="40"/>
            </w:pPr>
            <w:r>
              <w:rPr>
                <w:rFonts w:ascii="Consolas" w:hAnsi="Consolas"/>
                <w:b w:val="0"/>
                <w:i w:val="0"/>
                <w:color w:val="2C4A6E"/>
                <w:sz w:val="16"/>
              </w:rPr>
              <w:t>GPS-062</w:t>
            </w:r>
            <w:r>
              <w:rPr>
                <w:b w:val="0"/>
                <w:i w:val="0"/>
                <w:sz w:val="18"/>
              </w:rPr>
              <w:t xml:space="preserve"> ‡</w:t>
            </w:r>
          </w:p>
        </w:tc>
        <w:tc>
          <w:tcPr>
            <w:tcW w:type="dxa" w:w="3029"/>
            <w:shd w:val="clear" w:color="auto" w:fill="F5F8FB"/>
          </w:tcPr>
          <w:p>
            <w:pPr>
              <w:spacing w:after="40" w:before="40"/>
            </w:pPr>
            <w:r>
              <w:rPr>
                <w:b w:val="0"/>
                <w:i w:val="0"/>
                <w:sz w:val="18"/>
              </w:rPr>
              <w:t>Within the bound, a position shall be presented as current with its age.</w:t>
            </w:r>
          </w:p>
        </w:tc>
        <w:tc>
          <w:tcPr>
            <w:tcW w:type="dxa" w:w="3029"/>
            <w:shd w:val="clear" w:color="auto" w:fill="F5F8FB"/>
          </w:tcPr>
          <w:p>
            <w:pPr>
              <w:spacing w:after="40" w:before="40"/>
            </w:pPr>
            <w:r>
              <w:rPr>
                <w:rFonts w:ascii="Consolas" w:hAnsi="Consolas"/>
                <w:b w:val="0"/>
                <w:i w:val="0"/>
                <w:color w:val="2C4A6E"/>
                <w:sz w:val="16"/>
              </w:rPr>
              <w:t>ARCH-094</w:t>
            </w:r>
            <w:r>
              <w:rPr>
                <w:b w:val="0"/>
                <w:i w:val="0"/>
                <w:sz w:val="18"/>
              </w:rPr>
              <w:t xml:space="preserve">, </w:t>
            </w:r>
            <w:r>
              <w:rPr>
                <w:rFonts w:ascii="Consolas" w:hAnsi="Consolas"/>
                <w:b w:val="0"/>
                <w:i w:val="0"/>
                <w:color w:val="2C4A6E"/>
                <w:sz w:val="16"/>
              </w:rPr>
              <w:t>UX-140</w:t>
            </w:r>
          </w:p>
        </w:tc>
      </w:tr>
      <w:tr>
        <w:tc>
          <w:tcPr>
            <w:tcW w:type="dxa" w:w="3029"/>
          </w:tcPr>
          <w:p>
            <w:pPr>
              <w:spacing w:after="40" w:before="40"/>
            </w:pPr>
            <w:r>
              <w:rPr>
                <w:rFonts w:ascii="Consolas" w:hAnsi="Consolas"/>
                <w:b w:val="0"/>
                <w:i w:val="0"/>
                <w:color w:val="2C4A6E"/>
                <w:sz w:val="16"/>
              </w:rPr>
              <w:t>GPS-063</w:t>
            </w:r>
            <w:r>
              <w:rPr>
                <w:b w:val="0"/>
                <w:i w:val="0"/>
                <w:sz w:val="18"/>
              </w:rPr>
              <w:t xml:space="preserve"> ‡</w:t>
            </w:r>
          </w:p>
        </w:tc>
        <w:tc>
          <w:tcPr>
            <w:tcW w:type="dxa" w:w="3029"/>
          </w:tcPr>
          <w:p>
            <w:pPr>
              <w:spacing w:after="40" w:before="40"/>
            </w:pPr>
            <w:r>
              <w:rPr>
                <w:b w:val="0"/>
                <w:i w:val="0"/>
                <w:sz w:val="18"/>
              </w:rPr>
              <w:t>Beyond the bound, a position shall be presented as last known with its age, and the presentation shall differ perceptibly.</w:t>
            </w:r>
          </w:p>
        </w:tc>
        <w:tc>
          <w:tcPr>
            <w:tcW w:type="dxa" w:w="3029"/>
          </w:tcPr>
          <w:p>
            <w:pPr>
              <w:spacing w:after="40" w:before="40"/>
            </w:pPr>
            <w:r>
              <w:rPr>
                <w:rFonts w:ascii="Consolas" w:hAnsi="Consolas"/>
                <w:b w:val="0"/>
                <w:i w:val="0"/>
                <w:color w:val="2C4A6E"/>
                <w:sz w:val="16"/>
              </w:rPr>
              <w:t>FRD-FR-150</w:t>
            </w:r>
            <w:r>
              <w:rPr>
                <w:b w:val="0"/>
                <w:i w:val="0"/>
                <w:sz w:val="18"/>
              </w:rPr>
              <w:t xml:space="preserve">, </w:t>
            </w:r>
            <w:r>
              <w:rPr>
                <w:rFonts w:ascii="Consolas" w:hAnsi="Consolas"/>
                <w:b w:val="0"/>
                <w:i w:val="0"/>
                <w:color w:val="2C4A6E"/>
                <w:sz w:val="16"/>
              </w:rPr>
              <w:t>UX-140</w:t>
            </w:r>
          </w:p>
        </w:tc>
      </w:tr>
      <w:tr>
        <w:tc>
          <w:tcPr>
            <w:tcW w:type="dxa" w:w="3029"/>
            <w:shd w:val="clear" w:color="auto" w:fill="F5F8FB"/>
          </w:tcPr>
          <w:p>
            <w:pPr>
              <w:spacing w:after="40" w:before="40"/>
            </w:pPr>
            <w:r>
              <w:rPr>
                <w:rFonts w:ascii="Consolas" w:hAnsi="Consolas"/>
                <w:b w:val="0"/>
                <w:i w:val="0"/>
                <w:color w:val="2C4A6E"/>
                <w:sz w:val="16"/>
              </w:rPr>
              <w:t>GPS-064</w:t>
            </w:r>
            <w:r>
              <w:rPr>
                <w:b w:val="0"/>
                <w:i w:val="0"/>
                <w:sz w:val="18"/>
              </w:rPr>
              <w:t xml:space="preserve"> ‡</w:t>
            </w:r>
          </w:p>
        </w:tc>
        <w:tc>
          <w:tcPr>
            <w:tcW w:type="dxa" w:w="3029"/>
            <w:shd w:val="clear" w:color="auto" w:fill="F5F8FB"/>
          </w:tcPr>
          <w:p>
            <w:pPr>
              <w:spacing w:after="40" w:before="40"/>
            </w:pPr>
            <w:r>
              <w:rPr>
                <w:b w:val="0"/>
                <w:i w:val="0"/>
                <w:sz w:val="18"/>
              </w:rPr>
              <w:t>A previously known position shall never be presented as the current position.</w:t>
            </w:r>
          </w:p>
        </w:tc>
        <w:tc>
          <w:tcPr>
            <w:tcW w:type="dxa" w:w="3029"/>
            <w:shd w:val="clear" w:color="auto" w:fill="F5F8FB"/>
          </w:tcPr>
          <w:p>
            <w:pPr>
              <w:spacing w:after="40" w:before="40"/>
            </w:pPr>
            <w:r>
              <w:rPr>
                <w:rFonts w:ascii="Consolas" w:hAnsi="Consolas"/>
                <w:b w:val="0"/>
                <w:i w:val="0"/>
                <w:color w:val="2C4A6E"/>
                <w:sz w:val="16"/>
              </w:rPr>
              <w:t>FRD-FR-150</w:t>
            </w:r>
            <w:r>
              <w:rPr>
                <w:b w:val="0"/>
                <w:i w:val="0"/>
                <w:sz w:val="18"/>
              </w:rPr>
              <w:t xml:space="preserve">, </w:t>
            </w:r>
            <w:r>
              <w:rPr>
                <w:rFonts w:ascii="Consolas" w:hAnsi="Consolas"/>
                <w:b w:val="0"/>
                <w:i w:val="0"/>
                <w:color w:val="2C4A6E"/>
                <w:sz w:val="16"/>
              </w:rPr>
              <w:t>MOB-075</w:t>
            </w:r>
          </w:p>
        </w:tc>
      </w:tr>
      <w:tr>
        <w:tc>
          <w:tcPr>
            <w:tcW w:type="dxa" w:w="3029"/>
          </w:tcPr>
          <w:p>
            <w:pPr>
              <w:spacing w:after="40" w:before="40"/>
            </w:pPr>
            <w:r>
              <w:rPr>
                <w:rFonts w:ascii="Consolas" w:hAnsi="Consolas"/>
                <w:b w:val="0"/>
                <w:i w:val="0"/>
                <w:color w:val="2C4A6E"/>
                <w:sz w:val="16"/>
              </w:rPr>
              <w:t>GPS-065</w:t>
            </w:r>
            <w:r>
              <w:rPr>
                <w:b w:val="0"/>
                <w:i w:val="0"/>
                <w:sz w:val="18"/>
              </w:rPr>
              <w:t xml:space="preserve"> ‡</w:t>
            </w:r>
          </w:p>
        </w:tc>
        <w:tc>
          <w:tcPr>
            <w:tcW w:type="dxa" w:w="3029"/>
          </w:tcPr>
          <w:p>
            <w:pPr>
              <w:spacing w:after="40" w:before="40"/>
            </w:pPr>
            <w:r>
              <w:rPr>
                <w:b w:val="0"/>
                <w:i w:val="0"/>
                <w:sz w:val="18"/>
              </w:rPr>
              <w:t>Where position cannot be obtained at all, the platform shall indicate that it is unavailable and when it was last known.</w:t>
            </w:r>
          </w:p>
        </w:tc>
        <w:tc>
          <w:tcPr>
            <w:tcW w:type="dxa" w:w="3029"/>
          </w:tcPr>
          <w:p>
            <w:pPr>
              <w:spacing w:after="40" w:before="40"/>
            </w:pPr>
            <w:r>
              <w:rPr>
                <w:rFonts w:ascii="Consolas" w:hAnsi="Consolas"/>
                <w:b w:val="0"/>
                <w:i w:val="0"/>
                <w:color w:val="2C4A6E"/>
                <w:sz w:val="16"/>
              </w:rPr>
              <w:t>FRD-FR-151</w:t>
            </w:r>
          </w:p>
        </w:tc>
      </w:tr>
      <w:tr>
        <w:tc>
          <w:tcPr>
            <w:tcW w:type="dxa" w:w="3029"/>
            <w:shd w:val="clear" w:color="auto" w:fill="F5F8FB"/>
          </w:tcPr>
          <w:p>
            <w:pPr>
              <w:spacing w:after="40" w:before="40"/>
            </w:pPr>
            <w:r>
              <w:rPr>
                <w:rFonts w:ascii="Consolas" w:hAnsi="Consolas"/>
                <w:b w:val="0"/>
                <w:i w:val="0"/>
                <w:color w:val="2C4A6E"/>
                <w:sz w:val="16"/>
              </w:rPr>
              <w:t>GPS-066</w:t>
            </w:r>
            <w:r>
              <w:rPr>
                <w:b w:val="0"/>
                <w:i w:val="0"/>
                <w:sz w:val="18"/>
              </w:rPr>
              <w:t xml:space="preserve"> ‡</w:t>
            </w:r>
          </w:p>
        </w:tc>
        <w:tc>
          <w:tcPr>
            <w:tcW w:type="dxa" w:w="3029"/>
            <w:shd w:val="clear" w:color="auto" w:fill="F5F8FB"/>
          </w:tcPr>
          <w:p>
            <w:pPr>
              <w:spacing w:after="40" w:before="40"/>
            </w:pPr>
            <w:r>
              <w:rPr>
                <w:b w:val="0"/>
                <w:i w:val="0"/>
                <w:sz w:val="18"/>
              </w:rPr>
              <w:t>A stale position shall not be hidden; a last-known position remains useful.</w:t>
            </w:r>
          </w:p>
        </w:tc>
        <w:tc>
          <w:tcPr>
            <w:tcW w:type="dxa" w:w="3029"/>
            <w:shd w:val="clear" w:color="auto" w:fill="F5F8FB"/>
          </w:tcPr>
          <w:p>
            <w:pPr>
              <w:spacing w:after="40" w:before="40"/>
            </w:pPr>
            <w:r>
              <w:rPr>
                <w:rFonts w:ascii="Consolas" w:hAnsi="Consolas"/>
                <w:b w:val="0"/>
                <w:i w:val="0"/>
                <w:color w:val="2C4A6E"/>
                <w:sz w:val="16"/>
              </w:rPr>
              <w:t>UXDR-11</w:t>
            </w:r>
            <w:r>
              <w:rPr>
                <w:b w:val="0"/>
                <w:i w:val="0"/>
                <w:sz w:val="18"/>
              </w:rPr>
              <w:t xml:space="preserve">, </w:t>
            </w:r>
            <w:r>
              <w:rPr>
                <w:rFonts w:ascii="Consolas" w:hAnsi="Consolas"/>
                <w:b w:val="0"/>
                <w:i w:val="0"/>
                <w:color w:val="2C4A6E"/>
                <w:sz w:val="16"/>
              </w:rPr>
              <w:t>FRD-FR-151</w:t>
            </w:r>
          </w:p>
        </w:tc>
      </w:tr>
      <w:tr>
        <w:tc>
          <w:tcPr>
            <w:tcW w:type="dxa" w:w="3029"/>
          </w:tcPr>
          <w:p>
            <w:pPr>
              <w:spacing w:after="40" w:before="40"/>
            </w:pPr>
            <w:r>
              <w:rPr>
                <w:rFonts w:ascii="Consolas" w:hAnsi="Consolas"/>
                <w:b w:val="0"/>
                <w:i w:val="0"/>
                <w:color w:val="2C4A6E"/>
                <w:sz w:val="16"/>
              </w:rPr>
              <w:t>GPS-067</w:t>
            </w:r>
            <w:r>
              <w:rPr>
                <w:b w:val="0"/>
                <w:i w:val="0"/>
                <w:sz w:val="18"/>
              </w:rPr>
              <w:t xml:space="preserve"> ‡</w:t>
            </w:r>
          </w:p>
        </w:tc>
        <w:tc>
          <w:tcPr>
            <w:tcW w:type="dxa" w:w="3029"/>
          </w:tcPr>
          <w:p>
            <w:pPr>
              <w:spacing w:after="40" w:before="40"/>
            </w:pPr>
            <w:r>
              <w:rPr>
                <w:b w:val="0"/>
                <w:i w:val="0"/>
                <w:sz w:val="18"/>
              </w:rPr>
              <w:t>Staleness shall be evaluated per position, never per screen or per session.</w:t>
            </w:r>
          </w:p>
        </w:tc>
        <w:tc>
          <w:tcPr>
            <w:tcW w:type="dxa" w:w="3029"/>
          </w:tcPr>
          <w:p>
            <w:pPr>
              <w:spacing w:after="40" w:before="40"/>
            </w:pPr>
            <w:r>
              <w:rPr>
                <w:rFonts w:ascii="Consolas" w:hAnsi="Consolas"/>
                <w:b w:val="0"/>
                <w:i w:val="0"/>
                <w:color w:val="2C4A6E"/>
                <w:sz w:val="16"/>
              </w:rPr>
              <w:t>GADR-05</w:t>
            </w:r>
            <w:r>
              <w:rPr>
                <w:b w:val="0"/>
                <w:i w:val="0"/>
                <w:sz w:val="18"/>
              </w:rPr>
              <w:t xml:space="preserve">, </w:t>
            </w:r>
            <w:r>
              <w:rPr>
                <w:rFonts w:ascii="Consolas" w:hAnsi="Consolas"/>
                <w:b w:val="0"/>
                <w:i w:val="0"/>
                <w:color w:val="2C4A6E"/>
                <w:sz w:val="16"/>
              </w:rPr>
              <w:t>UXDR-02</w:t>
            </w:r>
          </w:p>
        </w:tc>
      </w:tr>
      <w:tr>
        <w:tc>
          <w:tcPr>
            <w:tcW w:type="dxa" w:w="3029"/>
            <w:shd w:val="clear" w:color="auto" w:fill="F5F8FB"/>
          </w:tcPr>
          <w:p>
            <w:pPr>
              <w:spacing w:after="40" w:before="40"/>
            </w:pPr>
            <w:r>
              <w:rPr>
                <w:rFonts w:ascii="Consolas" w:hAnsi="Consolas"/>
                <w:b w:val="0"/>
                <w:i w:val="0"/>
                <w:color w:val="2C4A6E"/>
                <w:sz w:val="16"/>
              </w:rPr>
              <w:t>GPS-068</w:t>
            </w:r>
            <w:r>
              <w:rPr>
                <w:b w:val="0"/>
                <w:i w:val="0"/>
                <w:sz w:val="18"/>
              </w:rPr>
              <w:t xml:space="preserve"> ‡</w:t>
            </w:r>
          </w:p>
        </w:tc>
        <w:tc>
          <w:tcPr>
            <w:tcW w:type="dxa" w:w="3029"/>
            <w:shd w:val="clear" w:color="auto" w:fill="F5F8FB"/>
          </w:tcPr>
          <w:p>
            <w:pPr>
              <w:spacing w:after="40" w:before="40"/>
            </w:pPr>
            <w:r>
              <w:rPr>
                <w:b w:val="0"/>
                <w:i w:val="0"/>
                <w:sz w:val="18"/>
              </w:rPr>
              <w:t>No position shall be extrapolated, dead-reckoned or interpolated.</w:t>
            </w:r>
          </w:p>
        </w:tc>
        <w:tc>
          <w:tcPr>
            <w:tcW w:type="dxa" w:w="3029"/>
            <w:shd w:val="clear" w:color="auto" w:fill="F5F8FB"/>
          </w:tcPr>
          <w:p>
            <w:pPr>
              <w:spacing w:after="40" w:before="40"/>
            </w:pPr>
            <w:r>
              <w:rPr>
                <w:rFonts w:ascii="Consolas" w:hAnsi="Consolas"/>
                <w:b w:val="0"/>
                <w:i w:val="0"/>
                <w:color w:val="2C4A6E"/>
                <w:sz w:val="16"/>
              </w:rPr>
              <w:t>GADR-07</w:t>
            </w:r>
            <w:r>
              <w:rPr>
                <w:b w:val="0"/>
                <w:i w:val="0"/>
                <w:sz w:val="18"/>
              </w:rPr>
              <w:t xml:space="preserve">, </w:t>
            </w:r>
            <w:r>
              <w:rPr>
                <w:rFonts w:ascii="Consolas" w:hAnsi="Consolas"/>
                <w:b w:val="0"/>
                <w:i w:val="0"/>
                <w:color w:val="2C4A6E"/>
                <w:sz w:val="16"/>
              </w:rPr>
              <w:t>FRD-FR-150</w:t>
            </w:r>
          </w:p>
        </w:tc>
      </w:tr>
      <w:tr>
        <w:tc>
          <w:tcPr>
            <w:tcW w:type="dxa" w:w="3029"/>
          </w:tcPr>
          <w:p>
            <w:pPr>
              <w:spacing w:after="40" w:before="40"/>
            </w:pPr>
            <w:r>
              <w:rPr>
                <w:rFonts w:ascii="Consolas" w:hAnsi="Consolas"/>
                <w:b w:val="0"/>
                <w:i w:val="0"/>
                <w:color w:val="2C4A6E"/>
                <w:sz w:val="16"/>
              </w:rPr>
              <w:t>GPS-069</w:t>
            </w:r>
          </w:p>
        </w:tc>
        <w:tc>
          <w:tcPr>
            <w:tcW w:type="dxa" w:w="3029"/>
          </w:tcPr>
          <w:p>
            <w:pPr>
              <w:spacing w:after="40" w:before="40"/>
            </w:pPr>
            <w:r>
              <w:rPr>
                <w:b w:val="0"/>
                <w:i w:val="0"/>
                <w:sz w:val="18"/>
              </w:rPr>
              <w:t xml:space="preserve">The bound value is </w:t>
            </w:r>
            <w:r>
              <w:rPr>
                <w:b/>
                <w:i w:val="0"/>
                <w:sz w:val="18"/>
              </w:rPr>
              <w:t>unset</w:t>
            </w:r>
            <w:r>
              <w:rPr>
                <w:b w:val="0"/>
                <w:i w:val="0"/>
                <w:sz w:val="18"/>
              </w:rPr>
              <w:t>; §15.2.</w:t>
            </w:r>
          </w:p>
        </w:tc>
        <w:tc>
          <w:tcPr>
            <w:tcW w:type="dxa" w:w="3029"/>
          </w:tcPr>
          <w:p>
            <w:pPr>
              <w:spacing w:after="40" w:before="40"/>
            </w:pPr>
            <w:r>
              <w:rPr>
                <w:rFonts w:ascii="Consolas" w:hAnsi="Consolas"/>
                <w:b w:val="0"/>
                <w:i w:val="0"/>
                <w:color w:val="2C4A6E"/>
                <w:sz w:val="16"/>
              </w:rPr>
              <w:t>GAP-012</w:t>
            </w:r>
          </w:p>
        </w:tc>
      </w:tr>
      <w:tr>
        <w:tc>
          <w:tcPr>
            <w:tcW w:type="dxa" w:w="3029"/>
            <w:shd w:val="clear" w:color="auto" w:fill="F5F8FB"/>
          </w:tcPr>
          <w:p>
            <w:pPr>
              <w:spacing w:after="40" w:before="40"/>
            </w:pPr>
            <w:r>
              <w:rPr>
                <w:rFonts w:ascii="Consolas" w:hAnsi="Consolas"/>
                <w:b w:val="0"/>
                <w:i w:val="0"/>
                <w:color w:val="2C4A6E"/>
                <w:sz w:val="16"/>
              </w:rPr>
              <w:t>GPS-070</w:t>
            </w:r>
          </w:p>
        </w:tc>
        <w:tc>
          <w:tcPr>
            <w:tcW w:type="dxa" w:w="3029"/>
            <w:shd w:val="clear" w:color="auto" w:fill="F5F8FB"/>
          </w:tcPr>
          <w:p>
            <w:pPr>
              <w:spacing w:after="40" w:before="40"/>
            </w:pPr>
            <w:r>
              <w:rPr>
                <w:b w:val="0"/>
                <w:i w:val="0"/>
                <w:sz w:val="18"/>
              </w:rPr>
              <w:t>A large divergence between the acquisition and receipt instants shall be recorded, as it indicates a delayed report or a divergent device clock.</w:t>
            </w:r>
          </w:p>
        </w:tc>
        <w:tc>
          <w:tcPr>
            <w:tcW w:type="dxa" w:w="3029"/>
            <w:shd w:val="clear" w:color="auto" w:fill="F5F8FB"/>
          </w:tcPr>
          <w:p>
            <w:pPr>
              <w:spacing w:after="40" w:before="40"/>
            </w:pPr>
            <w:r>
              <w:rPr>
                <w:rFonts w:ascii="Consolas" w:hAnsi="Consolas"/>
                <w:b w:val="0"/>
                <w:i w:val="0"/>
                <w:color w:val="2C4A6E"/>
                <w:sz w:val="16"/>
              </w:rPr>
              <w:t>GADR-03</w:t>
            </w:r>
            <w:r>
              <w:rPr>
                <w:b w:val="0"/>
                <w:i w:val="0"/>
                <w:sz w:val="18"/>
              </w:rPr>
              <w:t xml:space="preserve">, </w:t>
            </w:r>
            <w:r>
              <w:rPr>
                <w:rFonts w:ascii="Consolas" w:hAnsi="Consolas"/>
                <w:b w:val="0"/>
                <w:i w:val="0"/>
                <w:color w:val="2C4A6E"/>
                <w:sz w:val="16"/>
              </w:rPr>
              <w:t>GPS-058</w:t>
            </w:r>
          </w:p>
        </w:tc>
      </w:tr>
    </w:tbl>
    <w:p>
      <w:pPr>
        <w:spacing w:after="80"/>
      </w:pPr>
    </w:p>
    <w:p>
      <w:r>
        <w:br w:type="page"/>
      </w:r>
    </w:p>
    <w:p>
      <w:pPr>
        <w:pStyle w:val="Heading1"/>
      </w:pPr>
      <w:r>
        <w:rPr>
          <w:b/>
          <w:i w:val="0"/>
          <w:color w:val="1F3A5F"/>
          <w:sz w:val="38"/>
        </w:rPr>
        <w:t>8. Estimates</w:t>
      </w:r>
    </w:p>
    <w:p>
      <w:pPr>
        <w:pStyle w:val="CMPCaption"/>
      </w:pPr>
      <w:r>
        <w:rPr>
          <w:i/>
        </w:rPr>
        <w:t>Table 40 — 8. Estimates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GPS-071</w:t>
            </w:r>
          </w:p>
        </w:tc>
        <w:tc>
          <w:tcPr>
            <w:tcW w:type="dxa" w:w="3029"/>
          </w:tcPr>
          <w:p>
            <w:pPr>
              <w:spacing w:after="40" w:before="40"/>
            </w:pPr>
            <w:r>
              <w:rPr>
                <w:b w:val="0"/>
                <w:i w:val="0"/>
                <w:sz w:val="18"/>
              </w:rPr>
              <w:t>The platform shall compute an estimated time of arrival at each participant's next relevant point during an active trip.</w:t>
            </w:r>
          </w:p>
        </w:tc>
        <w:tc>
          <w:tcPr>
            <w:tcW w:type="dxa" w:w="3029"/>
          </w:tcPr>
          <w:p>
            <w:pPr>
              <w:spacing w:after="40" w:before="40"/>
            </w:pPr>
            <w:r>
              <w:rPr>
                <w:rFonts w:ascii="Consolas" w:hAnsi="Consolas"/>
                <w:b w:val="0"/>
                <w:i w:val="0"/>
                <w:color w:val="2C4A6E"/>
                <w:sz w:val="16"/>
              </w:rPr>
              <w:t>FRD-FR-155</w:t>
            </w:r>
          </w:p>
        </w:tc>
      </w:tr>
      <w:tr>
        <w:tc>
          <w:tcPr>
            <w:tcW w:type="dxa" w:w="3029"/>
            <w:shd w:val="clear" w:color="auto" w:fill="F5F8FB"/>
          </w:tcPr>
          <w:p>
            <w:pPr>
              <w:spacing w:after="40" w:before="40"/>
            </w:pPr>
            <w:r>
              <w:rPr>
                <w:rFonts w:ascii="Consolas" w:hAnsi="Consolas"/>
                <w:b w:val="0"/>
                <w:i w:val="0"/>
                <w:color w:val="2C4A6E"/>
                <w:sz w:val="16"/>
              </w:rPr>
              <w:t>GPS-072</w:t>
            </w:r>
          </w:p>
        </w:tc>
        <w:tc>
          <w:tcPr>
            <w:tcW w:type="dxa" w:w="3029"/>
            <w:shd w:val="clear" w:color="auto" w:fill="F5F8FB"/>
          </w:tcPr>
          <w:p>
            <w:pPr>
              <w:spacing w:after="40" w:before="40"/>
            </w:pPr>
            <w:r>
              <w:rPr>
                <w:b w:val="0"/>
                <w:i w:val="0"/>
                <w:sz w:val="18"/>
              </w:rPr>
              <w:t>The platform shall compute the remaining distance to each participant's next relevant point.</w:t>
            </w:r>
          </w:p>
        </w:tc>
        <w:tc>
          <w:tcPr>
            <w:tcW w:type="dxa" w:w="3029"/>
            <w:shd w:val="clear" w:color="auto" w:fill="F5F8FB"/>
          </w:tcPr>
          <w:p>
            <w:pPr>
              <w:spacing w:after="40" w:before="40"/>
            </w:pPr>
            <w:r>
              <w:rPr>
                <w:rFonts w:ascii="Consolas" w:hAnsi="Consolas"/>
                <w:b w:val="0"/>
                <w:i w:val="0"/>
                <w:color w:val="2C4A6E"/>
                <w:sz w:val="16"/>
              </w:rPr>
              <w:t>FRD-FR-156</w:t>
            </w:r>
          </w:p>
        </w:tc>
      </w:tr>
      <w:tr>
        <w:tc>
          <w:tcPr>
            <w:tcW w:type="dxa" w:w="3029"/>
          </w:tcPr>
          <w:p>
            <w:pPr>
              <w:spacing w:after="40" w:before="40"/>
            </w:pPr>
            <w:r>
              <w:rPr>
                <w:rFonts w:ascii="Consolas" w:hAnsi="Consolas"/>
                <w:b w:val="0"/>
                <w:i w:val="0"/>
                <w:color w:val="2C4A6E"/>
                <w:sz w:val="16"/>
              </w:rPr>
              <w:t>GPS-073</w:t>
            </w:r>
          </w:p>
        </w:tc>
        <w:tc>
          <w:tcPr>
            <w:tcW w:type="dxa" w:w="3029"/>
          </w:tcPr>
          <w:p>
            <w:pPr>
              <w:spacing w:after="40" w:before="40"/>
            </w:pPr>
            <w:r>
              <w:rPr>
                <w:b w:val="0"/>
                <w:i w:val="0"/>
                <w:sz w:val="18"/>
              </w:rPr>
              <w:t>Estimates shall update as the trip progresses.</w:t>
            </w:r>
          </w:p>
        </w:tc>
        <w:tc>
          <w:tcPr>
            <w:tcW w:type="dxa" w:w="3029"/>
          </w:tcPr>
          <w:p>
            <w:pPr>
              <w:spacing w:after="40" w:before="40"/>
            </w:pPr>
            <w:r>
              <w:rPr>
                <w:rFonts w:ascii="Consolas" w:hAnsi="Consolas"/>
                <w:b w:val="0"/>
                <w:i w:val="0"/>
                <w:color w:val="2C4A6E"/>
                <w:sz w:val="16"/>
              </w:rPr>
              <w:t>FRD-FR-157</w:t>
            </w:r>
          </w:p>
        </w:tc>
      </w:tr>
      <w:tr>
        <w:tc>
          <w:tcPr>
            <w:tcW w:type="dxa" w:w="3029"/>
            <w:shd w:val="clear" w:color="auto" w:fill="F5F8FB"/>
          </w:tcPr>
          <w:p>
            <w:pPr>
              <w:spacing w:after="40" w:before="40"/>
            </w:pPr>
            <w:r>
              <w:rPr>
                <w:rFonts w:ascii="Consolas" w:hAnsi="Consolas"/>
                <w:b w:val="0"/>
                <w:i w:val="0"/>
                <w:color w:val="2C4A6E"/>
                <w:sz w:val="16"/>
              </w:rPr>
              <w:t>GPS-074</w:t>
            </w:r>
            <w:r>
              <w:rPr>
                <w:b w:val="0"/>
                <w:i w:val="0"/>
                <w:sz w:val="18"/>
              </w:rPr>
              <w:t xml:space="preserve"> ‡</w:t>
            </w:r>
          </w:p>
        </w:tc>
        <w:tc>
          <w:tcPr>
            <w:tcW w:type="dxa" w:w="3029"/>
            <w:shd w:val="clear" w:color="auto" w:fill="F5F8FB"/>
          </w:tcPr>
          <w:p>
            <w:pPr>
              <w:spacing w:after="40" w:before="40"/>
            </w:pPr>
            <w:r>
              <w:rPr>
                <w:b w:val="0"/>
                <w:i w:val="0"/>
                <w:sz w:val="18"/>
              </w:rPr>
              <w:t>Where an estimate cannot be computed, the platform shall state that none is available rather than present a stale or default value.</w:t>
            </w:r>
          </w:p>
        </w:tc>
        <w:tc>
          <w:tcPr>
            <w:tcW w:type="dxa" w:w="3029"/>
            <w:shd w:val="clear" w:color="auto" w:fill="F5F8FB"/>
          </w:tcPr>
          <w:p>
            <w:pPr>
              <w:spacing w:after="40" w:before="40"/>
            </w:pPr>
            <w:r>
              <w:rPr>
                <w:rFonts w:ascii="Consolas" w:hAnsi="Consolas"/>
                <w:b w:val="0"/>
                <w:i w:val="0"/>
                <w:color w:val="2C4A6E"/>
                <w:sz w:val="16"/>
              </w:rPr>
              <w:t>FRD-FR-158</w:t>
            </w:r>
            <w:r>
              <w:rPr>
                <w:b w:val="0"/>
                <w:i w:val="0"/>
                <w:sz w:val="18"/>
              </w:rPr>
              <w:t xml:space="preserve">, </w:t>
            </w:r>
            <w:r>
              <w:rPr>
                <w:rFonts w:ascii="Consolas" w:hAnsi="Consolas"/>
                <w:b w:val="0"/>
                <w:i w:val="0"/>
                <w:color w:val="2C4A6E"/>
                <w:sz w:val="16"/>
              </w:rPr>
              <w:t>GADR-07</w:t>
            </w:r>
          </w:p>
        </w:tc>
      </w:tr>
      <w:tr>
        <w:tc>
          <w:tcPr>
            <w:tcW w:type="dxa" w:w="3029"/>
          </w:tcPr>
          <w:p>
            <w:pPr>
              <w:spacing w:after="40" w:before="40"/>
            </w:pPr>
            <w:r>
              <w:rPr>
                <w:rFonts w:ascii="Consolas" w:hAnsi="Consolas"/>
                <w:b w:val="0"/>
                <w:i w:val="0"/>
                <w:color w:val="2C4A6E"/>
                <w:sz w:val="16"/>
              </w:rPr>
              <w:t>GPS-075</w:t>
            </w:r>
            <w:r>
              <w:rPr>
                <w:b w:val="0"/>
                <w:i w:val="0"/>
                <w:sz w:val="18"/>
              </w:rPr>
              <w:t xml:space="preserve"> ‡</w:t>
            </w:r>
          </w:p>
        </w:tc>
        <w:tc>
          <w:tcPr>
            <w:tcW w:type="dxa" w:w="3029"/>
          </w:tcPr>
          <w:p>
            <w:pPr>
              <w:spacing w:after="40" w:before="40"/>
            </w:pPr>
            <w:r>
              <w:rPr>
                <w:b w:val="0"/>
                <w:i w:val="0"/>
                <w:sz w:val="18"/>
              </w:rPr>
              <w:t>An estimate shall never be carried forward when its inputs are stale.</w:t>
            </w:r>
          </w:p>
        </w:tc>
        <w:tc>
          <w:tcPr>
            <w:tcW w:type="dxa" w:w="3029"/>
          </w:tcPr>
          <w:p>
            <w:pPr>
              <w:spacing w:after="40" w:before="40"/>
            </w:pPr>
            <w:r>
              <w:rPr>
                <w:rFonts w:ascii="Consolas" w:hAnsi="Consolas"/>
                <w:b w:val="0"/>
                <w:i w:val="0"/>
                <w:color w:val="2C4A6E"/>
                <w:sz w:val="16"/>
              </w:rPr>
              <w:t>GADR-07</w:t>
            </w:r>
            <w:r>
              <w:rPr>
                <w:b w:val="0"/>
                <w:i w:val="0"/>
                <w:sz w:val="18"/>
              </w:rPr>
              <w:t xml:space="preserve">, </w:t>
            </w:r>
            <w:r>
              <w:rPr>
                <w:rFonts w:ascii="Consolas" w:hAnsi="Consolas"/>
                <w:b w:val="0"/>
                <w:i w:val="0"/>
                <w:color w:val="2C4A6E"/>
                <w:sz w:val="16"/>
              </w:rPr>
              <w:t>GPS-074</w:t>
            </w:r>
          </w:p>
        </w:tc>
      </w:tr>
      <w:tr>
        <w:tc>
          <w:tcPr>
            <w:tcW w:type="dxa" w:w="3029"/>
            <w:shd w:val="clear" w:color="auto" w:fill="F5F8FB"/>
          </w:tcPr>
          <w:p>
            <w:pPr>
              <w:spacing w:after="40" w:before="40"/>
            </w:pPr>
            <w:r>
              <w:rPr>
                <w:rFonts w:ascii="Consolas" w:hAnsi="Consolas"/>
                <w:b w:val="0"/>
                <w:i w:val="0"/>
                <w:color w:val="2C4A6E"/>
                <w:sz w:val="16"/>
              </w:rPr>
              <w:t>GPS-076</w:t>
            </w:r>
          </w:p>
        </w:tc>
        <w:tc>
          <w:tcPr>
            <w:tcW w:type="dxa" w:w="3029"/>
            <w:shd w:val="clear" w:color="auto" w:fill="F5F8FB"/>
          </w:tcPr>
          <w:p>
            <w:pPr>
              <w:spacing w:after="40" w:before="40"/>
            </w:pPr>
            <w:r>
              <w:rPr>
                <w:b w:val="0"/>
                <w:i w:val="0"/>
                <w:sz w:val="18"/>
              </w:rPr>
              <w:t>A driver shall be presented with the estimate to their next pickup or drop, not to their own destination.</w:t>
            </w:r>
          </w:p>
        </w:tc>
        <w:tc>
          <w:tcPr>
            <w:tcW w:type="dxa" w:w="3029"/>
            <w:shd w:val="clear" w:color="auto" w:fill="F5F8FB"/>
          </w:tcPr>
          <w:p>
            <w:pPr>
              <w:spacing w:after="40" w:before="40"/>
            </w:pPr>
            <w:r>
              <w:rPr>
                <w:rFonts w:ascii="Consolas" w:hAnsi="Consolas"/>
                <w:b w:val="0"/>
                <w:i w:val="0"/>
                <w:color w:val="2C4A6E"/>
                <w:sz w:val="16"/>
              </w:rPr>
              <w:t>FRD-FR-159</w:t>
            </w:r>
            <w:r>
              <w:rPr>
                <w:b w:val="0"/>
                <w:i w:val="0"/>
                <w:sz w:val="18"/>
              </w:rPr>
              <w:t xml:space="preserve">, </w:t>
            </w:r>
            <w:r>
              <w:rPr>
                <w:rFonts w:ascii="Consolas" w:hAnsi="Consolas"/>
                <w:b w:val="0"/>
                <w:i w:val="0"/>
                <w:color w:val="2C4A6E"/>
                <w:sz w:val="16"/>
              </w:rPr>
              <w:t>GADR-10</w:t>
            </w:r>
          </w:p>
        </w:tc>
      </w:tr>
      <w:tr>
        <w:tc>
          <w:tcPr>
            <w:tcW w:type="dxa" w:w="3029"/>
          </w:tcPr>
          <w:p>
            <w:pPr>
              <w:spacing w:after="40" w:before="40"/>
            </w:pPr>
            <w:r>
              <w:rPr>
                <w:rFonts w:ascii="Consolas" w:hAnsi="Consolas"/>
                <w:b w:val="0"/>
                <w:i w:val="0"/>
                <w:color w:val="2C4A6E"/>
                <w:sz w:val="16"/>
              </w:rPr>
              <w:t>GPS-077</w:t>
            </w:r>
          </w:p>
        </w:tc>
        <w:tc>
          <w:tcPr>
            <w:tcW w:type="dxa" w:w="3029"/>
          </w:tcPr>
          <w:p>
            <w:pPr>
              <w:spacing w:after="40" w:before="40"/>
            </w:pPr>
            <w:r>
              <w:rPr>
                <w:b w:val="0"/>
                <w:i w:val="0"/>
                <w:sz w:val="18"/>
              </w:rPr>
              <w:t>A passenger awaiting pickup shall be presented with the estimate to their pickup; a passenger travelling, to their drop.</w:t>
            </w:r>
          </w:p>
        </w:tc>
        <w:tc>
          <w:tcPr>
            <w:tcW w:type="dxa" w:w="3029"/>
          </w:tcPr>
          <w:p>
            <w:pPr>
              <w:spacing w:after="40" w:before="40"/>
            </w:pPr>
            <w:r>
              <w:rPr>
                <w:rFonts w:ascii="Consolas" w:hAnsi="Consolas"/>
                <w:b w:val="0"/>
                <w:i w:val="0"/>
                <w:color w:val="2C4A6E"/>
                <w:sz w:val="16"/>
              </w:rPr>
              <w:t>FRD-FR-163</w:t>
            </w:r>
            <w:r>
              <w:rPr>
                <w:b w:val="0"/>
                <w:i w:val="0"/>
                <w:sz w:val="18"/>
              </w:rPr>
              <w:t xml:space="preserve">, </w:t>
            </w:r>
            <w:r>
              <w:rPr>
                <w:rFonts w:ascii="Consolas" w:hAnsi="Consolas"/>
                <w:b w:val="0"/>
                <w:i w:val="0"/>
                <w:color w:val="2C4A6E"/>
                <w:sz w:val="16"/>
              </w:rPr>
              <w:t>GADR-10</w:t>
            </w:r>
          </w:p>
        </w:tc>
      </w:tr>
      <w:tr>
        <w:tc>
          <w:tcPr>
            <w:tcW w:type="dxa" w:w="3029"/>
            <w:shd w:val="clear" w:color="auto" w:fill="F5F8FB"/>
          </w:tcPr>
          <w:p>
            <w:pPr>
              <w:spacing w:after="40" w:before="40"/>
            </w:pPr>
            <w:r>
              <w:rPr>
                <w:rFonts w:ascii="Consolas" w:hAnsi="Consolas"/>
                <w:b w:val="0"/>
                <w:i w:val="0"/>
                <w:color w:val="2C4A6E"/>
                <w:sz w:val="16"/>
              </w:rPr>
              <w:t>GPS-078</w:t>
            </w:r>
            <w:r>
              <w:rPr>
                <w:b w:val="0"/>
                <w:i w:val="0"/>
                <w:sz w:val="18"/>
              </w:rPr>
              <w:t xml:space="preserve"> ‡</w:t>
            </w:r>
          </w:p>
        </w:tc>
        <w:tc>
          <w:tcPr>
            <w:tcW w:type="dxa" w:w="3029"/>
            <w:shd w:val="clear" w:color="auto" w:fill="F5F8FB"/>
          </w:tcPr>
          <w:p>
            <w:pPr>
              <w:spacing w:after="40" w:before="40"/>
            </w:pPr>
            <w:r>
              <w:rPr>
                <w:b w:val="0"/>
                <w:i w:val="0"/>
                <w:sz w:val="18"/>
              </w:rPr>
              <w:t>Estimates shall be computed by the platform and never on the device.</w:t>
            </w:r>
          </w:p>
        </w:tc>
        <w:tc>
          <w:tcPr>
            <w:tcW w:type="dxa" w:w="3029"/>
            <w:shd w:val="clear" w:color="auto" w:fill="F5F8FB"/>
          </w:tcPr>
          <w:p>
            <w:pPr>
              <w:spacing w:after="40" w:before="40"/>
            </w:pPr>
            <w:r>
              <w:rPr>
                <w:rFonts w:ascii="Consolas" w:hAnsi="Consolas"/>
                <w:b w:val="0"/>
                <w:i w:val="0"/>
                <w:color w:val="2C4A6E"/>
                <w:sz w:val="16"/>
              </w:rPr>
              <w:t>UX-020</w:t>
            </w:r>
            <w:r>
              <w:rPr>
                <w:b w:val="0"/>
                <w:i w:val="0"/>
                <w:sz w:val="18"/>
              </w:rPr>
              <w:t xml:space="preserve">, </w:t>
            </w:r>
            <w:r>
              <w:rPr>
                <w:rFonts w:ascii="Consolas" w:hAnsi="Consolas"/>
                <w:b w:val="0"/>
                <w:i w:val="0"/>
                <w:color w:val="2C4A6E"/>
                <w:sz w:val="16"/>
              </w:rPr>
              <w:t>MOB-022</w:t>
            </w:r>
          </w:p>
        </w:tc>
      </w:tr>
      <w:tr>
        <w:tc>
          <w:tcPr>
            <w:tcW w:type="dxa" w:w="3029"/>
          </w:tcPr>
          <w:p>
            <w:pPr>
              <w:spacing w:after="40" w:before="40"/>
            </w:pPr>
            <w:r>
              <w:rPr>
                <w:rFonts w:ascii="Consolas" w:hAnsi="Consolas"/>
                <w:b w:val="0"/>
                <w:i w:val="0"/>
                <w:color w:val="2C4A6E"/>
                <w:sz w:val="16"/>
              </w:rPr>
              <w:t>GPS-079</w:t>
            </w:r>
          </w:p>
        </w:tc>
        <w:tc>
          <w:tcPr>
            <w:tcW w:type="dxa" w:w="3029"/>
          </w:tcPr>
          <w:p>
            <w:pPr>
              <w:spacing w:after="40" w:before="40"/>
            </w:pPr>
            <w:r>
              <w:rPr>
                <w:b w:val="0"/>
                <w:i w:val="0"/>
                <w:sz w:val="18"/>
              </w:rPr>
              <w:t>An estimate shall carry its own as-of marking, distinct from the position's.</w:t>
            </w:r>
          </w:p>
        </w:tc>
        <w:tc>
          <w:tcPr>
            <w:tcW w:type="dxa" w:w="3029"/>
          </w:tcPr>
          <w:p>
            <w:pPr>
              <w:spacing w:after="40" w:before="40"/>
            </w:pPr>
            <w:r>
              <w:rPr>
                <w:rFonts w:ascii="Consolas" w:hAnsi="Consolas"/>
                <w:b w:val="0"/>
                <w:i w:val="0"/>
                <w:color w:val="2C4A6E"/>
                <w:sz w:val="16"/>
              </w:rPr>
              <w:t>API-043</w:t>
            </w:r>
            <w:r>
              <w:rPr>
                <w:b w:val="0"/>
                <w:i w:val="0"/>
                <w:sz w:val="18"/>
              </w:rPr>
              <w:t xml:space="preserve">, </w:t>
            </w:r>
            <w:r>
              <w:rPr>
                <w:rFonts w:ascii="Consolas" w:hAnsi="Consolas"/>
                <w:b w:val="0"/>
                <w:i w:val="0"/>
                <w:color w:val="2C4A6E"/>
                <w:sz w:val="16"/>
              </w:rPr>
              <w:t>UXDR-02</w:t>
            </w:r>
          </w:p>
        </w:tc>
      </w:tr>
      <w:tr>
        <w:tc>
          <w:tcPr>
            <w:tcW w:type="dxa" w:w="3029"/>
            <w:shd w:val="clear" w:color="auto" w:fill="F5F8FB"/>
          </w:tcPr>
          <w:p>
            <w:pPr>
              <w:spacing w:after="40" w:before="40"/>
            </w:pPr>
            <w:r>
              <w:rPr>
                <w:rFonts w:ascii="Consolas" w:hAnsi="Consolas"/>
                <w:b w:val="0"/>
                <w:i w:val="0"/>
                <w:color w:val="2C4A6E"/>
                <w:sz w:val="16"/>
              </w:rPr>
              <w:t>GPS-080</w:t>
            </w:r>
          </w:p>
        </w:tc>
        <w:tc>
          <w:tcPr>
            <w:tcW w:type="dxa" w:w="3029"/>
            <w:shd w:val="clear" w:color="auto" w:fill="F5F8FB"/>
          </w:tcPr>
          <w:p>
            <w:pPr>
              <w:spacing w:after="40" w:before="40"/>
            </w:pPr>
            <w:r>
              <w:rPr>
                <w:b w:val="0"/>
                <w:i w:val="0"/>
                <w:sz w:val="18"/>
              </w:rPr>
              <w:t>Estimate refresh interval shall be configuration, separate from position cadence.</w:t>
            </w:r>
          </w:p>
        </w:tc>
        <w:tc>
          <w:tcPr>
            <w:tcW w:type="dxa" w:w="3029"/>
            <w:shd w:val="clear" w:color="auto" w:fill="F5F8FB"/>
          </w:tcPr>
          <w:p>
            <w:pPr>
              <w:spacing w:after="40" w:before="40"/>
            </w:pPr>
            <w:r>
              <w:rPr>
                <w:rFonts w:ascii="Consolas" w:hAnsi="Consolas"/>
                <w:b w:val="0"/>
                <w:i w:val="0"/>
                <w:color w:val="2C4A6E"/>
                <w:sz w:val="16"/>
              </w:rPr>
              <w:t>GADR-12</w:t>
            </w:r>
            <w:r>
              <w:rPr>
                <w:b w:val="0"/>
                <w:i w:val="0"/>
                <w:sz w:val="18"/>
              </w:rPr>
              <w:t xml:space="preserve">, </w:t>
            </w:r>
            <w:r>
              <w:rPr>
                <w:rFonts w:ascii="Consolas" w:hAnsi="Consolas"/>
                <w:b w:val="0"/>
                <w:i w:val="0"/>
                <w:color w:val="2C4A6E"/>
                <w:sz w:val="16"/>
              </w:rPr>
              <w:t>NFR-147</w:t>
            </w:r>
          </w:p>
        </w:tc>
      </w:tr>
      <w:tr>
        <w:tc>
          <w:tcPr>
            <w:tcW w:type="dxa" w:w="3029"/>
          </w:tcPr>
          <w:p>
            <w:pPr>
              <w:spacing w:after="40" w:before="40"/>
            </w:pPr>
            <w:r>
              <w:rPr>
                <w:rFonts w:ascii="Consolas" w:hAnsi="Consolas"/>
                <w:b w:val="0"/>
                <w:i w:val="0"/>
                <w:color w:val="2C4A6E"/>
                <w:sz w:val="16"/>
              </w:rPr>
              <w:t>GPS-081</w:t>
            </w:r>
            <w:r>
              <w:rPr>
                <w:b w:val="0"/>
                <w:i w:val="0"/>
                <w:sz w:val="18"/>
              </w:rPr>
              <w:t xml:space="preserve"> ‡</w:t>
            </w:r>
          </w:p>
        </w:tc>
        <w:tc>
          <w:tcPr>
            <w:tcW w:type="dxa" w:w="3029"/>
          </w:tcPr>
          <w:p>
            <w:pPr>
              <w:spacing w:after="40" w:before="40"/>
            </w:pPr>
            <w:r>
              <w:rPr>
                <w:b w:val="0"/>
                <w:i w:val="0"/>
                <w:sz w:val="18"/>
              </w:rPr>
              <w:t>Estimates shall become unavailable when the mapping provider is unavailable, and shall be stated as such.</w:t>
            </w:r>
          </w:p>
        </w:tc>
        <w:tc>
          <w:tcPr>
            <w:tcW w:type="dxa" w:w="3029"/>
          </w:tcPr>
          <w:p>
            <w:pPr>
              <w:spacing w:after="40" w:before="40"/>
            </w:pPr>
            <w:r>
              <w:rPr>
                <w:rFonts w:ascii="Consolas" w:hAnsi="Consolas"/>
                <w:b w:val="0"/>
                <w:i w:val="0"/>
                <w:color w:val="2C4A6E"/>
                <w:sz w:val="16"/>
              </w:rPr>
              <w:t>GADR-13</w:t>
            </w:r>
            <w:r>
              <w:rPr>
                <w:b w:val="0"/>
                <w:i w:val="0"/>
                <w:sz w:val="18"/>
              </w:rPr>
              <w:t xml:space="preserve">, </w:t>
            </w:r>
            <w:r>
              <w:rPr>
                <w:rFonts w:ascii="Consolas" w:hAnsi="Consolas"/>
                <w:b w:val="0"/>
                <w:i w:val="0"/>
                <w:color w:val="2C4A6E"/>
                <w:sz w:val="16"/>
              </w:rPr>
              <w:t>FRD-FR-153</w:t>
            </w:r>
          </w:p>
        </w:tc>
      </w:tr>
      <w:tr>
        <w:tc>
          <w:tcPr>
            <w:tcW w:type="dxa" w:w="3029"/>
            <w:shd w:val="clear" w:color="auto" w:fill="F5F8FB"/>
          </w:tcPr>
          <w:p>
            <w:pPr>
              <w:spacing w:after="40" w:before="40"/>
            </w:pPr>
            <w:r>
              <w:rPr>
                <w:rFonts w:ascii="Consolas" w:hAnsi="Consolas"/>
                <w:b w:val="0"/>
                <w:i w:val="0"/>
                <w:color w:val="2C4A6E"/>
                <w:sz w:val="16"/>
              </w:rPr>
              <w:t>GPS-082</w:t>
            </w:r>
          </w:p>
        </w:tc>
        <w:tc>
          <w:tcPr>
            <w:tcW w:type="dxa" w:w="3029"/>
            <w:shd w:val="clear" w:color="auto" w:fill="F5F8FB"/>
          </w:tcPr>
          <w:p>
            <w:pPr>
              <w:spacing w:after="40" w:before="40"/>
            </w:pPr>
            <w:r>
              <w:rPr>
                <w:b w:val="0"/>
                <w:i w:val="0"/>
                <w:sz w:val="18"/>
              </w:rPr>
              <w:t xml:space="preserve">Current speed, current landmark and the next navigation instruction are </w:t>
            </w:r>
            <w:r>
              <w:rPr>
                <w:b/>
                <w:i w:val="0"/>
                <w:sz w:val="18"/>
              </w:rPr>
              <w:t>Release R2</w:t>
            </w:r>
            <w:r>
              <w:rPr>
                <w:b w:val="0"/>
                <w:i w:val="0"/>
                <w:sz w:val="18"/>
              </w:rPr>
              <w:t xml:space="preserve"> (</w:t>
            </w:r>
            <w:r>
              <w:rPr>
                <w:rFonts w:ascii="Consolas" w:hAnsi="Consolas"/>
                <w:b w:val="0"/>
                <w:i w:val="0"/>
                <w:color w:val="2C4A6E"/>
                <w:sz w:val="16"/>
              </w:rPr>
              <w:t>FRD-FR-160</w:t>
            </w:r>
            <w:r>
              <w:rPr>
                <w:b w:val="0"/>
                <w:i w:val="0"/>
                <w:sz w:val="18"/>
              </w:rPr>
              <w:t>) and are not specified here.</w:t>
            </w:r>
          </w:p>
        </w:tc>
        <w:tc>
          <w:tcPr>
            <w:tcW w:type="dxa" w:w="3029"/>
            <w:shd w:val="clear" w:color="auto" w:fill="F5F8FB"/>
          </w:tcPr>
          <w:p>
            <w:pPr>
              <w:spacing w:after="40" w:before="40"/>
            </w:pPr>
            <w:r>
              <w:rPr>
                <w:rFonts w:ascii="Consolas" w:hAnsi="Consolas"/>
                <w:b w:val="0"/>
                <w:i w:val="0"/>
                <w:color w:val="2C4A6E"/>
                <w:sz w:val="16"/>
              </w:rPr>
              <w:t>FRD-FR-160</w:t>
            </w:r>
            <w:r>
              <w:rPr>
                <w:b w:val="0"/>
                <w:i w:val="0"/>
                <w:sz w:val="18"/>
              </w:rPr>
              <w:t>, §12.3</w:t>
            </w:r>
          </w:p>
        </w:tc>
      </w:tr>
      <w:tr>
        <w:tc>
          <w:tcPr>
            <w:tcW w:type="dxa" w:w="3029"/>
          </w:tcPr>
          <w:p>
            <w:pPr>
              <w:spacing w:after="40" w:before="40"/>
            </w:pPr>
            <w:r>
              <w:rPr>
                <w:rFonts w:ascii="Consolas" w:hAnsi="Consolas"/>
                <w:b w:val="0"/>
                <w:i w:val="0"/>
                <w:color w:val="2C4A6E"/>
                <w:sz w:val="16"/>
              </w:rPr>
              <w:t>GPS-083</w:t>
            </w:r>
          </w:p>
        </w:tc>
        <w:tc>
          <w:tcPr>
            <w:tcW w:type="dxa" w:w="3029"/>
          </w:tcPr>
          <w:p>
            <w:pPr>
              <w:spacing w:after="40" w:before="40"/>
            </w:pPr>
            <w:r>
              <w:rPr>
                <w:b w:val="0"/>
                <w:i w:val="0"/>
                <w:sz w:val="18"/>
              </w:rPr>
              <w:t xml:space="preserve">Point sequencing depends on route ordering, which </w:t>
            </w:r>
            <w:r>
              <w:rPr>
                <w:b/>
                <w:i w:val="0"/>
                <w:sz w:val="18"/>
              </w:rPr>
              <w:t>no upstream rule, decision or requirement covers</w:t>
            </w:r>
            <w:r>
              <w:rPr>
                <w:b w:val="0"/>
                <w:i w:val="0"/>
                <w:sz w:val="18"/>
              </w:rPr>
              <w:t>; §12.4.</w:t>
            </w:r>
          </w:p>
        </w:tc>
        <w:tc>
          <w:tcPr>
            <w:tcW w:type="dxa" w:w="3029"/>
          </w:tcPr>
          <w:p>
            <w:pPr>
              <w:spacing w:after="40" w:before="40"/>
            </w:pPr>
            <w:r>
              <w:rPr>
                <w:b/>
                <w:i w:val="0"/>
                <w:sz w:val="18"/>
              </w:rPr>
              <w:t>originates here</w:t>
            </w:r>
            <w:r>
              <w:rPr>
                <w:b w:val="0"/>
                <w:i w:val="0"/>
                <w:sz w:val="18"/>
              </w:rPr>
              <w:t xml:space="preserve"> (§16.6)</w:t>
            </w:r>
          </w:p>
        </w:tc>
      </w:tr>
      <w:tr>
        <w:tc>
          <w:tcPr>
            <w:tcW w:type="dxa" w:w="3029"/>
            <w:shd w:val="clear" w:color="auto" w:fill="F5F8FB"/>
          </w:tcPr>
          <w:p>
            <w:pPr>
              <w:spacing w:after="40" w:before="40"/>
            </w:pPr>
            <w:r>
              <w:rPr>
                <w:rFonts w:ascii="Consolas" w:hAnsi="Consolas"/>
                <w:b w:val="0"/>
                <w:i w:val="0"/>
                <w:color w:val="2C4A6E"/>
                <w:sz w:val="16"/>
              </w:rPr>
              <w:t>GPS-084</w:t>
            </w:r>
          </w:p>
        </w:tc>
        <w:tc>
          <w:tcPr>
            <w:tcW w:type="dxa" w:w="3029"/>
            <w:shd w:val="clear" w:color="auto" w:fill="F5F8FB"/>
          </w:tcPr>
          <w:p>
            <w:pPr>
              <w:spacing w:after="40" w:before="40"/>
            </w:pPr>
            <w:r>
              <w:rPr>
                <w:b w:val="0"/>
                <w:i w:val="0"/>
                <w:sz w:val="18"/>
              </w:rPr>
              <w:t>An estimate shall not be presented as a commitment or a guarantee.</w:t>
            </w:r>
          </w:p>
        </w:tc>
        <w:tc>
          <w:tcPr>
            <w:tcW w:type="dxa" w:w="3029"/>
            <w:shd w:val="clear" w:color="auto" w:fill="F5F8FB"/>
          </w:tcPr>
          <w:p>
            <w:pPr>
              <w:spacing w:after="40" w:before="40"/>
            </w:pPr>
            <w:r>
              <w:rPr>
                <w:rFonts w:ascii="Consolas" w:hAnsi="Consolas"/>
                <w:b w:val="0"/>
                <w:i w:val="0"/>
                <w:color w:val="2C4A6E"/>
                <w:sz w:val="16"/>
              </w:rPr>
              <w:t>NFR-137</w:t>
            </w:r>
            <w:r>
              <w:rPr>
                <w:b w:val="0"/>
                <w:i w:val="0"/>
                <w:sz w:val="18"/>
              </w:rPr>
              <w:t xml:space="preserve">, </w:t>
            </w:r>
            <w:r>
              <w:rPr>
                <w:rFonts w:ascii="Consolas" w:hAnsi="Consolas"/>
                <w:b w:val="0"/>
                <w:i w:val="0"/>
                <w:color w:val="2C4A6E"/>
                <w:sz w:val="16"/>
              </w:rPr>
              <w:t>UX-176</w:t>
            </w:r>
          </w:p>
        </w:tc>
      </w:tr>
    </w:tbl>
    <w:p>
      <w:pPr>
        <w:spacing w:after="80"/>
      </w:pPr>
    </w:p>
    <w:p>
      <w:r>
        <w:br w:type="page"/>
      </w:r>
    </w:p>
    <w:p>
      <w:pPr>
        <w:pStyle w:val="Heading1"/>
      </w:pPr>
      <w:r>
        <w:rPr>
          <w:b/>
          <w:i w:val="0"/>
          <w:color w:val="1F3A5F"/>
          <w:sz w:val="38"/>
        </w:rPr>
        <w:t>9. The Multi-Passenger Trip</w:t>
      </w:r>
    </w:p>
    <w:p>
      <w:pPr>
        <w:pStyle w:val="Heading2"/>
      </w:pPr>
      <w:r>
        <w:rPr>
          <w:b/>
          <w:i w:val="0"/>
          <w:color w:val="1F3A5F"/>
          <w:sz w:val="29"/>
        </w:rPr>
        <w:t>9.1 The Model</w:t>
      </w:r>
    </w:p>
    <w:p>
      <w:pPr>
        <w:keepNext/>
        <w:spacing w:before="160" w:after="40"/>
        <w:jc w:val="center"/>
      </w:pPr>
      <w:r>
        <w:drawing>
          <wp:inline xmlns:a="http://schemas.openxmlformats.org/drawingml/2006/main" xmlns:pic="http://schemas.openxmlformats.org/drawingml/2006/picture">
            <wp:extent cx="5760720" cy="2851192"/>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760720" cy="2851192"/>
                    </a:xfrm>
                    <a:prstGeom prst="rect"/>
                  </pic:spPr>
                </pic:pic>
              </a:graphicData>
            </a:graphic>
          </wp:inline>
        </w:drawing>
      </w:r>
    </w:p>
    <w:p>
      <w:pPr>
        <w:pStyle w:val="CMPCaption"/>
      </w:pPr>
      <w:r>
        <w:rPr>
          <w:i/>
        </w:rPr>
        <w:t>Figure 4 — 9.1 The Model</w:t>
      </w:r>
    </w:p>
    <w:p>
      <w:pPr>
        <w:pStyle w:val="CMPCaption"/>
      </w:pPr>
      <w:r>
        <w:rPr>
          <w:i/>
        </w:rPr>
        <w:t>Table 41 — 9.1 The Model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GPS-085</w:t>
            </w:r>
            <w:r>
              <w:rPr>
                <w:b w:val="0"/>
                <w:i w:val="0"/>
                <w:sz w:val="18"/>
              </w:rPr>
              <w:t xml:space="preserve"> ‡</w:t>
            </w:r>
          </w:p>
        </w:tc>
        <w:tc>
          <w:tcPr>
            <w:tcW w:type="dxa" w:w="3029"/>
          </w:tcPr>
          <w:p>
            <w:pPr>
              <w:spacing w:after="40" w:before="40"/>
            </w:pPr>
            <w:r>
              <w:rPr>
                <w:b w:val="0"/>
                <w:i w:val="0"/>
                <w:sz w:val="18"/>
              </w:rPr>
              <w:t>Every confirmed booking on a ride shall be associated with the same trip.</w:t>
            </w:r>
          </w:p>
        </w:tc>
        <w:tc>
          <w:tcPr>
            <w:tcW w:type="dxa" w:w="3029"/>
          </w:tcPr>
          <w:p>
            <w:pPr>
              <w:spacing w:after="40" w:before="40"/>
            </w:pPr>
            <w:r>
              <w:rPr>
                <w:rFonts w:ascii="Consolas" w:hAnsi="Consolas"/>
                <w:b w:val="0"/>
                <w:i w:val="0"/>
                <w:color w:val="2C4A6E"/>
                <w:sz w:val="16"/>
              </w:rPr>
              <w:t>FRD-FR-161</w:t>
            </w:r>
            <w:r>
              <w:rPr>
                <w:b w:val="0"/>
                <w:i w:val="0"/>
                <w:sz w:val="18"/>
              </w:rPr>
              <w:t xml:space="preserve">, </w:t>
            </w:r>
            <w:r>
              <w:rPr>
                <w:rFonts w:ascii="Consolas" w:hAnsi="Consolas"/>
                <w:b w:val="0"/>
                <w:i w:val="0"/>
                <w:color w:val="2C4A6E"/>
                <w:sz w:val="16"/>
              </w:rPr>
              <w:t>GADR-09</w:t>
            </w:r>
          </w:p>
        </w:tc>
      </w:tr>
      <w:tr>
        <w:tc>
          <w:tcPr>
            <w:tcW w:type="dxa" w:w="3029"/>
            <w:shd w:val="clear" w:color="auto" w:fill="F5F8FB"/>
          </w:tcPr>
          <w:p>
            <w:pPr>
              <w:spacing w:after="40" w:before="40"/>
            </w:pPr>
            <w:r>
              <w:rPr>
                <w:rFonts w:ascii="Consolas" w:hAnsi="Consolas"/>
                <w:b w:val="0"/>
                <w:i w:val="0"/>
                <w:color w:val="2C4A6E"/>
                <w:sz w:val="16"/>
              </w:rPr>
              <w:t>GPS-086</w:t>
            </w:r>
            <w:r>
              <w:rPr>
                <w:b w:val="0"/>
                <w:i w:val="0"/>
                <w:sz w:val="18"/>
              </w:rPr>
              <w:t xml:space="preserve"> ‡</w:t>
            </w:r>
          </w:p>
        </w:tc>
        <w:tc>
          <w:tcPr>
            <w:tcW w:type="dxa" w:w="3029"/>
            <w:shd w:val="clear" w:color="auto" w:fill="F5F8FB"/>
          </w:tcPr>
          <w:p>
            <w:pPr>
              <w:spacing w:after="40" w:before="40"/>
            </w:pPr>
            <w:r>
              <w:rPr>
                <w:b w:val="0"/>
                <w:i w:val="0"/>
                <w:sz w:val="18"/>
              </w:rPr>
              <w:t>A trip shall carry one vehicle and one position stream.</w:t>
            </w:r>
          </w:p>
        </w:tc>
        <w:tc>
          <w:tcPr>
            <w:tcW w:type="dxa" w:w="3029"/>
            <w:shd w:val="clear" w:color="auto" w:fill="F5F8FB"/>
          </w:tcPr>
          <w:p>
            <w:pPr>
              <w:spacing w:after="40" w:before="40"/>
            </w:pPr>
            <w:r>
              <w:rPr>
                <w:rFonts w:ascii="Consolas" w:hAnsi="Consolas"/>
                <w:b w:val="0"/>
                <w:i w:val="0"/>
                <w:color w:val="2C4A6E"/>
                <w:sz w:val="16"/>
              </w:rPr>
              <w:t>GADR-02</w:t>
            </w:r>
            <w:r>
              <w:rPr>
                <w:b w:val="0"/>
                <w:i w:val="0"/>
                <w:sz w:val="18"/>
              </w:rPr>
              <w:t xml:space="preserve">, </w:t>
            </w:r>
            <w:r>
              <w:rPr>
                <w:rFonts w:ascii="Consolas" w:hAnsi="Consolas"/>
                <w:b w:val="0"/>
                <w:i w:val="0"/>
                <w:color w:val="2C4A6E"/>
                <w:sz w:val="16"/>
              </w:rPr>
              <w:t>GADR-09</w:t>
            </w:r>
          </w:p>
        </w:tc>
      </w:tr>
      <w:tr>
        <w:tc>
          <w:tcPr>
            <w:tcW w:type="dxa" w:w="3029"/>
          </w:tcPr>
          <w:p>
            <w:pPr>
              <w:spacing w:after="40" w:before="40"/>
            </w:pPr>
            <w:r>
              <w:rPr>
                <w:rFonts w:ascii="Consolas" w:hAnsi="Consolas"/>
                <w:b w:val="0"/>
                <w:i w:val="0"/>
                <w:color w:val="2C4A6E"/>
                <w:sz w:val="16"/>
              </w:rPr>
              <w:t>GPS-087</w:t>
            </w:r>
            <w:r>
              <w:rPr>
                <w:b w:val="0"/>
                <w:i w:val="0"/>
                <w:sz w:val="18"/>
              </w:rPr>
              <w:t xml:space="preserve"> ‡</w:t>
            </w:r>
          </w:p>
        </w:tc>
        <w:tc>
          <w:tcPr>
            <w:tcW w:type="dxa" w:w="3029"/>
          </w:tcPr>
          <w:p>
            <w:pPr>
              <w:spacing w:after="40" w:before="40"/>
            </w:pPr>
            <w:r>
              <w:rPr>
                <w:b w:val="0"/>
                <w:i w:val="0"/>
                <w:sz w:val="18"/>
              </w:rPr>
              <w:t>Each booking shall have its own journey with its own pickup point, drop point, progress and outcome.</w:t>
            </w:r>
          </w:p>
        </w:tc>
        <w:tc>
          <w:tcPr>
            <w:tcW w:type="dxa" w:w="3029"/>
          </w:tcPr>
          <w:p>
            <w:pPr>
              <w:spacing w:after="40" w:before="40"/>
            </w:pPr>
            <w:r>
              <w:rPr>
                <w:rFonts w:ascii="Consolas" w:hAnsi="Consolas"/>
                <w:b w:val="0"/>
                <w:i w:val="0"/>
                <w:color w:val="2C4A6E"/>
                <w:sz w:val="16"/>
              </w:rPr>
              <w:t>FRD-FR-162</w:t>
            </w:r>
            <w:r>
              <w:rPr>
                <w:b w:val="0"/>
                <w:i w:val="0"/>
                <w:sz w:val="18"/>
              </w:rPr>
              <w:t xml:space="preserve">, </w:t>
            </w:r>
            <w:r>
              <w:rPr>
                <w:rFonts w:ascii="Consolas" w:hAnsi="Consolas"/>
                <w:b w:val="0"/>
                <w:i w:val="0"/>
                <w:color w:val="2C4A6E"/>
                <w:sz w:val="16"/>
              </w:rPr>
              <w:t>GADR-09</w:t>
            </w:r>
          </w:p>
        </w:tc>
      </w:tr>
      <w:tr>
        <w:tc>
          <w:tcPr>
            <w:tcW w:type="dxa" w:w="3029"/>
            <w:shd w:val="clear" w:color="auto" w:fill="F5F8FB"/>
          </w:tcPr>
          <w:p>
            <w:pPr>
              <w:spacing w:after="40" w:before="40"/>
            </w:pPr>
            <w:r>
              <w:rPr>
                <w:rFonts w:ascii="Consolas" w:hAnsi="Consolas"/>
                <w:b w:val="0"/>
                <w:i w:val="0"/>
                <w:color w:val="2C4A6E"/>
                <w:sz w:val="16"/>
              </w:rPr>
              <w:t>GPS-088</w:t>
            </w:r>
          </w:p>
        </w:tc>
        <w:tc>
          <w:tcPr>
            <w:tcW w:type="dxa" w:w="3029"/>
            <w:shd w:val="clear" w:color="auto" w:fill="F5F8FB"/>
          </w:tcPr>
          <w:p>
            <w:pPr>
              <w:spacing w:after="40" w:before="40"/>
            </w:pPr>
            <w:r>
              <w:rPr>
                <w:b w:val="0"/>
                <w:i w:val="0"/>
                <w:sz w:val="18"/>
              </w:rPr>
              <w:t>Each passenger shall be presented the trip from the perspective of their own pickup and drop.</w:t>
            </w:r>
          </w:p>
        </w:tc>
        <w:tc>
          <w:tcPr>
            <w:tcW w:type="dxa" w:w="3029"/>
            <w:shd w:val="clear" w:color="auto" w:fill="F5F8FB"/>
          </w:tcPr>
          <w:p>
            <w:pPr>
              <w:spacing w:after="40" w:before="40"/>
            </w:pPr>
            <w:r>
              <w:rPr>
                <w:rFonts w:ascii="Consolas" w:hAnsi="Consolas"/>
                <w:b w:val="0"/>
                <w:i w:val="0"/>
                <w:color w:val="2C4A6E"/>
                <w:sz w:val="16"/>
              </w:rPr>
              <w:t>FRD-FR-163</w:t>
            </w:r>
          </w:p>
        </w:tc>
      </w:tr>
      <w:tr>
        <w:tc>
          <w:tcPr>
            <w:tcW w:type="dxa" w:w="3029"/>
          </w:tcPr>
          <w:p>
            <w:pPr>
              <w:spacing w:after="40" w:before="40"/>
            </w:pPr>
            <w:r>
              <w:rPr>
                <w:rFonts w:ascii="Consolas" w:hAnsi="Consolas"/>
                <w:b w:val="0"/>
                <w:i w:val="0"/>
                <w:color w:val="2C4A6E"/>
                <w:sz w:val="16"/>
              </w:rPr>
              <w:t>GPS-089</w:t>
            </w:r>
            <w:r>
              <w:rPr>
                <w:b w:val="0"/>
                <w:i w:val="0"/>
                <w:sz w:val="18"/>
              </w:rPr>
              <w:t xml:space="preserve"> ‡</w:t>
            </w:r>
          </w:p>
        </w:tc>
        <w:tc>
          <w:tcPr>
            <w:tcW w:type="dxa" w:w="3029"/>
          </w:tcPr>
          <w:p>
            <w:pPr>
              <w:spacing w:after="40" w:before="40"/>
            </w:pPr>
            <w:r>
              <w:rPr>
                <w:b w:val="0"/>
                <w:i w:val="0"/>
                <w:sz w:val="18"/>
              </w:rPr>
              <w:t>Participants shall share the vehicle's position and shall share nothing else.</w:t>
            </w:r>
          </w:p>
        </w:tc>
        <w:tc>
          <w:tcPr>
            <w:tcW w:type="dxa" w:w="3029"/>
          </w:tcPr>
          <w:p>
            <w:pPr>
              <w:spacing w:after="40" w:before="40"/>
            </w:pPr>
            <w:r>
              <w:rPr>
                <w:rFonts w:ascii="Consolas" w:hAnsi="Consolas"/>
                <w:b w:val="0"/>
                <w:i w:val="0"/>
                <w:color w:val="2C4A6E"/>
                <w:sz w:val="16"/>
              </w:rPr>
              <w:t>GADR-11</w:t>
            </w:r>
            <w:r>
              <w:rPr>
                <w:b w:val="0"/>
                <w:i w:val="0"/>
                <w:sz w:val="18"/>
              </w:rPr>
              <w:t xml:space="preserve">, </w:t>
            </w:r>
            <w:r>
              <w:rPr>
                <w:rFonts w:ascii="Consolas" w:hAnsi="Consolas"/>
                <w:b w:val="0"/>
                <w:i w:val="0"/>
                <w:color w:val="2C4A6E"/>
                <w:sz w:val="16"/>
              </w:rPr>
              <w:t>API-049</w:t>
            </w:r>
          </w:p>
        </w:tc>
      </w:tr>
      <w:tr>
        <w:tc>
          <w:tcPr>
            <w:tcW w:type="dxa" w:w="3029"/>
            <w:shd w:val="clear" w:color="auto" w:fill="F5F8FB"/>
          </w:tcPr>
          <w:p>
            <w:pPr>
              <w:spacing w:after="40" w:before="40"/>
            </w:pPr>
            <w:r>
              <w:rPr>
                <w:rFonts w:ascii="Consolas" w:hAnsi="Consolas"/>
                <w:b w:val="0"/>
                <w:i w:val="0"/>
                <w:color w:val="2C4A6E"/>
                <w:sz w:val="16"/>
              </w:rPr>
              <w:t>GPS-090</w:t>
            </w:r>
            <w:r>
              <w:rPr>
                <w:b w:val="0"/>
                <w:i w:val="0"/>
                <w:sz w:val="18"/>
              </w:rPr>
              <w:t xml:space="preserve"> ‡</w:t>
            </w:r>
          </w:p>
        </w:tc>
        <w:tc>
          <w:tcPr>
            <w:tcW w:type="dxa" w:w="3029"/>
            <w:shd w:val="clear" w:color="auto" w:fill="F5F8FB"/>
          </w:tcPr>
          <w:p>
            <w:pPr>
              <w:spacing w:after="40" w:before="40"/>
            </w:pPr>
            <w:r>
              <w:rPr>
                <w:b w:val="0"/>
                <w:i w:val="0"/>
                <w:sz w:val="18"/>
              </w:rPr>
              <w:t>The cancellation or absence of one passenger shall not invalidate another passenger's booking on the same trip.</w:t>
            </w:r>
          </w:p>
        </w:tc>
        <w:tc>
          <w:tcPr>
            <w:tcW w:type="dxa" w:w="3029"/>
            <w:shd w:val="clear" w:color="auto" w:fill="F5F8FB"/>
          </w:tcPr>
          <w:p>
            <w:pPr>
              <w:spacing w:after="40" w:before="40"/>
            </w:pPr>
            <w:r>
              <w:rPr>
                <w:rFonts w:ascii="Consolas" w:hAnsi="Consolas"/>
                <w:b w:val="0"/>
                <w:i w:val="0"/>
                <w:color w:val="2C4A6E"/>
                <w:sz w:val="16"/>
              </w:rPr>
              <w:t>FRD-FR-164</w:t>
            </w:r>
          </w:p>
        </w:tc>
      </w:tr>
      <w:tr>
        <w:tc>
          <w:tcPr>
            <w:tcW w:type="dxa" w:w="3029"/>
          </w:tcPr>
          <w:p>
            <w:pPr>
              <w:spacing w:after="40" w:before="40"/>
            </w:pPr>
            <w:r>
              <w:rPr>
                <w:rFonts w:ascii="Consolas" w:hAnsi="Consolas"/>
                <w:b w:val="0"/>
                <w:i w:val="0"/>
                <w:color w:val="2C4A6E"/>
                <w:sz w:val="16"/>
              </w:rPr>
              <w:t>GPS-091</w:t>
            </w:r>
            <w:r>
              <w:rPr>
                <w:b w:val="0"/>
                <w:i w:val="0"/>
                <w:sz w:val="18"/>
              </w:rPr>
              <w:t xml:space="preserve"> ‡</w:t>
            </w:r>
          </w:p>
        </w:tc>
        <w:tc>
          <w:tcPr>
            <w:tcW w:type="dxa" w:w="3029"/>
          </w:tcPr>
          <w:p>
            <w:pPr>
              <w:spacing w:after="40" w:before="40"/>
            </w:pPr>
            <w:r>
              <w:rPr>
                <w:b w:val="0"/>
                <w:i w:val="0"/>
                <w:sz w:val="18"/>
              </w:rPr>
              <w:t>Outcomes shall be recorded per booking, so that one cannot affect another.</w:t>
            </w:r>
          </w:p>
        </w:tc>
        <w:tc>
          <w:tcPr>
            <w:tcW w:type="dxa" w:w="3029"/>
          </w:tcPr>
          <w:p>
            <w:pPr>
              <w:spacing w:after="40" w:before="40"/>
            </w:pPr>
            <w:r>
              <w:rPr>
                <w:rFonts w:ascii="Consolas" w:hAnsi="Consolas"/>
                <w:b w:val="0"/>
                <w:i w:val="0"/>
                <w:color w:val="2C4A6E"/>
                <w:sz w:val="16"/>
              </w:rPr>
              <w:t>FRD-FR-165</w:t>
            </w:r>
            <w:r>
              <w:rPr>
                <w:b w:val="0"/>
                <w:i w:val="0"/>
                <w:sz w:val="18"/>
              </w:rPr>
              <w:t xml:space="preserve">, </w:t>
            </w:r>
            <w:r>
              <w:rPr>
                <w:rFonts w:ascii="Consolas" w:hAnsi="Consolas"/>
                <w:b w:val="0"/>
                <w:i w:val="0"/>
                <w:color w:val="2C4A6E"/>
                <w:sz w:val="16"/>
              </w:rPr>
              <w:t>GADR-09</w:t>
            </w:r>
          </w:p>
        </w:tc>
      </w:tr>
      <w:tr>
        <w:tc>
          <w:tcPr>
            <w:tcW w:type="dxa" w:w="3029"/>
            <w:shd w:val="clear" w:color="auto" w:fill="F5F8FB"/>
          </w:tcPr>
          <w:p>
            <w:pPr>
              <w:spacing w:after="40" w:before="40"/>
            </w:pPr>
            <w:r>
              <w:rPr>
                <w:rFonts w:ascii="Consolas" w:hAnsi="Consolas"/>
                <w:b w:val="0"/>
                <w:i w:val="0"/>
                <w:color w:val="2C4A6E"/>
                <w:sz w:val="16"/>
              </w:rPr>
              <w:t>GPS-092</w:t>
            </w:r>
            <w:r>
              <w:rPr>
                <w:b w:val="0"/>
                <w:i w:val="0"/>
                <w:sz w:val="18"/>
              </w:rPr>
              <w:t xml:space="preserve"> ‡</w:t>
            </w:r>
          </w:p>
        </w:tc>
        <w:tc>
          <w:tcPr>
            <w:tcW w:type="dxa" w:w="3029"/>
            <w:shd w:val="clear" w:color="auto" w:fill="F5F8FB"/>
          </w:tcPr>
          <w:p>
            <w:pPr>
              <w:spacing w:after="40" w:before="40"/>
            </w:pPr>
            <w:r>
              <w:rPr>
                <w:b w:val="0"/>
                <w:i w:val="0"/>
                <w:sz w:val="18"/>
              </w:rPr>
              <w:t>A trip shall not be modelled as several trips sharing a vehicle.</w:t>
            </w:r>
          </w:p>
        </w:tc>
        <w:tc>
          <w:tcPr>
            <w:tcW w:type="dxa" w:w="3029"/>
            <w:shd w:val="clear" w:color="auto" w:fill="F5F8FB"/>
          </w:tcPr>
          <w:p>
            <w:pPr>
              <w:spacing w:after="40" w:before="40"/>
            </w:pPr>
            <w:r>
              <w:rPr>
                <w:rFonts w:ascii="Consolas" w:hAnsi="Consolas"/>
                <w:b w:val="0"/>
                <w:i w:val="0"/>
                <w:color w:val="2C4A6E"/>
                <w:sz w:val="16"/>
              </w:rPr>
              <w:t>FRD-FR-161</w:t>
            </w:r>
            <w:r>
              <w:rPr>
                <w:b w:val="0"/>
                <w:i w:val="0"/>
                <w:sz w:val="18"/>
              </w:rPr>
              <w:t xml:space="preserve">, </w:t>
            </w:r>
            <w:r>
              <w:rPr>
                <w:rFonts w:ascii="Consolas" w:hAnsi="Consolas"/>
                <w:b w:val="0"/>
                <w:i w:val="0"/>
                <w:color w:val="2C4A6E"/>
                <w:sz w:val="16"/>
              </w:rPr>
              <w:t>GADR-09</w:t>
            </w:r>
          </w:p>
        </w:tc>
      </w:tr>
      <w:tr>
        <w:tc>
          <w:tcPr>
            <w:tcW w:type="dxa" w:w="3029"/>
          </w:tcPr>
          <w:p>
            <w:pPr>
              <w:spacing w:after="40" w:before="40"/>
            </w:pPr>
            <w:r>
              <w:rPr>
                <w:rFonts w:ascii="Consolas" w:hAnsi="Consolas"/>
                <w:b w:val="0"/>
                <w:i w:val="0"/>
                <w:color w:val="2C4A6E"/>
                <w:sz w:val="16"/>
              </w:rPr>
              <w:t>GPS-093</w:t>
            </w:r>
            <w:r>
              <w:rPr>
                <w:b w:val="0"/>
                <w:i w:val="0"/>
                <w:sz w:val="18"/>
              </w:rPr>
              <w:t xml:space="preserve"> ‡</w:t>
            </w:r>
          </w:p>
        </w:tc>
        <w:tc>
          <w:tcPr>
            <w:tcW w:type="dxa" w:w="3029"/>
          </w:tcPr>
          <w:p>
            <w:pPr>
              <w:spacing w:after="40" w:before="40"/>
            </w:pPr>
            <w:r>
              <w:rPr>
                <w:b w:val="0"/>
                <w:i w:val="0"/>
                <w:sz w:val="18"/>
              </w:rPr>
              <w:t>A trip shall not be modelled as one undifferentiated journey.</w:t>
            </w:r>
          </w:p>
        </w:tc>
        <w:tc>
          <w:tcPr>
            <w:tcW w:type="dxa" w:w="3029"/>
          </w:tcPr>
          <w:p>
            <w:pPr>
              <w:spacing w:after="40" w:before="40"/>
            </w:pPr>
            <w:r>
              <w:rPr>
                <w:rFonts w:ascii="Consolas" w:hAnsi="Consolas"/>
                <w:b w:val="0"/>
                <w:i w:val="0"/>
                <w:color w:val="2C4A6E"/>
                <w:sz w:val="16"/>
              </w:rPr>
              <w:t>FRD-FR-162</w:t>
            </w:r>
            <w:r>
              <w:rPr>
                <w:b w:val="0"/>
                <w:i w:val="0"/>
                <w:sz w:val="18"/>
              </w:rPr>
              <w:t xml:space="preserve">, </w:t>
            </w:r>
            <w:r>
              <w:rPr>
                <w:rFonts w:ascii="Consolas" w:hAnsi="Consolas"/>
                <w:b w:val="0"/>
                <w:i w:val="0"/>
                <w:color w:val="2C4A6E"/>
                <w:sz w:val="16"/>
              </w:rPr>
              <w:t>FRD-FR-164</w:t>
            </w:r>
          </w:p>
        </w:tc>
      </w:tr>
    </w:tbl>
    <w:p>
      <w:pPr>
        <w:spacing w:after="80"/>
      </w:pPr>
    </w:p>
    <w:p>
      <w:pPr>
        <w:pStyle w:val="Heading2"/>
      </w:pPr>
      <w:r>
        <w:rPr>
          <w:b/>
          <w:i w:val="0"/>
          <w:color w:val="1F3A5F"/>
          <w:sz w:val="29"/>
        </w:rPr>
        <w:t>9.4 Trip-Level Versus Per-Booking</w:t>
      </w:r>
    </w:p>
    <w:p>
      <w:r>
        <w:rPr>
          <w:b/>
          <w:i w:val="0"/>
        </w:rPr>
        <w:t>Stated so that the distinction is not rediscovered per feature.</w:t>
      </w:r>
    </w:p>
    <w:p>
      <w:pPr>
        <w:pStyle w:val="CMPCaption"/>
      </w:pPr>
      <w:r>
        <w:rPr>
          <w:i/>
        </w:rPr>
        <w:t>Table 42 — 9.4 Trip-Level Versus Per-Booking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Concern</w:t>
            </w:r>
          </w:p>
        </w:tc>
        <w:tc>
          <w:tcPr>
            <w:tcW w:type="dxa" w:w="4543"/>
            <w:shd w:val="clear" w:color="auto" w:fill="1F3A5F"/>
          </w:tcPr>
          <w:p>
            <w:pPr>
              <w:spacing w:after="40" w:before="40"/>
            </w:pPr>
            <w:r>
              <w:rPr>
                <w:b/>
                <w:i w:val="0"/>
                <w:color w:val="FFFFFF"/>
                <w:sz w:val="18"/>
              </w:rPr>
              <w:t>Level</w:t>
            </w:r>
          </w:p>
        </w:tc>
      </w:tr>
      <w:tr>
        <w:tc>
          <w:tcPr>
            <w:tcW w:type="dxa" w:w="4543"/>
          </w:tcPr>
          <w:p>
            <w:pPr>
              <w:spacing w:after="40" w:before="40"/>
            </w:pPr>
            <w:r>
              <w:rPr>
                <w:b w:val="0"/>
                <w:i w:val="0"/>
                <w:sz w:val="18"/>
              </w:rPr>
              <w:t>Vehicle position</w:t>
            </w:r>
          </w:p>
        </w:tc>
        <w:tc>
          <w:tcPr>
            <w:tcW w:type="dxa" w:w="4543"/>
          </w:tcPr>
          <w:p>
            <w:pPr>
              <w:spacing w:after="40" w:before="40"/>
            </w:pPr>
            <w:r>
              <w:rPr>
                <w:b w:val="0"/>
                <w:i w:val="0"/>
                <w:sz w:val="18"/>
              </w:rPr>
              <w:t>Trip</w:t>
            </w:r>
          </w:p>
        </w:tc>
      </w:tr>
      <w:tr>
        <w:tc>
          <w:tcPr>
            <w:tcW w:type="dxa" w:w="4543"/>
            <w:shd w:val="clear" w:color="auto" w:fill="F5F8FB"/>
          </w:tcPr>
          <w:p>
            <w:pPr>
              <w:spacing w:after="40" w:before="40"/>
            </w:pPr>
            <w:r>
              <w:rPr>
                <w:b w:val="0"/>
                <w:i w:val="0"/>
                <w:sz w:val="18"/>
              </w:rPr>
              <w:t>Trip state</w:t>
            </w:r>
          </w:p>
        </w:tc>
        <w:tc>
          <w:tcPr>
            <w:tcW w:type="dxa" w:w="4543"/>
            <w:shd w:val="clear" w:color="auto" w:fill="F5F8FB"/>
          </w:tcPr>
          <w:p>
            <w:pPr>
              <w:spacing w:after="40" w:before="40"/>
            </w:pPr>
            <w:r>
              <w:rPr>
                <w:b w:val="0"/>
                <w:i w:val="0"/>
                <w:sz w:val="18"/>
              </w:rPr>
              <w:t>Trip</w:t>
            </w:r>
          </w:p>
        </w:tc>
      </w:tr>
      <w:tr>
        <w:tc>
          <w:tcPr>
            <w:tcW w:type="dxa" w:w="4543"/>
          </w:tcPr>
          <w:p>
            <w:pPr>
              <w:spacing w:after="40" w:before="40"/>
            </w:pPr>
            <w:r>
              <w:rPr>
                <w:b w:val="0"/>
                <w:i w:val="0"/>
                <w:sz w:val="18"/>
              </w:rPr>
              <w:t>Start and end instants</w:t>
            </w:r>
          </w:p>
        </w:tc>
        <w:tc>
          <w:tcPr>
            <w:tcW w:type="dxa" w:w="4543"/>
          </w:tcPr>
          <w:p>
            <w:pPr>
              <w:spacing w:after="40" w:before="40"/>
            </w:pPr>
            <w:r>
              <w:rPr>
                <w:b w:val="0"/>
                <w:i w:val="0"/>
                <w:sz w:val="18"/>
              </w:rPr>
              <w:t>Trip</w:t>
            </w:r>
          </w:p>
        </w:tc>
      </w:tr>
      <w:tr>
        <w:tc>
          <w:tcPr>
            <w:tcW w:type="dxa" w:w="4543"/>
            <w:shd w:val="clear" w:color="auto" w:fill="F5F8FB"/>
          </w:tcPr>
          <w:p>
            <w:pPr>
              <w:spacing w:after="40" w:before="40"/>
            </w:pPr>
            <w:r>
              <w:rPr>
                <w:b w:val="0"/>
                <w:i w:val="0"/>
                <w:sz w:val="18"/>
              </w:rPr>
              <w:t>Route travelled</w:t>
            </w:r>
          </w:p>
        </w:tc>
        <w:tc>
          <w:tcPr>
            <w:tcW w:type="dxa" w:w="4543"/>
            <w:shd w:val="clear" w:color="auto" w:fill="F5F8FB"/>
          </w:tcPr>
          <w:p>
            <w:pPr>
              <w:spacing w:after="40" w:before="40"/>
            </w:pPr>
            <w:r>
              <w:rPr>
                <w:b w:val="0"/>
                <w:i w:val="0"/>
                <w:sz w:val="18"/>
              </w:rPr>
              <w:t>Trip</w:t>
            </w:r>
          </w:p>
        </w:tc>
      </w:tr>
      <w:tr>
        <w:tc>
          <w:tcPr>
            <w:tcW w:type="dxa" w:w="4543"/>
          </w:tcPr>
          <w:p>
            <w:pPr>
              <w:spacing w:after="40" w:before="40"/>
            </w:pPr>
            <w:r>
              <w:rPr>
                <w:b w:val="0"/>
                <w:i w:val="0"/>
                <w:sz w:val="18"/>
              </w:rPr>
              <w:t>Pickup and drop points</w:t>
            </w:r>
          </w:p>
        </w:tc>
        <w:tc>
          <w:tcPr>
            <w:tcW w:type="dxa" w:w="4543"/>
          </w:tcPr>
          <w:p>
            <w:pPr>
              <w:spacing w:after="40" w:before="40"/>
            </w:pPr>
            <w:r>
              <w:rPr>
                <w:b/>
                <w:i w:val="0"/>
                <w:sz w:val="18"/>
              </w:rPr>
              <w:t>Per booking</w:t>
            </w:r>
          </w:p>
        </w:tc>
      </w:tr>
      <w:tr>
        <w:tc>
          <w:tcPr>
            <w:tcW w:type="dxa" w:w="4543"/>
            <w:shd w:val="clear" w:color="auto" w:fill="F5F8FB"/>
          </w:tcPr>
          <w:p>
            <w:pPr>
              <w:spacing w:after="40" w:before="40"/>
            </w:pPr>
            <w:r>
              <w:rPr>
                <w:b w:val="0"/>
                <w:i w:val="0"/>
                <w:sz w:val="18"/>
              </w:rPr>
              <w:t>Progress against those points</w:t>
            </w:r>
          </w:p>
        </w:tc>
        <w:tc>
          <w:tcPr>
            <w:tcW w:type="dxa" w:w="4543"/>
            <w:shd w:val="clear" w:color="auto" w:fill="F5F8FB"/>
          </w:tcPr>
          <w:p>
            <w:pPr>
              <w:spacing w:after="40" w:before="40"/>
            </w:pPr>
            <w:r>
              <w:rPr>
                <w:b/>
                <w:i w:val="0"/>
                <w:sz w:val="18"/>
              </w:rPr>
              <w:t>Per booking</w:t>
            </w:r>
          </w:p>
        </w:tc>
      </w:tr>
      <w:tr>
        <w:tc>
          <w:tcPr>
            <w:tcW w:type="dxa" w:w="4543"/>
          </w:tcPr>
          <w:p>
            <w:pPr>
              <w:spacing w:after="40" w:before="40"/>
            </w:pPr>
            <w:r>
              <w:rPr>
                <w:b w:val="0"/>
                <w:i w:val="0"/>
                <w:sz w:val="18"/>
              </w:rPr>
              <w:t>Estimate and remaining distance</w:t>
            </w:r>
          </w:p>
        </w:tc>
        <w:tc>
          <w:tcPr>
            <w:tcW w:type="dxa" w:w="4543"/>
          </w:tcPr>
          <w:p>
            <w:pPr>
              <w:spacing w:after="40" w:before="40"/>
            </w:pPr>
            <w:r>
              <w:rPr>
                <w:b/>
                <w:i w:val="0"/>
                <w:sz w:val="18"/>
              </w:rPr>
              <w:t>Per booking</w:t>
            </w:r>
            <w:r>
              <w:rPr>
                <w:b w:val="0"/>
                <w:i w:val="0"/>
                <w:sz w:val="18"/>
              </w:rPr>
              <w:t xml:space="preserve"> (and per driver, to the next point)</w:t>
            </w:r>
          </w:p>
        </w:tc>
      </w:tr>
      <w:tr>
        <w:tc>
          <w:tcPr>
            <w:tcW w:type="dxa" w:w="4543"/>
            <w:shd w:val="clear" w:color="auto" w:fill="F5F8FB"/>
          </w:tcPr>
          <w:p>
            <w:pPr>
              <w:spacing w:after="40" w:before="40"/>
            </w:pPr>
            <w:r>
              <w:rPr>
                <w:b w:val="0"/>
                <w:i w:val="0"/>
                <w:sz w:val="18"/>
              </w:rPr>
              <w:t>Outcome</w:t>
            </w:r>
          </w:p>
        </w:tc>
        <w:tc>
          <w:tcPr>
            <w:tcW w:type="dxa" w:w="4543"/>
            <w:shd w:val="clear" w:color="auto" w:fill="F5F8FB"/>
          </w:tcPr>
          <w:p>
            <w:pPr>
              <w:spacing w:after="40" w:before="40"/>
            </w:pPr>
            <w:r>
              <w:rPr>
                <w:b/>
                <w:i w:val="0"/>
                <w:sz w:val="18"/>
              </w:rPr>
              <w:t>Per booking</w:t>
            </w:r>
          </w:p>
        </w:tc>
      </w:tr>
      <w:tr>
        <w:tc>
          <w:tcPr>
            <w:tcW w:type="dxa" w:w="4543"/>
          </w:tcPr>
          <w:p>
            <w:pPr>
              <w:spacing w:after="40" w:before="40"/>
            </w:pPr>
            <w:r>
              <w:rPr>
                <w:b w:val="0"/>
                <w:i w:val="0"/>
                <w:sz w:val="18"/>
              </w:rPr>
              <w:t>Fare and payment</w:t>
            </w:r>
          </w:p>
        </w:tc>
        <w:tc>
          <w:tcPr>
            <w:tcW w:type="dxa" w:w="4543"/>
          </w:tcPr>
          <w:p>
            <w:pPr>
              <w:spacing w:after="40" w:before="40"/>
            </w:pPr>
            <w:r>
              <w:rPr>
                <w:b/>
                <w:i w:val="0"/>
                <w:sz w:val="18"/>
              </w:rPr>
              <w:t>Per booking</w:t>
            </w:r>
          </w:p>
        </w:tc>
      </w:tr>
      <w:tr>
        <w:tc>
          <w:tcPr>
            <w:tcW w:type="dxa" w:w="4543"/>
            <w:shd w:val="clear" w:color="auto" w:fill="F5F8FB"/>
          </w:tcPr>
          <w:p>
            <w:pPr>
              <w:spacing w:after="40" w:before="40"/>
            </w:pPr>
            <w:r>
              <w:rPr>
                <w:b w:val="0"/>
                <w:i w:val="0"/>
                <w:sz w:val="18"/>
              </w:rPr>
              <w:t>Rating</w:t>
            </w:r>
          </w:p>
        </w:tc>
        <w:tc>
          <w:tcPr>
            <w:tcW w:type="dxa" w:w="4543"/>
            <w:shd w:val="clear" w:color="auto" w:fill="F5F8FB"/>
          </w:tcPr>
          <w:p>
            <w:pPr>
              <w:spacing w:after="40" w:before="40"/>
            </w:pPr>
            <w:r>
              <w:rPr>
                <w:b/>
                <w:i w:val="0"/>
                <w:sz w:val="18"/>
              </w:rPr>
              <w:t>Per booking pair</w:t>
            </w:r>
            <w:r>
              <w:rPr>
                <w:b w:val="0"/>
                <w:i w:val="0"/>
                <w:sz w:val="18"/>
              </w:rPr>
              <w:t xml:space="preserve"> — Outlined, </w:t>
            </w:r>
            <w:r>
              <w:rPr>
                <w:rFonts w:ascii="Consolas" w:hAnsi="Consolas"/>
                <w:b w:val="0"/>
                <w:i w:val="0"/>
                <w:color w:val="2C4A6E"/>
                <w:sz w:val="16"/>
              </w:rPr>
              <w:t>BAD-DEC-012</w:t>
            </w:r>
          </w:p>
        </w:tc>
      </w:tr>
    </w:tbl>
    <w:p>
      <w:pPr>
        <w:spacing w:after="80"/>
      </w:pPr>
    </w:p>
    <w:p>
      <w:pPr>
        <w:pStyle w:val="CMPCaption"/>
      </w:pPr>
      <w:r>
        <w:rPr>
          <w:i/>
        </w:rPr>
        <w:t>Table 43 — 9.4 Trip-Level Versus Per-Booking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GPS-094</w:t>
            </w:r>
          </w:p>
        </w:tc>
        <w:tc>
          <w:tcPr>
            <w:tcW w:type="dxa" w:w="3029"/>
          </w:tcPr>
          <w:p>
            <w:pPr>
              <w:spacing w:after="40" w:before="40"/>
            </w:pPr>
            <w:r>
              <w:rPr>
                <w:b w:val="0"/>
                <w:i w:val="0"/>
                <w:sz w:val="18"/>
              </w:rPr>
              <w:t>The mapping above shall be applied when any trip capability is added.</w:t>
            </w:r>
          </w:p>
        </w:tc>
        <w:tc>
          <w:tcPr>
            <w:tcW w:type="dxa" w:w="3029"/>
          </w:tcPr>
          <w:p>
            <w:pPr>
              <w:spacing w:after="40" w:before="40"/>
            </w:pPr>
            <w:r>
              <w:rPr>
                <w:rFonts w:ascii="Consolas" w:hAnsi="Consolas"/>
                <w:b w:val="0"/>
                <w:i w:val="0"/>
                <w:color w:val="2C4A6E"/>
                <w:sz w:val="16"/>
              </w:rPr>
              <w:t>GADR-09</w:t>
            </w:r>
          </w:p>
        </w:tc>
      </w:tr>
      <w:tr>
        <w:tc>
          <w:tcPr>
            <w:tcW w:type="dxa" w:w="3029"/>
            <w:shd w:val="clear" w:color="auto" w:fill="F5F8FB"/>
          </w:tcPr>
          <w:p>
            <w:pPr>
              <w:spacing w:after="40" w:before="40"/>
            </w:pPr>
            <w:r>
              <w:rPr>
                <w:rFonts w:ascii="Consolas" w:hAnsi="Consolas"/>
                <w:b w:val="0"/>
                <w:i w:val="0"/>
                <w:color w:val="2C4A6E"/>
                <w:sz w:val="16"/>
              </w:rPr>
              <w:t>GPS-095</w:t>
            </w:r>
          </w:p>
        </w:tc>
        <w:tc>
          <w:tcPr>
            <w:tcW w:type="dxa" w:w="3029"/>
            <w:shd w:val="clear" w:color="auto" w:fill="F5F8FB"/>
          </w:tcPr>
          <w:p>
            <w:pPr>
              <w:spacing w:after="40" w:before="40"/>
            </w:pPr>
            <w:r>
              <w:rPr>
                <w:b w:val="0"/>
                <w:i w:val="0"/>
                <w:sz w:val="18"/>
              </w:rPr>
              <w:t>A trip-level operation shall be examined for whether it is really per-booking before it is built.</w:t>
            </w:r>
          </w:p>
        </w:tc>
        <w:tc>
          <w:tcPr>
            <w:tcW w:type="dxa" w:w="3029"/>
            <w:shd w:val="clear" w:color="auto" w:fill="F5F8FB"/>
          </w:tcPr>
          <w:p>
            <w:pPr>
              <w:spacing w:after="40" w:before="40"/>
            </w:pPr>
            <w:r>
              <w:rPr>
                <w:rFonts w:ascii="Consolas" w:hAnsi="Consolas"/>
                <w:b w:val="0"/>
                <w:i w:val="0"/>
                <w:color w:val="2C4A6E"/>
                <w:sz w:val="16"/>
              </w:rPr>
              <w:t>FRD-FR-164</w:t>
            </w:r>
            <w:r>
              <w:rPr>
                <w:b w:val="0"/>
                <w:i w:val="0"/>
                <w:sz w:val="18"/>
              </w:rPr>
              <w:t xml:space="preserve">, </w:t>
            </w:r>
            <w:r>
              <w:rPr>
                <w:rFonts w:ascii="Consolas" w:hAnsi="Consolas"/>
                <w:b w:val="0"/>
                <w:i w:val="0"/>
                <w:color w:val="2C4A6E"/>
                <w:sz w:val="16"/>
              </w:rPr>
              <w:t>GPS-094</w:t>
            </w:r>
          </w:p>
        </w:tc>
      </w:tr>
      <w:tr>
        <w:tc>
          <w:tcPr>
            <w:tcW w:type="dxa" w:w="3029"/>
          </w:tcPr>
          <w:p>
            <w:pPr>
              <w:spacing w:after="40" w:before="40"/>
            </w:pPr>
            <w:r>
              <w:rPr>
                <w:rFonts w:ascii="Consolas" w:hAnsi="Consolas"/>
                <w:b w:val="0"/>
                <w:i w:val="0"/>
                <w:color w:val="2C4A6E"/>
                <w:sz w:val="16"/>
              </w:rPr>
              <w:t>GPS-096</w:t>
            </w:r>
          </w:p>
        </w:tc>
        <w:tc>
          <w:tcPr>
            <w:tcW w:type="dxa" w:w="3029"/>
          </w:tcPr>
          <w:p>
            <w:pPr>
              <w:spacing w:after="40" w:before="40"/>
            </w:pPr>
            <w:r>
              <w:rPr>
                <w:b w:val="0"/>
                <w:i w:val="0"/>
                <w:sz w:val="18"/>
              </w:rPr>
              <w:t>Completion is a set of per-booking outcomes plus a trip closure, not a single event.</w:t>
            </w:r>
          </w:p>
        </w:tc>
        <w:tc>
          <w:tcPr>
            <w:tcW w:type="dxa" w:w="3029"/>
          </w:tcPr>
          <w:p>
            <w:pPr>
              <w:spacing w:after="40" w:before="40"/>
            </w:pPr>
            <w:r>
              <w:rPr>
                <w:rFonts w:ascii="Consolas" w:hAnsi="Consolas"/>
                <w:b w:val="0"/>
                <w:i w:val="0"/>
                <w:color w:val="2C4A6E"/>
                <w:sz w:val="16"/>
              </w:rPr>
              <w:t>FRD-FR-165</w:t>
            </w:r>
            <w:r>
              <w:rPr>
                <w:b w:val="0"/>
                <w:i w:val="0"/>
                <w:sz w:val="18"/>
              </w:rPr>
              <w:t xml:space="preserve">, </w:t>
            </w:r>
            <w:r>
              <w:rPr>
                <w:rFonts w:ascii="Consolas" w:hAnsi="Consolas"/>
                <w:b w:val="0"/>
                <w:i w:val="0"/>
                <w:color w:val="2C4A6E"/>
                <w:sz w:val="16"/>
              </w:rPr>
              <w:t>GPS-018</w:t>
            </w:r>
          </w:p>
        </w:tc>
      </w:tr>
    </w:tbl>
    <w:p>
      <w:pPr>
        <w:spacing w:after="80"/>
      </w:pPr>
    </w:p>
    <w:p>
      <w:pPr>
        <w:pStyle w:val="Heading2"/>
      </w:pPr>
      <w:r>
        <w:rPr>
          <w:b/>
          <w:i w:val="0"/>
          <w:color w:val="1F3A5F"/>
          <w:sz w:val="29"/>
        </w:rPr>
        <w:t>9.5 The Captured Route</w:t>
      </w:r>
    </w:p>
    <w:p>
      <w:pPr>
        <w:pStyle w:val="CMPCaption"/>
      </w:pPr>
      <w:r>
        <w:rPr>
          <w:i/>
        </w:rPr>
        <w:t>Table 44 — 9.5 The Captured Route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GPS-097</w:t>
            </w:r>
            <w:r>
              <w:rPr>
                <w:b w:val="0"/>
                <w:i w:val="0"/>
                <w:sz w:val="18"/>
              </w:rPr>
              <w:t xml:space="preserve"> ‡</w:t>
            </w:r>
          </w:p>
        </w:tc>
        <w:tc>
          <w:tcPr>
            <w:tcW w:type="dxa" w:w="3029"/>
          </w:tcPr>
          <w:p>
            <w:pPr>
              <w:spacing w:after="40" w:before="40"/>
            </w:pPr>
            <w:r>
              <w:rPr>
                <w:b w:val="0"/>
                <w:i w:val="0"/>
                <w:sz w:val="18"/>
              </w:rPr>
              <w:t>A completed trip shall capture the route travelled as a value on the trip record.</w:t>
            </w:r>
          </w:p>
        </w:tc>
        <w:tc>
          <w:tcPr>
            <w:tcW w:type="dxa" w:w="3029"/>
          </w:tcPr>
          <w:p>
            <w:pPr>
              <w:spacing w:after="40" w:before="40"/>
            </w:pPr>
            <w:r>
              <w:rPr>
                <w:rFonts w:ascii="Consolas" w:hAnsi="Consolas"/>
                <w:b w:val="0"/>
                <w:i w:val="0"/>
                <w:color w:val="2C4A6E"/>
                <w:sz w:val="16"/>
              </w:rPr>
              <w:t>FRD-FR-166</w:t>
            </w:r>
            <w:r>
              <w:rPr>
                <w:b w:val="0"/>
                <w:i w:val="0"/>
                <w:sz w:val="18"/>
              </w:rPr>
              <w:t xml:space="preserve">, </w:t>
            </w:r>
            <w:r>
              <w:rPr>
                <w:rFonts w:ascii="Consolas" w:hAnsi="Consolas"/>
                <w:b w:val="0"/>
                <w:i w:val="0"/>
                <w:color w:val="2C4A6E"/>
                <w:sz w:val="16"/>
              </w:rPr>
              <w:t>DADR-11</w:t>
            </w:r>
          </w:p>
        </w:tc>
      </w:tr>
      <w:tr>
        <w:tc>
          <w:tcPr>
            <w:tcW w:type="dxa" w:w="3029"/>
            <w:shd w:val="clear" w:color="auto" w:fill="F5F8FB"/>
          </w:tcPr>
          <w:p>
            <w:pPr>
              <w:spacing w:after="40" w:before="40"/>
            </w:pPr>
            <w:r>
              <w:rPr>
                <w:rFonts w:ascii="Consolas" w:hAnsi="Consolas"/>
                <w:b w:val="0"/>
                <w:i w:val="0"/>
                <w:color w:val="2C4A6E"/>
                <w:sz w:val="16"/>
              </w:rPr>
              <w:t>GPS-098</w:t>
            </w:r>
            <w:r>
              <w:rPr>
                <w:b w:val="0"/>
                <w:i w:val="0"/>
                <w:sz w:val="18"/>
              </w:rPr>
              <w:t xml:space="preserve"> ‡</w:t>
            </w:r>
          </w:p>
        </w:tc>
        <w:tc>
          <w:tcPr>
            <w:tcW w:type="dxa" w:w="3029"/>
            <w:shd w:val="clear" w:color="auto" w:fill="F5F8FB"/>
          </w:tcPr>
          <w:p>
            <w:pPr>
              <w:spacing w:after="40" w:before="40"/>
            </w:pPr>
            <w:r>
              <w:rPr>
                <w:b w:val="0"/>
                <w:i w:val="0"/>
                <w:sz w:val="18"/>
              </w:rPr>
              <w:t>The captured route shall be derived from observed positions and shall not be the planned route.</w:t>
            </w:r>
          </w:p>
        </w:tc>
        <w:tc>
          <w:tcPr>
            <w:tcW w:type="dxa" w:w="3029"/>
            <w:shd w:val="clear" w:color="auto" w:fill="F5F8FB"/>
          </w:tcPr>
          <w:p>
            <w:pPr>
              <w:spacing w:after="40" w:before="40"/>
            </w:pPr>
            <w:r>
              <w:rPr>
                <w:rFonts w:ascii="Consolas" w:hAnsi="Consolas"/>
                <w:b w:val="0"/>
                <w:i w:val="0"/>
                <w:color w:val="2C4A6E"/>
                <w:sz w:val="16"/>
              </w:rPr>
              <w:t>FRD-FR-166</w:t>
            </w:r>
            <w:r>
              <w:rPr>
                <w:b w:val="0"/>
                <w:i w:val="0"/>
                <w:sz w:val="18"/>
              </w:rPr>
              <w:t xml:space="preserve">, </w:t>
            </w:r>
            <w:r>
              <w:rPr>
                <w:rFonts w:ascii="Consolas" w:hAnsi="Consolas"/>
                <w:b w:val="0"/>
                <w:i w:val="0"/>
                <w:color w:val="2C4A6E"/>
                <w:sz w:val="16"/>
              </w:rPr>
              <w:t>GADR-07</w:t>
            </w:r>
          </w:p>
        </w:tc>
      </w:tr>
      <w:tr>
        <w:tc>
          <w:tcPr>
            <w:tcW w:type="dxa" w:w="3029"/>
          </w:tcPr>
          <w:p>
            <w:pPr>
              <w:spacing w:after="40" w:before="40"/>
            </w:pPr>
            <w:r>
              <w:rPr>
                <w:rFonts w:ascii="Consolas" w:hAnsi="Consolas"/>
                <w:b w:val="0"/>
                <w:i w:val="0"/>
                <w:color w:val="2C4A6E"/>
                <w:sz w:val="16"/>
              </w:rPr>
              <w:t>GPS-099</w:t>
            </w:r>
            <w:r>
              <w:rPr>
                <w:b w:val="0"/>
                <w:i w:val="0"/>
                <w:sz w:val="18"/>
              </w:rPr>
              <w:t xml:space="preserve"> ‡</w:t>
            </w:r>
          </w:p>
        </w:tc>
        <w:tc>
          <w:tcPr>
            <w:tcW w:type="dxa" w:w="3029"/>
          </w:tcPr>
          <w:p>
            <w:pPr>
              <w:spacing w:after="40" w:before="40"/>
            </w:pPr>
            <w:r>
              <w:rPr>
                <w:b w:val="0"/>
                <w:i w:val="0"/>
                <w:sz w:val="18"/>
              </w:rPr>
              <w:t>Where few or no positions were observed, the captured route shall record that, rather than substituting the planned route.</w:t>
            </w:r>
          </w:p>
        </w:tc>
        <w:tc>
          <w:tcPr>
            <w:tcW w:type="dxa" w:w="3029"/>
          </w:tcPr>
          <w:p>
            <w:pPr>
              <w:spacing w:after="40" w:before="40"/>
            </w:pPr>
            <w:r>
              <w:rPr>
                <w:rFonts w:ascii="Consolas" w:hAnsi="Consolas"/>
                <w:b w:val="0"/>
                <w:i w:val="0"/>
                <w:color w:val="2C4A6E"/>
                <w:sz w:val="16"/>
              </w:rPr>
              <w:t>GADR-07</w:t>
            </w:r>
            <w:r>
              <w:rPr>
                <w:b w:val="0"/>
                <w:i w:val="0"/>
                <w:sz w:val="18"/>
              </w:rPr>
              <w:t xml:space="preserve">, </w:t>
            </w:r>
            <w:r>
              <w:rPr>
                <w:rFonts w:ascii="Consolas" w:hAnsi="Consolas"/>
                <w:b w:val="0"/>
                <w:i w:val="0"/>
                <w:color w:val="2C4A6E"/>
                <w:sz w:val="16"/>
              </w:rPr>
              <w:t>GADR-08</w:t>
            </w:r>
          </w:p>
        </w:tc>
      </w:tr>
      <w:tr>
        <w:tc>
          <w:tcPr>
            <w:tcW w:type="dxa" w:w="3029"/>
            <w:shd w:val="clear" w:color="auto" w:fill="F5F8FB"/>
          </w:tcPr>
          <w:p>
            <w:pPr>
              <w:spacing w:after="40" w:before="40"/>
            </w:pPr>
            <w:r>
              <w:rPr>
                <w:rFonts w:ascii="Consolas" w:hAnsi="Consolas"/>
                <w:b w:val="0"/>
                <w:i w:val="0"/>
                <w:color w:val="2C4A6E"/>
                <w:sz w:val="16"/>
              </w:rPr>
              <w:t>GPS-100</w:t>
            </w:r>
            <w:r>
              <w:rPr>
                <w:b w:val="0"/>
                <w:i w:val="0"/>
                <w:sz w:val="18"/>
              </w:rPr>
              <w:t xml:space="preserve"> ‡</w:t>
            </w:r>
          </w:p>
        </w:tc>
        <w:tc>
          <w:tcPr>
            <w:tcW w:type="dxa" w:w="3029"/>
            <w:shd w:val="clear" w:color="auto" w:fill="F5F8FB"/>
          </w:tcPr>
          <w:p>
            <w:pPr>
              <w:spacing w:after="40" w:before="40"/>
            </w:pPr>
            <w:r>
              <w:rPr>
                <w:b w:val="0"/>
                <w:i w:val="0"/>
                <w:sz w:val="18"/>
              </w:rPr>
              <w:t>The captured route shall survive removal of the position history it was derived from.</w:t>
            </w:r>
          </w:p>
        </w:tc>
        <w:tc>
          <w:tcPr>
            <w:tcW w:type="dxa" w:w="3029"/>
            <w:shd w:val="clear" w:color="auto" w:fill="F5F8FB"/>
          </w:tcPr>
          <w:p>
            <w:pPr>
              <w:spacing w:after="40" w:before="40"/>
            </w:pPr>
            <w:r>
              <w:rPr>
                <w:rFonts w:ascii="Consolas" w:hAnsi="Consolas"/>
                <w:b w:val="0"/>
                <w:i w:val="0"/>
                <w:color w:val="2C4A6E"/>
                <w:sz w:val="16"/>
              </w:rPr>
              <w:t>DB-180</w:t>
            </w:r>
            <w:r>
              <w:rPr>
                <w:b w:val="0"/>
                <w:i w:val="0"/>
                <w:sz w:val="18"/>
              </w:rPr>
              <w:t xml:space="preserve">, </w:t>
            </w:r>
            <w:r>
              <w:rPr>
                <w:rFonts w:ascii="Consolas" w:hAnsi="Consolas"/>
                <w:b w:val="0"/>
                <w:i w:val="0"/>
                <w:color w:val="2C4A6E"/>
                <w:sz w:val="16"/>
              </w:rPr>
              <w:t>GADR-11</w:t>
            </w:r>
          </w:p>
        </w:tc>
      </w:tr>
      <w:tr>
        <w:tc>
          <w:tcPr>
            <w:tcW w:type="dxa" w:w="3029"/>
          </w:tcPr>
          <w:p>
            <w:pPr>
              <w:spacing w:after="40" w:before="40"/>
            </w:pPr>
            <w:r>
              <w:rPr>
                <w:rFonts w:ascii="Consolas" w:hAnsi="Consolas"/>
                <w:b w:val="0"/>
                <w:i w:val="0"/>
                <w:color w:val="2C4A6E"/>
                <w:sz w:val="16"/>
              </w:rPr>
              <w:t>GPS-101</w:t>
            </w:r>
          </w:p>
        </w:tc>
        <w:tc>
          <w:tcPr>
            <w:tcW w:type="dxa" w:w="3029"/>
          </w:tcPr>
          <w:p>
            <w:pPr>
              <w:spacing w:after="40" w:before="40"/>
            </w:pPr>
            <w:r>
              <w:rPr>
                <w:b w:val="0"/>
                <w:i w:val="0"/>
                <w:sz w:val="18"/>
              </w:rPr>
              <w:t>The captured route shall be bounded in size; the position stream is not part of the trip record.</w:t>
            </w:r>
          </w:p>
        </w:tc>
        <w:tc>
          <w:tcPr>
            <w:tcW w:type="dxa" w:w="3029"/>
          </w:tcPr>
          <w:p>
            <w:pPr>
              <w:spacing w:after="40" w:before="40"/>
            </w:pPr>
            <w:r>
              <w:rPr>
                <w:rFonts w:ascii="Consolas" w:hAnsi="Consolas"/>
                <w:b w:val="0"/>
                <w:i w:val="0"/>
                <w:color w:val="2C4A6E"/>
                <w:sz w:val="16"/>
              </w:rPr>
              <w:t>SRS-REQ-096</w:t>
            </w:r>
            <w:r>
              <w:rPr>
                <w:b w:val="0"/>
                <w:i w:val="0"/>
                <w:sz w:val="18"/>
              </w:rPr>
              <w:t xml:space="preserve">, </w:t>
            </w:r>
            <w:r>
              <w:rPr>
                <w:rFonts w:ascii="Consolas" w:hAnsi="Consolas"/>
                <w:b w:val="0"/>
                <w:i w:val="0"/>
                <w:color w:val="2C4A6E"/>
                <w:sz w:val="16"/>
              </w:rPr>
              <w:t>DB-166</w:t>
            </w:r>
          </w:p>
        </w:tc>
      </w:tr>
    </w:tbl>
    <w:p>
      <w:pPr>
        <w:spacing w:after="80"/>
      </w:pPr>
    </w:p>
    <w:p>
      <w:r>
        <w:br w:type="page"/>
      </w:r>
    </w:p>
    <w:p>
      <w:pPr>
        <w:pStyle w:val="Heading1"/>
      </w:pPr>
      <w:r>
        <w:rPr>
          <w:b/>
          <w:i w:val="0"/>
          <w:color w:val="1F3A5F"/>
          <w:sz w:val="38"/>
        </w:rPr>
        <w:t>10. Position Privacy and Retention</w:t>
      </w:r>
    </w:p>
    <w:p>
      <w:pPr>
        <w:pStyle w:val="CMPCaption"/>
      </w:pPr>
      <w:r>
        <w:rPr>
          <w:i/>
        </w:rPr>
        <w:t>Table 45 — 10. Position Privacy and Retention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GPS-102</w:t>
            </w:r>
            <w:r>
              <w:rPr>
                <w:b w:val="0"/>
                <w:i w:val="0"/>
                <w:sz w:val="18"/>
              </w:rPr>
              <w:t xml:space="preserve"> ‡</w:t>
            </w:r>
          </w:p>
        </w:tc>
        <w:tc>
          <w:tcPr>
            <w:tcW w:type="dxa" w:w="3029"/>
          </w:tcPr>
          <w:p>
            <w:pPr>
              <w:spacing w:after="40" w:before="40"/>
            </w:pPr>
            <w:r>
              <w:rPr>
                <w:b w:val="0"/>
                <w:i w:val="0"/>
                <w:sz w:val="18"/>
              </w:rPr>
              <w:t>Position shall be treated as personal data.</w:t>
            </w:r>
          </w:p>
        </w:tc>
        <w:tc>
          <w:tcPr>
            <w:tcW w:type="dxa" w:w="3029"/>
          </w:tcPr>
          <w:p>
            <w:pPr>
              <w:spacing w:after="40" w:before="40"/>
            </w:pPr>
            <w:r>
              <w:rPr>
                <w:rFonts w:ascii="Consolas" w:hAnsi="Consolas"/>
                <w:b w:val="0"/>
                <w:i w:val="0"/>
                <w:color w:val="2C4A6E"/>
                <w:sz w:val="16"/>
              </w:rPr>
              <w:t>NFR-064</w:t>
            </w:r>
            <w:r>
              <w:rPr>
                <w:b w:val="0"/>
                <w:i w:val="0"/>
                <w:sz w:val="18"/>
              </w:rPr>
              <w:t xml:space="preserve">, </w:t>
            </w:r>
            <w:r>
              <w:rPr>
                <w:rFonts w:ascii="Consolas" w:hAnsi="Consolas"/>
                <w:b w:val="0"/>
                <w:i w:val="0"/>
                <w:color w:val="2C4A6E"/>
                <w:sz w:val="16"/>
              </w:rPr>
              <w:t>SEC-083</w:t>
            </w:r>
          </w:p>
        </w:tc>
      </w:tr>
      <w:tr>
        <w:tc>
          <w:tcPr>
            <w:tcW w:type="dxa" w:w="3029"/>
            <w:shd w:val="clear" w:color="auto" w:fill="F5F8FB"/>
          </w:tcPr>
          <w:p>
            <w:pPr>
              <w:spacing w:after="40" w:before="40"/>
            </w:pPr>
            <w:r>
              <w:rPr>
                <w:rFonts w:ascii="Consolas" w:hAnsi="Consolas"/>
                <w:b w:val="0"/>
                <w:i w:val="0"/>
                <w:color w:val="2C4A6E"/>
                <w:sz w:val="16"/>
              </w:rPr>
              <w:t>GPS-103</w:t>
            </w:r>
            <w:r>
              <w:rPr>
                <w:b w:val="0"/>
                <w:i w:val="0"/>
                <w:sz w:val="18"/>
              </w:rPr>
              <w:t xml:space="preserve"> ‡</w:t>
            </w:r>
          </w:p>
        </w:tc>
        <w:tc>
          <w:tcPr>
            <w:tcW w:type="dxa" w:w="3029"/>
            <w:shd w:val="clear" w:color="auto" w:fill="F5F8FB"/>
          </w:tcPr>
          <w:p>
            <w:pPr>
              <w:spacing w:after="40" w:before="40"/>
            </w:pPr>
            <w:r>
              <w:rPr>
                <w:b w:val="0"/>
                <w:i w:val="0"/>
                <w:sz w:val="18"/>
              </w:rPr>
              <w:t>Location history shall be accessible only to parties entitled to it.</w:t>
            </w:r>
          </w:p>
        </w:tc>
        <w:tc>
          <w:tcPr>
            <w:tcW w:type="dxa" w:w="3029"/>
            <w:shd w:val="clear" w:color="auto" w:fill="F5F8FB"/>
          </w:tcPr>
          <w:p>
            <w:pPr>
              <w:spacing w:after="40" w:before="40"/>
            </w:pPr>
            <w:r>
              <w:rPr>
                <w:rFonts w:ascii="Consolas" w:hAnsi="Consolas"/>
                <w:b w:val="0"/>
                <w:i w:val="0"/>
                <w:color w:val="2C4A6E"/>
                <w:sz w:val="16"/>
              </w:rPr>
              <w:t>NFR-064</w:t>
            </w:r>
            <w:r>
              <w:rPr>
                <w:b w:val="0"/>
                <w:i w:val="0"/>
                <w:sz w:val="18"/>
              </w:rPr>
              <w:t xml:space="preserve">, </w:t>
            </w:r>
            <w:r>
              <w:rPr>
                <w:rFonts w:ascii="Consolas" w:hAnsi="Consolas"/>
                <w:b w:val="0"/>
                <w:i w:val="0"/>
                <w:color w:val="2C4A6E"/>
                <w:sz w:val="16"/>
              </w:rPr>
              <w:t>SEC-067</w:t>
            </w:r>
          </w:p>
        </w:tc>
      </w:tr>
      <w:tr>
        <w:tc>
          <w:tcPr>
            <w:tcW w:type="dxa" w:w="3029"/>
          </w:tcPr>
          <w:p>
            <w:pPr>
              <w:spacing w:after="40" w:before="40"/>
            </w:pPr>
            <w:r>
              <w:rPr>
                <w:rFonts w:ascii="Consolas" w:hAnsi="Consolas"/>
                <w:b w:val="0"/>
                <w:i w:val="0"/>
                <w:color w:val="2C4A6E"/>
                <w:sz w:val="16"/>
              </w:rPr>
              <w:t>GPS-104</w:t>
            </w:r>
            <w:r>
              <w:rPr>
                <w:b w:val="0"/>
                <w:i w:val="0"/>
                <w:sz w:val="18"/>
              </w:rPr>
              <w:t xml:space="preserve"> ‡</w:t>
            </w:r>
          </w:p>
        </w:tc>
        <w:tc>
          <w:tcPr>
            <w:tcW w:type="dxa" w:w="3029"/>
          </w:tcPr>
          <w:p>
            <w:pPr>
              <w:spacing w:after="40" w:before="40"/>
            </w:pPr>
            <w:r>
              <w:rPr>
                <w:b w:val="0"/>
                <w:i w:val="0"/>
                <w:sz w:val="18"/>
              </w:rPr>
              <w:t>A position shall be visible to the participants of its trip, for that trip, while it is active.</w:t>
            </w:r>
          </w:p>
        </w:tc>
        <w:tc>
          <w:tcPr>
            <w:tcW w:type="dxa" w:w="3029"/>
          </w:tcPr>
          <w:p>
            <w:pPr>
              <w:spacing w:after="40" w:before="40"/>
            </w:pPr>
            <w:r>
              <w:rPr>
                <w:rFonts w:ascii="Consolas" w:hAnsi="Consolas"/>
                <w:b w:val="0"/>
                <w:i w:val="0"/>
                <w:color w:val="2C4A6E"/>
                <w:sz w:val="16"/>
              </w:rPr>
              <w:t>GADR-11</w:t>
            </w:r>
            <w:r>
              <w:rPr>
                <w:b w:val="0"/>
                <w:i w:val="0"/>
                <w:sz w:val="18"/>
              </w:rPr>
              <w:t xml:space="preserve">, </w:t>
            </w:r>
            <w:r>
              <w:rPr>
                <w:rFonts w:ascii="Consolas" w:hAnsi="Consolas"/>
                <w:b w:val="0"/>
                <w:i w:val="0"/>
                <w:color w:val="2C4A6E"/>
                <w:sz w:val="16"/>
              </w:rPr>
              <w:t>API-049</w:t>
            </w:r>
          </w:p>
        </w:tc>
      </w:tr>
      <w:tr>
        <w:tc>
          <w:tcPr>
            <w:tcW w:type="dxa" w:w="3029"/>
            <w:shd w:val="clear" w:color="auto" w:fill="F5F8FB"/>
          </w:tcPr>
          <w:p>
            <w:pPr>
              <w:spacing w:after="40" w:before="40"/>
            </w:pPr>
            <w:r>
              <w:rPr>
                <w:rFonts w:ascii="Consolas" w:hAnsi="Consolas"/>
                <w:b w:val="0"/>
                <w:i w:val="0"/>
                <w:color w:val="2C4A6E"/>
                <w:sz w:val="16"/>
              </w:rPr>
              <w:t>GPS-105</w:t>
            </w:r>
            <w:r>
              <w:rPr>
                <w:b w:val="0"/>
                <w:i w:val="0"/>
                <w:sz w:val="18"/>
              </w:rPr>
              <w:t xml:space="preserve"> ‡</w:t>
            </w:r>
          </w:p>
        </w:tc>
        <w:tc>
          <w:tcPr>
            <w:tcW w:type="dxa" w:w="3029"/>
            <w:shd w:val="clear" w:color="auto" w:fill="F5F8FB"/>
          </w:tcPr>
          <w:p>
            <w:pPr>
              <w:spacing w:after="40" w:before="40"/>
            </w:pPr>
            <w:r>
              <w:rPr>
                <w:b w:val="0"/>
                <w:i w:val="0"/>
                <w:sz w:val="18"/>
              </w:rPr>
              <w:t>After completion, the position stream shall not be presented to participants.</w:t>
            </w:r>
          </w:p>
        </w:tc>
        <w:tc>
          <w:tcPr>
            <w:tcW w:type="dxa" w:w="3029"/>
            <w:shd w:val="clear" w:color="auto" w:fill="F5F8FB"/>
          </w:tcPr>
          <w:p>
            <w:pPr>
              <w:spacing w:after="40" w:before="40"/>
            </w:pPr>
            <w:r>
              <w:rPr>
                <w:rFonts w:ascii="Consolas" w:hAnsi="Consolas"/>
                <w:b w:val="0"/>
                <w:i w:val="0"/>
                <w:color w:val="2C4A6E"/>
                <w:sz w:val="16"/>
              </w:rPr>
              <w:t>GADR-11</w:t>
            </w:r>
            <w:r>
              <w:rPr>
                <w:b w:val="0"/>
                <w:i w:val="0"/>
                <w:sz w:val="18"/>
              </w:rPr>
              <w:t xml:space="preserve">, </w:t>
            </w:r>
            <w:r>
              <w:rPr>
                <w:rFonts w:ascii="Consolas" w:hAnsi="Consolas"/>
                <w:b w:val="0"/>
                <w:i w:val="0"/>
                <w:color w:val="2C4A6E"/>
                <w:sz w:val="16"/>
              </w:rPr>
              <w:t>NFR-065</w:t>
            </w:r>
          </w:p>
        </w:tc>
      </w:tr>
      <w:tr>
        <w:tc>
          <w:tcPr>
            <w:tcW w:type="dxa" w:w="3029"/>
          </w:tcPr>
          <w:p>
            <w:pPr>
              <w:spacing w:after="40" w:before="40"/>
            </w:pPr>
            <w:r>
              <w:rPr>
                <w:rFonts w:ascii="Consolas" w:hAnsi="Consolas"/>
                <w:b w:val="0"/>
                <w:i w:val="0"/>
                <w:color w:val="2C4A6E"/>
                <w:sz w:val="16"/>
              </w:rPr>
              <w:t>GPS-106</w:t>
            </w:r>
            <w:r>
              <w:rPr>
                <w:b w:val="0"/>
                <w:i w:val="0"/>
                <w:sz w:val="18"/>
              </w:rPr>
              <w:t xml:space="preserve"> ‡</w:t>
            </w:r>
          </w:p>
        </w:tc>
        <w:tc>
          <w:tcPr>
            <w:tcW w:type="dxa" w:w="3029"/>
          </w:tcPr>
          <w:p>
            <w:pPr>
              <w:spacing w:after="40" w:before="40"/>
            </w:pPr>
            <w:r>
              <w:rPr>
                <w:b w:val="0"/>
                <w:i w:val="0"/>
                <w:sz w:val="18"/>
              </w:rPr>
              <w:t>A counterparty's precise home or personal location shall not be disclosed beyond what coordinating the trip requires.</w:t>
            </w:r>
          </w:p>
        </w:tc>
        <w:tc>
          <w:tcPr>
            <w:tcW w:type="dxa" w:w="3029"/>
          </w:tcPr>
          <w:p>
            <w:pPr>
              <w:spacing w:after="40" w:before="40"/>
            </w:pPr>
            <w:r>
              <w:rPr>
                <w:rFonts w:ascii="Consolas" w:hAnsi="Consolas"/>
                <w:b w:val="0"/>
                <w:i w:val="0"/>
                <w:color w:val="2C4A6E"/>
                <w:sz w:val="16"/>
              </w:rPr>
              <w:t>BAD-RULE-025</w:t>
            </w:r>
            <w:r>
              <w:rPr>
                <w:b w:val="0"/>
                <w:i w:val="0"/>
                <w:sz w:val="18"/>
              </w:rPr>
              <w:t xml:space="preserve">, </w:t>
            </w:r>
            <w:r>
              <w:rPr>
                <w:rFonts w:ascii="Consolas" w:hAnsi="Consolas"/>
                <w:b w:val="0"/>
                <w:i w:val="0"/>
                <w:color w:val="2C4A6E"/>
                <w:sz w:val="16"/>
              </w:rPr>
              <w:t>SEC-068</w:t>
            </w:r>
          </w:p>
        </w:tc>
      </w:tr>
      <w:tr>
        <w:tc>
          <w:tcPr>
            <w:tcW w:type="dxa" w:w="3029"/>
            <w:shd w:val="clear" w:color="auto" w:fill="F5F8FB"/>
          </w:tcPr>
          <w:p>
            <w:pPr>
              <w:spacing w:after="40" w:before="40"/>
            </w:pPr>
            <w:r>
              <w:rPr>
                <w:rFonts w:ascii="Consolas" w:hAnsi="Consolas"/>
                <w:b w:val="0"/>
                <w:i w:val="0"/>
                <w:color w:val="2C4A6E"/>
                <w:sz w:val="16"/>
              </w:rPr>
              <w:t>GPS-107</w:t>
            </w:r>
            <w:r>
              <w:rPr>
                <w:b w:val="0"/>
                <w:i w:val="0"/>
                <w:sz w:val="18"/>
              </w:rPr>
              <w:t xml:space="preserve"> ‡</w:t>
            </w:r>
          </w:p>
        </w:tc>
        <w:tc>
          <w:tcPr>
            <w:tcW w:type="dxa" w:w="3029"/>
            <w:shd w:val="clear" w:color="auto" w:fill="F5F8FB"/>
          </w:tcPr>
          <w:p>
            <w:pPr>
              <w:spacing w:after="40" w:before="40"/>
            </w:pPr>
            <w:r>
              <w:rPr>
                <w:b w:val="0"/>
                <w:i w:val="0"/>
                <w:sz w:val="18"/>
              </w:rPr>
              <w:t>Position shall be protected at rest; the mechanism is CMP-DOC-13's.</w:t>
            </w:r>
          </w:p>
        </w:tc>
        <w:tc>
          <w:tcPr>
            <w:tcW w:type="dxa" w:w="3029"/>
            <w:shd w:val="clear" w:color="auto" w:fill="F5F8FB"/>
          </w:tcPr>
          <w:p>
            <w:pPr>
              <w:spacing w:after="40" w:before="40"/>
            </w:pPr>
            <w:r>
              <w:rPr>
                <w:rFonts w:ascii="Consolas" w:hAnsi="Consolas"/>
                <w:b w:val="0"/>
                <w:i w:val="0"/>
                <w:color w:val="2C4A6E"/>
                <w:sz w:val="16"/>
              </w:rPr>
              <w:t>SEC-083</w:t>
            </w:r>
            <w:r>
              <w:rPr>
                <w:b w:val="0"/>
                <w:i w:val="0"/>
                <w:sz w:val="18"/>
              </w:rPr>
              <w:t xml:space="preserve">, </w:t>
            </w:r>
            <w:r>
              <w:rPr>
                <w:rFonts w:ascii="Consolas" w:hAnsi="Consolas"/>
                <w:b w:val="0"/>
                <w:i w:val="0"/>
                <w:color w:val="2C4A6E"/>
                <w:sz w:val="16"/>
              </w:rPr>
              <w:t>DB-035</w:t>
            </w:r>
          </w:p>
        </w:tc>
      </w:tr>
      <w:tr>
        <w:tc>
          <w:tcPr>
            <w:tcW w:type="dxa" w:w="3029"/>
          </w:tcPr>
          <w:p>
            <w:pPr>
              <w:spacing w:after="40" w:before="40"/>
            </w:pPr>
            <w:r>
              <w:rPr>
                <w:rFonts w:ascii="Consolas" w:hAnsi="Consolas"/>
                <w:b w:val="0"/>
                <w:i w:val="0"/>
                <w:color w:val="2C4A6E"/>
                <w:sz w:val="16"/>
              </w:rPr>
              <w:t>GPS-108</w:t>
            </w:r>
            <w:r>
              <w:rPr>
                <w:b w:val="0"/>
                <w:i w:val="0"/>
                <w:sz w:val="18"/>
              </w:rPr>
              <w:t xml:space="preserve"> ‡</w:t>
            </w:r>
          </w:p>
        </w:tc>
        <w:tc>
          <w:tcPr>
            <w:tcW w:type="dxa" w:w="3029"/>
          </w:tcPr>
          <w:p>
            <w:pPr>
              <w:spacing w:after="40" w:before="40"/>
            </w:pPr>
            <w:r>
              <w:rPr>
                <w:b w:val="0"/>
                <w:i w:val="0"/>
                <w:sz w:val="18"/>
              </w:rPr>
              <w:t>Position shall not appear in a log, a diagnostic record or a crash report.</w:t>
            </w:r>
          </w:p>
        </w:tc>
        <w:tc>
          <w:tcPr>
            <w:tcW w:type="dxa" w:w="3029"/>
          </w:tcPr>
          <w:p>
            <w:pPr>
              <w:spacing w:after="40" w:before="40"/>
            </w:pPr>
            <w:r>
              <w:rPr>
                <w:rFonts w:ascii="Consolas" w:hAnsi="Consolas"/>
                <w:b w:val="0"/>
                <w:i w:val="0"/>
                <w:color w:val="2C4A6E"/>
                <w:sz w:val="16"/>
              </w:rPr>
              <w:t>SEC-157</w:t>
            </w:r>
            <w:r>
              <w:rPr>
                <w:b w:val="0"/>
                <w:i w:val="0"/>
                <w:sz w:val="18"/>
              </w:rPr>
              <w:t xml:space="preserve">, </w:t>
            </w:r>
            <w:r>
              <w:rPr>
                <w:rFonts w:ascii="Consolas" w:hAnsi="Consolas"/>
                <w:b w:val="0"/>
                <w:i w:val="0"/>
                <w:color w:val="2C4A6E"/>
                <w:sz w:val="16"/>
              </w:rPr>
              <w:t>BE-201</w:t>
            </w:r>
          </w:p>
        </w:tc>
      </w:tr>
      <w:tr>
        <w:tc>
          <w:tcPr>
            <w:tcW w:type="dxa" w:w="3029"/>
            <w:shd w:val="clear" w:color="auto" w:fill="F5F8FB"/>
          </w:tcPr>
          <w:p>
            <w:pPr>
              <w:spacing w:after="40" w:before="40"/>
            </w:pPr>
            <w:r>
              <w:rPr>
                <w:rFonts w:ascii="Consolas" w:hAnsi="Consolas"/>
                <w:b w:val="0"/>
                <w:i w:val="0"/>
                <w:color w:val="2C4A6E"/>
                <w:sz w:val="16"/>
              </w:rPr>
              <w:t>GPS-109</w:t>
            </w:r>
            <w:r>
              <w:rPr>
                <w:b w:val="0"/>
                <w:i w:val="0"/>
                <w:sz w:val="18"/>
              </w:rPr>
              <w:t xml:space="preserve"> ‡</w:t>
            </w:r>
          </w:p>
        </w:tc>
        <w:tc>
          <w:tcPr>
            <w:tcW w:type="dxa" w:w="3029"/>
            <w:shd w:val="clear" w:color="auto" w:fill="F5F8FB"/>
          </w:tcPr>
          <w:p>
            <w:pPr>
              <w:spacing w:after="40" w:before="40"/>
            </w:pPr>
            <w:r>
              <w:rPr>
                <w:b w:val="0"/>
                <w:i w:val="0"/>
                <w:sz w:val="18"/>
              </w:rPr>
              <w:t>Position shall not be transmitted to any third party other than as a mapping query, and a mapping query shall carry no participant identity.</w:t>
            </w:r>
          </w:p>
        </w:tc>
        <w:tc>
          <w:tcPr>
            <w:tcW w:type="dxa" w:w="3029"/>
            <w:shd w:val="clear" w:color="auto" w:fill="F5F8FB"/>
          </w:tcPr>
          <w:p>
            <w:pPr>
              <w:spacing w:after="40" w:before="40"/>
            </w:pPr>
            <w:r>
              <w:rPr>
                <w:rFonts w:ascii="Consolas" w:hAnsi="Consolas"/>
                <w:b w:val="0"/>
                <w:i w:val="0"/>
                <w:color w:val="2C4A6E"/>
                <w:sz w:val="16"/>
              </w:rPr>
              <w:t>SEC-060</w:t>
            </w:r>
            <w:r>
              <w:rPr>
                <w:b w:val="0"/>
                <w:i w:val="0"/>
                <w:sz w:val="18"/>
              </w:rPr>
              <w:t xml:space="preserve">, </w:t>
            </w:r>
            <w:r>
              <w:rPr>
                <w:rFonts w:ascii="Consolas" w:hAnsi="Consolas"/>
                <w:b w:val="0"/>
                <w:i w:val="0"/>
                <w:color w:val="2C4A6E"/>
                <w:sz w:val="16"/>
              </w:rPr>
              <w:t>NFR-065</w:t>
            </w:r>
          </w:p>
        </w:tc>
      </w:tr>
      <w:tr>
        <w:tc>
          <w:tcPr>
            <w:tcW w:type="dxa" w:w="3029"/>
          </w:tcPr>
          <w:p>
            <w:pPr>
              <w:spacing w:after="40" w:before="40"/>
            </w:pPr>
            <w:r>
              <w:rPr>
                <w:rFonts w:ascii="Consolas" w:hAnsi="Consolas"/>
                <w:b w:val="0"/>
                <w:i w:val="0"/>
                <w:color w:val="2C4A6E"/>
                <w:sz w:val="16"/>
              </w:rPr>
              <w:t>GPS-110</w:t>
            </w:r>
            <w:r>
              <w:rPr>
                <w:b w:val="0"/>
                <w:i w:val="0"/>
                <w:sz w:val="18"/>
              </w:rPr>
              <w:t xml:space="preserve"> ‡</w:t>
            </w:r>
          </w:p>
        </w:tc>
        <w:tc>
          <w:tcPr>
            <w:tcW w:type="dxa" w:w="3029"/>
          </w:tcPr>
          <w:p>
            <w:pPr>
              <w:spacing w:after="40" w:before="40"/>
            </w:pPr>
            <w:r>
              <w:rPr>
                <w:b w:val="0"/>
                <w:i w:val="0"/>
                <w:sz w:val="18"/>
              </w:rPr>
              <w:t>Position shall never be used as a cache key, a correlation value or an external identifier.</w:t>
            </w:r>
          </w:p>
        </w:tc>
        <w:tc>
          <w:tcPr>
            <w:tcW w:type="dxa" w:w="3029"/>
          </w:tcPr>
          <w:p>
            <w:pPr>
              <w:spacing w:after="40" w:before="40"/>
            </w:pPr>
            <w:r>
              <w:rPr>
                <w:rFonts w:ascii="Consolas" w:hAnsi="Consolas"/>
                <w:b w:val="0"/>
                <w:i w:val="0"/>
                <w:color w:val="2C4A6E"/>
                <w:sz w:val="16"/>
              </w:rPr>
              <w:t>SEC-087</w:t>
            </w:r>
          </w:p>
        </w:tc>
      </w:tr>
      <w:tr>
        <w:tc>
          <w:tcPr>
            <w:tcW w:type="dxa" w:w="3029"/>
            <w:shd w:val="clear" w:color="auto" w:fill="F5F8FB"/>
          </w:tcPr>
          <w:p>
            <w:pPr>
              <w:spacing w:after="40" w:before="40"/>
            </w:pPr>
            <w:r>
              <w:rPr>
                <w:rFonts w:ascii="Consolas" w:hAnsi="Consolas"/>
                <w:b w:val="0"/>
                <w:i w:val="0"/>
                <w:color w:val="2C4A6E"/>
                <w:sz w:val="16"/>
              </w:rPr>
              <w:t>GPS-111</w:t>
            </w:r>
          </w:p>
        </w:tc>
        <w:tc>
          <w:tcPr>
            <w:tcW w:type="dxa" w:w="3029"/>
            <w:shd w:val="clear" w:color="auto" w:fill="F5F8FB"/>
          </w:tcPr>
          <w:p>
            <w:pPr>
              <w:spacing w:after="40" w:before="40"/>
            </w:pPr>
            <w:r>
              <w:rPr>
                <w:b w:val="0"/>
                <w:i w:val="0"/>
                <w:sz w:val="18"/>
              </w:rPr>
              <w:t>Acquisition shall be disclosed to the user while it occurs.</w:t>
            </w:r>
          </w:p>
        </w:tc>
        <w:tc>
          <w:tcPr>
            <w:tcW w:type="dxa" w:w="3029"/>
            <w:shd w:val="clear" w:color="auto" w:fill="F5F8FB"/>
          </w:tcPr>
          <w:p>
            <w:pPr>
              <w:spacing w:after="40" w:before="40"/>
            </w:pPr>
            <w:r>
              <w:rPr>
                <w:rFonts w:ascii="Consolas" w:hAnsi="Consolas"/>
                <w:b w:val="0"/>
                <w:i w:val="0"/>
                <w:color w:val="2C4A6E"/>
                <w:sz w:val="16"/>
              </w:rPr>
              <w:t>SRS-REQ-015</w:t>
            </w:r>
            <w:r>
              <w:rPr>
                <w:b w:val="0"/>
                <w:i w:val="0"/>
                <w:sz w:val="18"/>
              </w:rPr>
              <w:t xml:space="preserve">, </w:t>
            </w:r>
            <w:r>
              <w:rPr>
                <w:rFonts w:ascii="Consolas" w:hAnsi="Consolas"/>
                <w:b w:val="0"/>
                <w:i w:val="0"/>
                <w:color w:val="2C4A6E"/>
                <w:sz w:val="16"/>
              </w:rPr>
              <w:t>GPS-025</w:t>
            </w:r>
          </w:p>
        </w:tc>
      </w:tr>
      <w:tr>
        <w:tc>
          <w:tcPr>
            <w:tcW w:type="dxa" w:w="3029"/>
          </w:tcPr>
          <w:p>
            <w:pPr>
              <w:spacing w:after="40" w:before="40"/>
            </w:pPr>
            <w:r>
              <w:rPr>
                <w:rFonts w:ascii="Consolas" w:hAnsi="Consolas"/>
                <w:b w:val="0"/>
                <w:i w:val="0"/>
                <w:color w:val="2C4A6E"/>
                <w:sz w:val="16"/>
              </w:rPr>
              <w:t>GPS-112</w:t>
            </w:r>
          </w:p>
        </w:tc>
        <w:tc>
          <w:tcPr>
            <w:tcW w:type="dxa" w:w="3029"/>
          </w:tcPr>
          <w:p>
            <w:pPr>
              <w:spacing w:after="40" w:before="40"/>
            </w:pPr>
            <w:r>
              <w:rPr>
                <w:b w:val="0"/>
                <w:i w:val="0"/>
                <w:sz w:val="18"/>
              </w:rPr>
              <w:t>Tracking behaviour shall be understandable to the user, including when it occurs and when it stops.</w:t>
            </w:r>
          </w:p>
        </w:tc>
        <w:tc>
          <w:tcPr>
            <w:tcW w:type="dxa" w:w="3029"/>
          </w:tcPr>
          <w:p>
            <w:pPr>
              <w:spacing w:after="40" w:before="40"/>
            </w:pPr>
            <w:r>
              <w:rPr>
                <w:rFonts w:ascii="Consolas" w:hAnsi="Consolas"/>
                <w:b w:val="0"/>
                <w:i w:val="0"/>
                <w:color w:val="2C4A6E"/>
                <w:sz w:val="16"/>
              </w:rPr>
              <w:t>NFR-160</w:t>
            </w:r>
            <w:r>
              <w:rPr>
                <w:b w:val="0"/>
                <w:i w:val="0"/>
                <w:sz w:val="18"/>
              </w:rPr>
              <w:t xml:space="preserve">, </w:t>
            </w:r>
            <w:r>
              <w:rPr>
                <w:rFonts w:ascii="Consolas" w:hAnsi="Consolas"/>
                <w:b w:val="0"/>
                <w:i w:val="0"/>
                <w:color w:val="2C4A6E"/>
                <w:sz w:val="16"/>
              </w:rPr>
              <w:t>MOB-071</w:t>
            </w:r>
          </w:p>
        </w:tc>
      </w:tr>
      <w:tr>
        <w:tc>
          <w:tcPr>
            <w:tcW w:type="dxa" w:w="3029"/>
            <w:shd w:val="clear" w:color="auto" w:fill="F5F8FB"/>
          </w:tcPr>
          <w:p>
            <w:pPr>
              <w:spacing w:after="40" w:before="40"/>
            </w:pPr>
            <w:r>
              <w:rPr>
                <w:rFonts w:ascii="Consolas" w:hAnsi="Consolas"/>
                <w:b w:val="0"/>
                <w:i w:val="0"/>
                <w:color w:val="2C4A6E"/>
                <w:sz w:val="16"/>
              </w:rPr>
              <w:t>GPS-113</w:t>
            </w:r>
            <w:r>
              <w:rPr>
                <w:b w:val="0"/>
                <w:i w:val="0"/>
                <w:sz w:val="18"/>
              </w:rPr>
              <w:t xml:space="preserve"> ‡</w:t>
            </w:r>
          </w:p>
        </w:tc>
        <w:tc>
          <w:tcPr>
            <w:tcW w:type="dxa" w:w="3029"/>
            <w:shd w:val="clear" w:color="auto" w:fill="F5F8FB"/>
          </w:tcPr>
          <w:p>
            <w:pPr>
              <w:spacing w:after="40" w:before="40"/>
            </w:pPr>
            <w:r>
              <w:rPr>
                <w:b w:val="0"/>
                <w:i w:val="0"/>
                <w:sz w:val="18"/>
              </w:rPr>
              <w:t>Only the driver's position is acquired; the platform holds no passenger position.</w:t>
            </w:r>
          </w:p>
        </w:tc>
        <w:tc>
          <w:tcPr>
            <w:tcW w:type="dxa" w:w="3029"/>
            <w:shd w:val="clear" w:color="auto" w:fill="F5F8FB"/>
          </w:tcPr>
          <w:p>
            <w:pPr>
              <w:spacing w:after="40" w:before="40"/>
            </w:pPr>
            <w:r>
              <w:rPr>
                <w:rFonts w:ascii="Consolas" w:hAnsi="Consolas"/>
                <w:b w:val="0"/>
                <w:i w:val="0"/>
                <w:color w:val="2C4A6E"/>
                <w:sz w:val="16"/>
              </w:rPr>
              <w:t>GADR-02</w:t>
            </w:r>
            <w:r>
              <w:rPr>
                <w:b w:val="0"/>
                <w:i w:val="0"/>
                <w:sz w:val="18"/>
              </w:rPr>
              <w:t xml:space="preserve">, </w:t>
            </w:r>
            <w:r>
              <w:rPr>
                <w:rFonts w:ascii="Consolas" w:hAnsi="Consolas"/>
                <w:b w:val="0"/>
                <w:i w:val="0"/>
                <w:color w:val="2C4A6E"/>
                <w:sz w:val="16"/>
              </w:rPr>
              <w:t>NFR-065</w:t>
            </w:r>
          </w:p>
        </w:tc>
      </w:tr>
      <w:tr>
        <w:tc>
          <w:tcPr>
            <w:tcW w:type="dxa" w:w="3029"/>
          </w:tcPr>
          <w:p>
            <w:pPr>
              <w:spacing w:after="40" w:before="40"/>
            </w:pPr>
            <w:r>
              <w:rPr>
                <w:rFonts w:ascii="Consolas" w:hAnsi="Consolas"/>
                <w:b w:val="0"/>
                <w:i w:val="0"/>
                <w:color w:val="2C4A6E"/>
                <w:sz w:val="16"/>
              </w:rPr>
              <w:t>GPS-114</w:t>
            </w:r>
          </w:p>
        </w:tc>
        <w:tc>
          <w:tcPr>
            <w:tcW w:type="dxa" w:w="3029"/>
          </w:tcPr>
          <w:p>
            <w:pPr>
              <w:spacing w:after="40" w:before="40"/>
            </w:pPr>
            <w:r>
              <w:rPr>
                <w:b w:val="0"/>
                <w:i w:val="0"/>
                <w:sz w:val="18"/>
              </w:rPr>
              <w:t>An operator may reach position history only through the specified operator surface, and the access shall be recorded.</w:t>
            </w:r>
          </w:p>
        </w:tc>
        <w:tc>
          <w:tcPr>
            <w:tcW w:type="dxa" w:w="3029"/>
          </w:tcPr>
          <w:p>
            <w:pPr>
              <w:spacing w:after="40" w:before="40"/>
            </w:pPr>
            <w:r>
              <w:rPr>
                <w:rFonts w:ascii="Consolas" w:hAnsi="Consolas"/>
                <w:b w:val="0"/>
                <w:i w:val="0"/>
                <w:color w:val="2C4A6E"/>
                <w:sz w:val="16"/>
              </w:rPr>
              <w:t>SEC-057</w:t>
            </w:r>
            <w:r>
              <w:rPr>
                <w:b w:val="0"/>
                <w:i w:val="0"/>
                <w:sz w:val="18"/>
              </w:rPr>
              <w:t xml:space="preserve">, </w:t>
            </w:r>
            <w:r>
              <w:rPr>
                <w:rFonts w:ascii="Consolas" w:hAnsi="Consolas"/>
                <w:b w:val="0"/>
                <w:i w:val="0"/>
                <w:color w:val="2C4A6E"/>
                <w:sz w:val="16"/>
              </w:rPr>
              <w:t>BE-078</w:t>
            </w:r>
          </w:p>
        </w:tc>
      </w:tr>
      <w:tr>
        <w:tc>
          <w:tcPr>
            <w:tcW w:type="dxa" w:w="3029"/>
            <w:shd w:val="clear" w:color="auto" w:fill="F5F8FB"/>
          </w:tcPr>
          <w:p>
            <w:pPr>
              <w:spacing w:after="40" w:before="40"/>
            </w:pPr>
            <w:r>
              <w:rPr>
                <w:rFonts w:ascii="Consolas" w:hAnsi="Consolas"/>
                <w:b w:val="0"/>
                <w:i w:val="0"/>
                <w:color w:val="2C4A6E"/>
                <w:sz w:val="16"/>
              </w:rPr>
              <w:t>GPS-115</w:t>
            </w:r>
            <w:r>
              <w:rPr>
                <w:b w:val="0"/>
                <w:i w:val="0"/>
                <w:sz w:val="18"/>
              </w:rPr>
              <w:t xml:space="preserve"> ‡</w:t>
            </w:r>
          </w:p>
        </w:tc>
        <w:tc>
          <w:tcPr>
            <w:tcW w:type="dxa" w:w="3029"/>
            <w:shd w:val="clear" w:color="auto" w:fill="F5F8FB"/>
          </w:tcPr>
          <w:p>
            <w:pPr>
              <w:spacing w:after="40" w:before="40"/>
            </w:pPr>
            <w:r>
              <w:rPr>
                <w:b w:val="0"/>
                <w:i w:val="0"/>
                <w:sz w:val="18"/>
              </w:rPr>
              <w:t>Position access by an operator shall be evidenced.</w:t>
            </w:r>
          </w:p>
        </w:tc>
        <w:tc>
          <w:tcPr>
            <w:tcW w:type="dxa" w:w="3029"/>
            <w:shd w:val="clear" w:color="auto" w:fill="F5F8FB"/>
          </w:tcPr>
          <w:p>
            <w:pPr>
              <w:spacing w:after="40" w:before="40"/>
            </w:pPr>
            <w:r>
              <w:rPr>
                <w:rFonts w:ascii="Consolas" w:hAnsi="Consolas"/>
                <w:b w:val="0"/>
                <w:i w:val="0"/>
                <w:color w:val="2C4A6E"/>
                <w:sz w:val="16"/>
              </w:rPr>
              <w:t>SEC-206</w:t>
            </w:r>
            <w:r>
              <w:rPr>
                <w:b w:val="0"/>
                <w:i w:val="0"/>
                <w:sz w:val="18"/>
              </w:rPr>
              <w:t xml:space="preserve">, </w:t>
            </w:r>
            <w:r>
              <w:rPr>
                <w:rFonts w:ascii="Consolas" w:hAnsi="Consolas"/>
                <w:b w:val="0"/>
                <w:i w:val="0"/>
                <w:color w:val="2C4A6E"/>
                <w:sz w:val="16"/>
              </w:rPr>
              <w:t>DB-114</w:t>
            </w:r>
          </w:p>
        </w:tc>
      </w:tr>
      <w:tr>
        <w:tc>
          <w:tcPr>
            <w:tcW w:type="dxa" w:w="3029"/>
          </w:tcPr>
          <w:p>
            <w:pPr>
              <w:spacing w:after="40" w:before="40"/>
            </w:pPr>
            <w:r>
              <w:rPr>
                <w:rFonts w:ascii="Consolas" w:hAnsi="Consolas"/>
                <w:b w:val="0"/>
                <w:i w:val="0"/>
                <w:color w:val="2C4A6E"/>
                <w:sz w:val="16"/>
              </w:rPr>
              <w:t>GPS-116</w:t>
            </w:r>
          </w:p>
        </w:tc>
        <w:tc>
          <w:tcPr>
            <w:tcW w:type="dxa" w:w="3029"/>
          </w:tcPr>
          <w:p>
            <w:pPr>
              <w:spacing w:after="40" w:before="40"/>
            </w:pPr>
            <w:r>
              <w:rPr>
                <w:b w:val="0"/>
                <w:i w:val="0"/>
                <w:sz w:val="18"/>
              </w:rPr>
              <w:t xml:space="preserve">Unauthenticated recipients are bounded and time-limited by </w:t>
            </w:r>
            <w:r>
              <w:rPr>
                <w:rFonts w:ascii="Consolas" w:hAnsi="Consolas"/>
                <w:b w:val="0"/>
                <w:i w:val="0"/>
                <w:color w:val="2C4A6E"/>
                <w:sz w:val="16"/>
              </w:rPr>
              <w:t>ARCH-137</w:t>
            </w:r>
            <w:r>
              <w:rPr>
                <w:b w:val="0"/>
                <w:i w:val="0"/>
                <w:sz w:val="18"/>
              </w:rPr>
              <w:t>; the sharing flow itself is Outlined (§12.2).</w:t>
            </w:r>
          </w:p>
        </w:tc>
        <w:tc>
          <w:tcPr>
            <w:tcW w:type="dxa" w:w="3029"/>
          </w:tcPr>
          <w:p>
            <w:pPr>
              <w:spacing w:after="40" w:before="40"/>
            </w:pPr>
            <w:r>
              <w:rPr>
                <w:rFonts w:ascii="Consolas" w:hAnsi="Consolas"/>
                <w:b w:val="0"/>
                <w:i w:val="0"/>
                <w:color w:val="2C4A6E"/>
                <w:sz w:val="16"/>
              </w:rPr>
              <w:t>ARCH-137</w:t>
            </w:r>
            <w:r>
              <w:rPr>
                <w:b w:val="0"/>
                <w:i w:val="0"/>
                <w:sz w:val="18"/>
              </w:rPr>
              <w:t>, §12.2</w:t>
            </w:r>
          </w:p>
        </w:tc>
      </w:tr>
    </w:tbl>
    <w:p>
      <w:pPr>
        <w:spacing w:after="80"/>
      </w:pPr>
    </w:p>
    <w:p>
      <w:pPr>
        <w:pStyle w:val="Heading2"/>
      </w:pPr>
      <w:r>
        <w:rPr>
          <w:b/>
          <w:i w:val="0"/>
          <w:color w:val="1F3A5F"/>
          <w:sz w:val="29"/>
        </w:rPr>
        <w:t>10.2 Retention</w:t>
      </w:r>
    </w:p>
    <w:p>
      <w:pPr>
        <w:pStyle w:val="CMPCaption"/>
      </w:pPr>
      <w:r>
        <w:rPr>
          <w:i/>
        </w:rPr>
        <w:t>Table 46 — 10.2 Retention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GPS-117</w:t>
            </w:r>
            <w:r>
              <w:rPr>
                <w:b w:val="0"/>
                <w:i w:val="0"/>
                <w:sz w:val="18"/>
              </w:rPr>
              <w:t xml:space="preserve"> ‡</w:t>
            </w:r>
          </w:p>
        </w:tc>
        <w:tc>
          <w:tcPr>
            <w:tcW w:type="dxa" w:w="3029"/>
          </w:tcPr>
          <w:p>
            <w:pPr>
              <w:spacing w:after="40" w:before="40"/>
            </w:pPr>
            <w:r>
              <w:rPr>
                <w:b w:val="0"/>
                <w:i w:val="0"/>
                <w:sz w:val="18"/>
              </w:rPr>
              <w:t>Position history shall be held in its own table, separable from the trip record.</w:t>
            </w:r>
          </w:p>
        </w:tc>
        <w:tc>
          <w:tcPr>
            <w:tcW w:type="dxa" w:w="3029"/>
          </w:tcPr>
          <w:p>
            <w:pPr>
              <w:spacing w:after="40" w:before="40"/>
            </w:pPr>
            <w:r>
              <w:rPr>
                <w:rFonts w:ascii="Consolas" w:hAnsi="Consolas"/>
                <w:b w:val="0"/>
                <w:i w:val="0"/>
                <w:color w:val="2C4A6E"/>
                <w:sz w:val="16"/>
              </w:rPr>
              <w:t>ARCH-119</w:t>
            </w:r>
            <w:r>
              <w:rPr>
                <w:b w:val="0"/>
                <w:i w:val="0"/>
                <w:sz w:val="18"/>
              </w:rPr>
              <w:t xml:space="preserve">, </w:t>
            </w:r>
            <w:r>
              <w:rPr>
                <w:rFonts w:ascii="Consolas" w:hAnsi="Consolas"/>
                <w:b w:val="0"/>
                <w:i w:val="0"/>
                <w:color w:val="2C4A6E"/>
                <w:sz w:val="16"/>
              </w:rPr>
              <w:t>DB-073</w:t>
            </w:r>
          </w:p>
        </w:tc>
      </w:tr>
      <w:tr>
        <w:tc>
          <w:tcPr>
            <w:tcW w:type="dxa" w:w="3029"/>
            <w:shd w:val="clear" w:color="auto" w:fill="F5F8FB"/>
          </w:tcPr>
          <w:p>
            <w:pPr>
              <w:spacing w:after="40" w:before="40"/>
            </w:pPr>
            <w:r>
              <w:rPr>
                <w:rFonts w:ascii="Consolas" w:hAnsi="Consolas"/>
                <w:b w:val="0"/>
                <w:i w:val="0"/>
                <w:color w:val="2C4A6E"/>
                <w:sz w:val="16"/>
              </w:rPr>
              <w:t>GPS-118</w:t>
            </w:r>
            <w:r>
              <w:rPr>
                <w:b w:val="0"/>
                <w:i w:val="0"/>
                <w:sz w:val="18"/>
              </w:rPr>
              <w:t xml:space="preserve"> ‡</w:t>
            </w:r>
          </w:p>
        </w:tc>
        <w:tc>
          <w:tcPr>
            <w:tcW w:type="dxa" w:w="3029"/>
            <w:shd w:val="clear" w:color="auto" w:fill="F5F8FB"/>
          </w:tcPr>
          <w:p>
            <w:pPr>
              <w:spacing w:after="40" w:before="40"/>
            </w:pPr>
            <w:r>
              <w:rPr>
                <w:b w:val="0"/>
                <w:i w:val="0"/>
                <w:sz w:val="18"/>
              </w:rPr>
              <w:t>Position history shall be removable independently of the trip record.</w:t>
            </w:r>
          </w:p>
        </w:tc>
        <w:tc>
          <w:tcPr>
            <w:tcW w:type="dxa" w:w="3029"/>
            <w:shd w:val="clear" w:color="auto" w:fill="F5F8FB"/>
          </w:tcPr>
          <w:p>
            <w:pPr>
              <w:spacing w:after="40" w:before="40"/>
            </w:pPr>
            <w:r>
              <w:rPr>
                <w:rFonts w:ascii="Consolas" w:hAnsi="Consolas"/>
                <w:b w:val="0"/>
                <w:i w:val="0"/>
                <w:color w:val="2C4A6E"/>
                <w:sz w:val="16"/>
              </w:rPr>
              <w:t>ARCH-119</w:t>
            </w:r>
            <w:r>
              <w:rPr>
                <w:b w:val="0"/>
                <w:i w:val="0"/>
                <w:sz w:val="18"/>
              </w:rPr>
              <w:t xml:space="preserve">, </w:t>
            </w:r>
            <w:r>
              <w:rPr>
                <w:rFonts w:ascii="Consolas" w:hAnsi="Consolas"/>
                <w:b w:val="0"/>
                <w:i w:val="0"/>
                <w:color w:val="2C4A6E"/>
                <w:sz w:val="16"/>
              </w:rPr>
              <w:t>DB-180</w:t>
            </w:r>
          </w:p>
        </w:tc>
      </w:tr>
      <w:tr>
        <w:tc>
          <w:tcPr>
            <w:tcW w:type="dxa" w:w="3029"/>
          </w:tcPr>
          <w:p>
            <w:pPr>
              <w:spacing w:after="40" w:before="40"/>
            </w:pPr>
            <w:r>
              <w:rPr>
                <w:rFonts w:ascii="Consolas" w:hAnsi="Consolas"/>
                <w:b w:val="0"/>
                <w:i w:val="0"/>
                <w:color w:val="2C4A6E"/>
                <w:sz w:val="16"/>
              </w:rPr>
              <w:t>GPS-119</w:t>
            </w:r>
          </w:p>
        </w:tc>
        <w:tc>
          <w:tcPr>
            <w:tcW w:type="dxa" w:w="3029"/>
          </w:tcPr>
          <w:p>
            <w:pPr>
              <w:spacing w:after="40" w:before="40"/>
            </w:pPr>
            <w:r>
              <w:rPr>
                <w:b w:val="0"/>
                <w:i w:val="0"/>
                <w:sz w:val="18"/>
              </w:rPr>
              <w:t xml:space="preserve">Position rows are wholly personal and shared with nobody, so </w:t>
            </w:r>
            <w:r>
              <w:rPr>
                <w:b/>
                <w:i w:val="0"/>
                <w:sz w:val="18"/>
              </w:rPr>
              <w:t>deletion is permitted</w:t>
            </w:r>
            <w:r>
              <w:rPr>
                <w:b w:val="0"/>
                <w:i w:val="0"/>
                <w:sz w:val="18"/>
              </w:rPr>
              <w:t xml:space="preserve"> rather than in-place removal.</w:t>
            </w:r>
          </w:p>
        </w:tc>
        <w:tc>
          <w:tcPr>
            <w:tcW w:type="dxa" w:w="3029"/>
          </w:tcPr>
          <w:p>
            <w:pPr>
              <w:spacing w:after="40" w:before="40"/>
            </w:pPr>
            <w:r>
              <w:rPr>
                <w:rFonts w:ascii="Consolas" w:hAnsi="Consolas"/>
                <w:b w:val="0"/>
                <w:i w:val="0"/>
                <w:color w:val="2C4A6E"/>
                <w:sz w:val="16"/>
              </w:rPr>
              <w:t>DB-179</w:t>
            </w:r>
            <w:r>
              <w:rPr>
                <w:b w:val="0"/>
                <w:i w:val="0"/>
                <w:sz w:val="18"/>
              </w:rPr>
              <w:t xml:space="preserve">, </w:t>
            </w:r>
            <w:r>
              <w:rPr>
                <w:rFonts w:ascii="Consolas" w:hAnsi="Consolas"/>
                <w:b w:val="0"/>
                <w:i w:val="0"/>
                <w:color w:val="2C4A6E"/>
                <w:sz w:val="16"/>
              </w:rPr>
              <w:t>DADR-12</w:t>
            </w:r>
          </w:p>
        </w:tc>
      </w:tr>
      <w:tr>
        <w:tc>
          <w:tcPr>
            <w:tcW w:type="dxa" w:w="3029"/>
            <w:shd w:val="clear" w:color="auto" w:fill="F5F8FB"/>
          </w:tcPr>
          <w:p>
            <w:pPr>
              <w:spacing w:after="40" w:before="40"/>
            </w:pPr>
            <w:r>
              <w:rPr>
                <w:rFonts w:ascii="Consolas" w:hAnsi="Consolas"/>
                <w:b w:val="0"/>
                <w:i w:val="0"/>
                <w:color w:val="2C4A6E"/>
                <w:sz w:val="16"/>
              </w:rPr>
              <w:t>GPS-120</w:t>
            </w:r>
            <w:r>
              <w:rPr>
                <w:b w:val="0"/>
                <w:i w:val="0"/>
                <w:sz w:val="18"/>
              </w:rPr>
              <w:t xml:space="preserve"> ‡</w:t>
            </w:r>
          </w:p>
        </w:tc>
        <w:tc>
          <w:tcPr>
            <w:tcW w:type="dxa" w:w="3029"/>
            <w:shd w:val="clear" w:color="auto" w:fill="F5F8FB"/>
          </w:tcPr>
          <w:p>
            <w:pPr>
              <w:spacing w:after="40" w:before="40"/>
            </w:pPr>
            <w:r>
              <w:rPr>
                <w:b w:val="0"/>
                <w:i w:val="0"/>
                <w:sz w:val="18"/>
              </w:rPr>
              <w:t>Removal of position history shall not affect the captured route on a completed trip.</w:t>
            </w:r>
          </w:p>
        </w:tc>
        <w:tc>
          <w:tcPr>
            <w:tcW w:type="dxa" w:w="3029"/>
            <w:shd w:val="clear" w:color="auto" w:fill="F5F8FB"/>
          </w:tcPr>
          <w:p>
            <w:pPr>
              <w:spacing w:after="40" w:before="40"/>
            </w:pPr>
            <w:r>
              <w:rPr>
                <w:rFonts w:ascii="Consolas" w:hAnsi="Consolas"/>
                <w:b w:val="0"/>
                <w:i w:val="0"/>
                <w:color w:val="2C4A6E"/>
                <w:sz w:val="16"/>
              </w:rPr>
              <w:t>GPS-100</w:t>
            </w:r>
            <w:r>
              <w:rPr>
                <w:b w:val="0"/>
                <w:i w:val="0"/>
                <w:sz w:val="18"/>
              </w:rPr>
              <w:t xml:space="preserve">, </w:t>
            </w:r>
            <w:r>
              <w:rPr>
                <w:rFonts w:ascii="Consolas" w:hAnsi="Consolas"/>
                <w:b w:val="0"/>
                <w:i w:val="0"/>
                <w:color w:val="2C4A6E"/>
                <w:sz w:val="16"/>
              </w:rPr>
              <w:t>DB-174</w:t>
            </w:r>
          </w:p>
        </w:tc>
      </w:tr>
      <w:tr>
        <w:tc>
          <w:tcPr>
            <w:tcW w:type="dxa" w:w="3029"/>
          </w:tcPr>
          <w:p>
            <w:pPr>
              <w:spacing w:after="40" w:before="40"/>
            </w:pPr>
            <w:r>
              <w:rPr>
                <w:rFonts w:ascii="Consolas" w:hAnsi="Consolas"/>
                <w:b w:val="0"/>
                <w:i w:val="0"/>
                <w:color w:val="2C4A6E"/>
                <w:sz w:val="16"/>
              </w:rPr>
              <w:t>GPS-121</w:t>
            </w:r>
            <w:r>
              <w:rPr>
                <w:b w:val="0"/>
                <w:i w:val="0"/>
                <w:sz w:val="18"/>
              </w:rPr>
              <w:t xml:space="preserve"> ‡</w:t>
            </w:r>
          </w:p>
        </w:tc>
        <w:tc>
          <w:tcPr>
            <w:tcW w:type="dxa" w:w="3029"/>
          </w:tcPr>
          <w:p>
            <w:pPr>
              <w:spacing w:after="40" w:before="40"/>
            </w:pPr>
            <w:r>
              <w:rPr>
                <w:b w:val="0"/>
                <w:i w:val="0"/>
                <w:sz w:val="18"/>
              </w:rPr>
              <w:t>This discharges CMP-DOC-11 §18.5's obligation on independent removability.</w:t>
            </w:r>
          </w:p>
        </w:tc>
        <w:tc>
          <w:tcPr>
            <w:tcW w:type="dxa" w:w="3029"/>
          </w:tcPr>
          <w:p>
            <w:pPr>
              <w:spacing w:after="40" w:before="40"/>
            </w:pPr>
            <w:r>
              <w:rPr>
                <w:b/>
                <w:i w:val="0"/>
                <w:sz w:val="18"/>
              </w:rPr>
              <w:t>CMP-DOC-11 §18.5</w:t>
            </w:r>
            <w:r>
              <w:rPr>
                <w:b w:val="0"/>
                <w:i w:val="0"/>
                <w:sz w:val="18"/>
              </w:rPr>
              <w:t xml:space="preserve">, </w:t>
            </w:r>
            <w:r>
              <w:rPr>
                <w:rFonts w:ascii="Consolas" w:hAnsi="Consolas"/>
                <w:b w:val="0"/>
                <w:i w:val="0"/>
                <w:color w:val="2C4A6E"/>
                <w:sz w:val="16"/>
              </w:rPr>
              <w:t>DB-180</w:t>
            </w:r>
          </w:p>
        </w:tc>
      </w:tr>
      <w:tr>
        <w:tc>
          <w:tcPr>
            <w:tcW w:type="dxa" w:w="3029"/>
            <w:shd w:val="clear" w:color="auto" w:fill="F5F8FB"/>
          </w:tcPr>
          <w:p>
            <w:pPr>
              <w:spacing w:after="40" w:before="40"/>
            </w:pPr>
            <w:r>
              <w:rPr>
                <w:rFonts w:ascii="Consolas" w:hAnsi="Consolas"/>
                <w:b w:val="0"/>
                <w:i w:val="0"/>
                <w:color w:val="2C4A6E"/>
                <w:sz w:val="16"/>
              </w:rPr>
              <w:t>GPS-122</w:t>
            </w:r>
          </w:p>
        </w:tc>
        <w:tc>
          <w:tcPr>
            <w:tcW w:type="dxa" w:w="3029"/>
            <w:shd w:val="clear" w:color="auto" w:fill="F5F8FB"/>
          </w:tcPr>
          <w:p>
            <w:pPr>
              <w:spacing w:after="40" w:before="40"/>
            </w:pPr>
            <w:r>
              <w:rPr>
                <w:b/>
                <w:i w:val="0"/>
                <w:sz w:val="18"/>
              </w:rPr>
              <w:t>The position retention period is `[TBD – Business Decision Required]`</w:t>
            </w:r>
            <w:r>
              <w:rPr>
                <w:b w:val="0"/>
                <w:i w:val="0"/>
                <w:sz w:val="18"/>
              </w:rPr>
              <w:t xml:space="preserve"> (</w:t>
            </w:r>
            <w:r>
              <w:rPr>
                <w:rFonts w:ascii="Consolas" w:hAnsi="Consolas"/>
                <w:b w:val="0"/>
                <w:i w:val="0"/>
                <w:color w:val="2C4A6E"/>
                <w:sz w:val="16"/>
              </w:rPr>
              <w:t>SRS-REQ-093</w:t>
            </w:r>
            <w:r>
              <w:rPr>
                <w:b w:val="0"/>
                <w:i w:val="0"/>
                <w:sz w:val="18"/>
              </w:rPr>
              <w:t xml:space="preserve">, </w:t>
            </w:r>
            <w:r>
              <w:rPr>
                <w:rFonts w:ascii="Consolas" w:hAnsi="Consolas"/>
                <w:b w:val="0"/>
                <w:i w:val="0"/>
                <w:color w:val="2C4A6E"/>
                <w:sz w:val="16"/>
              </w:rPr>
              <w:t>BAD-DEC-021</w:t>
            </w:r>
            <w:r>
              <w:rPr>
                <w:b w:val="0"/>
                <w:i w:val="0"/>
                <w:sz w:val="18"/>
              </w:rPr>
              <w:t>).</w:t>
            </w:r>
          </w:p>
        </w:tc>
        <w:tc>
          <w:tcPr>
            <w:tcW w:type="dxa" w:w="3029"/>
            <w:shd w:val="clear" w:color="auto" w:fill="F5F8FB"/>
          </w:tcPr>
          <w:p>
            <w:pPr>
              <w:spacing w:after="40" w:before="40"/>
            </w:pPr>
            <w:r>
              <w:rPr>
                <w:rFonts w:ascii="Consolas" w:hAnsi="Consolas"/>
                <w:b w:val="0"/>
                <w:i w:val="0"/>
                <w:color w:val="2C4A6E"/>
                <w:sz w:val="16"/>
              </w:rPr>
              <w:t>SRS-REQ-093</w:t>
            </w:r>
            <w:r>
              <w:rPr>
                <w:b w:val="0"/>
                <w:i w:val="0"/>
                <w:sz w:val="18"/>
              </w:rPr>
              <w:t xml:space="preserve">, </w:t>
            </w:r>
            <w:r>
              <w:rPr>
                <w:rFonts w:ascii="Consolas" w:hAnsi="Consolas"/>
                <w:b w:val="0"/>
                <w:i w:val="0"/>
                <w:color w:val="2C4A6E"/>
                <w:sz w:val="16"/>
              </w:rPr>
              <w:t>BAD-DEC-021</w:t>
            </w:r>
          </w:p>
        </w:tc>
      </w:tr>
      <w:tr>
        <w:tc>
          <w:tcPr>
            <w:tcW w:type="dxa" w:w="3029"/>
          </w:tcPr>
          <w:p>
            <w:pPr>
              <w:spacing w:after="40" w:before="40"/>
            </w:pPr>
            <w:r>
              <w:rPr>
                <w:rFonts w:ascii="Consolas" w:hAnsi="Consolas"/>
                <w:b w:val="0"/>
                <w:i w:val="0"/>
                <w:color w:val="2C4A6E"/>
                <w:sz w:val="16"/>
              </w:rPr>
              <w:t>GPS-123</w:t>
            </w:r>
          </w:p>
        </w:tc>
        <w:tc>
          <w:tcPr>
            <w:tcW w:type="dxa" w:w="3029"/>
          </w:tcPr>
          <w:p>
            <w:pPr>
              <w:spacing w:after="40" w:before="40"/>
            </w:pPr>
            <w:r>
              <w:rPr>
                <w:b w:val="0"/>
                <w:i w:val="0"/>
                <w:sz w:val="18"/>
              </w:rPr>
              <w:t>Position history is the highest-volume data the platform holds; its partitioning and archival are unresolved sizing decisions.</w:t>
            </w:r>
          </w:p>
        </w:tc>
        <w:tc>
          <w:tcPr>
            <w:tcW w:type="dxa" w:w="3029"/>
          </w:tcPr>
          <w:p>
            <w:pPr>
              <w:spacing w:after="40" w:before="40"/>
            </w:pPr>
            <w:r>
              <w:rPr>
                <w:rFonts w:ascii="Consolas" w:hAnsi="Consolas"/>
                <w:b w:val="0"/>
                <w:i w:val="0"/>
                <w:color w:val="2C4A6E"/>
                <w:sz w:val="16"/>
              </w:rPr>
              <w:t>DB-076</w:t>
            </w:r>
            <w:r>
              <w:rPr>
                <w:b w:val="0"/>
                <w:i w:val="0"/>
                <w:sz w:val="18"/>
              </w:rPr>
              <w:t xml:space="preserve">, </w:t>
            </w:r>
            <w:r>
              <w:rPr>
                <w:rFonts w:ascii="Consolas" w:hAnsi="Consolas"/>
                <w:b w:val="0"/>
                <w:i w:val="0"/>
                <w:color w:val="2C4A6E"/>
                <w:sz w:val="16"/>
              </w:rPr>
              <w:t>DB-201</w:t>
            </w:r>
          </w:p>
        </w:tc>
      </w:tr>
      <w:tr>
        <w:tc>
          <w:tcPr>
            <w:tcW w:type="dxa" w:w="3029"/>
            <w:shd w:val="clear" w:color="auto" w:fill="F5F8FB"/>
          </w:tcPr>
          <w:p>
            <w:pPr>
              <w:spacing w:after="40" w:before="40"/>
            </w:pPr>
            <w:r>
              <w:rPr>
                <w:rFonts w:ascii="Consolas" w:hAnsi="Consolas"/>
                <w:b w:val="0"/>
                <w:i w:val="0"/>
                <w:color w:val="2C4A6E"/>
                <w:sz w:val="16"/>
              </w:rPr>
              <w:t>GPS-124</w:t>
            </w:r>
          </w:p>
        </w:tc>
        <w:tc>
          <w:tcPr>
            <w:tcW w:type="dxa" w:w="3029"/>
            <w:shd w:val="clear" w:color="auto" w:fill="F5F8FB"/>
          </w:tcPr>
          <w:p>
            <w:pPr>
              <w:spacing w:after="40" w:before="40"/>
            </w:pPr>
            <w:r>
              <w:rPr>
                <w:b w:val="0"/>
                <w:i w:val="0"/>
                <w:sz w:val="18"/>
              </w:rPr>
              <w:t>Retention enforcement shall run as scheduled maintenance.</w:t>
            </w:r>
          </w:p>
        </w:tc>
        <w:tc>
          <w:tcPr>
            <w:tcW w:type="dxa" w:w="3029"/>
            <w:shd w:val="clear" w:color="auto" w:fill="F5F8FB"/>
          </w:tcPr>
          <w:p>
            <w:pPr>
              <w:spacing w:after="40" w:before="40"/>
            </w:pPr>
            <w:r>
              <w:rPr>
                <w:rFonts w:ascii="Consolas" w:hAnsi="Consolas"/>
                <w:b w:val="0"/>
                <w:i w:val="0"/>
                <w:color w:val="2C4A6E"/>
                <w:sz w:val="16"/>
              </w:rPr>
              <w:t>BE-147</w:t>
            </w:r>
            <w:r>
              <w:rPr>
                <w:b w:val="0"/>
                <w:i w:val="0"/>
                <w:sz w:val="18"/>
              </w:rPr>
              <w:t xml:space="preserve">, </w:t>
            </w:r>
            <w:r>
              <w:rPr>
                <w:rFonts w:ascii="Consolas" w:hAnsi="Consolas"/>
                <w:b w:val="0"/>
                <w:i w:val="0"/>
                <w:color w:val="2C4A6E"/>
                <w:sz w:val="16"/>
              </w:rPr>
              <w:t>DB-170</w:t>
            </w:r>
          </w:p>
        </w:tc>
      </w:tr>
    </w:tbl>
    <w:p>
      <w:pPr>
        <w:spacing w:after="80"/>
      </w:pPr>
    </w:p>
    <w:p>
      <w:r>
        <w:br w:type="page"/>
      </w:r>
    </w:p>
    <w:p>
      <w:pPr>
        <w:pStyle w:val="Heading1"/>
      </w:pPr>
      <w:r>
        <w:rPr>
          <w:b/>
          <w:i w:val="0"/>
          <w:color w:val="1F3A5F"/>
          <w:sz w:val="38"/>
        </w:rPr>
        <w:t>11. Mapping Dependency and Cost</w:t>
      </w:r>
    </w:p>
    <w:p>
      <w:pPr>
        <w:pStyle w:val="Heading2"/>
      </w:pPr>
      <w:r>
        <w:rPr>
          <w:b/>
          <w:i w:val="0"/>
          <w:color w:val="1F3A5F"/>
          <w:sz w:val="29"/>
        </w:rPr>
        <w:t>11.1 Dependency</w:t>
      </w:r>
    </w:p>
    <w:p>
      <w:pPr>
        <w:pStyle w:val="CMPCaption"/>
      </w:pPr>
      <w:r>
        <w:rPr>
          <w:i/>
        </w:rPr>
        <w:t>Table 47 — 11.1 Dependency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GPS-125</w:t>
            </w:r>
            <w:r>
              <w:rPr>
                <w:b w:val="0"/>
                <w:i w:val="0"/>
                <w:sz w:val="18"/>
              </w:rPr>
              <w:t xml:space="preserve"> ‡</w:t>
            </w:r>
          </w:p>
        </w:tc>
        <w:tc>
          <w:tcPr>
            <w:tcW w:type="dxa" w:w="3029"/>
          </w:tcPr>
          <w:p>
            <w:pPr>
              <w:spacing w:after="40" w:before="40"/>
            </w:pPr>
            <w:r>
              <w:rPr>
                <w:b w:val="0"/>
                <w:i w:val="0"/>
                <w:sz w:val="18"/>
              </w:rPr>
              <w:t>Position acquisition, reporting and storage shall not depend on the mapping provider.</w:t>
            </w:r>
          </w:p>
        </w:tc>
        <w:tc>
          <w:tcPr>
            <w:tcW w:type="dxa" w:w="3029"/>
          </w:tcPr>
          <w:p>
            <w:pPr>
              <w:spacing w:after="40" w:before="40"/>
            </w:pPr>
            <w:r>
              <w:rPr>
                <w:rFonts w:ascii="Consolas" w:hAnsi="Consolas"/>
                <w:b w:val="0"/>
                <w:i w:val="0"/>
                <w:color w:val="2C4A6E"/>
                <w:sz w:val="16"/>
              </w:rPr>
              <w:t>GADR-13</w:t>
            </w:r>
            <w:r>
              <w:rPr>
                <w:b w:val="0"/>
                <w:i w:val="0"/>
                <w:sz w:val="18"/>
              </w:rPr>
              <w:t xml:space="preserve">, </w:t>
            </w:r>
            <w:r>
              <w:rPr>
                <w:rFonts w:ascii="Consolas" w:hAnsi="Consolas"/>
                <w:b w:val="0"/>
                <w:i w:val="0"/>
                <w:color w:val="2C4A6E"/>
                <w:sz w:val="16"/>
              </w:rPr>
              <w:t>FRD-FR-153</w:t>
            </w:r>
          </w:p>
        </w:tc>
      </w:tr>
      <w:tr>
        <w:tc>
          <w:tcPr>
            <w:tcW w:type="dxa" w:w="3029"/>
            <w:shd w:val="clear" w:color="auto" w:fill="F5F8FB"/>
          </w:tcPr>
          <w:p>
            <w:pPr>
              <w:spacing w:after="40" w:before="40"/>
            </w:pPr>
            <w:r>
              <w:rPr>
                <w:rFonts w:ascii="Consolas" w:hAnsi="Consolas"/>
                <w:b w:val="0"/>
                <w:i w:val="0"/>
                <w:color w:val="2C4A6E"/>
                <w:sz w:val="16"/>
              </w:rPr>
              <w:t>GPS-126</w:t>
            </w:r>
            <w:r>
              <w:rPr>
                <w:b w:val="0"/>
                <w:i w:val="0"/>
                <w:sz w:val="18"/>
              </w:rPr>
              <w:t xml:space="preserve"> ‡</w:t>
            </w:r>
          </w:p>
        </w:tc>
        <w:tc>
          <w:tcPr>
            <w:tcW w:type="dxa" w:w="3029"/>
            <w:shd w:val="clear" w:color="auto" w:fill="F5F8FB"/>
          </w:tcPr>
          <w:p>
            <w:pPr>
              <w:spacing w:after="40" w:before="40"/>
            </w:pPr>
            <w:r>
              <w:rPr>
                <w:b w:val="0"/>
                <w:i w:val="0"/>
                <w:sz w:val="18"/>
              </w:rPr>
              <w:t>Where mapping is unavailable, positions shall continue to be acquired, reported and stored.</w:t>
            </w:r>
          </w:p>
        </w:tc>
        <w:tc>
          <w:tcPr>
            <w:tcW w:type="dxa" w:w="3029"/>
            <w:shd w:val="clear" w:color="auto" w:fill="F5F8FB"/>
          </w:tcPr>
          <w:p>
            <w:pPr>
              <w:spacing w:after="40" w:before="40"/>
            </w:pPr>
            <w:r>
              <w:rPr>
                <w:rFonts w:ascii="Consolas" w:hAnsi="Consolas"/>
                <w:b w:val="0"/>
                <w:i w:val="0"/>
                <w:color w:val="2C4A6E"/>
                <w:sz w:val="16"/>
              </w:rPr>
              <w:t>FRD-FR-153</w:t>
            </w:r>
          </w:p>
        </w:tc>
      </w:tr>
      <w:tr>
        <w:tc>
          <w:tcPr>
            <w:tcW w:type="dxa" w:w="3029"/>
          </w:tcPr>
          <w:p>
            <w:pPr>
              <w:spacing w:after="40" w:before="40"/>
            </w:pPr>
            <w:r>
              <w:rPr>
                <w:rFonts w:ascii="Consolas" w:hAnsi="Consolas"/>
                <w:b w:val="0"/>
                <w:i w:val="0"/>
                <w:color w:val="2C4A6E"/>
                <w:sz w:val="16"/>
              </w:rPr>
              <w:t>GPS-127</w:t>
            </w:r>
          </w:p>
        </w:tc>
        <w:tc>
          <w:tcPr>
            <w:tcW w:type="dxa" w:w="3029"/>
          </w:tcPr>
          <w:p>
            <w:pPr>
              <w:spacing w:after="40" w:before="40"/>
            </w:pPr>
            <w:r>
              <w:rPr>
                <w:b w:val="0"/>
                <w:i w:val="0"/>
                <w:sz w:val="18"/>
              </w:rPr>
              <w:t>Where mapping is unavailable, map rendering and estimates shall become unavailable and shall be stated as such.</w:t>
            </w:r>
          </w:p>
        </w:tc>
        <w:tc>
          <w:tcPr>
            <w:tcW w:type="dxa" w:w="3029"/>
          </w:tcPr>
          <w:p>
            <w:pPr>
              <w:spacing w:after="40" w:before="40"/>
            </w:pPr>
            <w:r>
              <w:rPr>
                <w:rFonts w:ascii="Consolas" w:hAnsi="Consolas"/>
                <w:b w:val="0"/>
                <w:i w:val="0"/>
                <w:color w:val="2C4A6E"/>
                <w:sz w:val="16"/>
              </w:rPr>
              <w:t>GADR-13</w:t>
            </w:r>
            <w:r>
              <w:rPr>
                <w:b w:val="0"/>
                <w:i w:val="0"/>
                <w:sz w:val="18"/>
              </w:rPr>
              <w:t xml:space="preserve">, </w:t>
            </w:r>
            <w:r>
              <w:rPr>
                <w:rFonts w:ascii="Consolas" w:hAnsi="Consolas"/>
                <w:b w:val="0"/>
                <w:i w:val="0"/>
                <w:color w:val="2C4A6E"/>
                <w:sz w:val="16"/>
              </w:rPr>
              <w:t>GPS-081</w:t>
            </w:r>
          </w:p>
        </w:tc>
      </w:tr>
      <w:tr>
        <w:tc>
          <w:tcPr>
            <w:tcW w:type="dxa" w:w="3029"/>
            <w:shd w:val="clear" w:color="auto" w:fill="F5F8FB"/>
          </w:tcPr>
          <w:p>
            <w:pPr>
              <w:spacing w:after="40" w:before="40"/>
            </w:pPr>
            <w:r>
              <w:rPr>
                <w:rFonts w:ascii="Consolas" w:hAnsi="Consolas"/>
                <w:b w:val="0"/>
                <w:i w:val="0"/>
                <w:color w:val="2C4A6E"/>
                <w:sz w:val="16"/>
              </w:rPr>
              <w:t>GPS-128</w:t>
            </w:r>
          </w:p>
        </w:tc>
        <w:tc>
          <w:tcPr>
            <w:tcW w:type="dxa" w:w="3029"/>
            <w:shd w:val="clear" w:color="auto" w:fill="F5F8FB"/>
          </w:tcPr>
          <w:p>
            <w:pPr>
              <w:spacing w:after="40" w:before="40"/>
            </w:pPr>
            <w:r>
              <w:rPr>
                <w:b w:val="0"/>
                <w:i w:val="0"/>
                <w:sz w:val="18"/>
              </w:rPr>
              <w:t>Mapping shall be reached through a port declared in domain terms, naming no provider.</w:t>
            </w:r>
          </w:p>
        </w:tc>
        <w:tc>
          <w:tcPr>
            <w:tcW w:type="dxa" w:w="3029"/>
            <w:shd w:val="clear" w:color="auto" w:fill="F5F8FB"/>
          </w:tcPr>
          <w:p>
            <w:pPr>
              <w:spacing w:after="40" w:before="40"/>
            </w:pPr>
            <w:r>
              <w:rPr>
                <w:rFonts w:ascii="Consolas" w:hAnsi="Consolas"/>
                <w:b w:val="0"/>
                <w:i w:val="0"/>
                <w:color w:val="2C4A6E"/>
                <w:sz w:val="16"/>
              </w:rPr>
              <w:t>BE-150</w:t>
            </w:r>
            <w:r>
              <w:rPr>
                <w:b w:val="0"/>
                <w:i w:val="0"/>
                <w:sz w:val="18"/>
              </w:rPr>
              <w:t xml:space="preserve">, </w:t>
            </w:r>
            <w:r>
              <w:rPr>
                <w:rFonts w:ascii="Consolas" w:hAnsi="Consolas"/>
                <w:b w:val="0"/>
                <w:i w:val="0"/>
                <w:color w:val="2C4A6E"/>
                <w:sz w:val="16"/>
              </w:rPr>
              <w:t>ARCH-130</w:t>
            </w:r>
          </w:p>
        </w:tc>
      </w:tr>
      <w:tr>
        <w:tc>
          <w:tcPr>
            <w:tcW w:type="dxa" w:w="3029"/>
          </w:tcPr>
          <w:p>
            <w:pPr>
              <w:spacing w:after="40" w:before="40"/>
            </w:pPr>
            <w:r>
              <w:rPr>
                <w:rFonts w:ascii="Consolas" w:hAnsi="Consolas"/>
                <w:b w:val="0"/>
                <w:i w:val="0"/>
                <w:color w:val="2C4A6E"/>
                <w:sz w:val="16"/>
              </w:rPr>
              <w:t>GPS-129</w:t>
            </w:r>
          </w:p>
        </w:tc>
        <w:tc>
          <w:tcPr>
            <w:tcW w:type="dxa" w:w="3029"/>
          </w:tcPr>
          <w:p>
            <w:pPr>
              <w:spacing w:after="40" w:before="40"/>
            </w:pPr>
            <w:r>
              <w:rPr>
                <w:b w:val="0"/>
                <w:i w:val="0"/>
                <w:sz w:val="18"/>
              </w:rPr>
              <w:t xml:space="preserve">The mapping adapter shall be substitutable without change above </w:t>
            </w:r>
            <w:r>
              <w:rPr>
                <w:rFonts w:ascii="Consolas" w:hAnsi="Consolas"/>
                <w:b w:val="0"/>
                <w:i w:val="0"/>
                <w:color w:val="2C4A6E"/>
                <w:sz w:val="16"/>
              </w:rPr>
              <w:t>Infrastructure</w:t>
            </w:r>
            <w:r>
              <w:rPr>
                <w:b w:val="0"/>
                <w:i w:val="0"/>
                <w:sz w:val="18"/>
              </w:rPr>
              <w:t>.</w:t>
            </w:r>
          </w:p>
        </w:tc>
        <w:tc>
          <w:tcPr>
            <w:tcW w:type="dxa" w:w="3029"/>
          </w:tcPr>
          <w:p>
            <w:pPr>
              <w:spacing w:after="40" w:before="40"/>
            </w:pPr>
            <w:r>
              <w:rPr>
                <w:rFonts w:ascii="Consolas" w:hAnsi="Consolas"/>
                <w:b w:val="0"/>
                <w:i w:val="0"/>
                <w:color w:val="2C4A6E"/>
                <w:sz w:val="16"/>
              </w:rPr>
              <w:t>BE-162</w:t>
            </w:r>
            <w:r>
              <w:rPr>
                <w:b w:val="0"/>
                <w:i w:val="0"/>
                <w:sz w:val="18"/>
              </w:rPr>
              <w:t xml:space="preserve">, </w:t>
            </w:r>
            <w:r>
              <w:rPr>
                <w:rFonts w:ascii="Consolas" w:hAnsi="Consolas"/>
                <w:b w:val="0"/>
                <w:i w:val="0"/>
                <w:color w:val="2C4A6E"/>
                <w:sz w:val="16"/>
              </w:rPr>
              <w:t>ADR-11</w:t>
            </w:r>
          </w:p>
        </w:tc>
      </w:tr>
    </w:tbl>
    <w:p>
      <w:pPr>
        <w:spacing w:after="80"/>
      </w:pPr>
    </w:p>
    <w:p>
      <w:pPr>
        <w:pStyle w:val="Heading2"/>
      </w:pPr>
      <w:r>
        <w:rPr>
          <w:b/>
          <w:i w:val="0"/>
          <w:color w:val="1F3A5F"/>
          <w:sz w:val="29"/>
        </w:rPr>
        <w:t>11.2 Plausibility</w:t>
      </w:r>
    </w:p>
    <w:p>
      <w:r>
        <w:rPr>
          <w:b w:val="0"/>
          <w:i w:val="0"/>
        </w:rPr>
        <w:t>This discharges CMP-DOC-13's obligation to state plausibility rules for mapping.</w:t>
      </w:r>
    </w:p>
    <w:p>
      <w:pPr>
        <w:pStyle w:val="CMPCaption"/>
      </w:pPr>
      <w:r>
        <w:rPr>
          <w:i/>
        </w:rPr>
        <w:t>Table 48 — 11.2 Plausibility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Statement</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 returned route must connect the points requested</w:t>
            </w:r>
          </w:p>
        </w:tc>
        <w:tc>
          <w:tcPr>
            <w:tcW w:type="dxa" w:w="3029"/>
          </w:tcPr>
          <w:p>
            <w:pPr>
              <w:spacing w:after="40" w:before="40"/>
            </w:pPr>
            <w:r>
              <w:rPr>
                <w:rFonts w:ascii="Consolas" w:hAnsi="Consolas"/>
                <w:b w:val="0"/>
                <w:i w:val="0"/>
                <w:color w:val="2C4A6E"/>
                <w:sz w:val="16"/>
              </w:rPr>
              <w:t>GPS-131</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A returned distance must be consistent with the geometry returned</w:t>
            </w:r>
          </w:p>
        </w:tc>
        <w:tc>
          <w:tcPr>
            <w:tcW w:type="dxa" w:w="3029"/>
            <w:shd w:val="clear" w:color="auto" w:fill="F5F8FB"/>
          </w:tcPr>
          <w:p>
            <w:pPr>
              <w:spacing w:after="40" w:before="40"/>
            </w:pPr>
            <w:r>
              <w:rPr>
                <w:rFonts w:ascii="Consolas" w:hAnsi="Consolas"/>
                <w:b w:val="0"/>
                <w:i w:val="0"/>
                <w:color w:val="2C4A6E"/>
                <w:sz w:val="16"/>
              </w:rPr>
              <w:t>GPS-132</w:t>
            </w:r>
          </w:p>
        </w:tc>
      </w:tr>
      <w:tr>
        <w:tc>
          <w:tcPr>
            <w:tcW w:type="dxa" w:w="3029"/>
          </w:tcPr>
          <w:p>
            <w:pPr>
              <w:spacing w:after="40" w:before="40"/>
            </w:pPr>
            <w:r>
              <w:rPr>
                <w:b w:val="0"/>
                <w:i w:val="0"/>
                <w:sz w:val="18"/>
              </w:rPr>
              <w:t>3</w:t>
            </w:r>
          </w:p>
        </w:tc>
        <w:tc>
          <w:tcPr>
            <w:tcW w:type="dxa" w:w="3029"/>
          </w:tcPr>
          <w:p>
            <w:pPr>
              <w:spacing w:after="40" w:before="40"/>
            </w:pPr>
            <w:r>
              <w:rPr>
                <w:b w:val="0"/>
                <w:i w:val="0"/>
                <w:sz w:val="18"/>
              </w:rPr>
              <w:t>A returned duration must be consistent with the distance at a plausible speed</w:t>
            </w:r>
          </w:p>
        </w:tc>
        <w:tc>
          <w:tcPr>
            <w:tcW w:type="dxa" w:w="3029"/>
          </w:tcPr>
          <w:p>
            <w:pPr>
              <w:spacing w:after="40" w:before="40"/>
            </w:pPr>
            <w:r>
              <w:rPr>
                <w:rFonts w:ascii="Consolas" w:hAnsi="Consolas"/>
                <w:b w:val="0"/>
                <w:i w:val="0"/>
                <w:color w:val="2C4A6E"/>
                <w:sz w:val="16"/>
              </w:rPr>
              <w:t>GPS-133</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A geocoded point must lie within the bounds of the query it answered</w:t>
            </w:r>
          </w:p>
        </w:tc>
        <w:tc>
          <w:tcPr>
            <w:tcW w:type="dxa" w:w="3029"/>
            <w:shd w:val="clear" w:color="auto" w:fill="F5F8FB"/>
          </w:tcPr>
          <w:p>
            <w:pPr>
              <w:spacing w:after="40" w:before="40"/>
            </w:pPr>
            <w:r>
              <w:rPr>
                <w:rFonts w:ascii="Consolas" w:hAnsi="Consolas"/>
                <w:b w:val="0"/>
                <w:i w:val="0"/>
                <w:color w:val="2C4A6E"/>
                <w:sz w:val="16"/>
              </w:rPr>
              <w:t>GPS-134</w:t>
            </w:r>
          </w:p>
        </w:tc>
      </w:tr>
      <w:tr>
        <w:tc>
          <w:tcPr>
            <w:tcW w:type="dxa" w:w="3029"/>
          </w:tcPr>
          <w:p>
            <w:pPr>
              <w:spacing w:after="40" w:before="40"/>
            </w:pPr>
            <w:r>
              <w:rPr>
                <w:b w:val="0"/>
                <w:i w:val="0"/>
                <w:sz w:val="18"/>
              </w:rPr>
              <w:t>5</w:t>
            </w:r>
          </w:p>
        </w:tc>
        <w:tc>
          <w:tcPr>
            <w:tcW w:type="dxa" w:w="3029"/>
          </w:tcPr>
          <w:p>
            <w:pPr>
              <w:spacing w:after="40" w:before="40"/>
            </w:pPr>
            <w:r>
              <w:rPr>
                <w:b w:val="0"/>
                <w:i w:val="0"/>
                <w:sz w:val="18"/>
              </w:rPr>
              <w:t>A response must reference the query the platform issued</w:t>
            </w:r>
          </w:p>
        </w:tc>
        <w:tc>
          <w:tcPr>
            <w:tcW w:type="dxa" w:w="3029"/>
          </w:tcPr>
          <w:p>
            <w:pPr>
              <w:spacing w:after="40" w:before="40"/>
            </w:pPr>
            <w:r>
              <w:rPr>
                <w:rFonts w:ascii="Consolas" w:hAnsi="Consolas"/>
                <w:b w:val="0"/>
                <w:i w:val="0"/>
                <w:color w:val="2C4A6E"/>
                <w:sz w:val="16"/>
              </w:rPr>
              <w:t>GPS-135</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A response must be in a recognised structure with a recognised vocabulary</w:t>
            </w:r>
          </w:p>
        </w:tc>
        <w:tc>
          <w:tcPr>
            <w:tcW w:type="dxa" w:w="3029"/>
            <w:shd w:val="clear" w:color="auto" w:fill="F5F8FB"/>
          </w:tcPr>
          <w:p>
            <w:pPr>
              <w:spacing w:after="40" w:before="40"/>
            </w:pPr>
            <w:r>
              <w:rPr>
                <w:rFonts w:ascii="Consolas" w:hAnsi="Consolas"/>
                <w:b w:val="0"/>
                <w:i w:val="0"/>
                <w:color w:val="2C4A6E"/>
                <w:sz w:val="16"/>
              </w:rPr>
              <w:t>GPS-136</w:t>
            </w:r>
          </w:p>
        </w:tc>
      </w:tr>
    </w:tbl>
    <w:p>
      <w:pPr>
        <w:spacing w:after="80"/>
      </w:pPr>
    </w:p>
    <w:p>
      <w:pPr>
        <w:pStyle w:val="CMPCaption"/>
      </w:pPr>
      <w:r>
        <w:rPr>
          <w:i/>
        </w:rPr>
        <w:t>Table 49 — 11.2 Plausibility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GPS-130</w:t>
            </w:r>
            <w:r>
              <w:rPr>
                <w:b w:val="0"/>
                <w:i w:val="0"/>
                <w:sz w:val="18"/>
              </w:rPr>
              <w:t xml:space="preserve"> ‡</w:t>
            </w:r>
          </w:p>
        </w:tc>
        <w:tc>
          <w:tcPr>
            <w:tcW w:type="dxa" w:w="3029"/>
          </w:tcPr>
          <w:p>
            <w:pPr>
              <w:spacing w:after="40" w:before="40"/>
            </w:pPr>
            <w:r>
              <w:rPr>
                <w:b w:val="0"/>
                <w:i w:val="0"/>
                <w:sz w:val="18"/>
              </w:rPr>
              <w:t>Every mapping response shall be validated for plausibility before it is returned above the adapter.</w:t>
            </w:r>
          </w:p>
        </w:tc>
        <w:tc>
          <w:tcPr>
            <w:tcW w:type="dxa" w:w="3029"/>
          </w:tcPr>
          <w:p>
            <w:pPr>
              <w:spacing w:after="40" w:before="40"/>
            </w:pPr>
            <w:r>
              <w:rPr>
                <w:rFonts w:ascii="Consolas" w:hAnsi="Consolas"/>
                <w:b w:val="0"/>
                <w:i w:val="0"/>
                <w:color w:val="2C4A6E"/>
                <w:sz w:val="16"/>
              </w:rPr>
              <w:t>SEC-012</w:t>
            </w:r>
            <w:r>
              <w:rPr>
                <w:b w:val="0"/>
                <w:i w:val="0"/>
                <w:sz w:val="18"/>
              </w:rPr>
              <w:t xml:space="preserve">, </w:t>
            </w:r>
            <w:r>
              <w:rPr>
                <w:rFonts w:ascii="Consolas" w:hAnsi="Consolas"/>
                <w:b w:val="0"/>
                <w:i w:val="0"/>
                <w:color w:val="2C4A6E"/>
                <w:sz w:val="16"/>
              </w:rPr>
              <w:t>ARCH-064</w:t>
            </w:r>
          </w:p>
        </w:tc>
      </w:tr>
      <w:tr>
        <w:tc>
          <w:tcPr>
            <w:tcW w:type="dxa" w:w="3029"/>
            <w:shd w:val="clear" w:color="auto" w:fill="F5F8FB"/>
          </w:tcPr>
          <w:p>
            <w:pPr>
              <w:spacing w:after="40" w:before="40"/>
            </w:pPr>
            <w:r>
              <w:rPr>
                <w:rFonts w:ascii="Consolas" w:hAnsi="Consolas"/>
                <w:b w:val="0"/>
                <w:i w:val="0"/>
                <w:color w:val="2C4A6E"/>
                <w:sz w:val="16"/>
              </w:rPr>
              <w:t>GPS-131</w:t>
            </w:r>
            <w:r>
              <w:rPr>
                <w:b w:val="0"/>
                <w:i w:val="0"/>
                <w:sz w:val="18"/>
              </w:rPr>
              <w:t xml:space="preserve"> ‡</w:t>
            </w:r>
          </w:p>
        </w:tc>
        <w:tc>
          <w:tcPr>
            <w:tcW w:type="dxa" w:w="3029"/>
            <w:shd w:val="clear" w:color="auto" w:fill="F5F8FB"/>
          </w:tcPr>
          <w:p>
            <w:pPr>
              <w:spacing w:after="40" w:before="40"/>
            </w:pPr>
            <w:r>
              <w:rPr>
                <w:b w:val="0"/>
                <w:i w:val="0"/>
                <w:sz w:val="18"/>
              </w:rPr>
              <w:t>A route that does not connect the requested points shall fail plausibility.</w:t>
            </w:r>
          </w:p>
        </w:tc>
        <w:tc>
          <w:tcPr>
            <w:tcW w:type="dxa" w:w="3029"/>
            <w:shd w:val="clear" w:color="auto" w:fill="F5F8FB"/>
          </w:tcPr>
          <w:p>
            <w:pPr>
              <w:spacing w:after="40" w:before="40"/>
            </w:pPr>
            <w:r>
              <w:rPr>
                <w:rFonts w:ascii="Consolas" w:hAnsi="Consolas"/>
                <w:b w:val="0"/>
                <w:i w:val="0"/>
                <w:color w:val="2C4A6E"/>
                <w:sz w:val="16"/>
              </w:rPr>
              <w:t>GPS-130</w:t>
            </w:r>
            <w:r>
              <w:rPr>
                <w:b w:val="0"/>
                <w:i w:val="0"/>
                <w:sz w:val="18"/>
              </w:rPr>
              <w:t xml:space="preserve">, </w:t>
            </w:r>
            <w:r>
              <w:rPr>
                <w:rFonts w:ascii="Consolas" w:hAnsi="Consolas"/>
                <w:b w:val="0"/>
                <w:i w:val="0"/>
                <w:color w:val="2C4A6E"/>
                <w:sz w:val="16"/>
              </w:rPr>
              <w:t>SEC-060</w:t>
            </w:r>
          </w:p>
        </w:tc>
      </w:tr>
      <w:tr>
        <w:tc>
          <w:tcPr>
            <w:tcW w:type="dxa" w:w="3029"/>
          </w:tcPr>
          <w:p>
            <w:pPr>
              <w:spacing w:after="40" w:before="40"/>
            </w:pPr>
            <w:r>
              <w:rPr>
                <w:rFonts w:ascii="Consolas" w:hAnsi="Consolas"/>
                <w:b w:val="0"/>
                <w:i w:val="0"/>
                <w:color w:val="2C4A6E"/>
                <w:sz w:val="16"/>
              </w:rPr>
              <w:t>GPS-132</w:t>
            </w:r>
            <w:r>
              <w:rPr>
                <w:b w:val="0"/>
                <w:i w:val="0"/>
                <w:sz w:val="18"/>
              </w:rPr>
              <w:t xml:space="preserve"> ‡</w:t>
            </w:r>
          </w:p>
        </w:tc>
        <w:tc>
          <w:tcPr>
            <w:tcW w:type="dxa" w:w="3029"/>
          </w:tcPr>
          <w:p>
            <w:pPr>
              <w:spacing w:after="40" w:before="40"/>
            </w:pPr>
            <w:r>
              <w:rPr>
                <w:b w:val="0"/>
                <w:i w:val="0"/>
                <w:sz w:val="18"/>
              </w:rPr>
              <w:t>A distance inconsistent with the returned geometry shall fail plausibility.</w:t>
            </w:r>
          </w:p>
        </w:tc>
        <w:tc>
          <w:tcPr>
            <w:tcW w:type="dxa" w:w="3029"/>
          </w:tcPr>
          <w:p>
            <w:pPr>
              <w:spacing w:after="40" w:before="40"/>
            </w:pPr>
            <w:r>
              <w:rPr>
                <w:rFonts w:ascii="Consolas" w:hAnsi="Consolas"/>
                <w:b w:val="0"/>
                <w:i w:val="0"/>
                <w:color w:val="2C4A6E"/>
                <w:sz w:val="16"/>
              </w:rPr>
              <w:t>GPS-130</w:t>
            </w:r>
          </w:p>
        </w:tc>
      </w:tr>
      <w:tr>
        <w:tc>
          <w:tcPr>
            <w:tcW w:type="dxa" w:w="3029"/>
            <w:shd w:val="clear" w:color="auto" w:fill="F5F8FB"/>
          </w:tcPr>
          <w:p>
            <w:pPr>
              <w:spacing w:after="40" w:before="40"/>
            </w:pPr>
            <w:r>
              <w:rPr>
                <w:rFonts w:ascii="Consolas" w:hAnsi="Consolas"/>
                <w:b w:val="0"/>
                <w:i w:val="0"/>
                <w:color w:val="2C4A6E"/>
                <w:sz w:val="16"/>
              </w:rPr>
              <w:t>GPS-133</w:t>
            </w:r>
            <w:r>
              <w:rPr>
                <w:b w:val="0"/>
                <w:i w:val="0"/>
                <w:sz w:val="18"/>
              </w:rPr>
              <w:t xml:space="preserve"> ‡</w:t>
            </w:r>
          </w:p>
        </w:tc>
        <w:tc>
          <w:tcPr>
            <w:tcW w:type="dxa" w:w="3029"/>
            <w:shd w:val="clear" w:color="auto" w:fill="F5F8FB"/>
          </w:tcPr>
          <w:p>
            <w:pPr>
              <w:spacing w:after="40" w:before="40"/>
            </w:pPr>
            <w:r>
              <w:rPr>
                <w:b w:val="0"/>
                <w:i w:val="0"/>
                <w:sz w:val="18"/>
              </w:rPr>
              <w:t xml:space="preserve">A duration inconsistent with the distance at a plausible speed shall fail plausibility; </w:t>
            </w:r>
            <w:r>
              <w:rPr>
                <w:b/>
                <w:i w:val="0"/>
                <w:sz w:val="18"/>
              </w:rPr>
              <w:t>the plausibility band is configuration and its value is unset</w:t>
            </w:r>
            <w:r>
              <w:rPr>
                <w:b w:val="0"/>
                <w:i w:val="0"/>
                <w:sz w:val="18"/>
              </w:rPr>
              <w:t>.</w:t>
            </w:r>
          </w:p>
        </w:tc>
        <w:tc>
          <w:tcPr>
            <w:tcW w:type="dxa" w:w="3029"/>
            <w:shd w:val="clear" w:color="auto" w:fill="F5F8FB"/>
          </w:tcPr>
          <w:p>
            <w:pPr>
              <w:spacing w:after="40" w:before="40"/>
            </w:pPr>
            <w:r>
              <w:rPr>
                <w:rFonts w:ascii="Consolas" w:hAnsi="Consolas"/>
                <w:b w:val="0"/>
                <w:i w:val="0"/>
                <w:color w:val="2C4A6E"/>
                <w:sz w:val="16"/>
              </w:rPr>
              <w:t>GPS-130</w:t>
            </w:r>
            <w:r>
              <w:rPr>
                <w:b w:val="0"/>
                <w:i w:val="0"/>
                <w:sz w:val="18"/>
              </w:rPr>
              <w:t>, §15.2</w:t>
            </w:r>
          </w:p>
        </w:tc>
      </w:tr>
      <w:tr>
        <w:tc>
          <w:tcPr>
            <w:tcW w:type="dxa" w:w="3029"/>
          </w:tcPr>
          <w:p>
            <w:pPr>
              <w:spacing w:after="40" w:before="40"/>
            </w:pPr>
            <w:r>
              <w:rPr>
                <w:rFonts w:ascii="Consolas" w:hAnsi="Consolas"/>
                <w:b w:val="0"/>
                <w:i w:val="0"/>
                <w:color w:val="2C4A6E"/>
                <w:sz w:val="16"/>
              </w:rPr>
              <w:t>GPS-134</w:t>
            </w:r>
            <w:r>
              <w:rPr>
                <w:b w:val="0"/>
                <w:i w:val="0"/>
                <w:sz w:val="18"/>
              </w:rPr>
              <w:t xml:space="preserve"> ‡</w:t>
            </w:r>
          </w:p>
        </w:tc>
        <w:tc>
          <w:tcPr>
            <w:tcW w:type="dxa" w:w="3029"/>
          </w:tcPr>
          <w:p>
            <w:pPr>
              <w:spacing w:after="40" w:before="40"/>
            </w:pPr>
            <w:r>
              <w:rPr>
                <w:b w:val="0"/>
                <w:i w:val="0"/>
                <w:sz w:val="18"/>
              </w:rPr>
              <w:t>A geocoded point outside the bounds of its query shall fail plausibility.</w:t>
            </w:r>
          </w:p>
        </w:tc>
        <w:tc>
          <w:tcPr>
            <w:tcW w:type="dxa" w:w="3029"/>
          </w:tcPr>
          <w:p>
            <w:pPr>
              <w:spacing w:after="40" w:before="40"/>
            </w:pPr>
            <w:r>
              <w:rPr>
                <w:rFonts w:ascii="Consolas" w:hAnsi="Consolas"/>
                <w:b w:val="0"/>
                <w:i w:val="0"/>
                <w:color w:val="2C4A6E"/>
                <w:sz w:val="16"/>
              </w:rPr>
              <w:t>GPS-130</w:t>
            </w:r>
            <w:r>
              <w:rPr>
                <w:b w:val="0"/>
                <w:i w:val="0"/>
                <w:sz w:val="18"/>
              </w:rPr>
              <w:t xml:space="preserve">, </w:t>
            </w:r>
            <w:r>
              <w:rPr>
                <w:rFonts w:ascii="Consolas" w:hAnsi="Consolas"/>
                <w:b w:val="0"/>
                <w:i w:val="0"/>
                <w:color w:val="2C4A6E"/>
                <w:sz w:val="16"/>
              </w:rPr>
              <w:t>SEC-012</w:t>
            </w:r>
          </w:p>
        </w:tc>
      </w:tr>
      <w:tr>
        <w:tc>
          <w:tcPr>
            <w:tcW w:type="dxa" w:w="3029"/>
            <w:shd w:val="clear" w:color="auto" w:fill="F5F8FB"/>
          </w:tcPr>
          <w:p>
            <w:pPr>
              <w:spacing w:after="40" w:before="40"/>
            </w:pPr>
            <w:r>
              <w:rPr>
                <w:rFonts w:ascii="Consolas" w:hAnsi="Consolas"/>
                <w:b w:val="0"/>
                <w:i w:val="0"/>
                <w:color w:val="2C4A6E"/>
                <w:sz w:val="16"/>
              </w:rPr>
              <w:t>GPS-135</w:t>
            </w:r>
            <w:r>
              <w:rPr>
                <w:b w:val="0"/>
                <w:i w:val="0"/>
                <w:sz w:val="18"/>
              </w:rPr>
              <w:t xml:space="preserve"> ‡</w:t>
            </w:r>
          </w:p>
        </w:tc>
        <w:tc>
          <w:tcPr>
            <w:tcW w:type="dxa" w:w="3029"/>
            <w:shd w:val="clear" w:color="auto" w:fill="F5F8FB"/>
          </w:tcPr>
          <w:p>
            <w:pPr>
              <w:spacing w:after="40" w:before="40"/>
            </w:pPr>
            <w:r>
              <w:rPr>
                <w:b w:val="0"/>
                <w:i w:val="0"/>
                <w:sz w:val="18"/>
              </w:rPr>
              <w:t>A response not referencing the platform's query shall fail plausibility.</w:t>
            </w:r>
          </w:p>
        </w:tc>
        <w:tc>
          <w:tcPr>
            <w:tcW w:type="dxa" w:w="3029"/>
            <w:shd w:val="clear" w:color="auto" w:fill="F5F8FB"/>
          </w:tcPr>
          <w:p>
            <w:pPr>
              <w:spacing w:after="40" w:before="40"/>
            </w:pPr>
            <w:r>
              <w:rPr>
                <w:rFonts w:ascii="Consolas" w:hAnsi="Consolas"/>
                <w:b w:val="0"/>
                <w:i w:val="0"/>
                <w:color w:val="2C4A6E"/>
                <w:sz w:val="16"/>
              </w:rPr>
              <w:t>SEC-004</w:t>
            </w:r>
            <w:r>
              <w:rPr>
                <w:b w:val="0"/>
                <w:i w:val="0"/>
                <w:sz w:val="18"/>
              </w:rPr>
              <w:t xml:space="preserve">, </w:t>
            </w:r>
            <w:r>
              <w:rPr>
                <w:rFonts w:ascii="Consolas" w:hAnsi="Consolas"/>
                <w:b w:val="0"/>
                <w:i w:val="0"/>
                <w:color w:val="2C4A6E"/>
                <w:sz w:val="16"/>
              </w:rPr>
              <w:t>GPS-130</w:t>
            </w:r>
          </w:p>
        </w:tc>
      </w:tr>
      <w:tr>
        <w:tc>
          <w:tcPr>
            <w:tcW w:type="dxa" w:w="3029"/>
          </w:tcPr>
          <w:p>
            <w:pPr>
              <w:spacing w:after="40" w:before="40"/>
            </w:pPr>
            <w:r>
              <w:rPr>
                <w:rFonts w:ascii="Consolas" w:hAnsi="Consolas"/>
                <w:b w:val="0"/>
                <w:i w:val="0"/>
                <w:color w:val="2C4A6E"/>
                <w:sz w:val="16"/>
              </w:rPr>
              <w:t>GPS-136</w:t>
            </w:r>
            <w:r>
              <w:rPr>
                <w:b w:val="0"/>
                <w:i w:val="0"/>
                <w:sz w:val="18"/>
              </w:rPr>
              <w:t xml:space="preserve"> ‡</w:t>
            </w:r>
          </w:p>
        </w:tc>
        <w:tc>
          <w:tcPr>
            <w:tcW w:type="dxa" w:w="3029"/>
          </w:tcPr>
          <w:p>
            <w:pPr>
              <w:spacing w:after="40" w:before="40"/>
            </w:pPr>
            <w:r>
              <w:rPr>
                <w:b w:val="0"/>
                <w:i w:val="0"/>
                <w:sz w:val="18"/>
              </w:rPr>
              <w:t>An unrecognised structure or vocabulary shall fail plausibility.</w:t>
            </w:r>
          </w:p>
        </w:tc>
        <w:tc>
          <w:tcPr>
            <w:tcW w:type="dxa" w:w="3029"/>
          </w:tcPr>
          <w:p>
            <w:pPr>
              <w:spacing w:after="40" w:before="40"/>
            </w:pPr>
            <w:r>
              <w:rPr>
                <w:rFonts w:ascii="Consolas" w:hAnsi="Consolas"/>
                <w:b w:val="0"/>
                <w:i w:val="0"/>
                <w:color w:val="2C4A6E"/>
                <w:sz w:val="16"/>
              </w:rPr>
              <w:t>SEC-012</w:t>
            </w:r>
          </w:p>
        </w:tc>
      </w:tr>
      <w:tr>
        <w:tc>
          <w:tcPr>
            <w:tcW w:type="dxa" w:w="3029"/>
            <w:shd w:val="clear" w:color="auto" w:fill="F5F8FB"/>
          </w:tcPr>
          <w:p>
            <w:pPr>
              <w:spacing w:after="40" w:before="40"/>
            </w:pPr>
            <w:r>
              <w:rPr>
                <w:rFonts w:ascii="Consolas" w:hAnsi="Consolas"/>
                <w:b w:val="0"/>
                <w:i w:val="0"/>
                <w:color w:val="2C4A6E"/>
                <w:sz w:val="16"/>
              </w:rPr>
              <w:t>GPS-137</w:t>
            </w:r>
            <w:r>
              <w:rPr>
                <w:b w:val="0"/>
                <w:i w:val="0"/>
                <w:sz w:val="18"/>
              </w:rPr>
              <w:t xml:space="preserve"> ‡</w:t>
            </w:r>
          </w:p>
        </w:tc>
        <w:tc>
          <w:tcPr>
            <w:tcW w:type="dxa" w:w="3029"/>
            <w:shd w:val="clear" w:color="auto" w:fill="F5F8FB"/>
          </w:tcPr>
          <w:p>
            <w:pPr>
              <w:spacing w:after="40" w:before="40"/>
            </w:pPr>
            <w:r>
              <w:rPr>
                <w:b w:val="0"/>
                <w:i w:val="0"/>
                <w:sz w:val="18"/>
              </w:rPr>
              <w:t xml:space="preserve">A response failing plausibility shall be returned as </w:t>
            </w:r>
            <w:r>
              <w:rPr>
                <w:rFonts w:ascii="Consolas" w:hAnsi="Consolas"/>
                <w:b w:val="0"/>
                <w:i w:val="0"/>
                <w:color w:val="2C4A6E"/>
                <w:sz w:val="16"/>
              </w:rPr>
              <w:t>Unavailable</w:t>
            </w:r>
            <w:r>
              <w:rPr>
                <w:b w:val="0"/>
                <w:i w:val="0"/>
                <w:sz w:val="18"/>
              </w:rPr>
              <w:t>, never as a result, and recorded.</w:t>
            </w:r>
          </w:p>
        </w:tc>
        <w:tc>
          <w:tcPr>
            <w:tcW w:type="dxa" w:w="3029"/>
            <w:shd w:val="clear" w:color="auto" w:fill="F5F8FB"/>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PAY-108</w:t>
            </w:r>
          </w:p>
        </w:tc>
      </w:tr>
      <w:tr>
        <w:tc>
          <w:tcPr>
            <w:tcW w:type="dxa" w:w="3029"/>
          </w:tcPr>
          <w:p>
            <w:pPr>
              <w:spacing w:after="40" w:before="40"/>
            </w:pPr>
            <w:r>
              <w:rPr>
                <w:rFonts w:ascii="Consolas" w:hAnsi="Consolas"/>
                <w:b w:val="0"/>
                <w:i w:val="0"/>
                <w:color w:val="2C4A6E"/>
                <w:sz w:val="16"/>
              </w:rPr>
              <w:t>GPS-138</w:t>
            </w:r>
            <w:r>
              <w:rPr>
                <w:b w:val="0"/>
                <w:i w:val="0"/>
                <w:sz w:val="18"/>
              </w:rPr>
              <w:t xml:space="preserve"> ‡</w:t>
            </w:r>
          </w:p>
        </w:tc>
        <w:tc>
          <w:tcPr>
            <w:tcW w:type="dxa" w:w="3029"/>
          </w:tcPr>
          <w:p>
            <w:pPr>
              <w:spacing w:after="40" w:before="40"/>
            </w:pPr>
            <w:r>
              <w:rPr>
                <w:b w:val="0"/>
                <w:i w:val="0"/>
                <w:sz w:val="18"/>
              </w:rPr>
              <w:t>The adapter shall not synthesise, default or infer a result the provider did not return.</w:t>
            </w:r>
          </w:p>
        </w:tc>
        <w:tc>
          <w:tcPr>
            <w:tcW w:type="dxa" w:w="3029"/>
          </w:tcPr>
          <w:p>
            <w:pPr>
              <w:spacing w:after="40" w:before="40"/>
            </w:pPr>
            <w:r>
              <w:rPr>
                <w:rFonts w:ascii="Consolas" w:hAnsi="Consolas"/>
                <w:b w:val="0"/>
                <w:i w:val="0"/>
                <w:color w:val="2C4A6E"/>
                <w:sz w:val="16"/>
              </w:rPr>
              <w:t>ARCH-066</w:t>
            </w:r>
          </w:p>
        </w:tc>
      </w:tr>
    </w:tbl>
    <w:p>
      <w:pPr>
        <w:spacing w:after="80"/>
      </w:pPr>
    </w:p>
    <w:p>
      <w:pPr>
        <w:pStyle w:val="Heading2"/>
      </w:pPr>
      <w:r>
        <w:rPr>
          <w:b/>
          <w:i w:val="0"/>
          <w:color w:val="1F3A5F"/>
          <w:sz w:val="29"/>
        </w:rPr>
        <w:t>11.3 Cost</w:t>
      </w:r>
    </w:p>
    <w:p>
      <w:pPr>
        <w:pStyle w:val="CMPCaption"/>
      </w:pPr>
      <w:r>
        <w:rPr>
          <w:i/>
        </w:rPr>
        <w:t>Table 50 — 11.3 Cost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GPS-139</w:t>
            </w:r>
          </w:p>
        </w:tc>
        <w:tc>
          <w:tcPr>
            <w:tcW w:type="dxa" w:w="3029"/>
          </w:tcPr>
          <w:p>
            <w:pPr>
              <w:spacing w:after="40" w:before="40"/>
            </w:pPr>
            <w:r>
              <w:rPr>
                <w:b w:val="0"/>
                <w:i w:val="0"/>
                <w:sz w:val="18"/>
              </w:rPr>
              <w:t>Every mapping call shall be recorded with its outcome and its attributable cost.</w:t>
            </w:r>
          </w:p>
        </w:tc>
        <w:tc>
          <w:tcPr>
            <w:tcW w:type="dxa" w:w="3029"/>
          </w:tcPr>
          <w:p>
            <w:pPr>
              <w:spacing w:after="40" w:before="40"/>
            </w:pPr>
            <w:r>
              <w:rPr>
                <w:rFonts w:ascii="Consolas" w:hAnsi="Consolas"/>
                <w:b w:val="0"/>
                <w:i w:val="0"/>
                <w:color w:val="2C4A6E"/>
                <w:sz w:val="16"/>
              </w:rPr>
              <w:t>ARCH-067</w:t>
            </w:r>
            <w:r>
              <w:rPr>
                <w:b w:val="0"/>
                <w:i w:val="0"/>
                <w:sz w:val="18"/>
              </w:rPr>
              <w:t xml:space="preserve">, </w:t>
            </w:r>
            <w:r>
              <w:rPr>
                <w:rFonts w:ascii="Consolas" w:hAnsi="Consolas"/>
                <w:b w:val="0"/>
                <w:i w:val="0"/>
                <w:color w:val="2C4A6E"/>
                <w:sz w:val="16"/>
              </w:rPr>
              <w:t>SRS-REQ-145</w:t>
            </w:r>
          </w:p>
        </w:tc>
      </w:tr>
      <w:tr>
        <w:tc>
          <w:tcPr>
            <w:tcW w:type="dxa" w:w="3029"/>
            <w:shd w:val="clear" w:color="auto" w:fill="F5F8FB"/>
          </w:tcPr>
          <w:p>
            <w:pPr>
              <w:spacing w:after="40" w:before="40"/>
            </w:pPr>
            <w:r>
              <w:rPr>
                <w:rFonts w:ascii="Consolas" w:hAnsi="Consolas"/>
                <w:b w:val="0"/>
                <w:i w:val="0"/>
                <w:color w:val="2C4A6E"/>
                <w:sz w:val="16"/>
              </w:rPr>
              <w:t>GPS-140</w:t>
            </w:r>
          </w:p>
        </w:tc>
        <w:tc>
          <w:tcPr>
            <w:tcW w:type="dxa" w:w="3029"/>
            <w:shd w:val="clear" w:color="auto" w:fill="F5F8FB"/>
          </w:tcPr>
          <w:p>
            <w:pPr>
              <w:spacing w:after="40" w:before="40"/>
            </w:pPr>
            <w:r>
              <w:rPr>
                <w:b w:val="0"/>
                <w:i w:val="0"/>
                <w:sz w:val="18"/>
              </w:rPr>
              <w:t>Cost shall be attributed to the trip and the participant that caused it.</w:t>
            </w:r>
          </w:p>
        </w:tc>
        <w:tc>
          <w:tcPr>
            <w:tcW w:type="dxa" w:w="3029"/>
            <w:shd w:val="clear" w:color="auto" w:fill="F5F8FB"/>
          </w:tcPr>
          <w:p>
            <w:pPr>
              <w:spacing w:after="40" w:before="40"/>
            </w:pPr>
            <w:r>
              <w:rPr>
                <w:rFonts w:ascii="Consolas" w:hAnsi="Consolas"/>
                <w:b w:val="0"/>
                <w:i w:val="0"/>
                <w:color w:val="2C4A6E"/>
                <w:sz w:val="16"/>
              </w:rPr>
              <w:t>NFR-143</w:t>
            </w:r>
            <w:r>
              <w:rPr>
                <w:b w:val="0"/>
                <w:i w:val="0"/>
                <w:sz w:val="18"/>
              </w:rPr>
              <w:t xml:space="preserve">, </w:t>
            </w:r>
            <w:r>
              <w:rPr>
                <w:rFonts w:ascii="Consolas" w:hAnsi="Consolas"/>
                <w:b w:val="0"/>
                <w:i w:val="0"/>
                <w:color w:val="2C4A6E"/>
                <w:sz w:val="16"/>
              </w:rPr>
              <w:t>GADR-12</w:t>
            </w:r>
          </w:p>
        </w:tc>
      </w:tr>
      <w:tr>
        <w:tc>
          <w:tcPr>
            <w:tcW w:type="dxa" w:w="3029"/>
          </w:tcPr>
          <w:p>
            <w:pPr>
              <w:spacing w:after="40" w:before="40"/>
            </w:pPr>
            <w:r>
              <w:rPr>
                <w:rFonts w:ascii="Consolas" w:hAnsi="Consolas"/>
                <w:b w:val="0"/>
                <w:i w:val="0"/>
                <w:color w:val="2C4A6E"/>
                <w:sz w:val="16"/>
              </w:rPr>
              <w:t>GPS-141</w:t>
            </w:r>
          </w:p>
        </w:tc>
        <w:tc>
          <w:tcPr>
            <w:tcW w:type="dxa" w:w="3029"/>
          </w:tcPr>
          <w:p>
            <w:pPr>
              <w:spacing w:after="40" w:before="40"/>
            </w:pPr>
            <w:r>
              <w:rPr>
                <w:b w:val="0"/>
                <w:i w:val="0"/>
                <w:sz w:val="18"/>
              </w:rPr>
              <w:t xml:space="preserve">Third-party cost per completed trip shall be bounded; </w:t>
            </w:r>
            <w:r>
              <w:rPr>
                <w:b/>
                <w:i w:val="0"/>
                <w:sz w:val="18"/>
              </w:rPr>
              <w:t>the bound is unset</w:t>
            </w:r>
            <w:r>
              <w:rPr>
                <w:b w:val="0"/>
                <w:i w:val="0"/>
                <w:sz w:val="18"/>
              </w:rPr>
              <w:t>.</w:t>
            </w:r>
          </w:p>
        </w:tc>
        <w:tc>
          <w:tcPr>
            <w:tcW w:type="dxa" w:w="3029"/>
          </w:tcPr>
          <w:p>
            <w:pPr>
              <w:spacing w:after="40" w:before="40"/>
            </w:pPr>
            <w:r>
              <w:rPr>
                <w:rFonts w:ascii="Consolas" w:hAnsi="Consolas"/>
                <w:b w:val="0"/>
                <w:i w:val="0"/>
                <w:color w:val="2C4A6E"/>
                <w:sz w:val="16"/>
              </w:rPr>
              <w:t>NFR-145</w:t>
            </w:r>
            <w:r>
              <w:rPr>
                <w:b w:val="0"/>
                <w:i w:val="0"/>
                <w:sz w:val="18"/>
              </w:rPr>
              <w:t>, §15.2</w:t>
            </w:r>
          </w:p>
        </w:tc>
      </w:tr>
      <w:tr>
        <w:tc>
          <w:tcPr>
            <w:tcW w:type="dxa" w:w="3029"/>
            <w:shd w:val="clear" w:color="auto" w:fill="F5F8FB"/>
          </w:tcPr>
          <w:p>
            <w:pPr>
              <w:spacing w:after="40" w:before="40"/>
            </w:pPr>
            <w:r>
              <w:rPr>
                <w:rFonts w:ascii="Consolas" w:hAnsi="Consolas"/>
                <w:b w:val="0"/>
                <w:i w:val="0"/>
                <w:color w:val="2C4A6E"/>
                <w:sz w:val="16"/>
              </w:rPr>
              <w:t>GPS-142</w:t>
            </w:r>
          </w:p>
        </w:tc>
        <w:tc>
          <w:tcPr>
            <w:tcW w:type="dxa" w:w="3029"/>
            <w:shd w:val="clear" w:color="auto" w:fill="F5F8FB"/>
          </w:tcPr>
          <w:p>
            <w:pPr>
              <w:spacing w:after="40" w:before="40"/>
            </w:pPr>
            <w:r>
              <w:rPr>
                <w:b w:val="0"/>
                <w:i w:val="0"/>
                <w:sz w:val="18"/>
              </w:rPr>
              <w:t>The cost consequence of tracking frequency shall be explicit and configurable.</w:t>
            </w:r>
          </w:p>
        </w:tc>
        <w:tc>
          <w:tcPr>
            <w:tcW w:type="dxa" w:w="3029"/>
            <w:shd w:val="clear" w:color="auto" w:fill="F5F8FB"/>
          </w:tcPr>
          <w:p>
            <w:pPr>
              <w:spacing w:after="40" w:before="40"/>
            </w:pPr>
            <w:r>
              <w:rPr>
                <w:rFonts w:ascii="Consolas" w:hAnsi="Consolas"/>
                <w:b w:val="0"/>
                <w:i w:val="0"/>
                <w:color w:val="2C4A6E"/>
                <w:sz w:val="16"/>
              </w:rPr>
              <w:t>NFR-147</w:t>
            </w:r>
            <w:r>
              <w:rPr>
                <w:b w:val="0"/>
                <w:i w:val="0"/>
                <w:sz w:val="18"/>
              </w:rPr>
              <w:t xml:space="preserve">, </w:t>
            </w:r>
            <w:r>
              <w:rPr>
                <w:rFonts w:ascii="Consolas" w:hAnsi="Consolas"/>
                <w:b w:val="0"/>
                <w:i w:val="0"/>
                <w:color w:val="2C4A6E"/>
                <w:sz w:val="16"/>
              </w:rPr>
              <w:t>GADR-12</w:t>
            </w:r>
          </w:p>
        </w:tc>
      </w:tr>
      <w:tr>
        <w:tc>
          <w:tcPr>
            <w:tcW w:type="dxa" w:w="3029"/>
          </w:tcPr>
          <w:p>
            <w:pPr>
              <w:spacing w:after="40" w:before="40"/>
            </w:pPr>
            <w:r>
              <w:rPr>
                <w:rFonts w:ascii="Consolas" w:hAnsi="Consolas"/>
                <w:b w:val="0"/>
                <w:i w:val="0"/>
                <w:color w:val="2C4A6E"/>
                <w:sz w:val="16"/>
              </w:rPr>
              <w:t>GPS-143</w:t>
            </w:r>
          </w:p>
        </w:tc>
        <w:tc>
          <w:tcPr>
            <w:tcW w:type="dxa" w:w="3029"/>
          </w:tcPr>
          <w:p>
            <w:pPr>
              <w:spacing w:after="40" w:before="40"/>
            </w:pPr>
            <w:r>
              <w:rPr>
                <w:b w:val="0"/>
                <w:i w:val="0"/>
                <w:sz w:val="18"/>
              </w:rPr>
              <w:t>Cost per trip shall be an operational measure.</w:t>
            </w:r>
          </w:p>
        </w:tc>
        <w:tc>
          <w:tcPr>
            <w:tcW w:type="dxa" w:w="3029"/>
          </w:tcPr>
          <w:p>
            <w:pPr>
              <w:spacing w:after="40" w:before="40"/>
            </w:pPr>
            <w:r>
              <w:rPr>
                <w:rFonts w:ascii="Consolas" w:hAnsi="Consolas"/>
                <w:b w:val="0"/>
                <w:i w:val="0"/>
                <w:color w:val="2C4A6E"/>
                <w:sz w:val="16"/>
              </w:rPr>
              <w:t>NFR-149</w:t>
            </w:r>
          </w:p>
        </w:tc>
      </w:tr>
      <w:tr>
        <w:tc>
          <w:tcPr>
            <w:tcW w:type="dxa" w:w="3029"/>
            <w:shd w:val="clear" w:color="auto" w:fill="F5F8FB"/>
          </w:tcPr>
          <w:p>
            <w:pPr>
              <w:spacing w:after="40" w:before="40"/>
            </w:pPr>
            <w:r>
              <w:rPr>
                <w:rFonts w:ascii="Consolas" w:hAnsi="Consolas"/>
                <w:b w:val="0"/>
                <w:i w:val="0"/>
                <w:color w:val="2C4A6E"/>
                <w:sz w:val="16"/>
              </w:rPr>
              <w:t>GPS-144</w:t>
            </w:r>
          </w:p>
        </w:tc>
        <w:tc>
          <w:tcPr>
            <w:tcW w:type="dxa" w:w="3029"/>
            <w:shd w:val="clear" w:color="auto" w:fill="F5F8FB"/>
          </w:tcPr>
          <w:p>
            <w:pPr>
              <w:spacing w:after="40" w:before="40"/>
            </w:pPr>
            <w:r>
              <w:rPr>
                <w:b w:val="0"/>
                <w:i w:val="0"/>
                <w:sz w:val="18"/>
              </w:rPr>
              <w:t xml:space="preserve">An alert threshold on cost per trip is </w:t>
            </w:r>
            <w:r>
              <w:rPr>
                <w:b/>
                <w:i w:val="0"/>
                <w:sz w:val="18"/>
              </w:rPr>
              <w:t>unset</w:t>
            </w:r>
            <w:r>
              <w:rPr>
                <w:b w:val="0"/>
                <w:i w:val="0"/>
                <w:sz w:val="18"/>
              </w:rPr>
              <w:t>; §15.2.</w:t>
            </w:r>
          </w:p>
        </w:tc>
        <w:tc>
          <w:tcPr>
            <w:tcW w:type="dxa" w:w="3029"/>
            <w:shd w:val="clear" w:color="auto" w:fill="F5F8FB"/>
          </w:tcPr>
          <w:p>
            <w:pPr>
              <w:spacing w:after="40" w:before="40"/>
            </w:pPr>
            <w:r>
              <w:rPr>
                <w:rFonts w:ascii="Consolas" w:hAnsi="Consolas"/>
                <w:b w:val="0"/>
                <w:i w:val="0"/>
                <w:color w:val="2C4A6E"/>
                <w:sz w:val="16"/>
              </w:rPr>
              <w:t>NFR-149</w:t>
            </w:r>
            <w:r>
              <w:rPr>
                <w:b w:val="0"/>
                <w:i w:val="0"/>
                <w:sz w:val="18"/>
              </w:rPr>
              <w:t xml:space="preserve">, </w:t>
            </w:r>
            <w:r>
              <w:rPr>
                <w:rFonts w:ascii="Consolas" w:hAnsi="Consolas"/>
                <w:b w:val="0"/>
                <w:i w:val="0"/>
                <w:color w:val="2C4A6E"/>
                <w:sz w:val="16"/>
              </w:rPr>
              <w:t>GAP-012</w:t>
            </w:r>
          </w:p>
        </w:tc>
      </w:tr>
      <w:tr>
        <w:tc>
          <w:tcPr>
            <w:tcW w:type="dxa" w:w="3029"/>
          </w:tcPr>
          <w:p>
            <w:pPr>
              <w:spacing w:after="40" w:before="40"/>
            </w:pPr>
            <w:r>
              <w:rPr>
                <w:rFonts w:ascii="Consolas" w:hAnsi="Consolas"/>
                <w:b w:val="0"/>
                <w:i w:val="0"/>
                <w:color w:val="2C4A6E"/>
                <w:sz w:val="16"/>
              </w:rPr>
              <w:t>GPS-145</w:t>
            </w:r>
          </w:p>
        </w:tc>
        <w:tc>
          <w:tcPr>
            <w:tcW w:type="dxa" w:w="3029"/>
          </w:tcPr>
          <w:p>
            <w:pPr>
              <w:spacing w:after="40" w:before="40"/>
            </w:pPr>
            <w:r>
              <w:rPr>
                <w:b w:val="0"/>
                <w:i w:val="0"/>
                <w:sz w:val="18"/>
              </w:rPr>
              <w:t>Result caching shall apply only to stable results and shall never cache a position or an authoritative value.</w:t>
            </w:r>
          </w:p>
        </w:tc>
        <w:tc>
          <w:tcPr>
            <w:tcW w:type="dxa" w:w="3029"/>
          </w:tcPr>
          <w:p>
            <w:pPr>
              <w:spacing w:after="40" w:before="40"/>
            </w:pPr>
            <w:r>
              <w:rPr>
                <w:rFonts w:ascii="Consolas" w:hAnsi="Consolas"/>
                <w:b w:val="0"/>
                <w:i w:val="0"/>
                <w:color w:val="2C4A6E"/>
                <w:sz w:val="16"/>
              </w:rPr>
              <w:t>ARCH-068</w:t>
            </w:r>
            <w:r>
              <w:rPr>
                <w:b w:val="0"/>
                <w:i w:val="0"/>
                <w:sz w:val="18"/>
              </w:rPr>
              <w:t xml:space="preserve">, </w:t>
            </w:r>
            <w:r>
              <w:rPr>
                <w:rFonts w:ascii="Consolas" w:hAnsi="Consolas"/>
                <w:b w:val="0"/>
                <w:i w:val="0"/>
                <w:color w:val="2C4A6E"/>
                <w:sz w:val="16"/>
              </w:rPr>
              <w:t>BE-121</w:t>
            </w:r>
          </w:p>
        </w:tc>
      </w:tr>
      <w:tr>
        <w:tc>
          <w:tcPr>
            <w:tcW w:type="dxa" w:w="3029"/>
            <w:shd w:val="clear" w:color="auto" w:fill="F5F8FB"/>
          </w:tcPr>
          <w:p>
            <w:pPr>
              <w:spacing w:after="40" w:before="40"/>
            </w:pPr>
            <w:r>
              <w:rPr>
                <w:rFonts w:ascii="Consolas" w:hAnsi="Consolas"/>
                <w:b w:val="0"/>
                <w:i w:val="0"/>
                <w:color w:val="2C4A6E"/>
                <w:sz w:val="16"/>
              </w:rPr>
              <w:t>GPS-146</w:t>
            </w:r>
          </w:p>
        </w:tc>
        <w:tc>
          <w:tcPr>
            <w:tcW w:type="dxa" w:w="3029"/>
            <w:shd w:val="clear" w:color="auto" w:fill="F5F8FB"/>
          </w:tcPr>
          <w:p>
            <w:pPr>
              <w:spacing w:after="40" w:before="40"/>
            </w:pPr>
            <w:r>
              <w:rPr>
                <w:b w:val="0"/>
                <w:i w:val="0"/>
                <w:sz w:val="18"/>
              </w:rPr>
              <w:t>Where mapping is unavailable, the client shall state it rather than render a blank map.</w:t>
            </w:r>
          </w:p>
        </w:tc>
        <w:tc>
          <w:tcPr>
            <w:tcW w:type="dxa" w:w="3029"/>
            <w:shd w:val="clear" w:color="auto" w:fill="F5F8FB"/>
          </w:tcPr>
          <w:p>
            <w:pPr>
              <w:spacing w:after="40" w:before="40"/>
            </w:pPr>
            <w:r>
              <w:rPr>
                <w:rFonts w:ascii="Consolas" w:hAnsi="Consolas"/>
                <w:b w:val="0"/>
                <w:i w:val="0"/>
                <w:color w:val="2C4A6E"/>
                <w:sz w:val="16"/>
              </w:rPr>
              <w:t>UX-069</w:t>
            </w:r>
            <w:r>
              <w:rPr>
                <w:b w:val="0"/>
                <w:i w:val="0"/>
                <w:sz w:val="18"/>
              </w:rPr>
              <w:t xml:space="preserve">, </w:t>
            </w:r>
            <w:r>
              <w:rPr>
                <w:rFonts w:ascii="Consolas" w:hAnsi="Consolas"/>
                <w:b w:val="0"/>
                <w:i w:val="0"/>
                <w:color w:val="2C4A6E"/>
                <w:sz w:val="16"/>
              </w:rPr>
              <w:t>GADR-13</w:t>
            </w:r>
          </w:p>
        </w:tc>
      </w:tr>
      <w:tr>
        <w:tc>
          <w:tcPr>
            <w:tcW w:type="dxa" w:w="3029"/>
          </w:tcPr>
          <w:p>
            <w:pPr>
              <w:spacing w:after="40" w:before="40"/>
            </w:pPr>
            <w:r>
              <w:rPr>
                <w:rFonts w:ascii="Consolas" w:hAnsi="Consolas"/>
                <w:b w:val="0"/>
                <w:i w:val="0"/>
                <w:color w:val="2C4A6E"/>
                <w:sz w:val="16"/>
              </w:rPr>
              <w:t>GPS-147</w:t>
            </w:r>
          </w:p>
        </w:tc>
        <w:tc>
          <w:tcPr>
            <w:tcW w:type="dxa" w:w="3029"/>
          </w:tcPr>
          <w:p>
            <w:pPr>
              <w:spacing w:after="40" w:before="40"/>
            </w:pPr>
            <w:r>
              <w:rPr>
                <w:b w:val="0"/>
                <w:i w:val="0"/>
                <w:sz w:val="18"/>
              </w:rPr>
              <w:t>Route geometry resolved at publication is stored with the ride and is CMP-DOC-11's; it is not re-resolved per trip.</w:t>
            </w:r>
          </w:p>
        </w:tc>
        <w:tc>
          <w:tcPr>
            <w:tcW w:type="dxa" w:w="3029"/>
          </w:tcPr>
          <w:p>
            <w:pPr>
              <w:spacing w:after="40" w:before="40"/>
            </w:pPr>
            <w:r>
              <w:rPr>
                <w:rFonts w:ascii="Consolas" w:hAnsi="Consolas"/>
                <w:b w:val="0"/>
                <w:i w:val="0"/>
                <w:color w:val="2C4A6E"/>
                <w:sz w:val="16"/>
              </w:rPr>
              <w:t>ARCH-051</w:t>
            </w:r>
            <w:r>
              <w:rPr>
                <w:b w:val="0"/>
                <w:i w:val="0"/>
                <w:sz w:val="18"/>
              </w:rPr>
              <w:t xml:space="preserve">, </w:t>
            </w:r>
            <w:r>
              <w:rPr>
                <w:rFonts w:ascii="Consolas" w:hAnsi="Consolas"/>
                <w:b w:val="0"/>
                <w:i w:val="0"/>
                <w:color w:val="2C4A6E"/>
                <w:sz w:val="16"/>
              </w:rPr>
              <w:t>DB-051</w:t>
            </w:r>
          </w:p>
        </w:tc>
      </w:tr>
      <w:tr>
        <w:tc>
          <w:tcPr>
            <w:tcW w:type="dxa" w:w="3029"/>
            <w:shd w:val="clear" w:color="auto" w:fill="F5F8FB"/>
          </w:tcPr>
          <w:p>
            <w:pPr>
              <w:spacing w:after="40" w:before="40"/>
            </w:pPr>
            <w:r>
              <w:rPr>
                <w:rFonts w:ascii="Consolas" w:hAnsi="Consolas"/>
                <w:b w:val="0"/>
                <w:i w:val="0"/>
                <w:color w:val="2C4A6E"/>
                <w:sz w:val="16"/>
              </w:rPr>
              <w:t>GPS-148</w:t>
            </w:r>
          </w:p>
        </w:tc>
        <w:tc>
          <w:tcPr>
            <w:tcW w:type="dxa" w:w="3029"/>
            <w:shd w:val="clear" w:color="auto" w:fill="F5F8FB"/>
          </w:tcPr>
          <w:p>
            <w:pPr>
              <w:spacing w:after="40" w:before="40"/>
            </w:pPr>
            <w:r>
              <w:rPr>
                <w:b w:val="0"/>
                <w:i w:val="0"/>
                <w:sz w:val="18"/>
              </w:rPr>
              <w:t>The number of mapping calls per trip shall be bounded by cadence and by the estimate refresh interval, both configuration.</w:t>
            </w:r>
          </w:p>
        </w:tc>
        <w:tc>
          <w:tcPr>
            <w:tcW w:type="dxa" w:w="3029"/>
            <w:shd w:val="clear" w:color="auto" w:fill="F5F8FB"/>
          </w:tcPr>
          <w:p>
            <w:pPr>
              <w:spacing w:after="40" w:before="40"/>
            </w:pPr>
            <w:r>
              <w:rPr>
                <w:rFonts w:ascii="Consolas" w:hAnsi="Consolas"/>
                <w:b w:val="0"/>
                <w:i w:val="0"/>
                <w:color w:val="2C4A6E"/>
                <w:sz w:val="16"/>
              </w:rPr>
              <w:t>GADR-12</w:t>
            </w:r>
            <w:r>
              <w:rPr>
                <w:b w:val="0"/>
                <w:i w:val="0"/>
                <w:sz w:val="18"/>
              </w:rPr>
              <w:t xml:space="preserve">, </w:t>
            </w:r>
            <w:r>
              <w:rPr>
                <w:rFonts w:ascii="Consolas" w:hAnsi="Consolas"/>
                <w:b w:val="0"/>
                <w:i w:val="0"/>
                <w:color w:val="2C4A6E"/>
                <w:sz w:val="16"/>
              </w:rPr>
              <w:t>GPS-080</w:t>
            </w:r>
          </w:p>
        </w:tc>
      </w:tr>
      <w:tr>
        <w:tc>
          <w:tcPr>
            <w:tcW w:type="dxa" w:w="3029"/>
          </w:tcPr>
          <w:p>
            <w:pPr>
              <w:spacing w:after="40" w:before="40"/>
            </w:pPr>
            <w:r>
              <w:rPr>
                <w:rFonts w:ascii="Consolas" w:hAnsi="Consolas"/>
                <w:b w:val="0"/>
                <w:i w:val="0"/>
                <w:color w:val="2C4A6E"/>
                <w:sz w:val="16"/>
              </w:rPr>
              <w:t>GPS-149</w:t>
            </w:r>
          </w:p>
        </w:tc>
        <w:tc>
          <w:tcPr>
            <w:tcW w:type="dxa" w:w="3029"/>
          </w:tcPr>
          <w:p>
            <w:pPr>
              <w:spacing w:after="40" w:before="40"/>
            </w:pPr>
            <w:r>
              <w:rPr>
                <w:b w:val="0"/>
                <w:i w:val="0"/>
                <w:sz w:val="18"/>
              </w:rPr>
              <w:t>Cost budgets, quotas and pricing are CMP-DOC-19's.</w:t>
            </w:r>
          </w:p>
        </w:tc>
        <w:tc>
          <w:tcPr>
            <w:tcW w:type="dxa" w:w="3029"/>
          </w:tcPr>
          <w:p>
            <w:pPr>
              <w:spacing w:after="40" w:before="40"/>
            </w:pPr>
            <w:r>
              <w:rPr>
                <w:b w:val="0"/>
                <w:i w:val="0"/>
                <w:sz w:val="18"/>
              </w:rPr>
              <w:t>§0.6</w:t>
            </w:r>
          </w:p>
        </w:tc>
      </w:tr>
      <w:tr>
        <w:tc>
          <w:tcPr>
            <w:tcW w:type="dxa" w:w="3029"/>
            <w:shd w:val="clear" w:color="auto" w:fill="F5F8FB"/>
          </w:tcPr>
          <w:p>
            <w:pPr>
              <w:spacing w:after="40" w:before="40"/>
            </w:pPr>
            <w:r>
              <w:rPr>
                <w:rFonts w:ascii="Consolas" w:hAnsi="Consolas"/>
                <w:b w:val="0"/>
                <w:i w:val="0"/>
                <w:color w:val="2C4A6E"/>
                <w:sz w:val="16"/>
              </w:rPr>
              <w:t>GPS-150</w:t>
            </w:r>
          </w:p>
        </w:tc>
        <w:tc>
          <w:tcPr>
            <w:tcW w:type="dxa" w:w="3029"/>
            <w:shd w:val="clear" w:color="auto" w:fill="F5F8FB"/>
          </w:tcPr>
          <w:p>
            <w:pPr>
              <w:spacing w:after="40" w:before="40"/>
            </w:pPr>
            <w:r>
              <w:rPr>
                <w:b w:val="0"/>
                <w:i w:val="0"/>
                <w:sz w:val="18"/>
              </w:rPr>
              <w:t xml:space="preserve">The directed providers are Google Maps Platform for mapping and Android Fused Location Provider for device acquisition; </w:t>
            </w:r>
            <w:r>
              <w:rPr>
                <w:b/>
                <w:i w:val="0"/>
                <w:sz w:val="18"/>
              </w:rPr>
              <w:t>no API, tier or quota is specified</w:t>
            </w:r>
            <w:r>
              <w:rPr>
                <w:b w:val="0"/>
                <w:i w:val="0"/>
                <w:sz w:val="18"/>
              </w:rPr>
              <w:t>.</w:t>
            </w:r>
          </w:p>
        </w:tc>
        <w:tc>
          <w:tcPr>
            <w:tcW w:type="dxa" w:w="3029"/>
            <w:shd w:val="clear" w:color="auto" w:fill="F5F8FB"/>
          </w:tcPr>
          <w:p>
            <w:pPr>
              <w:spacing w:after="40" w:before="40"/>
            </w:pPr>
            <w:r>
              <w:rPr>
                <w:b w:val="0"/>
                <w:i w:val="0"/>
                <w:sz w:val="18"/>
              </w:rPr>
              <w:t>CMP-DOC-01, §0.6.1</w:t>
            </w:r>
          </w:p>
        </w:tc>
      </w:tr>
      <w:tr>
        <w:tc>
          <w:tcPr>
            <w:tcW w:type="dxa" w:w="3029"/>
          </w:tcPr>
          <w:p>
            <w:pPr>
              <w:spacing w:after="40" w:before="40"/>
            </w:pPr>
            <w:r>
              <w:rPr>
                <w:rFonts w:ascii="Consolas" w:hAnsi="Consolas"/>
                <w:b w:val="0"/>
                <w:i w:val="0"/>
                <w:color w:val="2C4A6E"/>
                <w:sz w:val="16"/>
              </w:rPr>
              <w:t>GPS-151</w:t>
            </w:r>
          </w:p>
        </w:tc>
        <w:tc>
          <w:tcPr>
            <w:tcW w:type="dxa" w:w="3029"/>
          </w:tcPr>
          <w:p>
            <w:pPr>
              <w:spacing w:after="40" w:before="40"/>
            </w:pPr>
            <w:r>
              <w:rPr>
                <w:b w:val="0"/>
                <w:i w:val="0"/>
                <w:sz w:val="18"/>
              </w:rPr>
              <w:t>Provider capability shall be reached only through the port, and no provider type shall appear above the adapter.</w:t>
            </w:r>
          </w:p>
        </w:tc>
        <w:tc>
          <w:tcPr>
            <w:tcW w:type="dxa" w:w="3029"/>
          </w:tcPr>
          <w:p>
            <w:pPr>
              <w:spacing w:after="40" w:before="40"/>
            </w:pPr>
            <w:r>
              <w:rPr>
                <w:rFonts w:ascii="Consolas" w:hAnsi="Consolas"/>
                <w:b w:val="0"/>
                <w:i w:val="0"/>
                <w:color w:val="2C4A6E"/>
                <w:sz w:val="16"/>
              </w:rPr>
              <w:t>BE-153</w:t>
            </w:r>
            <w:r>
              <w:rPr>
                <w:b w:val="0"/>
                <w:i w:val="0"/>
                <w:sz w:val="18"/>
              </w:rPr>
              <w:t xml:space="preserve">, </w:t>
            </w:r>
            <w:r>
              <w:rPr>
                <w:rFonts w:ascii="Consolas" w:hAnsi="Consolas"/>
                <w:b w:val="0"/>
                <w:i w:val="0"/>
                <w:color w:val="2C4A6E"/>
                <w:sz w:val="16"/>
              </w:rPr>
              <w:t>ARCH-063</w:t>
            </w:r>
          </w:p>
        </w:tc>
      </w:tr>
      <w:tr>
        <w:tc>
          <w:tcPr>
            <w:tcW w:type="dxa" w:w="3029"/>
            <w:shd w:val="clear" w:color="auto" w:fill="F5F8FB"/>
          </w:tcPr>
          <w:p>
            <w:pPr>
              <w:spacing w:after="40" w:before="40"/>
            </w:pPr>
            <w:r>
              <w:rPr>
                <w:rFonts w:ascii="Consolas" w:hAnsi="Consolas"/>
                <w:b w:val="0"/>
                <w:i w:val="0"/>
                <w:color w:val="2C4A6E"/>
                <w:sz w:val="16"/>
              </w:rPr>
              <w:t>GPS-152</w:t>
            </w:r>
          </w:p>
        </w:tc>
        <w:tc>
          <w:tcPr>
            <w:tcW w:type="dxa" w:w="3029"/>
            <w:shd w:val="clear" w:color="auto" w:fill="F5F8FB"/>
          </w:tcPr>
          <w:p>
            <w:pPr>
              <w:spacing w:after="40" w:before="40"/>
            </w:pPr>
            <w:r>
              <w:rPr>
                <w:b w:val="0"/>
                <w:i w:val="0"/>
                <w:sz w:val="18"/>
              </w:rPr>
              <w:t>Provider behaviour shall be confirmed against the provider's current specification at integration, and divergence raised as a change.</w:t>
            </w:r>
          </w:p>
        </w:tc>
        <w:tc>
          <w:tcPr>
            <w:tcW w:type="dxa" w:w="3029"/>
            <w:shd w:val="clear" w:color="auto" w:fill="F5F8FB"/>
          </w:tcPr>
          <w:p>
            <w:pPr>
              <w:spacing w:after="40" w:before="40"/>
            </w:pPr>
            <w:r>
              <w:rPr>
                <w:b w:val="0"/>
                <w:i w:val="0"/>
                <w:sz w:val="18"/>
              </w:rPr>
              <w:t xml:space="preserve">§0.6.1, </w:t>
            </w:r>
            <w:r>
              <w:rPr>
                <w:rFonts w:ascii="Consolas" w:hAnsi="Consolas"/>
                <w:b w:val="0"/>
                <w:i w:val="0"/>
                <w:color w:val="2C4A6E"/>
                <w:sz w:val="16"/>
              </w:rPr>
              <w:t>PAY-192</w:t>
            </w:r>
          </w:p>
        </w:tc>
      </w:tr>
    </w:tbl>
    <w:p>
      <w:pPr>
        <w:spacing w:after="80"/>
      </w:pPr>
    </w:p>
    <w:p>
      <w:r>
        <w:br w:type="page"/>
      </w:r>
    </w:p>
    <w:p>
      <w:pPr>
        <w:pStyle w:val="Heading1"/>
      </w:pPr>
      <w:r>
        <w:rPr>
          <w:b/>
          <w:i w:val="0"/>
          <w:color w:val="1F3A5F"/>
          <w:sz w:val="38"/>
        </w:rPr>
        <w:t>12. What Is Not Specified</w:t>
      </w:r>
    </w:p>
    <w:p>
      <w:pPr>
        <w:pStyle w:val="Heading2"/>
      </w:pPr>
      <w:r>
        <w:rPr>
          <w:b/>
          <w:i w:val="0"/>
          <w:color w:val="1F3A5F"/>
          <w:sz w:val="29"/>
        </w:rPr>
        <w:t>12.1 The Trip State Model</w:t>
      </w:r>
    </w:p>
    <w:p>
      <w:r>
        <w:rPr>
          <w:b/>
          <w:i w:val="0"/>
        </w:rPr>
        <w:t>FACT.</w:t>
      </w:r>
      <w:r>
        <w:rPr>
          <w:b w:val="0"/>
          <w:i w:val="0"/>
        </w:rPr>
        <w:t xml:space="preserve"> </w:t>
      </w:r>
      <w:r>
        <w:rPr>
          <w:rFonts w:ascii="Consolas" w:hAnsi="Consolas"/>
          <w:b w:val="0"/>
          <w:i w:val="0"/>
          <w:color w:val="2C4A6E"/>
          <w:sz w:val="19"/>
        </w:rPr>
        <w:t>UC-041</w:t>
      </w:r>
      <w:r>
        <w:rPr>
          <w:b w:val="0"/>
          <w:i w:val="0"/>
        </w:rPr>
        <w:t xml:space="preserve"> — </w:t>
      </w:r>
      <w:r>
        <w:rPr>
          <w:b w:val="0"/>
          <w:i/>
        </w:rPr>
        <w:t>progress trip state</w:t>
      </w:r>
      <w:r>
        <w:rPr>
          <w:b w:val="0"/>
          <w:i w:val="0"/>
        </w:rPr>
        <w:t xml:space="preserve"> — is </w:t>
      </w:r>
      <w:r>
        <w:rPr>
          <w:b/>
          <w:i w:val="0"/>
        </w:rPr>
        <w:t>Outlined</w:t>
      </w:r>
      <w:r>
        <w:rPr>
          <w:b w:val="0"/>
          <w:i w:val="0"/>
        </w:rPr>
        <w:t xml:space="preserve">, blocked by </w:t>
      </w:r>
      <w:r>
        <w:rPr>
          <w:rFonts w:ascii="Consolas" w:hAnsi="Consolas"/>
          <w:b w:val="0"/>
          <w:i w:val="0"/>
          <w:color w:val="2C4A6E"/>
          <w:sz w:val="19"/>
        </w:rPr>
        <w:t>BAD-DEC-015</w:t>
      </w:r>
      <w:r>
        <w:rPr>
          <w:b w:val="0"/>
          <w:i w:val="0"/>
        </w:rPr>
        <w:t>.</w:t>
      </w:r>
    </w:p>
    <w:p>
      <w:pPr>
        <w:pStyle w:val="CMPCaption"/>
      </w:pPr>
      <w:r>
        <w:rPr>
          <w:i/>
        </w:rPr>
        <w:t>Table 51 — 12.1 The Trip State Model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GPS-153</w:t>
            </w:r>
          </w:p>
        </w:tc>
        <w:tc>
          <w:tcPr>
            <w:tcW w:type="dxa" w:w="3029"/>
          </w:tcPr>
          <w:p>
            <w:pPr>
              <w:spacing w:after="40" w:before="40"/>
            </w:pPr>
            <w:r>
              <w:rPr>
                <w:b/>
                <w:i w:val="0"/>
                <w:sz w:val="18"/>
              </w:rPr>
              <w:t>No trip state name and no transition is specified.</w:t>
            </w:r>
          </w:p>
        </w:tc>
        <w:tc>
          <w:tcPr>
            <w:tcW w:type="dxa" w:w="3029"/>
          </w:tcPr>
          <w:p>
            <w:pPr>
              <w:spacing w:after="40" w:before="40"/>
            </w:pPr>
            <w:r>
              <w:rPr>
                <w:rFonts w:ascii="Consolas" w:hAnsi="Consolas"/>
                <w:b w:val="0"/>
                <w:i w:val="0"/>
                <w:color w:val="2C4A6E"/>
                <w:sz w:val="16"/>
              </w:rPr>
              <w:t>BAD-DEC-015</w:t>
            </w:r>
            <w:r>
              <w:rPr>
                <w:b w:val="0"/>
                <w:i w:val="0"/>
                <w:sz w:val="18"/>
              </w:rPr>
              <w:t xml:space="preserve">, </w:t>
            </w:r>
            <w:r>
              <w:rPr>
                <w:rFonts w:ascii="Consolas" w:hAnsi="Consolas"/>
                <w:b w:val="0"/>
                <w:i w:val="0"/>
                <w:color w:val="2C4A6E"/>
                <w:sz w:val="16"/>
              </w:rPr>
              <w:t>GADR-14</w:t>
            </w:r>
          </w:p>
        </w:tc>
      </w:tr>
      <w:tr>
        <w:tc>
          <w:tcPr>
            <w:tcW w:type="dxa" w:w="3029"/>
            <w:shd w:val="clear" w:color="auto" w:fill="F5F8FB"/>
          </w:tcPr>
          <w:p>
            <w:pPr>
              <w:spacing w:after="40" w:before="40"/>
            </w:pPr>
            <w:r>
              <w:rPr>
                <w:rFonts w:ascii="Consolas" w:hAnsi="Consolas"/>
                <w:b w:val="0"/>
                <w:i w:val="0"/>
                <w:color w:val="2C4A6E"/>
                <w:sz w:val="16"/>
              </w:rPr>
              <w:t>GPS-154</w:t>
            </w:r>
            <w:r>
              <w:rPr>
                <w:b w:val="0"/>
                <w:i w:val="0"/>
                <w:sz w:val="18"/>
              </w:rPr>
              <w:t xml:space="preserve"> ‡</w:t>
            </w:r>
          </w:p>
        </w:tc>
        <w:tc>
          <w:tcPr>
            <w:tcW w:type="dxa" w:w="3029"/>
            <w:shd w:val="clear" w:color="auto" w:fill="F5F8FB"/>
          </w:tcPr>
          <w:p>
            <w:pPr>
              <w:spacing w:after="40" w:before="40"/>
            </w:pPr>
            <w:r>
              <w:rPr>
                <w:b w:val="0"/>
                <w:i w:val="0"/>
                <w:sz w:val="18"/>
              </w:rPr>
              <w:t xml:space="preserve">The invariants in </w:t>
            </w:r>
            <w:r>
              <w:rPr>
                <w:rFonts w:ascii="Consolas" w:hAnsi="Consolas"/>
                <w:b w:val="0"/>
                <w:i w:val="0"/>
                <w:color w:val="2C4A6E"/>
                <w:sz w:val="16"/>
              </w:rPr>
              <w:t>GPS-001</w:t>
            </w:r>
            <w:r>
              <w:rPr>
                <w:b w:val="0"/>
                <w:i w:val="0"/>
                <w:sz w:val="18"/>
              </w:rPr>
              <w:t xml:space="preserve">, </w:t>
            </w:r>
            <w:r>
              <w:rPr>
                <w:rFonts w:ascii="Consolas" w:hAnsi="Consolas"/>
                <w:b w:val="0"/>
                <w:i w:val="0"/>
                <w:color w:val="2C4A6E"/>
                <w:sz w:val="16"/>
              </w:rPr>
              <w:t>GPS-011</w:t>
            </w:r>
            <w:r>
              <w:rPr>
                <w:b w:val="0"/>
                <w:i w:val="0"/>
                <w:sz w:val="18"/>
              </w:rPr>
              <w:t xml:space="preserve">, </w:t>
            </w:r>
            <w:r>
              <w:rPr>
                <w:rFonts w:ascii="Consolas" w:hAnsi="Consolas"/>
                <w:b w:val="0"/>
                <w:i w:val="0"/>
                <w:color w:val="2C4A6E"/>
                <w:sz w:val="16"/>
              </w:rPr>
              <w:t>GPS-017</w:t>
            </w:r>
            <w:r>
              <w:rPr>
                <w:b w:val="0"/>
                <w:i w:val="0"/>
                <w:sz w:val="18"/>
              </w:rPr>
              <w:t xml:space="preserve"> and </w:t>
            </w:r>
            <w:r>
              <w:rPr>
                <w:rFonts w:ascii="Consolas" w:hAnsi="Consolas"/>
                <w:b w:val="0"/>
                <w:i w:val="0"/>
                <w:color w:val="2C4A6E"/>
                <w:sz w:val="16"/>
              </w:rPr>
              <w:t>GPS-090</w:t>
            </w:r>
            <w:r>
              <w:rPr>
                <w:b w:val="0"/>
                <w:i w:val="0"/>
                <w:sz w:val="18"/>
              </w:rPr>
              <w:t xml:space="preserve"> shall hold under any eventual state model.</w:t>
            </w:r>
          </w:p>
        </w:tc>
        <w:tc>
          <w:tcPr>
            <w:tcW w:type="dxa" w:w="3029"/>
            <w:shd w:val="clear" w:color="auto" w:fill="F5F8FB"/>
          </w:tcPr>
          <w:p>
            <w:pPr>
              <w:spacing w:after="40" w:before="40"/>
            </w:pPr>
            <w:r>
              <w:rPr>
                <w:rFonts w:ascii="Consolas" w:hAnsi="Consolas"/>
                <w:b w:val="0"/>
                <w:i w:val="0"/>
                <w:color w:val="2C4A6E"/>
                <w:sz w:val="16"/>
              </w:rPr>
              <w:t>ARCH-091</w:t>
            </w:r>
            <w:r>
              <w:rPr>
                <w:b w:val="0"/>
                <w:i w:val="0"/>
                <w:sz w:val="18"/>
              </w:rPr>
              <w:t xml:space="preserve">, </w:t>
            </w:r>
            <w:r>
              <w:rPr>
                <w:rFonts w:ascii="Consolas" w:hAnsi="Consolas"/>
                <w:b w:val="0"/>
                <w:i w:val="0"/>
                <w:color w:val="2C4A6E"/>
                <w:sz w:val="16"/>
              </w:rPr>
              <w:t>BE-177</w:t>
            </w:r>
          </w:p>
        </w:tc>
      </w:tr>
      <w:tr>
        <w:tc>
          <w:tcPr>
            <w:tcW w:type="dxa" w:w="3029"/>
          </w:tcPr>
          <w:p>
            <w:pPr>
              <w:spacing w:after="40" w:before="40"/>
            </w:pPr>
            <w:r>
              <w:rPr>
                <w:rFonts w:ascii="Consolas" w:hAnsi="Consolas"/>
                <w:b w:val="0"/>
                <w:i w:val="0"/>
                <w:color w:val="2C4A6E"/>
                <w:sz w:val="16"/>
              </w:rPr>
              <w:t>GPS-155</w:t>
            </w:r>
          </w:p>
        </w:tc>
        <w:tc>
          <w:tcPr>
            <w:tcW w:type="dxa" w:w="3029"/>
          </w:tcPr>
          <w:p>
            <w:pPr>
              <w:spacing w:after="40" w:before="40"/>
            </w:pPr>
            <w:r>
              <w:rPr>
                <w:b w:val="0"/>
                <w:i w:val="0"/>
                <w:sz w:val="18"/>
              </w:rPr>
              <w:t xml:space="preserve">When </w:t>
            </w:r>
            <w:r>
              <w:rPr>
                <w:rFonts w:ascii="Consolas" w:hAnsi="Consolas"/>
                <w:b w:val="0"/>
                <w:i w:val="0"/>
                <w:color w:val="2C4A6E"/>
                <w:sz w:val="16"/>
              </w:rPr>
              <w:t>BAD-DEC-015</w:t>
            </w:r>
            <w:r>
              <w:rPr>
                <w:b w:val="0"/>
                <w:i w:val="0"/>
                <w:sz w:val="18"/>
              </w:rPr>
              <w:t xml:space="preserve"> is resolved, the model shall become policy configuration and no code change shall be required to adopt it.</w:t>
            </w:r>
          </w:p>
        </w:tc>
        <w:tc>
          <w:tcPr>
            <w:tcW w:type="dxa" w:w="3029"/>
          </w:tcPr>
          <w:p>
            <w:pPr>
              <w:spacing w:after="40" w:before="40"/>
            </w:pPr>
            <w:r>
              <w:rPr>
                <w:rFonts w:ascii="Consolas" w:hAnsi="Consolas"/>
                <w:b w:val="0"/>
                <w:i w:val="0"/>
                <w:color w:val="2C4A6E"/>
                <w:sz w:val="16"/>
              </w:rPr>
              <w:t>BADR-13</w:t>
            </w:r>
            <w:r>
              <w:rPr>
                <w:b w:val="0"/>
                <w:i w:val="0"/>
                <w:sz w:val="18"/>
              </w:rPr>
              <w:t xml:space="preserve">, </w:t>
            </w:r>
            <w:r>
              <w:rPr>
                <w:rFonts w:ascii="Consolas" w:hAnsi="Consolas"/>
                <w:b w:val="0"/>
                <w:i w:val="0"/>
                <w:color w:val="2C4A6E"/>
                <w:sz w:val="16"/>
              </w:rPr>
              <w:t>DB-155</w:t>
            </w:r>
          </w:p>
        </w:tc>
      </w:tr>
      <w:tr>
        <w:tc>
          <w:tcPr>
            <w:tcW w:type="dxa" w:w="3029"/>
            <w:shd w:val="clear" w:color="auto" w:fill="F5F8FB"/>
          </w:tcPr>
          <w:p>
            <w:pPr>
              <w:spacing w:after="40" w:before="40"/>
            </w:pPr>
            <w:r>
              <w:rPr>
                <w:rFonts w:ascii="Consolas" w:hAnsi="Consolas"/>
                <w:b w:val="0"/>
                <w:i w:val="0"/>
                <w:color w:val="2C4A6E"/>
                <w:sz w:val="16"/>
              </w:rPr>
              <w:t>GPS-156</w:t>
            </w:r>
          </w:p>
        </w:tc>
        <w:tc>
          <w:tcPr>
            <w:tcW w:type="dxa" w:w="3029"/>
            <w:shd w:val="clear" w:color="auto" w:fill="F5F8FB"/>
          </w:tcPr>
          <w:p>
            <w:pPr>
              <w:spacing w:after="40" w:before="40"/>
            </w:pPr>
            <w:r>
              <w:rPr>
                <w:b/>
                <w:i w:val="0"/>
                <w:sz w:val="18"/>
              </w:rPr>
              <w:t>A developer cannot build the trip state display from this document alone</w:t>
            </w:r>
            <w:r>
              <w:rPr>
                <w:b w:val="0"/>
                <w:i w:val="0"/>
                <w:sz w:val="18"/>
              </w:rPr>
              <w:t xml:space="preserve">; </w:t>
            </w:r>
            <w:r>
              <w:rPr>
                <w:rFonts w:ascii="Consolas" w:hAnsi="Consolas"/>
                <w:b w:val="0"/>
                <w:i w:val="0"/>
                <w:color w:val="2C4A6E"/>
                <w:sz w:val="16"/>
              </w:rPr>
              <w:t>UX-143</w:t>
            </w:r>
            <w:r>
              <w:rPr>
                <w:b w:val="0"/>
                <w:i w:val="0"/>
                <w:sz w:val="18"/>
              </w:rPr>
              <w:t xml:space="preserve"> presents state from platform state, and what those states are is undecided.</w:t>
            </w:r>
          </w:p>
        </w:tc>
        <w:tc>
          <w:tcPr>
            <w:tcW w:type="dxa" w:w="3029"/>
            <w:shd w:val="clear" w:color="auto" w:fill="F5F8FB"/>
          </w:tcPr>
          <w:p>
            <w:pPr>
              <w:spacing w:after="40" w:before="40"/>
            </w:pPr>
            <w:r>
              <w:rPr>
                <w:rFonts w:ascii="Consolas" w:hAnsi="Consolas"/>
                <w:b w:val="0"/>
                <w:i w:val="0"/>
                <w:color w:val="2C4A6E"/>
                <w:sz w:val="16"/>
              </w:rPr>
              <w:t>UX-143</w:t>
            </w:r>
            <w:r>
              <w:rPr>
                <w:b w:val="0"/>
                <w:i w:val="0"/>
                <w:sz w:val="18"/>
              </w:rPr>
              <w:t>, §0.8.3</w:t>
            </w:r>
          </w:p>
        </w:tc>
      </w:tr>
    </w:tbl>
    <w:p>
      <w:pPr>
        <w:spacing w:after="80"/>
      </w:pPr>
    </w:p>
    <w:p>
      <w:pPr>
        <w:pStyle w:val="Heading2"/>
      </w:pPr>
      <w:r>
        <w:rPr>
          <w:b/>
          <w:i w:val="0"/>
          <w:color w:val="1F3A5F"/>
          <w:sz w:val="29"/>
        </w:rPr>
        <w:t>12.2 Live Trip Sharing</w:t>
      </w:r>
    </w:p>
    <w:p>
      <w:pPr>
        <w:pStyle w:val="CMPCaption"/>
      </w:pPr>
      <w:r>
        <w:rPr>
          <w:i/>
        </w:rPr>
        <w:t>Table 52 — 12.2 Live Trip Sharing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GPS-157</w:t>
            </w:r>
          </w:p>
        </w:tc>
        <w:tc>
          <w:tcPr>
            <w:tcW w:type="dxa" w:w="3029"/>
          </w:tcPr>
          <w:p>
            <w:pPr>
              <w:spacing w:after="40" w:before="40"/>
            </w:pPr>
            <w:r>
              <w:rPr>
                <w:b/>
                <w:i w:val="0"/>
                <w:sz w:val="18"/>
              </w:rPr>
              <w:t>No live trip sharing flow, recipient experience or link mechanism is specified.</w:t>
            </w:r>
            <w:r>
              <w:rPr>
                <w:b w:val="0"/>
                <w:i w:val="0"/>
                <w:sz w:val="18"/>
              </w:rPr>
              <w:t xml:space="preserve"> </w:t>
            </w:r>
            <w:r>
              <w:rPr>
                <w:rFonts w:ascii="Consolas" w:hAnsi="Consolas"/>
                <w:b w:val="0"/>
                <w:i w:val="0"/>
                <w:color w:val="2C4A6E"/>
                <w:sz w:val="16"/>
              </w:rPr>
              <w:t>UC-049</w:t>
            </w:r>
            <w:r>
              <w:rPr>
                <w:b w:val="0"/>
                <w:i w:val="0"/>
                <w:sz w:val="18"/>
              </w:rPr>
              <w:t xml:space="preserve"> is Outlined, blocked by </w:t>
            </w:r>
            <w:r>
              <w:rPr>
                <w:rFonts w:ascii="Consolas" w:hAnsi="Consolas"/>
                <w:b w:val="0"/>
                <w:i w:val="0"/>
                <w:color w:val="2C4A6E"/>
                <w:sz w:val="16"/>
              </w:rPr>
              <w:t>BAD-DEC-022</w:t>
            </w:r>
            <w:r>
              <w:rPr>
                <w:b w:val="0"/>
                <w:i w:val="0"/>
                <w:sz w:val="18"/>
              </w:rPr>
              <w:t>.</w:t>
            </w:r>
          </w:p>
        </w:tc>
        <w:tc>
          <w:tcPr>
            <w:tcW w:type="dxa" w:w="3029"/>
          </w:tcPr>
          <w:p>
            <w:pPr>
              <w:spacing w:after="40" w:before="40"/>
            </w:pPr>
            <w:r>
              <w:rPr>
                <w:rFonts w:ascii="Consolas" w:hAnsi="Consolas"/>
                <w:b w:val="0"/>
                <w:i w:val="0"/>
                <w:color w:val="2C4A6E"/>
                <w:sz w:val="16"/>
              </w:rPr>
              <w:t>BAD-DEC-022</w:t>
            </w:r>
            <w:r>
              <w:rPr>
                <w:b w:val="0"/>
                <w:i w:val="0"/>
                <w:sz w:val="18"/>
              </w:rPr>
              <w:t>, §0.8.4</w:t>
            </w:r>
          </w:p>
        </w:tc>
      </w:tr>
      <w:tr>
        <w:tc>
          <w:tcPr>
            <w:tcW w:type="dxa" w:w="3029"/>
            <w:shd w:val="clear" w:color="auto" w:fill="F5F8FB"/>
          </w:tcPr>
          <w:p>
            <w:pPr>
              <w:spacing w:after="40" w:before="40"/>
            </w:pPr>
            <w:r>
              <w:rPr>
                <w:rFonts w:ascii="Consolas" w:hAnsi="Consolas"/>
                <w:b w:val="0"/>
                <w:i w:val="0"/>
                <w:color w:val="2C4A6E"/>
                <w:sz w:val="16"/>
              </w:rPr>
              <w:t>GPS-158</w:t>
            </w:r>
            <w:r>
              <w:rPr>
                <w:b w:val="0"/>
                <w:i w:val="0"/>
                <w:sz w:val="18"/>
              </w:rPr>
              <w:t xml:space="preserve"> ‡</w:t>
            </w:r>
          </w:p>
        </w:tc>
        <w:tc>
          <w:tcPr>
            <w:tcW w:type="dxa" w:w="3029"/>
            <w:shd w:val="clear" w:color="auto" w:fill="F5F8FB"/>
          </w:tcPr>
          <w:p>
            <w:pPr>
              <w:spacing w:after="40" w:before="40"/>
            </w:pPr>
            <w:r>
              <w:rPr>
                <w:b w:val="0"/>
                <w:i w:val="0"/>
                <w:sz w:val="18"/>
              </w:rPr>
              <w:t>If sharing is later specified, what an unauthenticated recipient may see shall be bounded and time-limited by policy configuration.</w:t>
            </w:r>
          </w:p>
        </w:tc>
        <w:tc>
          <w:tcPr>
            <w:tcW w:type="dxa" w:w="3029"/>
            <w:shd w:val="clear" w:color="auto" w:fill="F5F8FB"/>
          </w:tcPr>
          <w:p>
            <w:pPr>
              <w:spacing w:after="40" w:before="40"/>
            </w:pPr>
            <w:r>
              <w:rPr>
                <w:rFonts w:ascii="Consolas" w:hAnsi="Consolas"/>
                <w:b w:val="0"/>
                <w:i w:val="0"/>
                <w:color w:val="2C4A6E"/>
                <w:sz w:val="16"/>
              </w:rPr>
              <w:t>ARCH-137</w:t>
            </w:r>
            <w:r>
              <w:rPr>
                <w:b w:val="0"/>
                <w:i w:val="0"/>
                <w:sz w:val="18"/>
              </w:rPr>
              <w:t xml:space="preserve">, </w:t>
            </w:r>
            <w:r>
              <w:rPr>
                <w:rFonts w:ascii="Consolas" w:hAnsi="Consolas"/>
                <w:b w:val="0"/>
                <w:i w:val="0"/>
                <w:color w:val="2C4A6E"/>
                <w:sz w:val="16"/>
              </w:rPr>
              <w:t>SEC-007</w:t>
            </w:r>
          </w:p>
        </w:tc>
      </w:tr>
      <w:tr>
        <w:tc>
          <w:tcPr>
            <w:tcW w:type="dxa" w:w="3029"/>
          </w:tcPr>
          <w:p>
            <w:pPr>
              <w:spacing w:after="40" w:before="40"/>
            </w:pPr>
            <w:r>
              <w:rPr>
                <w:rFonts w:ascii="Consolas" w:hAnsi="Consolas"/>
                <w:b w:val="0"/>
                <w:i w:val="0"/>
                <w:color w:val="2C4A6E"/>
                <w:sz w:val="16"/>
              </w:rPr>
              <w:t>GPS-159</w:t>
            </w:r>
          </w:p>
        </w:tc>
        <w:tc>
          <w:tcPr>
            <w:tcW w:type="dxa" w:w="3029"/>
          </w:tcPr>
          <w:p>
            <w:pPr>
              <w:spacing w:after="40" w:before="40"/>
            </w:pPr>
            <w:r>
              <w:rPr>
                <w:b w:val="0"/>
                <w:i w:val="0"/>
                <w:sz w:val="18"/>
              </w:rPr>
              <w:t>CMP-DOC-12 §13.1 records sharing as one of three undesignable safety controls; this document does not change that.</w:t>
            </w:r>
          </w:p>
        </w:tc>
        <w:tc>
          <w:tcPr>
            <w:tcW w:type="dxa" w:w="3029"/>
          </w:tcPr>
          <w:p>
            <w:pPr>
              <w:spacing w:after="40" w:before="40"/>
            </w:pPr>
            <w:r>
              <w:rPr>
                <w:rFonts w:ascii="Consolas" w:hAnsi="Consolas"/>
                <w:b w:val="0"/>
                <w:i w:val="0"/>
                <w:color w:val="2C4A6E"/>
                <w:sz w:val="16"/>
              </w:rPr>
              <w:t>UX-153</w:t>
            </w:r>
            <w:r>
              <w:rPr>
                <w:b w:val="0"/>
                <w:i w:val="0"/>
                <w:sz w:val="18"/>
              </w:rPr>
              <w:t xml:space="preserve">, </w:t>
            </w:r>
            <w:r>
              <w:rPr>
                <w:rFonts w:ascii="Consolas" w:hAnsi="Consolas"/>
                <w:b w:val="0"/>
                <w:i w:val="0"/>
                <w:color w:val="2C4A6E"/>
                <w:sz w:val="16"/>
              </w:rPr>
              <w:t>BAD-DEC-022</w:t>
            </w:r>
          </w:p>
        </w:tc>
      </w:tr>
    </w:tbl>
    <w:p>
      <w:pPr>
        <w:spacing w:after="80"/>
      </w:pPr>
    </w:p>
    <w:p>
      <w:pPr>
        <w:pStyle w:val="Heading2"/>
      </w:pPr>
      <w:r>
        <w:rPr>
          <w:b/>
          <w:i w:val="0"/>
          <w:color w:val="1F3A5F"/>
          <w:sz w:val="29"/>
        </w:rPr>
        <w:t>12.3 Navigation and Speed</w:t>
      </w:r>
    </w:p>
    <w:p>
      <w:pPr>
        <w:pStyle w:val="CMPCaption"/>
      </w:pPr>
      <w:r>
        <w:rPr>
          <w:i/>
        </w:rPr>
        <w:t>Table 53 — 12.3 Navigation and Speed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GPS-160</w:t>
            </w:r>
          </w:p>
        </w:tc>
        <w:tc>
          <w:tcPr>
            <w:tcW w:type="dxa" w:w="3029"/>
          </w:tcPr>
          <w:p>
            <w:pPr>
              <w:spacing w:after="40" w:before="40"/>
            </w:pPr>
            <w:r>
              <w:rPr>
                <w:b w:val="0"/>
                <w:i w:val="0"/>
                <w:sz w:val="18"/>
              </w:rPr>
              <w:t xml:space="preserve">Current speed, current landmark and the next navigation instruction are </w:t>
            </w:r>
            <w:r>
              <w:rPr>
                <w:b/>
                <w:i w:val="0"/>
                <w:sz w:val="18"/>
              </w:rPr>
              <w:t>Release R2</w:t>
            </w:r>
            <w:r>
              <w:rPr>
                <w:b w:val="0"/>
                <w:i w:val="0"/>
                <w:sz w:val="18"/>
              </w:rPr>
              <w:t xml:space="preserve"> and are not specified here.</w:t>
            </w:r>
          </w:p>
        </w:tc>
        <w:tc>
          <w:tcPr>
            <w:tcW w:type="dxa" w:w="3029"/>
          </w:tcPr>
          <w:p>
            <w:pPr>
              <w:spacing w:after="40" w:before="40"/>
            </w:pPr>
            <w:r>
              <w:rPr>
                <w:rFonts w:ascii="Consolas" w:hAnsi="Consolas"/>
                <w:b w:val="0"/>
                <w:i w:val="0"/>
                <w:color w:val="2C4A6E"/>
                <w:sz w:val="16"/>
              </w:rPr>
              <w:t>FRD-FR-160</w:t>
            </w:r>
          </w:p>
        </w:tc>
      </w:tr>
      <w:tr>
        <w:tc>
          <w:tcPr>
            <w:tcW w:type="dxa" w:w="3029"/>
            <w:shd w:val="clear" w:color="auto" w:fill="F5F8FB"/>
          </w:tcPr>
          <w:p>
            <w:pPr>
              <w:spacing w:after="40" w:before="40"/>
            </w:pPr>
            <w:r>
              <w:rPr>
                <w:rFonts w:ascii="Consolas" w:hAnsi="Consolas"/>
                <w:b w:val="0"/>
                <w:i w:val="0"/>
                <w:color w:val="2C4A6E"/>
                <w:sz w:val="16"/>
              </w:rPr>
              <w:t>GPS-161</w:t>
            </w:r>
          </w:p>
        </w:tc>
        <w:tc>
          <w:tcPr>
            <w:tcW w:type="dxa" w:w="3029"/>
            <w:shd w:val="clear" w:color="auto" w:fill="F5F8FB"/>
          </w:tcPr>
          <w:p>
            <w:pPr>
              <w:spacing w:after="40" w:before="40"/>
            </w:pPr>
            <w:r>
              <w:rPr>
                <w:b w:val="0"/>
                <w:i w:val="0"/>
                <w:sz w:val="18"/>
              </w:rPr>
              <w:t>The platform is not a navigation application, and no statement here shall be read as providing turn-by-turn guidance.</w:t>
            </w:r>
          </w:p>
        </w:tc>
        <w:tc>
          <w:tcPr>
            <w:tcW w:type="dxa" w:w="3029"/>
            <w:shd w:val="clear" w:color="auto" w:fill="F5F8FB"/>
          </w:tcPr>
          <w:p>
            <w:pPr>
              <w:spacing w:after="40" w:before="40"/>
            </w:pPr>
            <w:r>
              <w:rPr>
                <w:rFonts w:ascii="Consolas" w:hAnsi="Consolas"/>
                <w:b w:val="0"/>
                <w:i w:val="0"/>
                <w:color w:val="2C4A6E"/>
                <w:sz w:val="16"/>
              </w:rPr>
              <w:t>NFR-137</w:t>
            </w:r>
            <w:r>
              <w:rPr>
                <w:b w:val="0"/>
                <w:i w:val="0"/>
                <w:sz w:val="18"/>
              </w:rPr>
              <w:t xml:space="preserve">, </w:t>
            </w:r>
            <w:r>
              <w:rPr>
                <w:rFonts w:ascii="Consolas" w:hAnsi="Consolas"/>
                <w:b w:val="0"/>
                <w:i w:val="0"/>
                <w:color w:val="2C4A6E"/>
                <w:sz w:val="16"/>
              </w:rPr>
              <w:t>FRD-FR-160</w:t>
            </w:r>
          </w:p>
        </w:tc>
      </w:tr>
    </w:tbl>
    <w:p>
      <w:pPr>
        <w:spacing w:after="80"/>
      </w:pPr>
    </w:p>
    <w:p>
      <w:pPr>
        <w:pStyle w:val="Heading2"/>
      </w:pPr>
      <w:r>
        <w:rPr>
          <w:b/>
          <w:i w:val="0"/>
          <w:color w:val="1F3A5F"/>
          <w:sz w:val="29"/>
        </w:rPr>
        <w:t>12.4 Pickup and Drop Sequencing — A New Gap</w:t>
      </w:r>
    </w:p>
    <w:p>
      <w:pPr>
        <w:pStyle w:val="CMPCaption"/>
      </w:pPr>
      <w:r>
        <w:rPr>
          <w:i/>
        </w:rPr>
        <w:t>Table 54 — 12.4 Pickup and Drop Sequencing — A New Gap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GPS-162</w:t>
            </w:r>
          </w:p>
        </w:tc>
        <w:tc>
          <w:tcPr>
            <w:tcW w:type="dxa" w:w="3029"/>
          </w:tcPr>
          <w:p>
            <w:pPr>
              <w:spacing w:after="40" w:before="40"/>
            </w:pPr>
            <w:r>
              <w:rPr>
                <w:b/>
                <w:i w:val="0"/>
                <w:sz w:val="18"/>
              </w:rPr>
              <w:t>The order in which pickups and drops are sequenced on a multi-passenger trip is `[TBD – Business Decision Required]`, and no upstream rule, decision or requirement covers it.</w:t>
            </w:r>
            <w:r>
              <w:rPr>
                <w:b w:val="0"/>
                <w:i w:val="0"/>
                <w:sz w:val="18"/>
              </w:rPr>
              <w:t xml:space="preserve"> </w:t>
            </w:r>
            <w:r>
              <w:rPr>
                <w:rFonts w:ascii="Consolas" w:hAnsi="Consolas"/>
                <w:b w:val="0"/>
                <w:i w:val="0"/>
                <w:color w:val="2C4A6E"/>
                <w:sz w:val="16"/>
              </w:rPr>
              <w:t>BAD-RULE-022</w:t>
            </w:r>
            <w:r>
              <w:rPr>
                <w:b w:val="0"/>
                <w:i w:val="0"/>
                <w:sz w:val="18"/>
              </w:rPr>
              <w:t xml:space="preserve"> and </w:t>
            </w:r>
            <w:r>
              <w:rPr>
                <w:rFonts w:ascii="Consolas" w:hAnsi="Consolas"/>
                <w:b w:val="0"/>
                <w:i w:val="0"/>
                <w:color w:val="2C4A6E"/>
                <w:sz w:val="16"/>
              </w:rPr>
              <w:t>BAD-RULE-023</w:t>
            </w:r>
            <w:r>
              <w:rPr>
                <w:b w:val="0"/>
                <w:i w:val="0"/>
                <w:sz w:val="18"/>
              </w:rPr>
              <w:t xml:space="preserve"> govern route </w:t>
            </w:r>
            <w:r>
              <w:rPr>
                <w:b w:val="0"/>
                <w:i/>
                <w:sz w:val="18"/>
              </w:rPr>
              <w:t>matching</w:t>
            </w:r>
            <w:r>
              <w:rPr>
                <w:b w:val="0"/>
                <w:i w:val="0"/>
                <w:sz w:val="18"/>
              </w:rPr>
              <w:t xml:space="preserve"> at search time, not point </w:t>
            </w:r>
            <w:r>
              <w:rPr>
                <w:b w:val="0"/>
                <w:i/>
                <w:sz w:val="18"/>
              </w:rPr>
              <w:t>sequencing</w:t>
            </w:r>
            <w:r>
              <w:rPr>
                <w:b w:val="0"/>
                <w:i w:val="0"/>
                <w:sz w:val="18"/>
              </w:rPr>
              <w:t xml:space="preserve"> during a trip.</w:t>
            </w:r>
          </w:p>
        </w:tc>
        <w:tc>
          <w:tcPr>
            <w:tcW w:type="dxa" w:w="3029"/>
          </w:tcPr>
          <w:p>
            <w:pPr>
              <w:spacing w:after="40" w:before="40"/>
            </w:pPr>
            <w:r>
              <w:rPr>
                <w:b/>
                <w:i w:val="0"/>
                <w:sz w:val="18"/>
              </w:rPr>
              <w:t>originates here</w:t>
            </w:r>
            <w:r>
              <w:rPr>
                <w:b w:val="0"/>
                <w:i w:val="0"/>
                <w:sz w:val="18"/>
              </w:rPr>
              <w:t xml:space="preserve"> (§16.6)</w:t>
            </w:r>
          </w:p>
        </w:tc>
      </w:tr>
      <w:tr>
        <w:tc>
          <w:tcPr>
            <w:tcW w:type="dxa" w:w="3029"/>
            <w:shd w:val="clear" w:color="auto" w:fill="F5F8FB"/>
          </w:tcPr>
          <w:p>
            <w:pPr>
              <w:spacing w:after="40" w:before="40"/>
            </w:pPr>
            <w:r>
              <w:rPr>
                <w:rFonts w:ascii="Consolas" w:hAnsi="Consolas"/>
                <w:b w:val="0"/>
                <w:i w:val="0"/>
                <w:color w:val="2C4A6E"/>
                <w:sz w:val="16"/>
              </w:rPr>
              <w:t>GPS-163</w:t>
            </w:r>
            <w:r>
              <w:rPr>
                <w:b w:val="0"/>
                <w:i w:val="0"/>
                <w:sz w:val="18"/>
              </w:rPr>
              <w:t xml:space="preserve"> ‡</w:t>
            </w:r>
          </w:p>
        </w:tc>
        <w:tc>
          <w:tcPr>
            <w:tcW w:type="dxa" w:w="3029"/>
            <w:shd w:val="clear" w:color="auto" w:fill="F5F8FB"/>
          </w:tcPr>
          <w:p>
            <w:pPr>
              <w:spacing w:after="40" w:before="40"/>
            </w:pPr>
            <w:r>
              <w:rPr>
                <w:b w:val="0"/>
                <w:i w:val="0"/>
                <w:sz w:val="18"/>
              </w:rPr>
              <w:t xml:space="preserve">Until decided, the driver's next relevant point cannot be determined by the platform and </w:t>
            </w:r>
            <w:r>
              <w:rPr>
                <w:rFonts w:ascii="Consolas" w:hAnsi="Consolas"/>
                <w:b w:val="0"/>
                <w:i w:val="0"/>
                <w:color w:val="2C4A6E"/>
                <w:sz w:val="16"/>
              </w:rPr>
              <w:t>FRD-FR-159</w:t>
            </w:r>
            <w:r>
              <w:rPr>
                <w:b w:val="0"/>
                <w:i w:val="0"/>
                <w:sz w:val="18"/>
              </w:rPr>
              <w:t xml:space="preserve"> is </w:t>
            </w:r>
            <w:r>
              <w:rPr>
                <w:b/>
                <w:i w:val="0"/>
                <w:sz w:val="18"/>
              </w:rPr>
              <w:t>unimplementable</w:t>
            </w:r>
            <w:r>
              <w:rPr>
                <w:b w:val="0"/>
                <w:i w:val="0"/>
                <w:sz w:val="18"/>
              </w:rPr>
              <w:t xml:space="preserve"> for a multi-passenger trip.</w:t>
            </w:r>
          </w:p>
        </w:tc>
        <w:tc>
          <w:tcPr>
            <w:tcW w:type="dxa" w:w="3029"/>
            <w:shd w:val="clear" w:color="auto" w:fill="F5F8FB"/>
          </w:tcPr>
          <w:p>
            <w:pPr>
              <w:spacing w:after="40" w:before="40"/>
            </w:pPr>
            <w:r>
              <w:rPr>
                <w:rFonts w:ascii="Consolas" w:hAnsi="Consolas"/>
                <w:b w:val="0"/>
                <w:i w:val="0"/>
                <w:color w:val="2C4A6E"/>
                <w:sz w:val="16"/>
              </w:rPr>
              <w:t>FRD-FR-159</w:t>
            </w:r>
            <w:r>
              <w:rPr>
                <w:b w:val="0"/>
                <w:i w:val="0"/>
                <w:sz w:val="18"/>
              </w:rPr>
              <w:t xml:space="preserve">, </w:t>
            </w:r>
            <w:r>
              <w:rPr>
                <w:rFonts w:ascii="Consolas" w:hAnsi="Consolas"/>
                <w:b w:val="0"/>
                <w:i w:val="0"/>
                <w:color w:val="2C4A6E"/>
                <w:sz w:val="16"/>
              </w:rPr>
              <w:t>GPS-162</w:t>
            </w:r>
          </w:p>
        </w:tc>
      </w:tr>
      <w:tr>
        <w:tc>
          <w:tcPr>
            <w:tcW w:type="dxa" w:w="3029"/>
          </w:tcPr>
          <w:p>
            <w:pPr>
              <w:spacing w:after="40" w:before="40"/>
            </w:pPr>
            <w:r>
              <w:rPr>
                <w:rFonts w:ascii="Consolas" w:hAnsi="Consolas"/>
                <w:b w:val="0"/>
                <w:i w:val="0"/>
                <w:color w:val="2C4A6E"/>
                <w:sz w:val="16"/>
              </w:rPr>
              <w:t>GPS-164</w:t>
            </w:r>
          </w:p>
        </w:tc>
        <w:tc>
          <w:tcPr>
            <w:tcW w:type="dxa" w:w="3029"/>
          </w:tcPr>
          <w:p>
            <w:pPr>
              <w:spacing w:after="40" w:before="40"/>
            </w:pPr>
            <w:r>
              <w:rPr>
                <w:b w:val="0"/>
                <w:i w:val="0"/>
                <w:sz w:val="18"/>
              </w:rPr>
              <w:t xml:space="preserve">This is a </w:t>
            </w:r>
            <w:r>
              <w:rPr>
                <w:b/>
                <w:i w:val="0"/>
                <w:sz w:val="18"/>
              </w:rPr>
              <w:t>new gap identified by this document</w:t>
            </w:r>
            <w:r>
              <w:rPr>
                <w:b w:val="0"/>
                <w:i w:val="0"/>
                <w:sz w:val="18"/>
              </w:rPr>
              <w:t xml:space="preserve"> — it is not recorded in CMP-DOC-01 as a business decision, not in CMP-DOC-04 as a functional gap, and not in the gap register. It is escalated at §19.4 R-3 and registered as </w:t>
            </w:r>
            <w:r>
              <w:rPr>
                <w:rFonts w:ascii="Consolas" w:hAnsi="Consolas"/>
                <w:b w:val="0"/>
                <w:i w:val="0"/>
                <w:color w:val="2C4A6E"/>
                <w:sz w:val="16"/>
              </w:rPr>
              <w:t>GAP-017</w:t>
            </w:r>
            <w:r>
              <w:rPr>
                <w:b w:val="0"/>
                <w:i w:val="0"/>
                <w:sz w:val="18"/>
              </w:rPr>
              <w:t>.</w:t>
            </w:r>
          </w:p>
        </w:tc>
        <w:tc>
          <w:tcPr>
            <w:tcW w:type="dxa" w:w="3029"/>
          </w:tcPr>
          <w:p>
            <w:pPr>
              <w:spacing w:after="40" w:before="40"/>
            </w:pPr>
            <w:r>
              <w:rPr>
                <w:rFonts w:ascii="Consolas" w:hAnsi="Consolas"/>
                <w:b w:val="0"/>
                <w:i w:val="0"/>
                <w:color w:val="2C4A6E"/>
                <w:sz w:val="16"/>
              </w:rPr>
              <w:t>GPS-162</w:t>
            </w:r>
            <w:r>
              <w:rPr>
                <w:b w:val="0"/>
                <w:i w:val="0"/>
                <w:sz w:val="18"/>
              </w:rPr>
              <w:t xml:space="preserve">, </w:t>
            </w:r>
            <w:r>
              <w:rPr>
                <w:rFonts w:ascii="Consolas" w:hAnsi="Consolas"/>
                <w:b w:val="0"/>
                <w:i w:val="0"/>
                <w:color w:val="2C4A6E"/>
                <w:sz w:val="16"/>
              </w:rPr>
              <w:t>GAP-017</w:t>
            </w:r>
          </w:p>
        </w:tc>
      </w:tr>
    </w:tbl>
    <w:p>
      <w:pPr>
        <w:spacing w:after="80"/>
      </w:pPr>
    </w:p>
    <w:p>
      <w:pPr>
        <w:pStyle w:val="Heading2"/>
      </w:pPr>
      <w:r>
        <w:rPr>
          <w:b/>
          <w:i w:val="0"/>
          <w:color w:val="1F3A5F"/>
          <w:sz w:val="29"/>
        </w:rPr>
        <w:t>12.5 Other Absences</w:t>
      </w:r>
    </w:p>
    <w:p>
      <w:pPr>
        <w:pStyle w:val="CMPCaption"/>
      </w:pPr>
      <w:r>
        <w:rPr>
          <w:i/>
        </w:rPr>
        <w:t>Table 55 — 12.5 Other Absences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GPS-165</w:t>
            </w:r>
          </w:p>
        </w:tc>
        <w:tc>
          <w:tcPr>
            <w:tcW w:type="dxa" w:w="3029"/>
          </w:tcPr>
          <w:p>
            <w:pPr>
              <w:spacing w:after="40" w:before="40"/>
            </w:pPr>
            <w:r>
              <w:rPr>
                <w:b w:val="0"/>
                <w:i w:val="0"/>
                <w:sz w:val="18"/>
              </w:rPr>
              <w:t xml:space="preserve">Geofencing, arrival detection and automatic pickup confirmation are not specified by any requirement and are </w:t>
            </w:r>
            <w:r>
              <w:rPr>
                <w:b/>
                <w:i w:val="0"/>
                <w:sz w:val="18"/>
              </w:rPr>
              <w:t>not invented here</w:t>
            </w:r>
            <w:r>
              <w:rPr>
                <w:b w:val="0"/>
                <w:i w:val="0"/>
                <w:sz w:val="18"/>
              </w:rPr>
              <w:t>.</w:t>
            </w:r>
          </w:p>
        </w:tc>
        <w:tc>
          <w:tcPr>
            <w:tcW w:type="dxa" w:w="3029"/>
          </w:tcPr>
          <w:p>
            <w:pPr>
              <w:spacing w:after="40" w:before="40"/>
            </w:pPr>
            <w:r>
              <w:rPr>
                <w:b w:val="0"/>
                <w:i w:val="0"/>
                <w:sz w:val="18"/>
              </w:rPr>
              <w:t>§19 no-invention rule</w:t>
            </w:r>
          </w:p>
        </w:tc>
      </w:tr>
      <w:tr>
        <w:tc>
          <w:tcPr>
            <w:tcW w:type="dxa" w:w="3029"/>
            <w:shd w:val="clear" w:color="auto" w:fill="F5F8FB"/>
          </w:tcPr>
          <w:p>
            <w:pPr>
              <w:spacing w:after="40" w:before="40"/>
            </w:pPr>
            <w:r>
              <w:rPr>
                <w:rFonts w:ascii="Consolas" w:hAnsi="Consolas"/>
                <w:b w:val="0"/>
                <w:i w:val="0"/>
                <w:color w:val="2C4A6E"/>
                <w:sz w:val="16"/>
              </w:rPr>
              <w:t>GPS-166</w:t>
            </w:r>
          </w:p>
        </w:tc>
        <w:tc>
          <w:tcPr>
            <w:tcW w:type="dxa" w:w="3029"/>
            <w:shd w:val="clear" w:color="auto" w:fill="F5F8FB"/>
          </w:tcPr>
          <w:p>
            <w:pPr>
              <w:spacing w:after="40" w:before="40"/>
            </w:pPr>
            <w:r>
              <w:rPr>
                <w:b w:val="0"/>
                <w:i w:val="0"/>
                <w:sz w:val="18"/>
              </w:rPr>
              <w:t>Driver behaviour monitoring — harsh braking, speeding, phone use — is not specified by any requirement and is not invented here.</w:t>
            </w:r>
          </w:p>
        </w:tc>
        <w:tc>
          <w:tcPr>
            <w:tcW w:type="dxa" w:w="3029"/>
            <w:shd w:val="clear" w:color="auto" w:fill="F5F8FB"/>
          </w:tcPr>
          <w:p>
            <w:pPr>
              <w:spacing w:after="40" w:before="40"/>
            </w:pPr>
            <w:r>
              <w:rPr>
                <w:b w:val="0"/>
                <w:i w:val="0"/>
                <w:sz w:val="18"/>
              </w:rPr>
              <w:t>§19 no-invention rule</w:t>
            </w:r>
          </w:p>
        </w:tc>
      </w:tr>
      <w:tr>
        <w:tc>
          <w:tcPr>
            <w:tcW w:type="dxa" w:w="3029"/>
          </w:tcPr>
          <w:p>
            <w:pPr>
              <w:spacing w:after="40" w:before="40"/>
            </w:pPr>
            <w:r>
              <w:rPr>
                <w:rFonts w:ascii="Consolas" w:hAnsi="Consolas"/>
                <w:b w:val="0"/>
                <w:i w:val="0"/>
                <w:color w:val="2C4A6E"/>
                <w:sz w:val="16"/>
              </w:rPr>
              <w:t>GPS-167</w:t>
            </w:r>
          </w:p>
        </w:tc>
        <w:tc>
          <w:tcPr>
            <w:tcW w:type="dxa" w:w="3029"/>
          </w:tcPr>
          <w:p>
            <w:pPr>
              <w:spacing w:after="40" w:before="40"/>
            </w:pPr>
            <w:r>
              <w:rPr>
                <w:b w:val="0"/>
                <w:i w:val="0"/>
                <w:sz w:val="18"/>
              </w:rPr>
              <w:t xml:space="preserve">Offline map storage is not specified and is a </w:t>
            </w:r>
            <w:r>
              <w:rPr>
                <w:rFonts w:ascii="Consolas" w:hAnsi="Consolas"/>
                <w:b w:val="0"/>
                <w:i w:val="0"/>
                <w:color w:val="2C4A6E"/>
                <w:sz w:val="16"/>
              </w:rPr>
              <w:t>FUTURE CONSIDERATION</w:t>
            </w:r>
            <w:r>
              <w:rPr>
                <w:b w:val="0"/>
                <w:i w:val="0"/>
                <w:sz w:val="18"/>
              </w:rPr>
              <w:t>.</w:t>
            </w:r>
          </w:p>
        </w:tc>
        <w:tc>
          <w:tcPr>
            <w:tcW w:type="dxa" w:w="3029"/>
          </w:tcPr>
          <w:p>
            <w:pPr>
              <w:spacing w:after="40" w:before="40"/>
            </w:pPr>
            <w:r>
              <w:rPr>
                <w:rFonts w:ascii="Consolas" w:hAnsi="Consolas"/>
                <w:b w:val="0"/>
                <w:i w:val="0"/>
                <w:color w:val="2C4A6E"/>
                <w:sz w:val="16"/>
              </w:rPr>
              <w:t>FRD-FR-153</w:t>
            </w:r>
          </w:p>
        </w:tc>
      </w:tr>
      <w:tr>
        <w:tc>
          <w:tcPr>
            <w:tcW w:type="dxa" w:w="3029"/>
            <w:shd w:val="clear" w:color="auto" w:fill="F5F8FB"/>
          </w:tcPr>
          <w:p>
            <w:pPr>
              <w:spacing w:after="40" w:before="40"/>
            </w:pPr>
            <w:r>
              <w:rPr>
                <w:rFonts w:ascii="Consolas" w:hAnsi="Consolas"/>
                <w:b w:val="0"/>
                <w:i w:val="0"/>
                <w:color w:val="2C4A6E"/>
                <w:sz w:val="16"/>
              </w:rPr>
              <w:t>GPS-168</w:t>
            </w:r>
          </w:p>
        </w:tc>
        <w:tc>
          <w:tcPr>
            <w:tcW w:type="dxa" w:w="3029"/>
            <w:shd w:val="clear" w:color="auto" w:fill="F5F8FB"/>
          </w:tcPr>
          <w:p>
            <w:pPr>
              <w:spacing w:after="40" w:before="40"/>
            </w:pPr>
            <w:r>
              <w:rPr>
                <w:b w:val="0"/>
                <w:i w:val="0"/>
                <w:sz w:val="18"/>
              </w:rPr>
              <w:t>Position-based fare adjustment does not exist; the fare is captured at confirmation and is immutable.</w:t>
            </w:r>
          </w:p>
        </w:tc>
        <w:tc>
          <w:tcPr>
            <w:tcW w:type="dxa" w:w="3029"/>
            <w:shd w:val="clear" w:color="auto" w:fill="F5F8FB"/>
          </w:tcPr>
          <w:p>
            <w:pPr>
              <w:spacing w:after="40" w:before="40"/>
            </w:pPr>
            <w:r>
              <w:rPr>
                <w:rFonts w:ascii="Consolas" w:hAnsi="Consolas"/>
                <w:b w:val="0"/>
                <w:i w:val="0"/>
                <w:color w:val="2C4A6E"/>
                <w:sz w:val="16"/>
              </w:rPr>
              <w:t>PAY-020</w:t>
            </w:r>
            <w:r>
              <w:rPr>
                <w:b w:val="0"/>
                <w:i w:val="0"/>
                <w:sz w:val="18"/>
              </w:rPr>
              <w:t xml:space="preserve">, </w:t>
            </w:r>
            <w:r>
              <w:rPr>
                <w:rFonts w:ascii="Consolas" w:hAnsi="Consolas"/>
                <w:b w:val="0"/>
                <w:i w:val="0"/>
                <w:color w:val="2C4A6E"/>
                <w:sz w:val="16"/>
              </w:rPr>
              <w:t>DB-162</w:t>
            </w:r>
          </w:p>
        </w:tc>
      </w:tr>
    </w:tbl>
    <w:p>
      <w:pPr>
        <w:spacing w:after="80"/>
      </w:pPr>
    </w:p>
    <w:p>
      <w:r>
        <w:br w:type="page"/>
      </w:r>
    </w:p>
    <w:p>
      <w:pPr>
        <w:pStyle w:val="Heading1"/>
      </w:pPr>
      <w:r>
        <w:rPr>
          <w:b/>
          <w:i w:val="0"/>
          <w:color w:val="1F3A5F"/>
          <w:sz w:val="38"/>
        </w:rPr>
        <w:t>13. Degraded Operation</w:t>
      </w:r>
    </w:p>
    <w:p>
      <w:pPr>
        <w:pStyle w:val="CMPCaption"/>
      </w:pPr>
      <w:r>
        <w:rPr>
          <w:i/>
        </w:rPr>
        <w:t>Table 56 — 13. Degraded Operation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Condition</w:t>
            </w:r>
          </w:p>
        </w:tc>
        <w:tc>
          <w:tcPr>
            <w:tcW w:type="dxa" w:w="3029"/>
            <w:shd w:val="clear" w:color="auto" w:fill="1F3A5F"/>
          </w:tcPr>
          <w:p>
            <w:pPr>
              <w:spacing w:after="40" w:before="40"/>
            </w:pPr>
            <w:r>
              <w:rPr>
                <w:b/>
                <w:i w:val="0"/>
                <w:color w:val="FFFFFF"/>
                <w:sz w:val="18"/>
              </w:rPr>
              <w:t>Trip continues?</w:t>
            </w:r>
          </w:p>
        </w:tc>
        <w:tc>
          <w:tcPr>
            <w:tcW w:type="dxa" w:w="3029"/>
            <w:shd w:val="clear" w:color="auto" w:fill="1F3A5F"/>
          </w:tcPr>
          <w:p>
            <w:pPr>
              <w:spacing w:after="40" w:before="40"/>
            </w:pPr>
            <w:r>
              <w:rPr>
                <w:b/>
                <w:i w:val="0"/>
                <w:color w:val="FFFFFF"/>
                <w:sz w:val="18"/>
              </w:rPr>
              <w:t>What the user is told</w:t>
            </w:r>
          </w:p>
        </w:tc>
      </w:tr>
      <w:tr>
        <w:tc>
          <w:tcPr>
            <w:tcW w:type="dxa" w:w="3029"/>
          </w:tcPr>
          <w:p>
            <w:pPr>
              <w:spacing w:after="40" w:before="40"/>
            </w:pPr>
            <w:r>
              <w:rPr>
                <w:b w:val="0"/>
                <w:i w:val="0"/>
                <w:sz w:val="18"/>
              </w:rPr>
              <w:t>No position at trip start</w:t>
            </w:r>
          </w:p>
        </w:tc>
        <w:tc>
          <w:tcPr>
            <w:tcW w:type="dxa" w:w="3029"/>
          </w:tcPr>
          <w:p>
            <w:pPr>
              <w:spacing w:after="40" w:before="40"/>
            </w:pPr>
            <w:r>
              <w:rPr>
                <w:b/>
                <w:i w:val="0"/>
                <w:sz w:val="18"/>
              </w:rPr>
              <w:t>Yes</w:t>
            </w:r>
          </w:p>
        </w:tc>
        <w:tc>
          <w:tcPr>
            <w:tcW w:type="dxa" w:w="3029"/>
          </w:tcPr>
          <w:p>
            <w:pPr>
              <w:spacing w:after="40" w:before="40"/>
            </w:pPr>
            <w:r>
              <w:rPr>
                <w:b w:val="0"/>
                <w:i w:val="0"/>
                <w:sz w:val="18"/>
              </w:rPr>
              <w:t>Tracking unavailable (</w:t>
            </w:r>
            <w:r>
              <w:rPr>
                <w:rFonts w:ascii="Consolas" w:hAnsi="Consolas"/>
                <w:b w:val="0"/>
                <w:i w:val="0"/>
                <w:color w:val="2C4A6E"/>
                <w:sz w:val="16"/>
              </w:rPr>
              <w:t>GPS-006</w:t>
            </w:r>
            <w:r>
              <w:rPr>
                <w:b w:val="0"/>
                <w:i w:val="0"/>
                <w:sz w:val="18"/>
              </w:rPr>
              <w:t>)</w:t>
            </w:r>
          </w:p>
        </w:tc>
      </w:tr>
      <w:tr>
        <w:tc>
          <w:tcPr>
            <w:tcW w:type="dxa" w:w="3029"/>
            <w:shd w:val="clear" w:color="auto" w:fill="F5F8FB"/>
          </w:tcPr>
          <w:p>
            <w:pPr>
              <w:spacing w:after="40" w:before="40"/>
            </w:pPr>
            <w:r>
              <w:rPr>
                <w:b w:val="0"/>
                <w:i w:val="0"/>
                <w:sz w:val="18"/>
              </w:rPr>
              <w:t>Position lost during trip</w:t>
            </w:r>
          </w:p>
        </w:tc>
        <w:tc>
          <w:tcPr>
            <w:tcW w:type="dxa" w:w="3029"/>
            <w:shd w:val="clear" w:color="auto" w:fill="F5F8FB"/>
          </w:tcPr>
          <w:p>
            <w:pPr>
              <w:spacing w:after="40" w:before="40"/>
            </w:pPr>
            <w:r>
              <w:rPr>
                <w:b/>
                <w:i w:val="0"/>
                <w:sz w:val="18"/>
              </w:rPr>
              <w:t>Yes</w:t>
            </w:r>
          </w:p>
        </w:tc>
        <w:tc>
          <w:tcPr>
            <w:tcW w:type="dxa" w:w="3029"/>
            <w:shd w:val="clear" w:color="auto" w:fill="F5F8FB"/>
          </w:tcPr>
          <w:p>
            <w:pPr>
              <w:spacing w:after="40" w:before="40"/>
            </w:pPr>
            <w:r>
              <w:rPr>
                <w:b w:val="0"/>
                <w:i w:val="0"/>
                <w:sz w:val="18"/>
              </w:rPr>
              <w:t>Last known, with its age (</w:t>
            </w:r>
            <w:r>
              <w:rPr>
                <w:rFonts w:ascii="Consolas" w:hAnsi="Consolas"/>
                <w:b w:val="0"/>
                <w:i w:val="0"/>
                <w:color w:val="2C4A6E"/>
                <w:sz w:val="16"/>
              </w:rPr>
              <w:t>GPS-063</w:t>
            </w:r>
            <w:r>
              <w:rPr>
                <w:b w:val="0"/>
                <w:i w:val="0"/>
                <w:sz w:val="18"/>
              </w:rPr>
              <w:t>)</w:t>
            </w:r>
          </w:p>
        </w:tc>
      </w:tr>
      <w:tr>
        <w:tc>
          <w:tcPr>
            <w:tcW w:type="dxa" w:w="3029"/>
          </w:tcPr>
          <w:p>
            <w:pPr>
              <w:spacing w:after="40" w:before="40"/>
            </w:pPr>
            <w:r>
              <w:rPr>
                <w:b w:val="0"/>
                <w:i w:val="0"/>
                <w:sz w:val="18"/>
              </w:rPr>
              <w:t>Platform restricts background activity</w:t>
            </w:r>
          </w:p>
        </w:tc>
        <w:tc>
          <w:tcPr>
            <w:tcW w:type="dxa" w:w="3029"/>
          </w:tcPr>
          <w:p>
            <w:pPr>
              <w:spacing w:after="40" w:before="40"/>
            </w:pPr>
            <w:r>
              <w:rPr>
                <w:b/>
                <w:i w:val="0"/>
                <w:sz w:val="18"/>
              </w:rPr>
              <w:t>Yes</w:t>
            </w:r>
            <w:r>
              <w:rPr>
                <w:b w:val="0"/>
                <w:i w:val="0"/>
                <w:sz w:val="18"/>
              </w:rPr>
              <w:t>, degraded</w:t>
            </w:r>
          </w:p>
        </w:tc>
        <w:tc>
          <w:tcPr>
            <w:tcW w:type="dxa" w:w="3029"/>
          </w:tcPr>
          <w:p>
            <w:pPr>
              <w:spacing w:after="40" w:before="40"/>
            </w:pPr>
            <w:r>
              <w:rPr>
                <w:b w:val="0"/>
                <w:i w:val="0"/>
                <w:sz w:val="18"/>
              </w:rPr>
              <w:t>Acquisition degraded (</w:t>
            </w:r>
            <w:r>
              <w:rPr>
                <w:rFonts w:ascii="Consolas" w:hAnsi="Consolas"/>
                <w:b w:val="0"/>
                <w:i w:val="0"/>
                <w:color w:val="2C4A6E"/>
                <w:sz w:val="16"/>
              </w:rPr>
              <w:t>GPS-034</w:t>
            </w:r>
            <w:r>
              <w:rPr>
                <w:b w:val="0"/>
                <w:i w:val="0"/>
                <w:sz w:val="18"/>
              </w:rPr>
              <w:t>)</w:t>
            </w:r>
          </w:p>
        </w:tc>
      </w:tr>
      <w:tr>
        <w:tc>
          <w:tcPr>
            <w:tcW w:type="dxa" w:w="3029"/>
            <w:shd w:val="clear" w:color="auto" w:fill="F5F8FB"/>
          </w:tcPr>
          <w:p>
            <w:pPr>
              <w:spacing w:after="40" w:before="40"/>
            </w:pPr>
            <w:r>
              <w:rPr>
                <w:b w:val="0"/>
                <w:i w:val="0"/>
                <w:sz w:val="18"/>
              </w:rPr>
              <w:t>Location permission refused</w:t>
            </w:r>
          </w:p>
        </w:tc>
        <w:tc>
          <w:tcPr>
            <w:tcW w:type="dxa" w:w="3029"/>
            <w:shd w:val="clear" w:color="auto" w:fill="F5F8FB"/>
          </w:tcPr>
          <w:p>
            <w:pPr>
              <w:spacing w:after="40" w:before="40"/>
            </w:pPr>
            <w:r>
              <w:rPr>
                <w:b/>
                <w:i w:val="0"/>
                <w:sz w:val="18"/>
              </w:rPr>
              <w:t>Yes</w:t>
            </w:r>
            <w:r>
              <w:rPr>
                <w:b w:val="0"/>
                <w:i w:val="0"/>
                <w:sz w:val="18"/>
              </w:rPr>
              <w:t>, no tracking</w:t>
            </w:r>
          </w:p>
        </w:tc>
        <w:tc>
          <w:tcPr>
            <w:tcW w:type="dxa" w:w="3029"/>
            <w:shd w:val="clear" w:color="auto" w:fill="F5F8FB"/>
          </w:tcPr>
          <w:p>
            <w:pPr>
              <w:spacing w:after="40" w:before="40"/>
            </w:pPr>
            <w:r>
              <w:rPr>
                <w:b w:val="0"/>
                <w:i w:val="0"/>
                <w:sz w:val="18"/>
              </w:rPr>
              <w:t>Capability reduced (</w:t>
            </w:r>
            <w:r>
              <w:rPr>
                <w:rFonts w:ascii="Consolas" w:hAnsi="Consolas"/>
                <w:b w:val="0"/>
                <w:i w:val="0"/>
                <w:color w:val="2C4A6E"/>
                <w:sz w:val="16"/>
              </w:rPr>
              <w:t>GPS-036</w:t>
            </w:r>
            <w:r>
              <w:rPr>
                <w:b w:val="0"/>
                <w:i w:val="0"/>
                <w:sz w:val="18"/>
              </w:rPr>
              <w:t>)</w:t>
            </w:r>
          </w:p>
        </w:tc>
      </w:tr>
      <w:tr>
        <w:tc>
          <w:tcPr>
            <w:tcW w:type="dxa" w:w="3029"/>
          </w:tcPr>
          <w:p>
            <w:pPr>
              <w:spacing w:after="40" w:before="40"/>
            </w:pPr>
            <w:r>
              <w:rPr>
                <w:b w:val="0"/>
                <w:i w:val="0"/>
                <w:sz w:val="18"/>
              </w:rPr>
              <w:t>Mapping provider unavailable</w:t>
            </w:r>
          </w:p>
        </w:tc>
        <w:tc>
          <w:tcPr>
            <w:tcW w:type="dxa" w:w="3029"/>
          </w:tcPr>
          <w:p>
            <w:pPr>
              <w:spacing w:after="40" w:before="40"/>
            </w:pPr>
            <w:r>
              <w:rPr>
                <w:b/>
                <w:i w:val="0"/>
                <w:sz w:val="18"/>
              </w:rPr>
              <w:t>Yes</w:t>
            </w:r>
          </w:p>
        </w:tc>
        <w:tc>
          <w:tcPr>
            <w:tcW w:type="dxa" w:w="3029"/>
          </w:tcPr>
          <w:p>
            <w:pPr>
              <w:spacing w:after="40" w:before="40"/>
            </w:pPr>
            <w:r>
              <w:rPr>
                <w:b w:val="0"/>
                <w:i w:val="0"/>
                <w:sz w:val="18"/>
              </w:rPr>
              <w:t>Map and estimates unavailable (</w:t>
            </w:r>
            <w:r>
              <w:rPr>
                <w:rFonts w:ascii="Consolas" w:hAnsi="Consolas"/>
                <w:b w:val="0"/>
                <w:i w:val="0"/>
                <w:color w:val="2C4A6E"/>
                <w:sz w:val="16"/>
              </w:rPr>
              <w:t>GPS-127</w:t>
            </w:r>
            <w:r>
              <w:rPr>
                <w:b w:val="0"/>
                <w:i w:val="0"/>
                <w:sz w:val="18"/>
              </w:rPr>
              <w:t>)</w:t>
            </w:r>
          </w:p>
        </w:tc>
      </w:tr>
      <w:tr>
        <w:tc>
          <w:tcPr>
            <w:tcW w:type="dxa" w:w="3029"/>
            <w:shd w:val="clear" w:color="auto" w:fill="F5F8FB"/>
          </w:tcPr>
          <w:p>
            <w:pPr>
              <w:spacing w:after="40" w:before="40"/>
            </w:pPr>
            <w:r>
              <w:rPr>
                <w:b w:val="0"/>
                <w:i w:val="0"/>
                <w:sz w:val="18"/>
              </w:rPr>
              <w:t>Platform unreachable from the client</w:t>
            </w:r>
          </w:p>
        </w:tc>
        <w:tc>
          <w:tcPr>
            <w:tcW w:type="dxa" w:w="3029"/>
            <w:shd w:val="clear" w:color="auto" w:fill="F5F8FB"/>
          </w:tcPr>
          <w:p>
            <w:pPr>
              <w:spacing w:after="40" w:before="40"/>
            </w:pPr>
            <w:r>
              <w:rPr>
                <w:b/>
                <w:i w:val="0"/>
                <w:sz w:val="18"/>
              </w:rPr>
              <w:t>Yes</w:t>
            </w:r>
          </w:p>
        </w:tc>
        <w:tc>
          <w:tcPr>
            <w:tcW w:type="dxa" w:w="3029"/>
            <w:shd w:val="clear" w:color="auto" w:fill="F5F8FB"/>
          </w:tcPr>
          <w:p>
            <w:pPr>
              <w:spacing w:after="40" w:before="40"/>
            </w:pPr>
            <w:r>
              <w:rPr>
                <w:b w:val="0"/>
                <w:i w:val="0"/>
                <w:sz w:val="18"/>
              </w:rPr>
              <w:t>Positions queued; client discloses degraded state</w:t>
            </w:r>
          </w:p>
        </w:tc>
      </w:tr>
      <w:tr>
        <w:tc>
          <w:tcPr>
            <w:tcW w:type="dxa" w:w="3029"/>
          </w:tcPr>
          <w:p>
            <w:pPr>
              <w:spacing w:after="40" w:before="40"/>
            </w:pPr>
            <w:r>
              <w:rPr>
                <w:b w:val="0"/>
                <w:i w:val="0"/>
                <w:sz w:val="18"/>
              </w:rPr>
              <w:t>Trip record cannot be written at completion</w:t>
            </w:r>
          </w:p>
        </w:tc>
        <w:tc>
          <w:tcPr>
            <w:tcW w:type="dxa" w:w="3029"/>
          </w:tcPr>
          <w:p>
            <w:pPr>
              <w:spacing w:after="40" w:before="40"/>
            </w:pPr>
            <w:r>
              <w:rPr>
                <w:b/>
                <w:i w:val="0"/>
                <w:sz w:val="18"/>
              </w:rPr>
              <w:t>Trip not reported complete</w:t>
            </w:r>
          </w:p>
        </w:tc>
        <w:tc>
          <w:tcPr>
            <w:tcW w:type="dxa" w:w="3029"/>
          </w:tcPr>
          <w:p>
            <w:pPr>
              <w:spacing w:after="40" w:before="40"/>
            </w:pPr>
            <w:r>
              <w:rPr>
                <w:rFonts w:ascii="Consolas" w:hAnsi="Consolas"/>
                <w:b w:val="0"/>
                <w:i w:val="0"/>
                <w:color w:val="2C4A6E"/>
                <w:sz w:val="16"/>
              </w:rPr>
              <w:t>GPS-017</w:t>
            </w:r>
          </w:p>
        </w:tc>
      </w:tr>
    </w:tbl>
    <w:p>
      <w:pPr>
        <w:spacing w:after="80"/>
      </w:pPr>
    </w:p>
    <w:p>
      <w:pPr>
        <w:pStyle w:val="CMPCaption"/>
      </w:pPr>
      <w:r>
        <w:rPr>
          <w:i/>
        </w:rPr>
        <w:t>Table 57 — 13. Degraded Operation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GPS-169</w:t>
            </w:r>
            <w:r>
              <w:rPr>
                <w:b w:val="0"/>
                <w:i w:val="0"/>
                <w:sz w:val="18"/>
              </w:rPr>
              <w:t xml:space="preserve"> ‡</w:t>
            </w:r>
          </w:p>
        </w:tc>
        <w:tc>
          <w:tcPr>
            <w:tcW w:type="dxa" w:w="3029"/>
          </w:tcPr>
          <w:p>
            <w:pPr>
              <w:spacing w:after="40" w:before="40"/>
            </w:pPr>
            <w:r>
              <w:rPr>
                <w:b w:val="0"/>
                <w:i w:val="0"/>
                <w:sz w:val="18"/>
              </w:rPr>
              <w:t>No degradation in this table shall invalidate a trip, a booking or a payment.</w:t>
            </w:r>
          </w:p>
        </w:tc>
        <w:tc>
          <w:tcPr>
            <w:tcW w:type="dxa" w:w="3029"/>
          </w:tcPr>
          <w:p>
            <w:pPr>
              <w:spacing w:after="40" w:before="40"/>
            </w:pPr>
            <w:r>
              <w:rPr>
                <w:rFonts w:ascii="Consolas" w:hAnsi="Consolas"/>
                <w:b w:val="0"/>
                <w:i w:val="0"/>
                <w:color w:val="2C4A6E"/>
                <w:sz w:val="16"/>
              </w:rPr>
              <w:t>GADR-08</w:t>
            </w:r>
            <w:r>
              <w:rPr>
                <w:b w:val="0"/>
                <w:i w:val="0"/>
                <w:sz w:val="18"/>
              </w:rPr>
              <w:t xml:space="preserve">, </w:t>
            </w:r>
            <w:r>
              <w:rPr>
                <w:rFonts w:ascii="Consolas" w:hAnsi="Consolas"/>
                <w:b w:val="0"/>
                <w:i w:val="0"/>
                <w:color w:val="2C4A6E"/>
                <w:sz w:val="16"/>
              </w:rPr>
              <w:t>ARCH-107</w:t>
            </w:r>
          </w:p>
        </w:tc>
      </w:tr>
      <w:tr>
        <w:tc>
          <w:tcPr>
            <w:tcW w:type="dxa" w:w="3029"/>
            <w:shd w:val="clear" w:color="auto" w:fill="F5F8FB"/>
          </w:tcPr>
          <w:p>
            <w:pPr>
              <w:spacing w:after="40" w:before="40"/>
            </w:pPr>
            <w:r>
              <w:rPr>
                <w:rFonts w:ascii="Consolas" w:hAnsi="Consolas"/>
                <w:b w:val="0"/>
                <w:i w:val="0"/>
                <w:color w:val="2C4A6E"/>
                <w:sz w:val="16"/>
              </w:rPr>
              <w:t>GPS-170</w:t>
            </w:r>
            <w:r>
              <w:rPr>
                <w:b w:val="0"/>
                <w:i w:val="0"/>
                <w:sz w:val="18"/>
              </w:rPr>
              <w:t xml:space="preserve"> ‡</w:t>
            </w:r>
          </w:p>
        </w:tc>
        <w:tc>
          <w:tcPr>
            <w:tcW w:type="dxa" w:w="3029"/>
            <w:shd w:val="clear" w:color="auto" w:fill="F5F8FB"/>
          </w:tcPr>
          <w:p>
            <w:pPr>
              <w:spacing w:after="40" w:before="40"/>
            </w:pPr>
            <w:r>
              <w:rPr>
                <w:b w:val="0"/>
                <w:i w:val="0"/>
                <w:sz w:val="18"/>
              </w:rPr>
              <w:t>Every degradation shall be disclosed rather than hidden.</w:t>
            </w:r>
          </w:p>
        </w:tc>
        <w:tc>
          <w:tcPr>
            <w:tcW w:type="dxa" w:w="3029"/>
            <w:shd w:val="clear" w:color="auto" w:fill="F5F8FB"/>
          </w:tcPr>
          <w:p>
            <w:pPr>
              <w:spacing w:after="40" w:before="40"/>
            </w:pPr>
            <w:r>
              <w:rPr>
                <w:rFonts w:ascii="Consolas" w:hAnsi="Consolas"/>
                <w:b w:val="0"/>
                <w:i w:val="0"/>
                <w:color w:val="2C4A6E"/>
                <w:sz w:val="16"/>
              </w:rPr>
              <w:t>ARCH-105</w:t>
            </w:r>
            <w:r>
              <w:rPr>
                <w:b w:val="0"/>
                <w:i w:val="0"/>
                <w:sz w:val="18"/>
              </w:rPr>
              <w:t xml:space="preserve">, </w:t>
            </w:r>
            <w:r>
              <w:rPr>
                <w:rFonts w:ascii="Consolas" w:hAnsi="Consolas"/>
                <w:b w:val="0"/>
                <w:i w:val="0"/>
                <w:color w:val="2C4A6E"/>
                <w:sz w:val="16"/>
              </w:rPr>
              <w:t>UX-069</w:t>
            </w:r>
          </w:p>
        </w:tc>
      </w:tr>
      <w:tr>
        <w:tc>
          <w:tcPr>
            <w:tcW w:type="dxa" w:w="3029"/>
          </w:tcPr>
          <w:p>
            <w:pPr>
              <w:spacing w:after="40" w:before="40"/>
            </w:pPr>
            <w:r>
              <w:rPr>
                <w:rFonts w:ascii="Consolas" w:hAnsi="Consolas"/>
                <w:b w:val="0"/>
                <w:i w:val="0"/>
                <w:color w:val="2C4A6E"/>
                <w:sz w:val="16"/>
              </w:rPr>
              <w:t>GPS-171</w:t>
            </w:r>
            <w:r>
              <w:rPr>
                <w:b w:val="0"/>
                <w:i w:val="0"/>
                <w:sz w:val="18"/>
              </w:rPr>
              <w:t xml:space="preserve"> ‡</w:t>
            </w:r>
          </w:p>
        </w:tc>
        <w:tc>
          <w:tcPr>
            <w:tcW w:type="dxa" w:w="3029"/>
          </w:tcPr>
          <w:p>
            <w:pPr>
              <w:spacing w:after="40" w:before="40"/>
            </w:pPr>
            <w:r>
              <w:rPr>
                <w:b w:val="0"/>
                <w:i w:val="0"/>
                <w:sz w:val="18"/>
              </w:rPr>
              <w:t>Degraded state shall be propagated to the client for disclosure.</w:t>
            </w:r>
          </w:p>
        </w:tc>
        <w:tc>
          <w:tcPr>
            <w:tcW w:type="dxa" w:w="3029"/>
          </w:tcPr>
          <w:p>
            <w:pPr>
              <w:spacing w:after="40" w:before="40"/>
            </w:pPr>
            <w:r>
              <w:rPr>
                <w:rFonts w:ascii="Consolas" w:hAnsi="Consolas"/>
                <w:b w:val="0"/>
                <w:i w:val="0"/>
                <w:color w:val="2C4A6E"/>
                <w:sz w:val="16"/>
              </w:rPr>
              <w:t>ARCH-105</w:t>
            </w:r>
            <w:r>
              <w:rPr>
                <w:b w:val="0"/>
                <w:i w:val="0"/>
                <w:sz w:val="18"/>
              </w:rPr>
              <w:t xml:space="preserve">, </w:t>
            </w:r>
            <w:r>
              <w:rPr>
                <w:rFonts w:ascii="Consolas" w:hAnsi="Consolas"/>
                <w:b w:val="0"/>
                <w:i w:val="0"/>
                <w:color w:val="2C4A6E"/>
                <w:sz w:val="16"/>
              </w:rPr>
              <w:t>MOB-106</w:t>
            </w:r>
          </w:p>
        </w:tc>
      </w:tr>
      <w:tr>
        <w:tc>
          <w:tcPr>
            <w:tcW w:type="dxa" w:w="3029"/>
            <w:shd w:val="clear" w:color="auto" w:fill="F5F8FB"/>
          </w:tcPr>
          <w:p>
            <w:pPr>
              <w:spacing w:after="40" w:before="40"/>
            </w:pPr>
            <w:r>
              <w:rPr>
                <w:rFonts w:ascii="Consolas" w:hAnsi="Consolas"/>
                <w:b w:val="0"/>
                <w:i w:val="0"/>
                <w:color w:val="2C4A6E"/>
                <w:sz w:val="16"/>
              </w:rPr>
              <w:t>GPS-172</w:t>
            </w:r>
          </w:p>
        </w:tc>
        <w:tc>
          <w:tcPr>
            <w:tcW w:type="dxa" w:w="3029"/>
            <w:shd w:val="clear" w:color="auto" w:fill="F5F8FB"/>
          </w:tcPr>
          <w:p>
            <w:pPr>
              <w:spacing w:after="40" w:before="40"/>
            </w:pPr>
            <w:r>
              <w:rPr>
                <w:b w:val="0"/>
                <w:i w:val="0"/>
                <w:sz w:val="18"/>
              </w:rPr>
              <w:t>Positions acquired while the platform is unreachable shall be queued on the device and reported on restoration.</w:t>
            </w:r>
          </w:p>
        </w:tc>
        <w:tc>
          <w:tcPr>
            <w:tcW w:type="dxa" w:w="3029"/>
            <w:shd w:val="clear" w:color="auto" w:fill="F5F8FB"/>
          </w:tcPr>
          <w:p>
            <w:pPr>
              <w:spacing w:after="40" w:before="40"/>
            </w:pPr>
            <w:r>
              <w:rPr>
                <w:rFonts w:ascii="Consolas" w:hAnsi="Consolas"/>
                <w:b w:val="0"/>
                <w:i w:val="0"/>
                <w:color w:val="2C4A6E"/>
                <w:sz w:val="16"/>
              </w:rPr>
              <w:t>MOB-065</w:t>
            </w:r>
            <w:r>
              <w:rPr>
                <w:b w:val="0"/>
                <w:i w:val="0"/>
                <w:sz w:val="18"/>
              </w:rPr>
              <w:t xml:space="preserve">, </w:t>
            </w:r>
            <w:r>
              <w:rPr>
                <w:rFonts w:ascii="Consolas" w:hAnsi="Consolas"/>
                <w:b w:val="0"/>
                <w:i w:val="0"/>
                <w:color w:val="2C4A6E"/>
                <w:sz w:val="16"/>
              </w:rPr>
              <w:t>NFR-162</w:t>
            </w:r>
          </w:p>
        </w:tc>
      </w:tr>
      <w:tr>
        <w:tc>
          <w:tcPr>
            <w:tcW w:type="dxa" w:w="3029"/>
          </w:tcPr>
          <w:p>
            <w:pPr>
              <w:spacing w:after="40" w:before="40"/>
            </w:pPr>
            <w:r>
              <w:rPr>
                <w:rFonts w:ascii="Consolas" w:hAnsi="Consolas"/>
                <w:b w:val="0"/>
                <w:i w:val="0"/>
                <w:color w:val="2C4A6E"/>
                <w:sz w:val="16"/>
              </w:rPr>
              <w:t>GPS-173</w:t>
            </w:r>
          </w:p>
        </w:tc>
        <w:tc>
          <w:tcPr>
            <w:tcW w:type="dxa" w:w="3029"/>
          </w:tcPr>
          <w:p>
            <w:pPr>
              <w:spacing w:after="40" w:before="40"/>
            </w:pPr>
            <w:r>
              <w:rPr>
                <w:b w:val="0"/>
                <w:i w:val="0"/>
                <w:sz w:val="18"/>
              </w:rPr>
              <w:t>Queued positions shall retain their acquisition instants and shall be ordered by the platform on receipt.</w:t>
            </w:r>
          </w:p>
        </w:tc>
        <w:tc>
          <w:tcPr>
            <w:tcW w:type="dxa" w:w="3029"/>
          </w:tcPr>
          <w:p>
            <w:pPr>
              <w:spacing w:after="40" w:before="40"/>
            </w:pPr>
            <w:r>
              <w:rPr>
                <w:rFonts w:ascii="Consolas" w:hAnsi="Consolas"/>
                <w:b w:val="0"/>
                <w:i w:val="0"/>
                <w:color w:val="2C4A6E"/>
                <w:sz w:val="16"/>
              </w:rPr>
              <w:t>GPS-040</w:t>
            </w:r>
            <w:r>
              <w:rPr>
                <w:b w:val="0"/>
                <w:i w:val="0"/>
                <w:sz w:val="18"/>
              </w:rPr>
              <w:t xml:space="preserve">, </w:t>
            </w:r>
            <w:r>
              <w:rPr>
                <w:rFonts w:ascii="Consolas" w:hAnsi="Consolas"/>
                <w:b w:val="0"/>
                <w:i w:val="0"/>
                <w:color w:val="2C4A6E"/>
                <w:sz w:val="16"/>
              </w:rPr>
              <w:t>GPS-050</w:t>
            </w:r>
          </w:p>
        </w:tc>
      </w:tr>
      <w:tr>
        <w:tc>
          <w:tcPr>
            <w:tcW w:type="dxa" w:w="3029"/>
            <w:shd w:val="clear" w:color="auto" w:fill="F5F8FB"/>
          </w:tcPr>
          <w:p>
            <w:pPr>
              <w:spacing w:after="40" w:before="40"/>
            </w:pPr>
            <w:r>
              <w:rPr>
                <w:rFonts w:ascii="Consolas" w:hAnsi="Consolas"/>
                <w:b w:val="0"/>
                <w:i w:val="0"/>
                <w:color w:val="2C4A6E"/>
                <w:sz w:val="16"/>
              </w:rPr>
              <w:t>GPS-174</w:t>
            </w:r>
            <w:r>
              <w:rPr>
                <w:b w:val="0"/>
                <w:i w:val="0"/>
                <w:sz w:val="18"/>
              </w:rPr>
              <w:t xml:space="preserve"> ‡</w:t>
            </w:r>
          </w:p>
        </w:tc>
        <w:tc>
          <w:tcPr>
            <w:tcW w:type="dxa" w:w="3029"/>
            <w:shd w:val="clear" w:color="auto" w:fill="F5F8FB"/>
          </w:tcPr>
          <w:p>
            <w:pPr>
              <w:spacing w:after="40" w:before="40"/>
            </w:pPr>
            <w:r>
              <w:rPr>
                <w:b w:val="0"/>
                <w:i w:val="0"/>
                <w:sz w:val="18"/>
              </w:rPr>
              <w:t>A queued batch shall be idempotent on restoration.</w:t>
            </w:r>
          </w:p>
        </w:tc>
        <w:tc>
          <w:tcPr>
            <w:tcW w:type="dxa" w:w="3029"/>
            <w:shd w:val="clear" w:color="auto" w:fill="F5F8FB"/>
          </w:tcPr>
          <w:p>
            <w:pPr>
              <w:spacing w:after="40" w:before="40"/>
            </w:pPr>
            <w:r>
              <w:rPr>
                <w:rFonts w:ascii="Consolas" w:hAnsi="Consolas"/>
                <w:b w:val="0"/>
                <w:i w:val="0"/>
                <w:color w:val="2C4A6E"/>
                <w:sz w:val="16"/>
              </w:rPr>
              <w:t>GPS-049</w:t>
            </w:r>
            <w:r>
              <w:rPr>
                <w:b w:val="0"/>
                <w:i w:val="0"/>
                <w:sz w:val="18"/>
              </w:rPr>
              <w:t xml:space="preserve">, </w:t>
            </w:r>
            <w:r>
              <w:rPr>
                <w:rFonts w:ascii="Consolas" w:hAnsi="Consolas"/>
                <w:b w:val="0"/>
                <w:i w:val="0"/>
                <w:color w:val="2C4A6E"/>
                <w:sz w:val="16"/>
              </w:rPr>
              <w:t>API-062</w:t>
            </w:r>
          </w:p>
        </w:tc>
      </w:tr>
      <w:tr>
        <w:tc>
          <w:tcPr>
            <w:tcW w:type="dxa" w:w="3029"/>
          </w:tcPr>
          <w:p>
            <w:pPr>
              <w:spacing w:after="40" w:before="40"/>
            </w:pPr>
            <w:r>
              <w:rPr>
                <w:rFonts w:ascii="Consolas" w:hAnsi="Consolas"/>
                <w:b w:val="0"/>
                <w:i w:val="0"/>
                <w:color w:val="2C4A6E"/>
                <w:sz w:val="16"/>
              </w:rPr>
              <w:t>GPS-175</w:t>
            </w:r>
            <w:r>
              <w:rPr>
                <w:b w:val="0"/>
                <w:i w:val="0"/>
                <w:sz w:val="18"/>
              </w:rPr>
              <w:t xml:space="preserve"> ‡</w:t>
            </w:r>
          </w:p>
        </w:tc>
        <w:tc>
          <w:tcPr>
            <w:tcW w:type="dxa" w:w="3029"/>
          </w:tcPr>
          <w:p>
            <w:pPr>
              <w:spacing w:after="40" w:before="40"/>
            </w:pPr>
            <w:r>
              <w:rPr>
                <w:b w:val="0"/>
                <w:i w:val="0"/>
                <w:sz w:val="18"/>
              </w:rPr>
              <w:t>The safety surface shall remain reachable throughout every degradation above.</w:t>
            </w:r>
          </w:p>
        </w:tc>
        <w:tc>
          <w:tcPr>
            <w:tcW w:type="dxa" w:w="3029"/>
          </w:tcPr>
          <w:p>
            <w:pPr>
              <w:spacing w:after="40" w:before="40"/>
            </w:pPr>
            <w:r>
              <w:rPr>
                <w:rFonts w:ascii="Consolas" w:hAnsi="Consolas"/>
                <w:b w:val="0"/>
                <w:i w:val="0"/>
                <w:color w:val="2C4A6E"/>
                <w:sz w:val="16"/>
              </w:rPr>
              <w:t>UX-080</w:t>
            </w:r>
            <w:r>
              <w:rPr>
                <w:b w:val="0"/>
                <w:i w:val="0"/>
                <w:sz w:val="18"/>
              </w:rPr>
              <w:t xml:space="preserve">, </w:t>
            </w:r>
            <w:r>
              <w:rPr>
                <w:rFonts w:ascii="Consolas" w:hAnsi="Consolas"/>
                <w:b w:val="0"/>
                <w:i w:val="0"/>
                <w:color w:val="2C4A6E"/>
                <w:sz w:val="16"/>
              </w:rPr>
              <w:t>BE-193</w:t>
            </w:r>
          </w:p>
        </w:tc>
      </w:tr>
      <w:tr>
        <w:tc>
          <w:tcPr>
            <w:tcW w:type="dxa" w:w="3029"/>
            <w:shd w:val="clear" w:color="auto" w:fill="F5F8FB"/>
          </w:tcPr>
          <w:p>
            <w:pPr>
              <w:spacing w:after="40" w:before="40"/>
            </w:pPr>
            <w:r>
              <w:rPr>
                <w:rFonts w:ascii="Consolas" w:hAnsi="Consolas"/>
                <w:b w:val="0"/>
                <w:i w:val="0"/>
                <w:color w:val="2C4A6E"/>
                <w:sz w:val="16"/>
              </w:rPr>
              <w:t>GPS-176</w:t>
            </w:r>
            <w:r>
              <w:rPr>
                <w:b w:val="0"/>
                <w:i w:val="0"/>
                <w:sz w:val="18"/>
              </w:rPr>
              <w:t xml:space="preserve"> ‡</w:t>
            </w:r>
          </w:p>
        </w:tc>
        <w:tc>
          <w:tcPr>
            <w:tcW w:type="dxa" w:w="3029"/>
            <w:shd w:val="clear" w:color="auto" w:fill="F5F8FB"/>
          </w:tcPr>
          <w:p>
            <w:pPr>
              <w:spacing w:after="40" w:before="40"/>
            </w:pPr>
            <w:r>
              <w:rPr>
                <w:b w:val="0"/>
                <w:i w:val="0"/>
                <w:sz w:val="18"/>
              </w:rPr>
              <w:t>A capability whose degradation would compromise an absolute rule shall be withdrawn entirely rather than degraded; no tracking capability meets that description.</w:t>
            </w:r>
          </w:p>
        </w:tc>
        <w:tc>
          <w:tcPr>
            <w:tcW w:type="dxa" w:w="3029"/>
            <w:shd w:val="clear" w:color="auto" w:fill="F5F8FB"/>
          </w:tcPr>
          <w:p>
            <w:pPr>
              <w:spacing w:after="40" w:before="40"/>
            </w:pPr>
            <w:r>
              <w:rPr>
                <w:rFonts w:ascii="Consolas" w:hAnsi="Consolas"/>
                <w:b w:val="0"/>
                <w:i w:val="0"/>
                <w:color w:val="2C4A6E"/>
                <w:sz w:val="16"/>
              </w:rPr>
              <w:t>NFR-035</w:t>
            </w:r>
            <w:r>
              <w:rPr>
                <w:b w:val="0"/>
                <w:i w:val="0"/>
                <w:sz w:val="18"/>
              </w:rPr>
              <w:t xml:space="preserve">, </w:t>
            </w:r>
            <w:r>
              <w:rPr>
                <w:rFonts w:ascii="Consolas" w:hAnsi="Consolas"/>
                <w:b w:val="0"/>
                <w:i w:val="0"/>
                <w:color w:val="2C4A6E"/>
                <w:sz w:val="16"/>
              </w:rPr>
              <w:t>ARCH-104</w:t>
            </w:r>
          </w:p>
        </w:tc>
      </w:tr>
      <w:tr>
        <w:tc>
          <w:tcPr>
            <w:tcW w:type="dxa" w:w="3029"/>
          </w:tcPr>
          <w:p>
            <w:pPr>
              <w:spacing w:after="40" w:before="40"/>
            </w:pPr>
            <w:r>
              <w:rPr>
                <w:rFonts w:ascii="Consolas" w:hAnsi="Consolas"/>
                <w:b w:val="0"/>
                <w:i w:val="0"/>
                <w:color w:val="2C4A6E"/>
                <w:sz w:val="16"/>
              </w:rPr>
              <w:t>GPS-177</w:t>
            </w:r>
          </w:p>
        </w:tc>
        <w:tc>
          <w:tcPr>
            <w:tcW w:type="dxa" w:w="3029"/>
          </w:tcPr>
          <w:p>
            <w:pPr>
              <w:spacing w:after="40" w:before="40"/>
            </w:pPr>
            <w:r>
              <w:rPr>
                <w:b w:val="0"/>
                <w:i w:val="0"/>
                <w:sz w:val="18"/>
              </w:rPr>
              <w:t>A trip shall not be ended by the platform because tracking failed.</w:t>
            </w:r>
          </w:p>
        </w:tc>
        <w:tc>
          <w:tcPr>
            <w:tcW w:type="dxa" w:w="3029"/>
          </w:tcPr>
          <w:p>
            <w:pPr>
              <w:spacing w:after="40" w:before="40"/>
            </w:pPr>
            <w:r>
              <w:rPr>
                <w:rFonts w:ascii="Consolas" w:hAnsi="Consolas"/>
                <w:b w:val="0"/>
                <w:i w:val="0"/>
                <w:color w:val="2C4A6E"/>
                <w:sz w:val="16"/>
              </w:rPr>
              <w:t>GADR-08</w:t>
            </w:r>
            <w:r>
              <w:rPr>
                <w:b w:val="0"/>
                <w:i w:val="0"/>
                <w:sz w:val="18"/>
              </w:rPr>
              <w:t xml:space="preserve">, </w:t>
            </w:r>
            <w:r>
              <w:rPr>
                <w:rFonts w:ascii="Consolas" w:hAnsi="Consolas"/>
                <w:b w:val="0"/>
                <w:i w:val="0"/>
                <w:color w:val="2C4A6E"/>
                <w:sz w:val="16"/>
              </w:rPr>
              <w:t>GPS-011</w:t>
            </w:r>
          </w:p>
        </w:tc>
      </w:tr>
      <w:tr>
        <w:tc>
          <w:tcPr>
            <w:tcW w:type="dxa" w:w="3029"/>
            <w:shd w:val="clear" w:color="auto" w:fill="F5F8FB"/>
          </w:tcPr>
          <w:p>
            <w:pPr>
              <w:spacing w:after="40" w:before="40"/>
            </w:pPr>
            <w:r>
              <w:rPr>
                <w:rFonts w:ascii="Consolas" w:hAnsi="Consolas"/>
                <w:b w:val="0"/>
                <w:i w:val="0"/>
                <w:color w:val="2C4A6E"/>
                <w:sz w:val="16"/>
              </w:rPr>
              <w:t>GPS-178</w:t>
            </w:r>
          </w:p>
        </w:tc>
        <w:tc>
          <w:tcPr>
            <w:tcW w:type="dxa" w:w="3029"/>
            <w:shd w:val="clear" w:color="auto" w:fill="F5F8FB"/>
          </w:tcPr>
          <w:p>
            <w:pPr>
              <w:spacing w:after="40" w:before="40"/>
            </w:pPr>
            <w:r>
              <w:rPr>
                <w:b w:val="0"/>
                <w:i w:val="0"/>
                <w:sz w:val="18"/>
              </w:rPr>
              <w:t>Recovery shall update positions and their provenance without disrupting the user's position in a flow.</w:t>
            </w:r>
          </w:p>
        </w:tc>
        <w:tc>
          <w:tcPr>
            <w:tcW w:type="dxa" w:w="3029"/>
            <w:shd w:val="clear" w:color="auto" w:fill="F5F8FB"/>
          </w:tcPr>
          <w:p>
            <w:pPr>
              <w:spacing w:after="40" w:before="40"/>
            </w:pPr>
            <w:r>
              <w:rPr>
                <w:rFonts w:ascii="Consolas" w:hAnsi="Consolas"/>
                <w:b w:val="0"/>
                <w:i w:val="0"/>
                <w:color w:val="2C4A6E"/>
                <w:sz w:val="16"/>
              </w:rPr>
              <w:t>UX-215</w:t>
            </w:r>
            <w:r>
              <w:rPr>
                <w:b w:val="0"/>
                <w:i w:val="0"/>
                <w:sz w:val="18"/>
              </w:rPr>
              <w:t xml:space="preserve">, </w:t>
            </w:r>
            <w:r>
              <w:rPr>
                <w:rFonts w:ascii="Consolas" w:hAnsi="Consolas"/>
                <w:b w:val="0"/>
                <w:i w:val="0"/>
                <w:color w:val="2C4A6E"/>
                <w:sz w:val="16"/>
              </w:rPr>
              <w:t>NFR-162</w:t>
            </w:r>
          </w:p>
        </w:tc>
      </w:tr>
    </w:tbl>
    <w:p>
      <w:pPr>
        <w:spacing w:after="80"/>
      </w:pPr>
    </w:p>
    <w:p>
      <w:r>
        <w:br w:type="page"/>
      </w:r>
    </w:p>
    <w:p>
      <w:pPr>
        <w:pStyle w:val="Heading1"/>
      </w:pPr>
      <w:r>
        <w:rPr>
          <w:b/>
          <w:i w:val="0"/>
          <w:color w:val="1F3A5F"/>
          <w:sz w:val="38"/>
        </w:rPr>
        <w:t>14. Verification Obligations</w:t>
      </w:r>
    </w:p>
    <w:p>
      <w:pPr>
        <w:pStyle w:val="CMPCaption"/>
      </w:pPr>
      <w:r>
        <w:rPr>
          <w:i/>
        </w:rPr>
        <w:t>Table 58 — 14. Verification Obligations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Verifies</w:t>
            </w:r>
          </w:p>
        </w:tc>
      </w:tr>
      <w:tr>
        <w:tc>
          <w:tcPr>
            <w:tcW w:type="dxa" w:w="3029"/>
          </w:tcPr>
          <w:p>
            <w:pPr>
              <w:spacing w:after="40" w:before="40"/>
            </w:pPr>
            <w:r>
              <w:rPr>
                <w:b w:val="0"/>
                <w:i w:val="0"/>
                <w:sz w:val="18"/>
              </w:rPr>
              <w:t>1</w:t>
            </w:r>
          </w:p>
        </w:tc>
        <w:tc>
          <w:tcPr>
            <w:tcW w:type="dxa" w:w="3029"/>
          </w:tcPr>
          <w:p>
            <w:pPr>
              <w:spacing w:after="40" w:before="40"/>
            </w:pPr>
            <w:r>
              <w:rPr>
                <w:b w:val="0"/>
                <w:i w:val="0"/>
                <w:sz w:val="18"/>
              </w:rPr>
              <w:t>No location is acquired when no trip is active, in any application state</w:t>
            </w:r>
          </w:p>
        </w:tc>
        <w:tc>
          <w:tcPr>
            <w:tcW w:type="dxa" w:w="3029"/>
          </w:tcPr>
          <w:p>
            <w:pPr>
              <w:spacing w:after="40" w:before="40"/>
            </w:pPr>
            <w:r>
              <w:rPr>
                <w:rFonts w:ascii="Consolas" w:hAnsi="Consolas"/>
                <w:b w:val="0"/>
                <w:i w:val="0"/>
                <w:color w:val="2C4A6E"/>
                <w:sz w:val="16"/>
              </w:rPr>
              <w:t>GPS-021</w:t>
            </w:r>
            <w:r>
              <w:rPr>
                <w:b w:val="0"/>
                <w:i w:val="0"/>
                <w:sz w:val="18"/>
              </w:rPr>
              <w:t xml:space="preserve">, </w:t>
            </w:r>
            <w:r>
              <w:rPr>
                <w:rFonts w:ascii="Consolas" w:hAnsi="Consolas"/>
                <w:b w:val="0"/>
                <w:i w:val="0"/>
                <w:color w:val="2C4A6E"/>
                <w:sz w:val="16"/>
              </w:rPr>
              <w:t>GPS-022</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Acquisition stops and location is released when the trip ends</w:t>
            </w:r>
          </w:p>
        </w:tc>
        <w:tc>
          <w:tcPr>
            <w:tcW w:type="dxa" w:w="3029"/>
            <w:shd w:val="clear" w:color="auto" w:fill="F5F8FB"/>
          </w:tcPr>
          <w:p>
            <w:pPr>
              <w:spacing w:after="40" w:before="40"/>
            </w:pPr>
            <w:r>
              <w:rPr>
                <w:rFonts w:ascii="Consolas" w:hAnsi="Consolas"/>
                <w:b w:val="0"/>
                <w:i w:val="0"/>
                <w:color w:val="2C4A6E"/>
                <w:sz w:val="16"/>
              </w:rPr>
              <w:t>GPS-015</w:t>
            </w:r>
            <w:r>
              <w:rPr>
                <w:b w:val="0"/>
                <w:i w:val="0"/>
                <w:sz w:val="18"/>
              </w:rPr>
              <w:t xml:space="preserve">, </w:t>
            </w:r>
            <w:r>
              <w:rPr>
                <w:rFonts w:ascii="Consolas" w:hAnsi="Consolas"/>
                <w:b w:val="0"/>
                <w:i w:val="0"/>
                <w:color w:val="2C4A6E"/>
                <w:sz w:val="16"/>
              </w:rPr>
              <w:t>GPS-016</w:t>
            </w:r>
          </w:p>
        </w:tc>
      </w:tr>
      <w:tr>
        <w:tc>
          <w:tcPr>
            <w:tcW w:type="dxa" w:w="3029"/>
          </w:tcPr>
          <w:p>
            <w:pPr>
              <w:spacing w:after="40" w:before="40"/>
            </w:pPr>
            <w:r>
              <w:rPr>
                <w:b w:val="0"/>
                <w:i w:val="0"/>
                <w:sz w:val="18"/>
              </w:rPr>
              <w:t>3</w:t>
            </w:r>
          </w:p>
        </w:tc>
        <w:tc>
          <w:tcPr>
            <w:tcW w:type="dxa" w:w="3029"/>
          </w:tcPr>
          <w:p>
            <w:pPr>
              <w:spacing w:after="40" w:before="40"/>
            </w:pPr>
            <w:r>
              <w:rPr>
                <w:b w:val="0"/>
                <w:i w:val="0"/>
                <w:sz w:val="18"/>
              </w:rPr>
              <w:t>A position older than the configured bound is never presented as current</w:t>
            </w:r>
          </w:p>
        </w:tc>
        <w:tc>
          <w:tcPr>
            <w:tcW w:type="dxa" w:w="3029"/>
          </w:tcPr>
          <w:p>
            <w:pPr>
              <w:spacing w:after="40" w:before="40"/>
            </w:pPr>
            <w:r>
              <w:rPr>
                <w:rFonts w:ascii="Consolas" w:hAnsi="Consolas"/>
                <w:b w:val="0"/>
                <w:i w:val="0"/>
                <w:color w:val="2C4A6E"/>
                <w:sz w:val="16"/>
              </w:rPr>
              <w:t>GPS-062</w:t>
            </w:r>
            <w:r>
              <w:rPr>
                <w:b w:val="0"/>
                <w:i w:val="0"/>
                <w:sz w:val="18"/>
              </w:rPr>
              <w:t xml:space="preserve">, </w:t>
            </w:r>
            <w:r>
              <w:rPr>
                <w:rFonts w:ascii="Consolas" w:hAnsi="Consolas"/>
                <w:b w:val="0"/>
                <w:i w:val="0"/>
                <w:color w:val="2C4A6E"/>
                <w:sz w:val="16"/>
              </w:rPr>
              <w:t>GPS-064</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Changing the configured bound changes presentation without a client release</w:t>
            </w:r>
          </w:p>
        </w:tc>
        <w:tc>
          <w:tcPr>
            <w:tcW w:type="dxa" w:w="3029"/>
            <w:shd w:val="clear" w:color="auto" w:fill="F5F8FB"/>
          </w:tcPr>
          <w:p>
            <w:pPr>
              <w:spacing w:after="40" w:before="40"/>
            </w:pPr>
            <w:r>
              <w:rPr>
                <w:rFonts w:ascii="Consolas" w:hAnsi="Consolas"/>
                <w:b w:val="0"/>
                <w:i w:val="0"/>
                <w:color w:val="2C4A6E"/>
                <w:sz w:val="16"/>
              </w:rPr>
              <w:t>GPS-059</w:t>
            </w:r>
            <w:r>
              <w:rPr>
                <w:b w:val="0"/>
                <w:i w:val="0"/>
                <w:sz w:val="18"/>
              </w:rPr>
              <w:t xml:space="preserve">, </w:t>
            </w:r>
            <w:r>
              <w:rPr>
                <w:rFonts w:ascii="Consolas" w:hAnsi="Consolas"/>
                <w:b w:val="0"/>
                <w:i w:val="0"/>
                <w:color w:val="2C4A6E"/>
                <w:sz w:val="16"/>
              </w:rPr>
              <w:t>GPS-060</w:t>
            </w:r>
          </w:p>
        </w:tc>
      </w:tr>
      <w:tr>
        <w:tc>
          <w:tcPr>
            <w:tcW w:type="dxa" w:w="3029"/>
          </w:tcPr>
          <w:p>
            <w:pPr>
              <w:spacing w:after="40" w:before="40"/>
            </w:pPr>
            <w:r>
              <w:rPr>
                <w:b w:val="0"/>
                <w:i w:val="0"/>
                <w:sz w:val="18"/>
              </w:rPr>
              <w:t>5</w:t>
            </w:r>
          </w:p>
        </w:tc>
        <w:tc>
          <w:tcPr>
            <w:tcW w:type="dxa" w:w="3029"/>
          </w:tcPr>
          <w:p>
            <w:pPr>
              <w:spacing w:after="40" w:before="40"/>
            </w:pPr>
            <w:r>
              <w:rPr>
                <w:b w:val="0"/>
                <w:i w:val="0"/>
                <w:sz w:val="18"/>
              </w:rPr>
              <w:t>No position is extrapolated between reports</w:t>
            </w:r>
          </w:p>
        </w:tc>
        <w:tc>
          <w:tcPr>
            <w:tcW w:type="dxa" w:w="3029"/>
          </w:tcPr>
          <w:p>
            <w:pPr>
              <w:spacing w:after="40" w:before="40"/>
            </w:pPr>
            <w:r>
              <w:rPr>
                <w:rFonts w:ascii="Consolas" w:hAnsi="Consolas"/>
                <w:b w:val="0"/>
                <w:i w:val="0"/>
                <w:color w:val="2C4A6E"/>
                <w:sz w:val="16"/>
              </w:rPr>
              <w:t>GPS-068</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An estimate whose inputs are stale is reported unavailable, not carried forward</w:t>
            </w:r>
          </w:p>
        </w:tc>
        <w:tc>
          <w:tcPr>
            <w:tcW w:type="dxa" w:w="3029"/>
            <w:shd w:val="clear" w:color="auto" w:fill="F5F8FB"/>
          </w:tcPr>
          <w:p>
            <w:pPr>
              <w:spacing w:after="40" w:before="40"/>
            </w:pPr>
            <w:r>
              <w:rPr>
                <w:rFonts w:ascii="Consolas" w:hAnsi="Consolas"/>
                <w:b w:val="0"/>
                <w:i w:val="0"/>
                <w:color w:val="2C4A6E"/>
                <w:sz w:val="16"/>
              </w:rPr>
              <w:t>GPS-074</w:t>
            </w:r>
            <w:r>
              <w:rPr>
                <w:b w:val="0"/>
                <w:i w:val="0"/>
                <w:sz w:val="18"/>
              </w:rPr>
              <w:t xml:space="preserve">, </w:t>
            </w:r>
            <w:r>
              <w:rPr>
                <w:rFonts w:ascii="Consolas" w:hAnsi="Consolas"/>
                <w:b w:val="0"/>
                <w:i w:val="0"/>
                <w:color w:val="2C4A6E"/>
                <w:sz w:val="16"/>
              </w:rPr>
              <w:t>GPS-075</w:t>
            </w:r>
          </w:p>
        </w:tc>
      </w:tr>
      <w:tr>
        <w:tc>
          <w:tcPr>
            <w:tcW w:type="dxa" w:w="3029"/>
          </w:tcPr>
          <w:p>
            <w:pPr>
              <w:spacing w:after="40" w:before="40"/>
            </w:pPr>
            <w:r>
              <w:rPr>
                <w:b w:val="0"/>
                <w:i w:val="0"/>
                <w:sz w:val="18"/>
              </w:rPr>
              <w:t>7</w:t>
            </w:r>
          </w:p>
        </w:tc>
        <w:tc>
          <w:tcPr>
            <w:tcW w:type="dxa" w:w="3029"/>
          </w:tcPr>
          <w:p>
            <w:pPr>
              <w:spacing w:after="40" w:before="40"/>
            </w:pPr>
            <w:r>
              <w:rPr>
                <w:b w:val="0"/>
                <w:i w:val="0"/>
                <w:sz w:val="18"/>
              </w:rPr>
              <w:t>A trip starts, runs and completes with no position at all</w:t>
            </w:r>
          </w:p>
        </w:tc>
        <w:tc>
          <w:tcPr>
            <w:tcW w:type="dxa" w:w="3029"/>
          </w:tcPr>
          <w:p>
            <w:pPr>
              <w:spacing w:after="40" w:before="40"/>
            </w:pPr>
            <w:r>
              <w:rPr>
                <w:rFonts w:ascii="Consolas" w:hAnsi="Consolas"/>
                <w:b w:val="0"/>
                <w:i w:val="0"/>
                <w:color w:val="2C4A6E"/>
                <w:sz w:val="16"/>
              </w:rPr>
              <w:t>GPS-006</w:t>
            </w:r>
            <w:r>
              <w:rPr>
                <w:b w:val="0"/>
                <w:i w:val="0"/>
                <w:sz w:val="18"/>
              </w:rPr>
              <w:t xml:space="preserve">, </w:t>
            </w:r>
            <w:r>
              <w:rPr>
                <w:rFonts w:ascii="Consolas" w:hAnsi="Consolas"/>
                <w:b w:val="0"/>
                <w:i w:val="0"/>
                <w:color w:val="2C4A6E"/>
                <w:sz w:val="16"/>
              </w:rPr>
              <w:t>GPS-011</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One passenger's cancellation leaves every other booking on the trip valid</w:t>
            </w:r>
          </w:p>
        </w:tc>
        <w:tc>
          <w:tcPr>
            <w:tcW w:type="dxa" w:w="3029"/>
            <w:shd w:val="clear" w:color="auto" w:fill="F5F8FB"/>
          </w:tcPr>
          <w:p>
            <w:pPr>
              <w:spacing w:after="40" w:before="40"/>
            </w:pPr>
            <w:r>
              <w:rPr>
                <w:rFonts w:ascii="Consolas" w:hAnsi="Consolas"/>
                <w:b w:val="0"/>
                <w:i w:val="0"/>
                <w:color w:val="2C4A6E"/>
                <w:sz w:val="16"/>
              </w:rPr>
              <w:t>GPS-090</w:t>
            </w:r>
          </w:p>
        </w:tc>
      </w:tr>
      <w:tr>
        <w:tc>
          <w:tcPr>
            <w:tcW w:type="dxa" w:w="3029"/>
          </w:tcPr>
          <w:p>
            <w:pPr>
              <w:spacing w:after="40" w:before="40"/>
            </w:pPr>
            <w:r>
              <w:rPr>
                <w:b w:val="0"/>
                <w:i w:val="0"/>
                <w:sz w:val="18"/>
              </w:rPr>
              <w:t>9</w:t>
            </w:r>
          </w:p>
        </w:tc>
        <w:tc>
          <w:tcPr>
            <w:tcW w:type="dxa" w:w="3029"/>
          </w:tcPr>
          <w:p>
            <w:pPr>
              <w:spacing w:after="40" w:before="40"/>
            </w:pPr>
            <w:r>
              <w:rPr>
                <w:b w:val="0"/>
                <w:i w:val="0"/>
                <w:sz w:val="18"/>
              </w:rPr>
              <w:t xml:space="preserve">An implausible mapping response returns </w:t>
            </w:r>
            <w:r>
              <w:rPr>
                <w:rFonts w:ascii="Consolas" w:hAnsi="Consolas"/>
                <w:b w:val="0"/>
                <w:i w:val="0"/>
                <w:color w:val="2C4A6E"/>
                <w:sz w:val="16"/>
              </w:rPr>
              <w:t>Unavailable</w:t>
            </w:r>
            <w:r>
              <w:rPr>
                <w:b w:val="0"/>
                <w:i w:val="0"/>
                <w:sz w:val="18"/>
              </w:rPr>
              <w:t>, never a result</w:t>
            </w:r>
          </w:p>
        </w:tc>
        <w:tc>
          <w:tcPr>
            <w:tcW w:type="dxa" w:w="3029"/>
          </w:tcPr>
          <w:p>
            <w:pPr>
              <w:spacing w:after="40" w:before="40"/>
            </w:pPr>
            <w:r>
              <w:rPr>
                <w:rFonts w:ascii="Consolas" w:hAnsi="Consolas"/>
                <w:b w:val="0"/>
                <w:i w:val="0"/>
                <w:color w:val="2C4A6E"/>
                <w:sz w:val="16"/>
              </w:rPr>
              <w:t>GPS-137</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Removing position history leaves the completed trip's captured route intact</w:t>
            </w:r>
          </w:p>
        </w:tc>
        <w:tc>
          <w:tcPr>
            <w:tcW w:type="dxa" w:w="3029"/>
            <w:shd w:val="clear" w:color="auto" w:fill="F5F8FB"/>
          </w:tcPr>
          <w:p>
            <w:pPr>
              <w:spacing w:after="40" w:before="40"/>
            </w:pPr>
            <w:r>
              <w:rPr>
                <w:rFonts w:ascii="Consolas" w:hAnsi="Consolas"/>
                <w:b w:val="0"/>
                <w:i w:val="0"/>
                <w:color w:val="2C4A6E"/>
                <w:sz w:val="16"/>
              </w:rPr>
              <w:t>GPS-120</w:t>
            </w:r>
          </w:p>
        </w:tc>
      </w:tr>
    </w:tbl>
    <w:p>
      <w:pPr>
        <w:spacing w:after="80"/>
      </w:pPr>
    </w:p>
    <w:p>
      <w:pPr>
        <w:pStyle w:val="CMPCaption"/>
      </w:pPr>
      <w:r>
        <w:rPr>
          <w:i/>
        </w:rPr>
        <w:t>Table 59 — 14. Verification Obligations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GPS-179</w:t>
            </w:r>
            <w:r>
              <w:rPr>
                <w:b w:val="0"/>
                <w:i w:val="0"/>
                <w:sz w:val="18"/>
              </w:rPr>
              <w:t xml:space="preserve"> ‡</w:t>
            </w:r>
          </w:p>
        </w:tc>
        <w:tc>
          <w:tcPr>
            <w:tcW w:type="dxa" w:w="3029"/>
          </w:tcPr>
          <w:p>
            <w:pPr>
              <w:spacing w:after="40" w:before="40"/>
            </w:pPr>
            <w:r>
              <w:rPr>
                <w:b w:val="0"/>
                <w:i w:val="0"/>
                <w:sz w:val="18"/>
              </w:rPr>
              <w:t>The ten obligations above shall be automated tests.</w:t>
            </w:r>
          </w:p>
        </w:tc>
        <w:tc>
          <w:tcPr>
            <w:tcW w:type="dxa" w:w="3029"/>
          </w:tcPr>
          <w:p>
            <w:pPr>
              <w:spacing w:after="40" w:before="40"/>
            </w:pPr>
            <w:r>
              <w:rPr>
                <w:rFonts w:ascii="Consolas" w:hAnsi="Consolas"/>
                <w:b w:val="0"/>
                <w:i w:val="0"/>
                <w:color w:val="2C4A6E"/>
                <w:sz w:val="16"/>
              </w:rPr>
              <w:t>NFR-106</w:t>
            </w:r>
            <w:r>
              <w:rPr>
                <w:b w:val="0"/>
                <w:i w:val="0"/>
                <w:sz w:val="18"/>
              </w:rPr>
              <w:t xml:space="preserve">, </w:t>
            </w:r>
            <w:r>
              <w:rPr>
                <w:rFonts w:ascii="Consolas" w:hAnsi="Consolas"/>
                <w:b w:val="0"/>
                <w:i w:val="0"/>
                <w:color w:val="2C4A6E"/>
                <w:sz w:val="16"/>
              </w:rPr>
              <w:t>SADR-16</w:t>
            </w:r>
          </w:p>
        </w:tc>
      </w:tr>
      <w:tr>
        <w:tc>
          <w:tcPr>
            <w:tcW w:type="dxa" w:w="3029"/>
            <w:shd w:val="clear" w:color="auto" w:fill="F5F8FB"/>
          </w:tcPr>
          <w:p>
            <w:pPr>
              <w:spacing w:after="40" w:before="40"/>
            </w:pPr>
            <w:r>
              <w:rPr>
                <w:rFonts w:ascii="Consolas" w:hAnsi="Consolas"/>
                <w:b w:val="0"/>
                <w:i w:val="0"/>
                <w:color w:val="2C4A6E"/>
                <w:sz w:val="16"/>
              </w:rPr>
              <w:t>GPS-180</w:t>
            </w:r>
            <w:r>
              <w:rPr>
                <w:b w:val="0"/>
                <w:i w:val="0"/>
                <w:sz w:val="18"/>
              </w:rPr>
              <w:t xml:space="preserve"> ‡</w:t>
            </w:r>
          </w:p>
        </w:tc>
        <w:tc>
          <w:tcPr>
            <w:tcW w:type="dxa" w:w="3029"/>
            <w:shd w:val="clear" w:color="auto" w:fill="F5F8FB"/>
          </w:tcPr>
          <w:p>
            <w:pPr>
              <w:spacing w:after="40" w:before="40"/>
            </w:pPr>
            <w:r>
              <w:rPr>
                <w:b w:val="0"/>
                <w:i w:val="0"/>
                <w:sz w:val="18"/>
              </w:rPr>
              <w:t>Obligations 1, 3 and 8 shall be non-suppressible; each guards an integrity-critical statement.</w:t>
            </w:r>
          </w:p>
        </w:tc>
        <w:tc>
          <w:tcPr>
            <w:tcW w:type="dxa" w:w="3029"/>
            <w:shd w:val="clear" w:color="auto" w:fill="F5F8FB"/>
          </w:tcPr>
          <w:p>
            <w:pPr>
              <w:spacing w:after="40" w:before="40"/>
            </w:pPr>
            <w:r>
              <w:rPr>
                <w:rFonts w:ascii="Consolas" w:hAnsi="Consolas"/>
                <w:b w:val="0"/>
                <w:i w:val="0"/>
                <w:color w:val="2C4A6E"/>
                <w:sz w:val="16"/>
              </w:rPr>
              <w:t>GPS-022</w:t>
            </w:r>
            <w:r>
              <w:rPr>
                <w:b w:val="0"/>
                <w:i w:val="0"/>
                <w:sz w:val="18"/>
              </w:rPr>
              <w:t xml:space="preserve">, </w:t>
            </w:r>
            <w:r>
              <w:rPr>
                <w:rFonts w:ascii="Consolas" w:hAnsi="Consolas"/>
                <w:b w:val="0"/>
                <w:i w:val="0"/>
                <w:color w:val="2C4A6E"/>
                <w:sz w:val="16"/>
              </w:rPr>
              <w:t>GPS-064</w:t>
            </w:r>
            <w:r>
              <w:rPr>
                <w:b w:val="0"/>
                <w:i w:val="0"/>
                <w:sz w:val="18"/>
              </w:rPr>
              <w:t xml:space="preserve">, </w:t>
            </w:r>
            <w:r>
              <w:rPr>
                <w:rFonts w:ascii="Consolas" w:hAnsi="Consolas"/>
                <w:b w:val="0"/>
                <w:i w:val="0"/>
                <w:color w:val="2C4A6E"/>
                <w:sz w:val="16"/>
              </w:rPr>
              <w:t>GPS-090</w:t>
            </w:r>
          </w:p>
        </w:tc>
      </w:tr>
      <w:tr>
        <w:tc>
          <w:tcPr>
            <w:tcW w:type="dxa" w:w="3029"/>
          </w:tcPr>
          <w:p>
            <w:pPr>
              <w:spacing w:after="40" w:before="40"/>
            </w:pPr>
            <w:r>
              <w:rPr>
                <w:rFonts w:ascii="Consolas" w:hAnsi="Consolas"/>
                <w:b w:val="0"/>
                <w:i w:val="0"/>
                <w:color w:val="2C4A6E"/>
                <w:sz w:val="16"/>
              </w:rPr>
              <w:t>GPS-181</w:t>
            </w:r>
          </w:p>
        </w:tc>
        <w:tc>
          <w:tcPr>
            <w:tcW w:type="dxa" w:w="3029"/>
          </w:tcPr>
          <w:p>
            <w:pPr>
              <w:spacing w:after="40" w:before="40"/>
            </w:pPr>
            <w:r>
              <w:rPr>
                <w:b w:val="0"/>
                <w:i w:val="0"/>
                <w:sz w:val="18"/>
              </w:rPr>
              <w:t>Obligation 1 shall be exercised across application states including background and after process death.</w:t>
            </w:r>
          </w:p>
        </w:tc>
        <w:tc>
          <w:tcPr>
            <w:tcW w:type="dxa" w:w="3029"/>
          </w:tcPr>
          <w:p>
            <w:pPr>
              <w:spacing w:after="40" w:before="40"/>
            </w:pPr>
            <w:r>
              <w:rPr>
                <w:rFonts w:ascii="Consolas" w:hAnsi="Consolas"/>
                <w:b w:val="0"/>
                <w:i w:val="0"/>
                <w:color w:val="2C4A6E"/>
                <w:sz w:val="16"/>
              </w:rPr>
              <w:t>MOB-069</w:t>
            </w:r>
            <w:r>
              <w:rPr>
                <w:b w:val="0"/>
                <w:i w:val="0"/>
                <w:sz w:val="18"/>
              </w:rPr>
              <w:t xml:space="preserve">, </w:t>
            </w:r>
            <w:r>
              <w:rPr>
                <w:rFonts w:ascii="Consolas" w:hAnsi="Consolas"/>
                <w:b w:val="0"/>
                <w:i w:val="0"/>
                <w:color w:val="2C4A6E"/>
                <w:sz w:val="16"/>
              </w:rPr>
              <w:t>GPS-021</w:t>
            </w:r>
          </w:p>
        </w:tc>
      </w:tr>
      <w:tr>
        <w:tc>
          <w:tcPr>
            <w:tcW w:type="dxa" w:w="3029"/>
            <w:shd w:val="clear" w:color="auto" w:fill="F5F8FB"/>
          </w:tcPr>
          <w:p>
            <w:pPr>
              <w:spacing w:after="40" w:before="40"/>
            </w:pPr>
            <w:r>
              <w:rPr>
                <w:rFonts w:ascii="Consolas" w:hAnsi="Consolas"/>
                <w:b w:val="0"/>
                <w:i w:val="0"/>
                <w:color w:val="2C4A6E"/>
                <w:sz w:val="16"/>
              </w:rPr>
              <w:t>GPS-182</w:t>
            </w:r>
          </w:p>
        </w:tc>
        <w:tc>
          <w:tcPr>
            <w:tcW w:type="dxa" w:w="3029"/>
            <w:shd w:val="clear" w:color="auto" w:fill="F5F8FB"/>
          </w:tcPr>
          <w:p>
            <w:pPr>
              <w:spacing w:after="40" w:before="40"/>
            </w:pPr>
            <w:r>
              <w:rPr>
                <w:b w:val="0"/>
                <w:i w:val="0"/>
                <w:sz w:val="18"/>
              </w:rPr>
              <w:t>Obligation 8 shall be exercised on a trip with at least three bookings.</w:t>
            </w:r>
          </w:p>
        </w:tc>
        <w:tc>
          <w:tcPr>
            <w:tcW w:type="dxa" w:w="3029"/>
            <w:shd w:val="clear" w:color="auto" w:fill="F5F8FB"/>
          </w:tcPr>
          <w:p>
            <w:pPr>
              <w:spacing w:after="40" w:before="40"/>
            </w:pPr>
            <w:r>
              <w:rPr>
                <w:rFonts w:ascii="Consolas" w:hAnsi="Consolas"/>
                <w:b w:val="0"/>
                <w:i w:val="0"/>
                <w:color w:val="2C4A6E"/>
                <w:sz w:val="16"/>
              </w:rPr>
              <w:t>GPS-090</w:t>
            </w:r>
            <w:r>
              <w:rPr>
                <w:b w:val="0"/>
                <w:i w:val="0"/>
                <w:sz w:val="18"/>
              </w:rPr>
              <w:t xml:space="preserve">, </w:t>
            </w:r>
            <w:r>
              <w:rPr>
                <w:rFonts w:ascii="Consolas" w:hAnsi="Consolas"/>
                <w:b w:val="0"/>
                <w:i w:val="0"/>
                <w:color w:val="2C4A6E"/>
                <w:sz w:val="16"/>
              </w:rPr>
              <w:t>GADR-09</w:t>
            </w:r>
          </w:p>
        </w:tc>
      </w:tr>
      <w:tr>
        <w:tc>
          <w:tcPr>
            <w:tcW w:type="dxa" w:w="3029"/>
          </w:tcPr>
          <w:p>
            <w:pPr>
              <w:spacing w:after="40" w:before="40"/>
            </w:pPr>
            <w:r>
              <w:rPr>
                <w:rFonts w:ascii="Consolas" w:hAnsi="Consolas"/>
                <w:b w:val="0"/>
                <w:i w:val="0"/>
                <w:color w:val="2C4A6E"/>
                <w:sz w:val="16"/>
              </w:rPr>
              <w:t>GPS-183</w:t>
            </w:r>
          </w:p>
        </w:tc>
        <w:tc>
          <w:tcPr>
            <w:tcW w:type="dxa" w:w="3029"/>
          </w:tcPr>
          <w:p>
            <w:pPr>
              <w:spacing w:after="40" w:before="40"/>
            </w:pPr>
            <w:r>
              <w:rPr>
                <w:b w:val="0"/>
                <w:i w:val="0"/>
                <w:sz w:val="18"/>
              </w:rPr>
              <w:t>Every statement marked ‡ shall be covered by an obligation here, by a database constraint, or by an obligation in CMP-DOC-13 §19.</w:t>
            </w:r>
          </w:p>
        </w:tc>
        <w:tc>
          <w:tcPr>
            <w:tcW w:type="dxa" w:w="3029"/>
          </w:tcPr>
          <w:p>
            <w:pPr>
              <w:spacing w:after="40" w:before="40"/>
            </w:pPr>
            <w:r>
              <w:rPr>
                <w:rFonts w:ascii="Consolas" w:hAnsi="Consolas"/>
                <w:b w:val="0"/>
                <w:i w:val="0"/>
                <w:color w:val="2C4A6E"/>
                <w:sz w:val="16"/>
              </w:rPr>
              <w:t>NFR-106</w:t>
            </w:r>
            <w:r>
              <w:rPr>
                <w:b w:val="0"/>
                <w:i w:val="0"/>
                <w:sz w:val="18"/>
              </w:rPr>
              <w:t xml:space="preserve">, </w:t>
            </w:r>
            <w:r>
              <w:rPr>
                <w:rFonts w:ascii="Consolas" w:hAnsi="Consolas"/>
                <w:b w:val="0"/>
                <w:i w:val="0"/>
                <w:color w:val="2C4A6E"/>
                <w:sz w:val="16"/>
              </w:rPr>
              <w:t>SEC-233</w:t>
            </w:r>
          </w:p>
        </w:tc>
      </w:tr>
      <w:tr>
        <w:tc>
          <w:tcPr>
            <w:tcW w:type="dxa" w:w="3029"/>
            <w:shd w:val="clear" w:color="auto" w:fill="F5F8FB"/>
          </w:tcPr>
          <w:p>
            <w:pPr>
              <w:spacing w:after="40" w:before="40"/>
            </w:pPr>
            <w:r>
              <w:rPr>
                <w:rFonts w:ascii="Consolas" w:hAnsi="Consolas"/>
                <w:b w:val="0"/>
                <w:i w:val="0"/>
                <w:color w:val="2C4A6E"/>
                <w:sz w:val="16"/>
              </w:rPr>
              <w:t>GPS-184</w:t>
            </w:r>
          </w:p>
        </w:tc>
        <w:tc>
          <w:tcPr>
            <w:tcW w:type="dxa" w:w="3029"/>
            <w:shd w:val="clear" w:color="auto" w:fill="F5F8FB"/>
          </w:tcPr>
          <w:p>
            <w:pPr>
              <w:spacing w:after="40" w:before="40"/>
            </w:pPr>
            <w:r>
              <w:rPr>
                <w:b w:val="0"/>
                <w:i w:val="0"/>
                <w:sz w:val="18"/>
              </w:rPr>
              <w:t>The obligations pass to CMP-DOC-18 as test obligations.</w:t>
            </w:r>
          </w:p>
        </w:tc>
        <w:tc>
          <w:tcPr>
            <w:tcW w:type="dxa" w:w="3029"/>
            <w:shd w:val="clear" w:color="auto" w:fill="F5F8FB"/>
          </w:tcPr>
          <w:p>
            <w:pPr>
              <w:spacing w:after="40" w:before="40"/>
            </w:pPr>
            <w:r>
              <w:rPr>
                <w:b w:val="0"/>
                <w:i w:val="0"/>
                <w:sz w:val="18"/>
              </w:rPr>
              <w:t>§16.7</w:t>
            </w:r>
          </w:p>
        </w:tc>
      </w:tr>
    </w:tbl>
    <w:p>
      <w:pPr>
        <w:spacing w:after="80"/>
      </w:pPr>
    </w:p>
    <w:p>
      <w:r>
        <w:br w:type="page"/>
      </w:r>
    </w:p>
    <w:p>
      <w:pPr>
        <w:pStyle w:val="Heading1"/>
      </w:pPr>
      <w:r>
        <w:rPr>
          <w:b/>
          <w:i w:val="0"/>
          <w:color w:val="1F3A5F"/>
          <w:sz w:val="38"/>
        </w:rPr>
        <w:t>15. Configuration Values</w:t>
      </w:r>
    </w:p>
    <w:p>
      <w:pPr>
        <w:pStyle w:val="Heading2"/>
      </w:pPr>
      <w:r>
        <w:rPr>
          <w:b/>
          <w:i w:val="0"/>
          <w:color w:val="1F3A5F"/>
          <w:sz w:val="29"/>
        </w:rPr>
        <w:t>15.1 Delivered to the Client</w:t>
      </w:r>
    </w:p>
    <w:p>
      <w:r>
        <w:rPr>
          <w:b w:val="0"/>
          <w:i w:val="0"/>
        </w:rPr>
        <w:t>This is the set CMP-DOC-10 §14.2 reserved and CMP-DOC-12 §18.7 required.</w:t>
      </w:r>
    </w:p>
    <w:p>
      <w:pPr>
        <w:pStyle w:val="CMPCaption"/>
      </w:pPr>
      <w:r>
        <w:rPr>
          <w:i/>
        </w:rPr>
        <w:t>Table 60 — 15.1 Delivered to the Client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Value</w:t>
            </w:r>
          </w:p>
        </w:tc>
        <w:tc>
          <w:tcPr>
            <w:tcW w:type="dxa" w:w="3029"/>
            <w:shd w:val="clear" w:color="auto" w:fill="1F3A5F"/>
          </w:tcPr>
          <w:p>
            <w:pPr>
              <w:spacing w:after="40" w:before="40"/>
            </w:pPr>
            <w:r>
              <w:rPr>
                <w:b/>
                <w:i w:val="0"/>
                <w:color w:val="FFFFFF"/>
                <w:sz w:val="18"/>
              </w:rPr>
              <w:t>Consumed by</w:t>
            </w:r>
          </w:p>
        </w:tc>
        <w:tc>
          <w:tcPr>
            <w:tcW w:type="dxa" w:w="3029"/>
            <w:shd w:val="clear" w:color="auto" w:fill="1F3A5F"/>
          </w:tcPr>
          <w:p>
            <w:pPr>
              <w:spacing w:after="40" w:before="40"/>
            </w:pPr>
            <w:r>
              <w:rPr>
                <w:b/>
                <w:i w:val="0"/>
                <w:color w:val="FFFFFF"/>
                <w:sz w:val="18"/>
              </w:rPr>
              <w:t>Statement</w:t>
            </w:r>
          </w:p>
        </w:tc>
      </w:tr>
      <w:tr>
        <w:tc>
          <w:tcPr>
            <w:tcW w:type="dxa" w:w="3029"/>
          </w:tcPr>
          <w:p>
            <w:pPr>
              <w:spacing w:after="40" w:before="40"/>
            </w:pPr>
            <w:r>
              <w:rPr>
                <w:b w:val="0"/>
                <w:i w:val="0"/>
                <w:sz w:val="18"/>
              </w:rPr>
              <w:t>Acquisition cadence</w:t>
            </w:r>
          </w:p>
        </w:tc>
        <w:tc>
          <w:tcPr>
            <w:tcW w:type="dxa" w:w="3029"/>
          </w:tcPr>
          <w:p>
            <w:pPr>
              <w:spacing w:after="40" w:before="40"/>
            </w:pPr>
            <w:r>
              <w:rPr>
                <w:b w:val="0"/>
                <w:i w:val="0"/>
                <w:sz w:val="18"/>
              </w:rPr>
              <w:t>Foreground service</w:t>
            </w:r>
          </w:p>
        </w:tc>
        <w:tc>
          <w:tcPr>
            <w:tcW w:type="dxa" w:w="3029"/>
          </w:tcPr>
          <w:p>
            <w:pPr>
              <w:spacing w:after="40" w:before="40"/>
            </w:pPr>
            <w:r>
              <w:rPr>
                <w:rFonts w:ascii="Consolas" w:hAnsi="Consolas"/>
                <w:b w:val="0"/>
                <w:i w:val="0"/>
                <w:color w:val="2C4A6E"/>
                <w:sz w:val="16"/>
              </w:rPr>
              <w:t>GPS-029</w:t>
            </w:r>
          </w:p>
        </w:tc>
      </w:tr>
      <w:tr>
        <w:tc>
          <w:tcPr>
            <w:tcW w:type="dxa" w:w="3029"/>
            <w:shd w:val="clear" w:color="auto" w:fill="F5F8FB"/>
          </w:tcPr>
          <w:p>
            <w:pPr>
              <w:spacing w:after="40" w:before="40"/>
            </w:pPr>
            <w:r>
              <w:rPr>
                <w:b w:val="0"/>
                <w:i w:val="0"/>
                <w:sz w:val="18"/>
              </w:rPr>
              <w:t>Reporting cadence</w:t>
            </w:r>
          </w:p>
        </w:tc>
        <w:tc>
          <w:tcPr>
            <w:tcW w:type="dxa" w:w="3029"/>
            <w:shd w:val="clear" w:color="auto" w:fill="F5F8FB"/>
          </w:tcPr>
          <w:p>
            <w:pPr>
              <w:spacing w:after="40" w:before="40"/>
            </w:pPr>
            <w:r>
              <w:rPr>
                <w:b w:val="0"/>
                <w:i w:val="0"/>
                <w:sz w:val="18"/>
              </w:rPr>
              <w:t>Client gateway</w:t>
            </w:r>
          </w:p>
        </w:tc>
        <w:tc>
          <w:tcPr>
            <w:tcW w:type="dxa" w:w="3029"/>
            <w:shd w:val="clear" w:color="auto" w:fill="F5F8FB"/>
          </w:tcPr>
          <w:p>
            <w:pPr>
              <w:spacing w:after="40" w:before="40"/>
            </w:pPr>
            <w:r>
              <w:rPr>
                <w:rFonts w:ascii="Consolas" w:hAnsi="Consolas"/>
                <w:b w:val="0"/>
                <w:i w:val="0"/>
                <w:color w:val="2C4A6E"/>
                <w:sz w:val="16"/>
              </w:rPr>
              <w:t>GPS-030</w:t>
            </w:r>
          </w:p>
        </w:tc>
      </w:tr>
      <w:tr>
        <w:tc>
          <w:tcPr>
            <w:tcW w:type="dxa" w:w="3029"/>
          </w:tcPr>
          <w:p>
            <w:pPr>
              <w:spacing w:after="40" w:before="40"/>
            </w:pPr>
            <w:r>
              <w:rPr>
                <w:b/>
                <w:i w:val="0"/>
                <w:sz w:val="18"/>
              </w:rPr>
              <w:t>Position staleness bound</w:t>
            </w:r>
          </w:p>
        </w:tc>
        <w:tc>
          <w:tcPr>
            <w:tcW w:type="dxa" w:w="3029"/>
          </w:tcPr>
          <w:p>
            <w:pPr>
              <w:spacing w:after="40" w:before="40"/>
            </w:pPr>
            <w:r>
              <w:rPr>
                <w:b w:val="0"/>
                <w:i w:val="0"/>
                <w:sz w:val="18"/>
              </w:rPr>
              <w:t>Presentation</w:t>
            </w:r>
          </w:p>
        </w:tc>
        <w:tc>
          <w:tcPr>
            <w:tcW w:type="dxa" w:w="3029"/>
          </w:tcPr>
          <w:p>
            <w:pPr>
              <w:spacing w:after="40" w:before="40"/>
            </w:pPr>
            <w:r>
              <w:rPr>
                <w:rFonts w:ascii="Consolas" w:hAnsi="Consolas"/>
                <w:b w:val="0"/>
                <w:i w:val="0"/>
                <w:color w:val="2C4A6E"/>
                <w:sz w:val="16"/>
              </w:rPr>
              <w:t>GPS-059</w:t>
            </w:r>
          </w:p>
        </w:tc>
      </w:tr>
      <w:tr>
        <w:tc>
          <w:tcPr>
            <w:tcW w:type="dxa" w:w="3029"/>
            <w:shd w:val="clear" w:color="auto" w:fill="F5F8FB"/>
          </w:tcPr>
          <w:p>
            <w:pPr>
              <w:spacing w:after="40" w:before="40"/>
            </w:pPr>
            <w:r>
              <w:rPr>
                <w:b w:val="0"/>
                <w:i w:val="0"/>
                <w:sz w:val="18"/>
              </w:rPr>
              <w:t>Estimate refresh interval</w:t>
            </w:r>
          </w:p>
        </w:tc>
        <w:tc>
          <w:tcPr>
            <w:tcW w:type="dxa" w:w="3029"/>
            <w:shd w:val="clear" w:color="auto" w:fill="F5F8FB"/>
          </w:tcPr>
          <w:p>
            <w:pPr>
              <w:spacing w:after="40" w:before="40"/>
            </w:pPr>
            <w:r>
              <w:rPr>
                <w:b w:val="0"/>
                <w:i w:val="0"/>
                <w:sz w:val="18"/>
              </w:rPr>
              <w:t>Platform, disclosed to client</w:t>
            </w:r>
          </w:p>
        </w:tc>
        <w:tc>
          <w:tcPr>
            <w:tcW w:type="dxa" w:w="3029"/>
            <w:shd w:val="clear" w:color="auto" w:fill="F5F8FB"/>
          </w:tcPr>
          <w:p>
            <w:pPr>
              <w:spacing w:after="40" w:before="40"/>
            </w:pPr>
            <w:r>
              <w:rPr>
                <w:rFonts w:ascii="Consolas" w:hAnsi="Consolas"/>
                <w:b w:val="0"/>
                <w:i w:val="0"/>
                <w:color w:val="2C4A6E"/>
                <w:sz w:val="16"/>
              </w:rPr>
              <w:t>GPS-080</w:t>
            </w:r>
          </w:p>
        </w:tc>
      </w:tr>
      <w:tr>
        <w:tc>
          <w:tcPr>
            <w:tcW w:type="dxa" w:w="3029"/>
          </w:tcPr>
          <w:p>
            <w:pPr>
              <w:spacing w:after="40" w:before="40"/>
            </w:pPr>
            <w:r>
              <w:rPr>
                <w:b w:val="0"/>
                <w:i w:val="0"/>
                <w:sz w:val="18"/>
              </w:rPr>
              <w:t>Presentation cache validity</w:t>
            </w:r>
          </w:p>
        </w:tc>
        <w:tc>
          <w:tcPr>
            <w:tcW w:type="dxa" w:w="3029"/>
          </w:tcPr>
          <w:p>
            <w:pPr>
              <w:spacing w:after="40" w:before="40"/>
            </w:pPr>
            <w:r>
              <w:rPr>
                <w:b w:val="0"/>
                <w:i w:val="0"/>
                <w:sz w:val="18"/>
              </w:rPr>
              <w:t>Client cache</w:t>
            </w:r>
          </w:p>
        </w:tc>
        <w:tc>
          <w:tcPr>
            <w:tcW w:type="dxa" w:w="3029"/>
          </w:tcPr>
          <w:p>
            <w:pPr>
              <w:spacing w:after="40" w:before="40"/>
            </w:pPr>
            <w:r>
              <w:rPr>
                <w:rFonts w:ascii="Consolas" w:hAnsi="Consolas"/>
                <w:b w:val="0"/>
                <w:i w:val="0"/>
                <w:color w:val="2C4A6E"/>
                <w:sz w:val="16"/>
              </w:rPr>
              <w:t>MOB-123</w:t>
            </w:r>
          </w:p>
        </w:tc>
      </w:tr>
      <w:tr>
        <w:tc>
          <w:tcPr>
            <w:tcW w:type="dxa" w:w="3029"/>
            <w:shd w:val="clear" w:color="auto" w:fill="F5F8FB"/>
          </w:tcPr>
          <w:p>
            <w:pPr>
              <w:spacing w:after="40" w:before="40"/>
            </w:pPr>
            <w:r>
              <w:rPr>
                <w:b w:val="0"/>
                <w:i w:val="0"/>
                <w:sz w:val="18"/>
              </w:rPr>
              <w:t>Client retry and backoff policy</w:t>
            </w:r>
          </w:p>
        </w:tc>
        <w:tc>
          <w:tcPr>
            <w:tcW w:type="dxa" w:w="3029"/>
            <w:shd w:val="clear" w:color="auto" w:fill="F5F8FB"/>
          </w:tcPr>
          <w:p>
            <w:pPr>
              <w:spacing w:after="40" w:before="40"/>
            </w:pPr>
            <w:r>
              <w:rPr>
                <w:b w:val="0"/>
                <w:i w:val="0"/>
                <w:sz w:val="18"/>
              </w:rPr>
              <w:t>Client gateway</w:t>
            </w:r>
          </w:p>
        </w:tc>
        <w:tc>
          <w:tcPr>
            <w:tcW w:type="dxa" w:w="3029"/>
            <w:shd w:val="clear" w:color="auto" w:fill="F5F8FB"/>
          </w:tcPr>
          <w:p>
            <w:pPr>
              <w:spacing w:after="40" w:before="40"/>
            </w:pPr>
            <w:r>
              <w:rPr>
                <w:rFonts w:ascii="Consolas" w:hAnsi="Consolas"/>
                <w:b w:val="0"/>
                <w:i w:val="0"/>
                <w:color w:val="2C4A6E"/>
                <w:sz w:val="16"/>
              </w:rPr>
              <w:t>MOB-051</w:t>
            </w:r>
          </w:p>
        </w:tc>
      </w:tr>
    </w:tbl>
    <w:p>
      <w:pPr>
        <w:spacing w:after="80"/>
      </w:pPr>
    </w:p>
    <w:p>
      <w:pPr>
        <w:pStyle w:val="CMPCaption"/>
      </w:pPr>
      <w:r>
        <w:rPr>
          <w:i/>
        </w:rPr>
        <w:t>Table 61 — 15.1 Delivered to the Client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GPS-185</w:t>
            </w:r>
            <w:r>
              <w:rPr>
                <w:b w:val="0"/>
                <w:i w:val="0"/>
                <w:sz w:val="18"/>
              </w:rPr>
              <w:t xml:space="preserve"> ‡</w:t>
            </w:r>
          </w:p>
        </w:tc>
        <w:tc>
          <w:tcPr>
            <w:tcW w:type="dxa" w:w="3029"/>
          </w:tcPr>
          <w:p>
            <w:pPr>
              <w:spacing w:after="40" w:before="40"/>
            </w:pPr>
            <w:r>
              <w:rPr>
                <w:b w:val="0"/>
                <w:i w:val="0"/>
                <w:sz w:val="18"/>
              </w:rPr>
              <w:t>Every value above shall be delivered through the configuration resource and none shall be embedded.</w:t>
            </w:r>
          </w:p>
        </w:tc>
        <w:tc>
          <w:tcPr>
            <w:tcW w:type="dxa" w:w="3029"/>
          </w:tcPr>
          <w:p>
            <w:pPr>
              <w:spacing w:after="40" w:before="40"/>
            </w:pPr>
            <w:r>
              <w:rPr>
                <w:rFonts w:ascii="Consolas" w:hAnsi="Consolas"/>
                <w:b w:val="0"/>
                <w:i w:val="0"/>
                <w:color w:val="2C4A6E"/>
                <w:sz w:val="16"/>
              </w:rPr>
              <w:t>MOB-123</w:t>
            </w:r>
            <w:r>
              <w:rPr>
                <w:b w:val="0"/>
                <w:i w:val="0"/>
                <w:sz w:val="18"/>
              </w:rPr>
              <w:t xml:space="preserve">, </w:t>
            </w:r>
            <w:r>
              <w:rPr>
                <w:rFonts w:ascii="Consolas" w:hAnsi="Consolas"/>
                <w:b w:val="0"/>
                <w:i w:val="0"/>
                <w:color w:val="2C4A6E"/>
                <w:sz w:val="16"/>
              </w:rPr>
              <w:t>API-187</w:t>
            </w:r>
          </w:p>
        </w:tc>
      </w:tr>
      <w:tr>
        <w:tc>
          <w:tcPr>
            <w:tcW w:type="dxa" w:w="3029"/>
            <w:shd w:val="clear" w:color="auto" w:fill="F5F8FB"/>
          </w:tcPr>
          <w:p>
            <w:pPr>
              <w:spacing w:after="40" w:before="40"/>
            </w:pPr>
            <w:r>
              <w:rPr>
                <w:rFonts w:ascii="Consolas" w:hAnsi="Consolas"/>
                <w:b w:val="0"/>
                <w:i w:val="0"/>
                <w:color w:val="2C4A6E"/>
                <w:sz w:val="16"/>
              </w:rPr>
              <w:t>GPS-186</w:t>
            </w:r>
            <w:r>
              <w:rPr>
                <w:b w:val="0"/>
                <w:i w:val="0"/>
                <w:sz w:val="18"/>
              </w:rPr>
              <w:t xml:space="preserve"> ‡</w:t>
            </w:r>
          </w:p>
        </w:tc>
        <w:tc>
          <w:tcPr>
            <w:tcW w:type="dxa" w:w="3029"/>
            <w:shd w:val="clear" w:color="auto" w:fill="F5F8FB"/>
          </w:tcPr>
          <w:p>
            <w:pPr>
              <w:spacing w:after="40" w:before="40"/>
            </w:pPr>
            <w:r>
              <w:rPr>
                <w:b w:val="0"/>
                <w:i w:val="0"/>
                <w:sz w:val="18"/>
              </w:rPr>
              <w:t>The client shall hold a documented conservative default for each, applied only until its first successful fetch.</w:t>
            </w:r>
          </w:p>
        </w:tc>
        <w:tc>
          <w:tcPr>
            <w:tcW w:type="dxa" w:w="3029"/>
            <w:shd w:val="clear" w:color="auto" w:fill="F5F8FB"/>
          </w:tcPr>
          <w:p>
            <w:pPr>
              <w:spacing w:after="40" w:before="40"/>
            </w:pPr>
            <w:r>
              <w:rPr>
                <w:rFonts w:ascii="Consolas" w:hAnsi="Consolas"/>
                <w:b w:val="0"/>
                <w:i w:val="0"/>
                <w:color w:val="2C4A6E"/>
                <w:sz w:val="16"/>
              </w:rPr>
              <w:t>API-193</w:t>
            </w:r>
            <w:r>
              <w:rPr>
                <w:b w:val="0"/>
                <w:i w:val="0"/>
                <w:sz w:val="18"/>
              </w:rPr>
              <w:t xml:space="preserve">, </w:t>
            </w:r>
            <w:r>
              <w:rPr>
                <w:rFonts w:ascii="Consolas" w:hAnsi="Consolas"/>
                <w:b w:val="0"/>
                <w:i w:val="0"/>
                <w:color w:val="2C4A6E"/>
                <w:sz w:val="16"/>
              </w:rPr>
              <w:t>UX-193</w:t>
            </w:r>
          </w:p>
        </w:tc>
      </w:tr>
      <w:tr>
        <w:tc>
          <w:tcPr>
            <w:tcW w:type="dxa" w:w="3029"/>
          </w:tcPr>
          <w:p>
            <w:pPr>
              <w:spacing w:after="40" w:before="40"/>
            </w:pPr>
            <w:r>
              <w:rPr>
                <w:rFonts w:ascii="Consolas" w:hAnsi="Consolas"/>
                <w:b w:val="0"/>
                <w:i w:val="0"/>
                <w:color w:val="2C4A6E"/>
                <w:sz w:val="16"/>
              </w:rPr>
              <w:t>GPS-187</w:t>
            </w:r>
            <w:r>
              <w:rPr>
                <w:b w:val="0"/>
                <w:i w:val="0"/>
                <w:sz w:val="18"/>
              </w:rPr>
              <w:t xml:space="preserve"> ‡</w:t>
            </w:r>
          </w:p>
        </w:tc>
        <w:tc>
          <w:tcPr>
            <w:tcW w:type="dxa" w:w="3029"/>
          </w:tcPr>
          <w:p>
            <w:pPr>
              <w:spacing w:after="40" w:before="40"/>
            </w:pPr>
            <w:r>
              <w:rPr>
                <w:b w:val="0"/>
                <w:i w:val="0"/>
                <w:sz w:val="18"/>
              </w:rPr>
              <w:t>No configuration value shall permit a position to be presented as current beyond its bound.</w:t>
            </w:r>
          </w:p>
        </w:tc>
        <w:tc>
          <w:tcPr>
            <w:tcW w:type="dxa" w:w="3029"/>
          </w:tcPr>
          <w:p>
            <w:pPr>
              <w:spacing w:after="40" w:before="40"/>
            </w:pPr>
            <w:r>
              <w:rPr>
                <w:rFonts w:ascii="Consolas" w:hAnsi="Consolas"/>
                <w:b w:val="0"/>
                <w:i w:val="0"/>
                <w:color w:val="2C4A6E"/>
                <w:sz w:val="16"/>
              </w:rPr>
              <w:t>BE-172</w:t>
            </w:r>
            <w:r>
              <w:rPr>
                <w:b w:val="0"/>
                <w:i w:val="0"/>
                <w:sz w:val="18"/>
              </w:rPr>
              <w:t xml:space="preserve">, </w:t>
            </w:r>
            <w:r>
              <w:rPr>
                <w:rFonts w:ascii="Consolas" w:hAnsi="Consolas"/>
                <w:b w:val="0"/>
                <w:i w:val="0"/>
                <w:color w:val="2C4A6E"/>
                <w:sz w:val="16"/>
              </w:rPr>
              <w:t>GPS-064</w:t>
            </w:r>
          </w:p>
        </w:tc>
      </w:tr>
    </w:tbl>
    <w:p>
      <w:pPr>
        <w:spacing w:after="80"/>
      </w:pPr>
    </w:p>
    <w:p>
      <w:pPr>
        <w:pStyle w:val="Heading2"/>
      </w:pPr>
      <w:r>
        <w:rPr>
          <w:b/>
          <w:i w:val="0"/>
          <w:color w:val="1F3A5F"/>
          <w:sz w:val="29"/>
        </w:rPr>
        <w:t>15.2 Named but Unset</w:t>
      </w:r>
    </w:p>
    <w:p>
      <w:r>
        <w:rPr>
          <w:b/>
          <w:i w:val="0"/>
        </w:rPr>
        <w:t>Eleven values. No figure is stated for any of them.</w:t>
      </w:r>
    </w:p>
    <w:p>
      <w:pPr>
        <w:pStyle w:val="CMPCaption"/>
      </w:pPr>
      <w:r>
        <w:rPr>
          <w:i/>
        </w:rPr>
        <w:t>Table 62 — 15.2 Named but Unset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Value</w:t>
            </w:r>
          </w:p>
        </w:tc>
        <w:tc>
          <w:tcPr>
            <w:tcW w:type="dxa" w:w="4543"/>
            <w:shd w:val="clear" w:color="auto" w:fill="1F3A5F"/>
          </w:tcPr>
          <w:p>
            <w:pPr>
              <w:spacing w:after="40" w:before="40"/>
            </w:pPr>
            <w:r>
              <w:rPr>
                <w:b/>
                <w:i w:val="0"/>
                <w:color w:val="FFFFFF"/>
                <w:sz w:val="18"/>
              </w:rPr>
              <w:t>Register</w:t>
            </w:r>
          </w:p>
        </w:tc>
      </w:tr>
      <w:tr>
        <w:tc>
          <w:tcPr>
            <w:tcW w:type="dxa" w:w="4543"/>
          </w:tcPr>
          <w:p>
            <w:pPr>
              <w:spacing w:after="40" w:before="40"/>
            </w:pPr>
            <w:r>
              <w:rPr>
                <w:b w:val="0"/>
                <w:i w:val="0"/>
                <w:sz w:val="18"/>
              </w:rPr>
              <w:t>Acquisition cadence</w:t>
            </w:r>
          </w:p>
        </w:tc>
        <w:tc>
          <w:tcPr>
            <w:tcW w:type="dxa" w:w="4543"/>
          </w:tcPr>
          <w:p>
            <w:pPr>
              <w:spacing w:after="40" w:before="40"/>
            </w:pPr>
            <w:r>
              <w:rPr>
                <w:rFonts w:ascii="Consolas" w:hAnsi="Consolas"/>
                <w:b w:val="0"/>
                <w:i w:val="0"/>
                <w:color w:val="2C4A6E"/>
                <w:sz w:val="16"/>
              </w:rPr>
              <w:t>[TBD – Technical Decision Required]</w:t>
            </w:r>
          </w:p>
        </w:tc>
      </w:tr>
      <w:tr>
        <w:tc>
          <w:tcPr>
            <w:tcW w:type="dxa" w:w="4543"/>
            <w:shd w:val="clear" w:color="auto" w:fill="F5F8FB"/>
          </w:tcPr>
          <w:p>
            <w:pPr>
              <w:spacing w:after="40" w:before="40"/>
            </w:pPr>
            <w:r>
              <w:rPr>
                <w:b w:val="0"/>
                <w:i w:val="0"/>
                <w:sz w:val="18"/>
              </w:rPr>
              <w:t>Reporting cadence</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Position staleness bound</w:t>
            </w:r>
          </w:p>
        </w:tc>
        <w:tc>
          <w:tcPr>
            <w:tcW w:type="dxa" w:w="4543"/>
          </w:tcPr>
          <w:p>
            <w:pPr>
              <w:spacing w:after="40" w:before="40"/>
            </w:pPr>
            <w:r>
              <w:rPr>
                <w:rFonts w:ascii="Consolas" w:hAnsi="Consolas"/>
                <w:b w:val="0"/>
                <w:i w:val="0"/>
                <w:color w:val="2C4A6E"/>
                <w:sz w:val="16"/>
              </w:rPr>
              <w:t>[TBD – Technical Decision Required]</w:t>
            </w:r>
          </w:p>
        </w:tc>
      </w:tr>
      <w:tr>
        <w:tc>
          <w:tcPr>
            <w:tcW w:type="dxa" w:w="4543"/>
            <w:shd w:val="clear" w:color="auto" w:fill="F5F8FB"/>
          </w:tcPr>
          <w:p>
            <w:pPr>
              <w:spacing w:after="40" w:before="40"/>
            </w:pPr>
            <w:r>
              <w:rPr>
                <w:b w:val="0"/>
                <w:i w:val="0"/>
                <w:sz w:val="18"/>
              </w:rPr>
              <w:t>Estimate refresh interval</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Duration plausibility band</w:t>
            </w:r>
          </w:p>
        </w:tc>
        <w:tc>
          <w:tcPr>
            <w:tcW w:type="dxa" w:w="4543"/>
          </w:tcPr>
          <w:p>
            <w:pPr>
              <w:spacing w:after="40" w:before="40"/>
            </w:pPr>
            <w:r>
              <w:rPr>
                <w:rFonts w:ascii="Consolas" w:hAnsi="Consolas"/>
                <w:b w:val="0"/>
                <w:i w:val="0"/>
                <w:color w:val="2C4A6E"/>
                <w:sz w:val="16"/>
              </w:rPr>
              <w:t>[TBD – Technical Decision Required]</w:t>
            </w:r>
          </w:p>
        </w:tc>
      </w:tr>
      <w:tr>
        <w:tc>
          <w:tcPr>
            <w:tcW w:type="dxa" w:w="4543"/>
            <w:shd w:val="clear" w:color="auto" w:fill="F5F8FB"/>
          </w:tcPr>
          <w:p>
            <w:pPr>
              <w:spacing w:after="40" w:before="40"/>
            </w:pPr>
            <w:r>
              <w:rPr>
                <w:b w:val="0"/>
                <w:i w:val="0"/>
                <w:sz w:val="18"/>
              </w:rPr>
              <w:t>Mapping calls permitted per trip</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Third-party cost bound per trip</w:t>
            </w:r>
          </w:p>
        </w:tc>
        <w:tc>
          <w:tcPr>
            <w:tcW w:type="dxa" w:w="4543"/>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NFR-145</w:t>
            </w:r>
          </w:p>
        </w:tc>
      </w:tr>
      <w:tr>
        <w:tc>
          <w:tcPr>
            <w:tcW w:type="dxa" w:w="4543"/>
            <w:shd w:val="clear" w:color="auto" w:fill="F5F8FB"/>
          </w:tcPr>
          <w:p>
            <w:pPr>
              <w:spacing w:after="40" w:before="40"/>
            </w:pPr>
            <w:r>
              <w:rPr>
                <w:b w:val="0"/>
                <w:i w:val="0"/>
                <w:sz w:val="18"/>
              </w:rPr>
              <w:t>Cost-per-trip alert threshold</w:t>
            </w:r>
          </w:p>
        </w:tc>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NFR-149</w:t>
            </w:r>
          </w:p>
        </w:tc>
      </w:tr>
      <w:tr>
        <w:tc>
          <w:tcPr>
            <w:tcW w:type="dxa" w:w="4543"/>
          </w:tcPr>
          <w:p>
            <w:pPr>
              <w:spacing w:after="40" w:before="40"/>
            </w:pPr>
            <w:r>
              <w:rPr>
                <w:b w:val="0"/>
                <w:i w:val="0"/>
                <w:sz w:val="18"/>
              </w:rPr>
              <w:t>Position retention period</w:t>
            </w:r>
          </w:p>
        </w:tc>
        <w:tc>
          <w:tcPr>
            <w:tcW w:type="dxa" w:w="4543"/>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SRS-REQ-093</w:t>
            </w:r>
          </w:p>
        </w:tc>
      </w:tr>
      <w:tr>
        <w:tc>
          <w:tcPr>
            <w:tcW w:type="dxa" w:w="4543"/>
            <w:shd w:val="clear" w:color="auto" w:fill="F5F8FB"/>
          </w:tcPr>
          <w:p>
            <w:pPr>
              <w:spacing w:after="40" w:before="40"/>
            </w:pPr>
            <w:r>
              <w:rPr>
                <w:b w:val="0"/>
                <w:i w:val="0"/>
                <w:sz w:val="18"/>
              </w:rPr>
              <w:t>Battery and data budgets for tracking</w:t>
            </w:r>
          </w:p>
        </w:tc>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GAP-015</w:t>
            </w:r>
          </w:p>
        </w:tc>
      </w:tr>
      <w:tr>
        <w:tc>
          <w:tcPr>
            <w:tcW w:type="dxa" w:w="4543"/>
          </w:tcPr>
          <w:p>
            <w:pPr>
              <w:spacing w:after="40" w:before="40"/>
            </w:pPr>
            <w:r>
              <w:rPr>
                <w:b w:val="0"/>
                <w:i w:val="0"/>
                <w:sz w:val="18"/>
              </w:rPr>
              <w:t>Position history partitioning boundary</w:t>
            </w:r>
          </w:p>
        </w:tc>
        <w:tc>
          <w:tcPr>
            <w:tcW w:type="dxa" w:w="4543"/>
          </w:tcPr>
          <w:p>
            <w:pPr>
              <w:spacing w:after="40" w:before="40"/>
            </w:pPr>
            <w:r>
              <w:rPr>
                <w:rFonts w:ascii="Consolas" w:hAnsi="Consolas"/>
                <w:b w:val="0"/>
                <w:i w:val="0"/>
                <w:color w:val="2C4A6E"/>
                <w:sz w:val="16"/>
              </w:rPr>
              <w:t>[TBD – Technical Decision Required]</w:t>
            </w:r>
            <w:r>
              <w:rPr>
                <w:b w:val="0"/>
                <w:i w:val="0"/>
                <w:sz w:val="18"/>
              </w:rPr>
              <w:t xml:space="preserve"> · </w:t>
            </w:r>
            <w:r>
              <w:rPr>
                <w:rFonts w:ascii="Consolas" w:hAnsi="Consolas"/>
                <w:b w:val="0"/>
                <w:i w:val="0"/>
                <w:color w:val="2C4A6E"/>
                <w:sz w:val="16"/>
              </w:rPr>
              <w:t>GAP-016</w:t>
            </w:r>
          </w:p>
        </w:tc>
      </w:tr>
    </w:tbl>
    <w:p>
      <w:pPr>
        <w:spacing w:after="80"/>
      </w:pPr>
    </w:p>
    <w:p>
      <w:pPr>
        <w:pStyle w:val="CMPCaption"/>
      </w:pPr>
      <w:r>
        <w:rPr>
          <w:i/>
        </w:rPr>
        <w:t>Table 63 — 15.2 Named but Unset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GPS-188</w:t>
            </w:r>
          </w:p>
        </w:tc>
        <w:tc>
          <w:tcPr>
            <w:tcW w:type="dxa" w:w="3029"/>
          </w:tcPr>
          <w:p>
            <w:pPr>
              <w:spacing w:after="40" w:before="40"/>
            </w:pPr>
            <w:r>
              <w:rPr>
                <w:b w:val="0"/>
                <w:i w:val="0"/>
                <w:sz w:val="18"/>
              </w:rPr>
              <w:t>No value above is asserted anywhere in this document.</w:t>
            </w:r>
          </w:p>
        </w:tc>
        <w:tc>
          <w:tcPr>
            <w:tcW w:type="dxa" w:w="3029"/>
          </w:tcPr>
          <w:p>
            <w:pPr>
              <w:spacing w:after="40" w:before="40"/>
            </w:pPr>
            <w:r>
              <w:rPr>
                <w:b w:val="0"/>
                <w:i w:val="0"/>
                <w:sz w:val="18"/>
              </w:rPr>
              <w:t>§0.6.2, §19 no-invention rule</w:t>
            </w:r>
          </w:p>
        </w:tc>
      </w:tr>
      <w:tr>
        <w:tc>
          <w:tcPr>
            <w:tcW w:type="dxa" w:w="3029"/>
            <w:shd w:val="clear" w:color="auto" w:fill="F5F8FB"/>
          </w:tcPr>
          <w:p>
            <w:pPr>
              <w:spacing w:after="40" w:before="40"/>
            </w:pPr>
            <w:r>
              <w:rPr>
                <w:rFonts w:ascii="Consolas" w:hAnsi="Consolas"/>
                <w:b w:val="0"/>
                <w:i w:val="0"/>
                <w:color w:val="2C4A6E"/>
                <w:sz w:val="16"/>
              </w:rPr>
              <w:t>GPS-189</w:t>
            </w:r>
          </w:p>
        </w:tc>
        <w:tc>
          <w:tcPr>
            <w:tcW w:type="dxa" w:w="3029"/>
            <w:shd w:val="clear" w:color="auto" w:fill="F5F8FB"/>
          </w:tcPr>
          <w:p>
            <w:pPr>
              <w:spacing w:after="40" w:before="40"/>
            </w:pPr>
            <w:r>
              <w:rPr>
                <w:b w:val="0"/>
                <w:i w:val="0"/>
                <w:sz w:val="18"/>
              </w:rPr>
              <w:t>Four of them — cadence, staleness, estimate refresh and cost bound — are the same trade-off seen four ways, and setting them requires measurement nobody has taken.</w:t>
            </w:r>
          </w:p>
        </w:tc>
        <w:tc>
          <w:tcPr>
            <w:tcW w:type="dxa" w:w="3029"/>
            <w:shd w:val="clear" w:color="auto" w:fill="F5F8FB"/>
          </w:tcPr>
          <w:p>
            <w:pPr>
              <w:spacing w:after="40" w:before="40"/>
            </w:pPr>
            <w:r>
              <w:rPr>
                <w:rFonts w:ascii="Consolas" w:hAnsi="Consolas"/>
                <w:b w:val="0"/>
                <w:i w:val="0"/>
                <w:color w:val="2C4A6E"/>
                <w:sz w:val="16"/>
              </w:rPr>
              <w:t>NFR-147</w:t>
            </w:r>
            <w:r>
              <w:rPr>
                <w:b w:val="0"/>
                <w:i w:val="0"/>
                <w:sz w:val="18"/>
              </w:rPr>
              <w:t xml:space="preserve">, </w:t>
            </w:r>
            <w:r>
              <w:rPr>
                <w:rFonts w:ascii="Consolas" w:hAnsi="Consolas"/>
                <w:b w:val="0"/>
                <w:i w:val="0"/>
                <w:color w:val="2C4A6E"/>
                <w:sz w:val="16"/>
              </w:rPr>
              <w:t>GADR-12</w:t>
            </w:r>
          </w:p>
        </w:tc>
      </w:tr>
      <w:tr>
        <w:tc>
          <w:tcPr>
            <w:tcW w:type="dxa" w:w="3029"/>
          </w:tcPr>
          <w:p>
            <w:pPr>
              <w:spacing w:after="40" w:before="40"/>
            </w:pPr>
            <w:r>
              <w:rPr>
                <w:rFonts w:ascii="Consolas" w:hAnsi="Consolas"/>
                <w:b w:val="0"/>
                <w:i w:val="0"/>
                <w:color w:val="2C4A6E"/>
                <w:sz w:val="16"/>
              </w:rPr>
              <w:t>GPS-190</w:t>
            </w:r>
          </w:p>
        </w:tc>
        <w:tc>
          <w:tcPr>
            <w:tcW w:type="dxa" w:w="3029"/>
          </w:tcPr>
          <w:p>
            <w:pPr>
              <w:spacing w:after="40" w:before="40"/>
            </w:pPr>
            <w:r>
              <w:rPr>
                <w:b w:val="0"/>
                <w:i w:val="0"/>
                <w:sz w:val="18"/>
              </w:rPr>
              <w:t xml:space="preserve">The mechanism is complete and </w:t>
            </w:r>
            <w:r>
              <w:rPr>
                <w:b/>
                <w:i w:val="0"/>
                <w:sz w:val="18"/>
              </w:rPr>
              <w:t>unusable until the first four are set</w:t>
            </w:r>
            <w:r>
              <w:rPr>
                <w:b w:val="0"/>
                <w:i w:val="0"/>
                <w:sz w:val="18"/>
              </w:rPr>
              <w:t>.</w:t>
            </w:r>
          </w:p>
        </w:tc>
        <w:tc>
          <w:tcPr>
            <w:tcW w:type="dxa" w:w="3029"/>
          </w:tcPr>
          <w:p>
            <w:pPr>
              <w:spacing w:after="40" w:before="40"/>
            </w:pPr>
            <w:r>
              <w:rPr>
                <w:rFonts w:ascii="Consolas" w:hAnsi="Consolas"/>
                <w:b w:val="0"/>
                <w:i w:val="0"/>
                <w:color w:val="2C4A6E"/>
                <w:sz w:val="16"/>
              </w:rPr>
              <w:t>GPS-033</w:t>
            </w:r>
            <w:r>
              <w:rPr>
                <w:b w:val="0"/>
                <w:i w:val="0"/>
                <w:sz w:val="18"/>
              </w:rPr>
              <w:t xml:space="preserve">, </w:t>
            </w:r>
            <w:r>
              <w:rPr>
                <w:rFonts w:ascii="Consolas" w:hAnsi="Consolas"/>
                <w:b w:val="0"/>
                <w:i w:val="0"/>
                <w:color w:val="2C4A6E"/>
                <w:sz w:val="16"/>
              </w:rPr>
              <w:t>GPS-069</w:t>
            </w:r>
          </w:p>
        </w:tc>
      </w:tr>
    </w:tbl>
    <w:p>
      <w:pPr>
        <w:spacing w:after="80"/>
      </w:pPr>
    </w:p>
    <w:p>
      <w:pPr>
        <w:pStyle w:val="Heading2"/>
      </w:pPr>
      <w:r>
        <w:rPr>
          <w:b/>
          <w:i w:val="0"/>
          <w:color w:val="1F3A5F"/>
          <w:sz w:val="29"/>
        </w:rPr>
        <w:t>15.3 Instrumentation Required to Set Them</w:t>
      </w:r>
    </w:p>
    <w:p>
      <w:pPr>
        <w:pStyle w:val="CMPCaption"/>
      </w:pPr>
      <w:r>
        <w:rPr>
          <w:i/>
        </w:rPr>
        <w:t>Table 64 — 15.3 Instrumentation Required to Set Them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GPS-191</w:t>
            </w:r>
          </w:p>
        </w:tc>
        <w:tc>
          <w:tcPr>
            <w:tcW w:type="dxa" w:w="3029"/>
          </w:tcPr>
          <w:p>
            <w:pPr>
              <w:spacing w:after="40" w:before="40"/>
            </w:pPr>
            <w:r>
              <w:rPr>
                <w:b w:val="0"/>
                <w:i w:val="0"/>
                <w:sz w:val="18"/>
              </w:rPr>
              <w:t>Position report volume per trip shall be measurable.</w:t>
            </w:r>
          </w:p>
        </w:tc>
        <w:tc>
          <w:tcPr>
            <w:tcW w:type="dxa" w:w="3029"/>
          </w:tcPr>
          <w:p>
            <w:pPr>
              <w:spacing w:after="40" w:before="40"/>
            </w:pPr>
            <w:r>
              <w:rPr>
                <w:rFonts w:ascii="Consolas" w:hAnsi="Consolas"/>
                <w:b w:val="0"/>
                <w:i w:val="0"/>
                <w:color w:val="2C4A6E"/>
                <w:sz w:val="16"/>
              </w:rPr>
              <w:t>GADR-12</w:t>
            </w:r>
            <w:r>
              <w:rPr>
                <w:b w:val="0"/>
                <w:i w:val="0"/>
                <w:sz w:val="18"/>
              </w:rPr>
              <w:t xml:space="preserve">, </w:t>
            </w:r>
            <w:r>
              <w:rPr>
                <w:rFonts w:ascii="Consolas" w:hAnsi="Consolas"/>
                <w:b w:val="0"/>
                <w:i w:val="0"/>
                <w:color w:val="2C4A6E"/>
                <w:sz w:val="16"/>
              </w:rPr>
              <w:t>MOB-136</w:t>
            </w:r>
          </w:p>
        </w:tc>
      </w:tr>
      <w:tr>
        <w:tc>
          <w:tcPr>
            <w:tcW w:type="dxa" w:w="3029"/>
            <w:shd w:val="clear" w:color="auto" w:fill="F5F8FB"/>
          </w:tcPr>
          <w:p>
            <w:pPr>
              <w:spacing w:after="40" w:before="40"/>
            </w:pPr>
            <w:r>
              <w:rPr>
                <w:rFonts w:ascii="Consolas" w:hAnsi="Consolas"/>
                <w:b w:val="0"/>
                <w:i w:val="0"/>
                <w:color w:val="2C4A6E"/>
                <w:sz w:val="16"/>
              </w:rPr>
              <w:t>GPS-192</w:t>
            </w:r>
          </w:p>
        </w:tc>
        <w:tc>
          <w:tcPr>
            <w:tcW w:type="dxa" w:w="3029"/>
            <w:shd w:val="clear" w:color="auto" w:fill="F5F8FB"/>
          </w:tcPr>
          <w:p>
            <w:pPr>
              <w:spacing w:after="40" w:before="40"/>
            </w:pPr>
            <w:r>
              <w:rPr>
                <w:b w:val="0"/>
                <w:i w:val="0"/>
                <w:sz w:val="18"/>
              </w:rPr>
              <w:t>Mapping calls per trip shall be measurable.</w:t>
            </w:r>
          </w:p>
        </w:tc>
        <w:tc>
          <w:tcPr>
            <w:tcW w:type="dxa" w:w="3029"/>
            <w:shd w:val="clear" w:color="auto" w:fill="F5F8FB"/>
          </w:tcPr>
          <w:p>
            <w:pPr>
              <w:spacing w:after="40" w:before="40"/>
            </w:pPr>
            <w:r>
              <w:rPr>
                <w:rFonts w:ascii="Consolas" w:hAnsi="Consolas"/>
                <w:b w:val="0"/>
                <w:i w:val="0"/>
                <w:color w:val="2C4A6E"/>
                <w:sz w:val="16"/>
              </w:rPr>
              <w:t>GPS-139</w:t>
            </w:r>
            <w:r>
              <w:rPr>
                <w:b w:val="0"/>
                <w:i w:val="0"/>
                <w:sz w:val="18"/>
              </w:rPr>
              <w:t xml:space="preserve">, </w:t>
            </w:r>
            <w:r>
              <w:rPr>
                <w:rFonts w:ascii="Consolas" w:hAnsi="Consolas"/>
                <w:b w:val="0"/>
                <w:i w:val="0"/>
                <w:color w:val="2C4A6E"/>
                <w:sz w:val="16"/>
              </w:rPr>
              <w:t>NFR-143</w:t>
            </w:r>
          </w:p>
        </w:tc>
      </w:tr>
      <w:tr>
        <w:tc>
          <w:tcPr>
            <w:tcW w:type="dxa" w:w="3029"/>
          </w:tcPr>
          <w:p>
            <w:pPr>
              <w:spacing w:after="40" w:before="40"/>
            </w:pPr>
            <w:r>
              <w:rPr>
                <w:rFonts w:ascii="Consolas" w:hAnsi="Consolas"/>
                <w:b w:val="0"/>
                <w:i w:val="0"/>
                <w:color w:val="2C4A6E"/>
                <w:sz w:val="16"/>
              </w:rPr>
              <w:t>GPS-193</w:t>
            </w:r>
          </w:p>
        </w:tc>
        <w:tc>
          <w:tcPr>
            <w:tcW w:type="dxa" w:w="3029"/>
          </w:tcPr>
          <w:p>
            <w:pPr>
              <w:spacing w:after="40" w:before="40"/>
            </w:pPr>
            <w:r>
              <w:rPr>
                <w:b w:val="0"/>
                <w:i w:val="0"/>
                <w:sz w:val="18"/>
              </w:rPr>
              <w:t>Battery and data consumed during an active trip shall be measurable at the nine points CMP-DOC-08 §13.1 named.</w:t>
            </w:r>
          </w:p>
        </w:tc>
        <w:tc>
          <w:tcPr>
            <w:tcW w:type="dxa" w:w="3029"/>
          </w:tcPr>
          <w:p>
            <w:pPr>
              <w:spacing w:after="40" w:before="40"/>
            </w:pPr>
            <w:r>
              <w:rPr>
                <w:rFonts w:ascii="Consolas" w:hAnsi="Consolas"/>
                <w:b w:val="0"/>
                <w:i w:val="0"/>
                <w:color w:val="2C4A6E"/>
                <w:sz w:val="16"/>
              </w:rPr>
              <w:t>GAP-015</w:t>
            </w:r>
            <w:r>
              <w:rPr>
                <w:b w:val="0"/>
                <w:i w:val="0"/>
                <w:sz w:val="18"/>
              </w:rPr>
              <w:t xml:space="preserve">, </w:t>
            </w:r>
            <w:r>
              <w:rPr>
                <w:rFonts w:ascii="Consolas" w:hAnsi="Consolas"/>
                <w:b w:val="0"/>
                <w:i w:val="0"/>
                <w:color w:val="2C4A6E"/>
                <w:sz w:val="16"/>
              </w:rPr>
              <w:t>MOB-136</w:t>
            </w:r>
          </w:p>
        </w:tc>
      </w:tr>
      <w:tr>
        <w:tc>
          <w:tcPr>
            <w:tcW w:type="dxa" w:w="3029"/>
            <w:shd w:val="clear" w:color="auto" w:fill="F5F8FB"/>
          </w:tcPr>
          <w:p>
            <w:pPr>
              <w:spacing w:after="40" w:before="40"/>
            </w:pPr>
            <w:r>
              <w:rPr>
                <w:rFonts w:ascii="Consolas" w:hAnsi="Consolas"/>
                <w:b w:val="0"/>
                <w:i w:val="0"/>
                <w:color w:val="2C4A6E"/>
                <w:sz w:val="16"/>
              </w:rPr>
              <w:t>GPS-194</w:t>
            </w:r>
          </w:p>
        </w:tc>
        <w:tc>
          <w:tcPr>
            <w:tcW w:type="dxa" w:w="3029"/>
            <w:shd w:val="clear" w:color="auto" w:fill="F5F8FB"/>
          </w:tcPr>
          <w:p>
            <w:pPr>
              <w:spacing w:after="40" w:before="40"/>
            </w:pPr>
            <w:r>
              <w:rPr>
                <w:b w:val="0"/>
                <w:i w:val="0"/>
                <w:sz w:val="18"/>
              </w:rPr>
              <w:t>Position age at the moment of presentation shall be measurable, so that the staleness bound can be set from observation.</w:t>
            </w:r>
          </w:p>
        </w:tc>
        <w:tc>
          <w:tcPr>
            <w:tcW w:type="dxa" w:w="3029"/>
            <w:shd w:val="clear" w:color="auto" w:fill="F5F8FB"/>
          </w:tcPr>
          <w:p>
            <w:pPr>
              <w:spacing w:after="40" w:before="40"/>
            </w:pPr>
            <w:r>
              <w:rPr>
                <w:rFonts w:ascii="Consolas" w:hAnsi="Consolas"/>
                <w:b w:val="0"/>
                <w:i w:val="0"/>
                <w:color w:val="2C4A6E"/>
                <w:sz w:val="16"/>
              </w:rPr>
              <w:t>GPS-042</w:t>
            </w:r>
            <w:r>
              <w:rPr>
                <w:b w:val="0"/>
                <w:i w:val="0"/>
                <w:sz w:val="18"/>
              </w:rPr>
              <w:t xml:space="preserve">, </w:t>
            </w:r>
            <w:r>
              <w:rPr>
                <w:rFonts w:ascii="Consolas" w:hAnsi="Consolas"/>
                <w:b w:val="0"/>
                <w:i w:val="0"/>
                <w:color w:val="2C4A6E"/>
                <w:sz w:val="16"/>
              </w:rPr>
              <w:t>GADR-05</w:t>
            </w:r>
          </w:p>
        </w:tc>
      </w:tr>
      <w:tr>
        <w:tc>
          <w:tcPr>
            <w:tcW w:type="dxa" w:w="3029"/>
          </w:tcPr>
          <w:p>
            <w:pPr>
              <w:spacing w:after="40" w:before="40"/>
            </w:pPr>
            <w:r>
              <w:rPr>
                <w:rFonts w:ascii="Consolas" w:hAnsi="Consolas"/>
                <w:b w:val="0"/>
                <w:i w:val="0"/>
                <w:color w:val="2C4A6E"/>
                <w:sz w:val="16"/>
              </w:rPr>
              <w:t>GPS-195</w:t>
            </w:r>
          </w:p>
        </w:tc>
        <w:tc>
          <w:tcPr>
            <w:tcW w:type="dxa" w:w="3029"/>
          </w:tcPr>
          <w:p>
            <w:pPr>
              <w:spacing w:after="40" w:before="40"/>
            </w:pPr>
            <w:r>
              <w:rPr>
                <w:b w:val="0"/>
                <w:i w:val="0"/>
                <w:sz w:val="18"/>
              </w:rPr>
              <w:t>Instrumentation shall exist from first release, so that the values can be set from data rather than argument.</w:t>
            </w:r>
          </w:p>
        </w:tc>
        <w:tc>
          <w:tcPr>
            <w:tcW w:type="dxa" w:w="3029"/>
          </w:tcPr>
          <w:p>
            <w:pPr>
              <w:spacing w:after="40" w:before="40"/>
            </w:pPr>
            <w:r>
              <w:rPr>
                <w:rFonts w:ascii="Consolas" w:hAnsi="Consolas"/>
                <w:b w:val="0"/>
                <w:i w:val="0"/>
                <w:color w:val="2C4A6E"/>
                <w:sz w:val="16"/>
              </w:rPr>
              <w:t>NFR-113</w:t>
            </w:r>
            <w:r>
              <w:rPr>
                <w:b w:val="0"/>
                <w:i w:val="0"/>
                <w:sz w:val="18"/>
              </w:rPr>
              <w:t xml:space="preserve">, </w:t>
            </w:r>
            <w:r>
              <w:rPr>
                <w:rFonts w:ascii="Consolas" w:hAnsi="Consolas"/>
                <w:b w:val="0"/>
                <w:i w:val="0"/>
                <w:color w:val="2C4A6E"/>
                <w:sz w:val="16"/>
              </w:rPr>
              <w:t>GAP-015</w:t>
            </w:r>
          </w:p>
        </w:tc>
      </w:tr>
      <w:tr>
        <w:tc>
          <w:tcPr>
            <w:tcW w:type="dxa" w:w="3029"/>
            <w:shd w:val="clear" w:color="auto" w:fill="F5F8FB"/>
          </w:tcPr>
          <w:p>
            <w:pPr>
              <w:spacing w:after="40" w:before="40"/>
            </w:pPr>
            <w:r>
              <w:rPr>
                <w:rFonts w:ascii="Consolas" w:hAnsi="Consolas"/>
                <w:b w:val="0"/>
                <w:i w:val="0"/>
                <w:color w:val="2C4A6E"/>
                <w:sz w:val="16"/>
              </w:rPr>
              <w:t>GPS-196</w:t>
            </w:r>
          </w:p>
        </w:tc>
        <w:tc>
          <w:tcPr>
            <w:tcW w:type="dxa" w:w="3029"/>
            <w:shd w:val="clear" w:color="auto" w:fill="F5F8FB"/>
          </w:tcPr>
          <w:p>
            <w:pPr>
              <w:spacing w:after="40" w:before="40"/>
            </w:pPr>
            <w:r>
              <w:rPr>
                <w:b w:val="0"/>
                <w:i w:val="0"/>
                <w:sz w:val="18"/>
              </w:rPr>
              <w:t xml:space="preserve">Setting the four values is a </w:t>
            </w:r>
            <w:r>
              <w:rPr>
                <w:b/>
                <w:i w:val="0"/>
                <w:sz w:val="18"/>
              </w:rPr>
              <w:t>precondition for the tracking feature being tunable</w:t>
            </w:r>
            <w:r>
              <w:rPr>
                <w:b w:val="0"/>
                <w:i w:val="0"/>
                <w:sz w:val="18"/>
              </w:rPr>
              <w:t>, not a post-launch improvement.</w:t>
            </w:r>
          </w:p>
        </w:tc>
        <w:tc>
          <w:tcPr>
            <w:tcW w:type="dxa" w:w="3029"/>
            <w:shd w:val="clear" w:color="auto" w:fill="F5F8FB"/>
          </w:tcPr>
          <w:p>
            <w:pPr>
              <w:spacing w:after="40" w:before="40"/>
            </w:pPr>
            <w:r>
              <w:rPr>
                <w:rFonts w:ascii="Consolas" w:hAnsi="Consolas"/>
                <w:b w:val="0"/>
                <w:i w:val="0"/>
                <w:color w:val="2C4A6E"/>
                <w:sz w:val="16"/>
              </w:rPr>
              <w:t>GPS-190</w:t>
            </w:r>
            <w:r>
              <w:rPr>
                <w:b w:val="0"/>
                <w:i w:val="0"/>
                <w:sz w:val="18"/>
              </w:rPr>
              <w:t>, §19.4</w:t>
            </w:r>
          </w:p>
        </w:tc>
      </w:tr>
    </w:tbl>
    <w:p>
      <w:pPr>
        <w:spacing w:after="80"/>
      </w:pPr>
    </w:p>
    <w:p>
      <w:r>
        <w:br w:type="page"/>
      </w:r>
    </w:p>
    <w:p>
      <w:pPr>
        <w:pStyle w:val="Heading1"/>
      </w:pPr>
      <w:r>
        <w:rPr>
          <w:b/>
          <w:i w:val="0"/>
          <w:color w:val="1F3A5F"/>
          <w:sz w:val="38"/>
        </w:rPr>
        <w:t>16. Traceability</w:t>
      </w:r>
    </w:p>
    <w:p>
      <w:pPr>
        <w:pStyle w:val="Heading2"/>
      </w:pPr>
      <w:r>
        <w:rPr>
          <w:b/>
          <w:i w:val="0"/>
          <w:color w:val="1F3A5F"/>
          <w:sz w:val="29"/>
        </w:rPr>
        <w:t>16.1 Upward Traceability</w:t>
      </w:r>
    </w:p>
    <w:p>
      <w:pPr>
        <w:pStyle w:val="CMPCaption"/>
      </w:pPr>
      <w:r>
        <w:rPr>
          <w:i/>
        </w:rPr>
        <w:t>Table 65 — 16.1 Upward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 document</w:t>
            </w:r>
          </w:p>
        </w:tc>
        <w:tc>
          <w:tcPr>
            <w:tcW w:type="dxa" w:w="4543"/>
            <w:shd w:val="clear" w:color="auto" w:fill="1F3A5F"/>
          </w:tcPr>
          <w:p>
            <w:pPr>
              <w:spacing w:after="40" w:before="40"/>
            </w:pPr>
            <w:r>
              <w:rPr>
                <w:b/>
                <w:i w:val="0"/>
                <w:color w:val="FFFFFF"/>
                <w:sz w:val="18"/>
              </w:rPr>
              <w:t>Basis carried into this document</w:t>
            </w:r>
          </w:p>
        </w:tc>
      </w:tr>
      <w:tr>
        <w:tc>
          <w:tcPr>
            <w:tcW w:type="dxa" w:w="4543"/>
          </w:tcPr>
          <w:p>
            <w:pPr>
              <w:spacing w:after="40" w:before="40"/>
            </w:pPr>
            <w:r>
              <w:rPr>
                <w:b w:val="0"/>
                <w:i w:val="0"/>
                <w:sz w:val="18"/>
              </w:rPr>
              <w:t>CMP-DOC-03</w:t>
            </w:r>
          </w:p>
        </w:tc>
        <w:tc>
          <w:tcPr>
            <w:tcW w:type="dxa" w:w="4543"/>
          </w:tcPr>
          <w:p>
            <w:pPr>
              <w:spacing w:after="40" w:before="40"/>
            </w:pPr>
            <w:r>
              <w:rPr>
                <w:rFonts w:ascii="Consolas" w:hAnsi="Consolas"/>
                <w:b w:val="0"/>
                <w:i w:val="0"/>
                <w:color w:val="2C4A6E"/>
                <w:sz w:val="16"/>
              </w:rPr>
              <w:t>UC-039</w:t>
            </w:r>
            <w:r>
              <w:rPr>
                <w:b w:val="0"/>
                <w:i w:val="0"/>
                <w:sz w:val="18"/>
              </w:rPr>
              <w:t xml:space="preserve">, </w:t>
            </w:r>
            <w:r>
              <w:rPr>
                <w:rFonts w:ascii="Consolas" w:hAnsi="Consolas"/>
                <w:b w:val="0"/>
                <w:i w:val="0"/>
                <w:color w:val="2C4A6E"/>
                <w:sz w:val="16"/>
              </w:rPr>
              <w:t>UC-040</w:t>
            </w:r>
            <w:r>
              <w:rPr>
                <w:b w:val="0"/>
                <w:i w:val="0"/>
                <w:sz w:val="18"/>
              </w:rPr>
              <w:t xml:space="preserve">, </w:t>
            </w:r>
            <w:r>
              <w:rPr>
                <w:rFonts w:ascii="Consolas" w:hAnsi="Consolas"/>
                <w:b w:val="0"/>
                <w:i w:val="0"/>
                <w:color w:val="2C4A6E"/>
                <w:sz w:val="16"/>
              </w:rPr>
              <w:t>UC-042</w:t>
            </w:r>
            <w:r>
              <w:rPr>
                <w:b w:val="0"/>
                <w:i w:val="0"/>
                <w:sz w:val="18"/>
              </w:rPr>
              <w:t xml:space="preserve">, </w:t>
            </w:r>
            <w:r>
              <w:rPr>
                <w:rFonts w:ascii="Consolas" w:hAnsi="Consolas"/>
                <w:b w:val="0"/>
                <w:i w:val="0"/>
                <w:color w:val="2C4A6E"/>
                <w:sz w:val="16"/>
              </w:rPr>
              <w:t>UC-044</w:t>
            </w:r>
            <w:r>
              <w:rPr>
                <w:b w:val="0"/>
                <w:i w:val="0"/>
                <w:sz w:val="18"/>
              </w:rPr>
              <w:t xml:space="preserve"> Specified; </w:t>
            </w:r>
            <w:r>
              <w:rPr>
                <w:rFonts w:ascii="Consolas" w:hAnsi="Consolas"/>
                <w:b w:val="0"/>
                <w:i w:val="0"/>
                <w:color w:val="2C4A6E"/>
                <w:sz w:val="16"/>
              </w:rPr>
              <w:t>UC-041</w:t>
            </w:r>
            <w:r>
              <w:rPr>
                <w:b w:val="0"/>
                <w:i w:val="0"/>
                <w:sz w:val="18"/>
              </w:rPr>
              <w:t xml:space="preserve">, </w:t>
            </w:r>
            <w:r>
              <w:rPr>
                <w:rFonts w:ascii="Consolas" w:hAnsi="Consolas"/>
                <w:b w:val="0"/>
                <w:i w:val="0"/>
                <w:color w:val="2C4A6E"/>
                <w:sz w:val="16"/>
              </w:rPr>
              <w:t>UC-049</w:t>
            </w:r>
            <w:r>
              <w:rPr>
                <w:b w:val="0"/>
                <w:i w:val="0"/>
                <w:sz w:val="18"/>
              </w:rPr>
              <w:t xml:space="preserve"> Outlined</w:t>
            </w:r>
          </w:p>
        </w:tc>
      </w:tr>
      <w:tr>
        <w:tc>
          <w:tcPr>
            <w:tcW w:type="dxa" w:w="4543"/>
            <w:shd w:val="clear" w:color="auto" w:fill="F5F8FB"/>
          </w:tcPr>
          <w:p>
            <w:pPr>
              <w:spacing w:after="40" w:before="40"/>
            </w:pPr>
            <w:r>
              <w:rPr>
                <w:b w:val="0"/>
                <w:i w:val="0"/>
                <w:sz w:val="18"/>
              </w:rPr>
              <w:t>CMP-DOC-04 §6.1</w:t>
            </w:r>
          </w:p>
        </w:tc>
        <w:tc>
          <w:tcPr>
            <w:tcW w:type="dxa" w:w="4543"/>
            <w:shd w:val="clear" w:color="auto" w:fill="F5F8FB"/>
          </w:tcPr>
          <w:p>
            <w:pPr>
              <w:spacing w:after="40" w:before="40"/>
            </w:pPr>
            <w:r>
              <w:rPr>
                <w:rFonts w:ascii="Consolas" w:hAnsi="Consolas"/>
                <w:b w:val="0"/>
                <w:i w:val="0"/>
                <w:color w:val="2C4A6E"/>
                <w:sz w:val="16"/>
              </w:rPr>
              <w:t>FRD-FR-141</w:t>
            </w:r>
            <w:r>
              <w:rPr>
                <w:b w:val="0"/>
                <w:i w:val="0"/>
                <w:sz w:val="18"/>
              </w:rPr>
              <w:t>–</w:t>
            </w:r>
            <w:r>
              <w:rPr>
                <w:rFonts w:ascii="Consolas" w:hAnsi="Consolas"/>
                <w:b w:val="0"/>
                <w:i w:val="0"/>
                <w:color w:val="2C4A6E"/>
                <w:sz w:val="16"/>
              </w:rPr>
              <w:t>168</w:t>
            </w:r>
          </w:p>
        </w:tc>
      </w:tr>
      <w:tr>
        <w:tc>
          <w:tcPr>
            <w:tcW w:type="dxa" w:w="4543"/>
          </w:tcPr>
          <w:p>
            <w:pPr>
              <w:spacing w:after="40" w:before="40"/>
            </w:pPr>
            <w:r>
              <w:rPr>
                <w:b w:val="0"/>
                <w:i w:val="0"/>
                <w:sz w:val="18"/>
              </w:rPr>
              <w:t>CMP-DOC-05</w:t>
            </w:r>
          </w:p>
        </w:tc>
        <w:tc>
          <w:tcPr>
            <w:tcW w:type="dxa" w:w="4543"/>
          </w:tcPr>
          <w:p>
            <w:pPr>
              <w:spacing w:after="40" w:before="40"/>
            </w:pPr>
            <w:r>
              <w:rPr>
                <w:rFonts w:ascii="Consolas" w:hAnsi="Consolas"/>
                <w:b w:val="0"/>
                <w:i w:val="0"/>
                <w:color w:val="2C4A6E"/>
                <w:sz w:val="16"/>
              </w:rPr>
              <w:t>NFR-064</w:t>
            </w:r>
            <w:r>
              <w:rPr>
                <w:b w:val="0"/>
                <w:i w:val="0"/>
                <w:sz w:val="18"/>
              </w:rPr>
              <w:t xml:space="preserve">, </w:t>
            </w:r>
            <w:r>
              <w:rPr>
                <w:rFonts w:ascii="Consolas" w:hAnsi="Consolas"/>
                <w:b w:val="0"/>
                <w:i w:val="0"/>
                <w:color w:val="2C4A6E"/>
                <w:sz w:val="16"/>
              </w:rPr>
              <w:t>NFR-143</w:t>
            </w:r>
            <w:r>
              <w:rPr>
                <w:b w:val="0"/>
                <w:i w:val="0"/>
                <w:sz w:val="18"/>
              </w:rPr>
              <w:t>–</w:t>
            </w:r>
            <w:r>
              <w:rPr>
                <w:rFonts w:ascii="Consolas" w:hAnsi="Consolas"/>
                <w:b w:val="0"/>
                <w:i w:val="0"/>
                <w:color w:val="2C4A6E"/>
                <w:sz w:val="16"/>
              </w:rPr>
              <w:t>149</w:t>
            </w:r>
            <w:r>
              <w:rPr>
                <w:b w:val="0"/>
                <w:i w:val="0"/>
                <w:sz w:val="18"/>
              </w:rPr>
              <w:t xml:space="preserve">, </w:t>
            </w:r>
            <w:r>
              <w:rPr>
                <w:rFonts w:ascii="Consolas" w:hAnsi="Consolas"/>
                <w:b w:val="0"/>
                <w:i w:val="0"/>
                <w:color w:val="2C4A6E"/>
                <w:sz w:val="16"/>
              </w:rPr>
              <w:t>NFR-160</w:t>
            </w:r>
          </w:p>
        </w:tc>
      </w:tr>
      <w:tr>
        <w:tc>
          <w:tcPr>
            <w:tcW w:type="dxa" w:w="4543"/>
            <w:shd w:val="clear" w:color="auto" w:fill="F5F8FB"/>
          </w:tcPr>
          <w:p>
            <w:pPr>
              <w:spacing w:after="40" w:before="40"/>
            </w:pPr>
            <w:r>
              <w:rPr>
                <w:b w:val="0"/>
                <w:i w:val="0"/>
                <w:sz w:val="18"/>
              </w:rPr>
              <w:t>CMP-DOC-07</w:t>
            </w:r>
          </w:p>
        </w:tc>
        <w:tc>
          <w:tcPr>
            <w:tcW w:type="dxa" w:w="4543"/>
            <w:shd w:val="clear" w:color="auto" w:fill="F5F8FB"/>
          </w:tcPr>
          <w:p>
            <w:pPr>
              <w:spacing w:after="40" w:before="40"/>
            </w:pPr>
            <w:r>
              <w:rPr>
                <w:rFonts w:ascii="Consolas" w:hAnsi="Consolas"/>
                <w:b w:val="0"/>
                <w:i w:val="0"/>
                <w:color w:val="2C4A6E"/>
                <w:sz w:val="16"/>
              </w:rPr>
              <w:t>ARCH-091</w:t>
            </w:r>
            <w:r>
              <w:rPr>
                <w:b w:val="0"/>
                <w:i w:val="0"/>
                <w:sz w:val="18"/>
              </w:rPr>
              <w:t>–</w:t>
            </w:r>
            <w:r>
              <w:rPr>
                <w:rFonts w:ascii="Consolas" w:hAnsi="Consolas"/>
                <w:b w:val="0"/>
                <w:i w:val="0"/>
                <w:color w:val="2C4A6E"/>
                <w:sz w:val="16"/>
              </w:rPr>
              <w:t>ARCH-097</w:t>
            </w:r>
            <w:r>
              <w:rPr>
                <w:b w:val="0"/>
                <w:i w:val="0"/>
                <w:sz w:val="18"/>
              </w:rPr>
              <w:t xml:space="preserve">, </w:t>
            </w:r>
            <w:r>
              <w:rPr>
                <w:rFonts w:ascii="Consolas" w:hAnsi="Consolas"/>
                <w:b w:val="0"/>
                <w:i w:val="0"/>
                <w:color w:val="2C4A6E"/>
                <w:sz w:val="16"/>
              </w:rPr>
              <w:t>ARCH-107</w:t>
            </w:r>
            <w:r>
              <w:rPr>
                <w:b w:val="0"/>
                <w:i w:val="0"/>
                <w:sz w:val="18"/>
              </w:rPr>
              <w:t xml:space="preserve">, </w:t>
            </w:r>
            <w:r>
              <w:rPr>
                <w:rFonts w:ascii="Consolas" w:hAnsi="Consolas"/>
                <w:b w:val="0"/>
                <w:i w:val="0"/>
                <w:color w:val="2C4A6E"/>
                <w:sz w:val="16"/>
              </w:rPr>
              <w:t>ARCH-119</w:t>
            </w:r>
            <w:r>
              <w:rPr>
                <w:b w:val="0"/>
                <w:i w:val="0"/>
                <w:sz w:val="18"/>
              </w:rPr>
              <w:t xml:space="preserve">, </w:t>
            </w:r>
            <w:r>
              <w:rPr>
                <w:rFonts w:ascii="Consolas" w:hAnsi="Consolas"/>
                <w:b w:val="0"/>
                <w:i w:val="0"/>
                <w:color w:val="2C4A6E"/>
                <w:sz w:val="16"/>
              </w:rPr>
              <w:t>ARCH-137</w:t>
            </w:r>
          </w:p>
        </w:tc>
      </w:tr>
      <w:tr>
        <w:tc>
          <w:tcPr>
            <w:tcW w:type="dxa" w:w="4543"/>
          </w:tcPr>
          <w:p>
            <w:pPr>
              <w:spacing w:after="40" w:before="40"/>
            </w:pPr>
            <w:r>
              <w:rPr>
                <w:b w:val="0"/>
                <w:i w:val="0"/>
                <w:sz w:val="18"/>
              </w:rPr>
              <w:t>CMP-DOC-08 §8.1</w:t>
            </w:r>
          </w:p>
        </w:tc>
        <w:tc>
          <w:tcPr>
            <w:tcW w:type="dxa" w:w="4543"/>
          </w:tcPr>
          <w:p>
            <w:pPr>
              <w:spacing w:after="40" w:before="40"/>
            </w:pPr>
            <w:r>
              <w:rPr>
                <w:rFonts w:ascii="Consolas" w:hAnsi="Consolas"/>
                <w:b w:val="0"/>
                <w:i w:val="0"/>
                <w:color w:val="2C4A6E"/>
                <w:sz w:val="16"/>
              </w:rPr>
              <w:t>MOB-069</w:t>
            </w:r>
            <w:r>
              <w:rPr>
                <w:b w:val="0"/>
                <w:i w:val="0"/>
                <w:sz w:val="18"/>
              </w:rPr>
              <w:t>–</w:t>
            </w:r>
            <w:r>
              <w:rPr>
                <w:rFonts w:ascii="Consolas" w:hAnsi="Consolas"/>
                <w:b w:val="0"/>
                <w:i w:val="0"/>
                <w:color w:val="2C4A6E"/>
                <w:sz w:val="16"/>
              </w:rPr>
              <w:t>MOB-084</w:t>
            </w:r>
          </w:p>
        </w:tc>
      </w:tr>
      <w:tr>
        <w:tc>
          <w:tcPr>
            <w:tcW w:type="dxa" w:w="4543"/>
            <w:shd w:val="clear" w:color="auto" w:fill="F5F8FB"/>
          </w:tcPr>
          <w:p>
            <w:pPr>
              <w:spacing w:after="40" w:before="40"/>
            </w:pPr>
            <w:r>
              <w:rPr>
                <w:b w:val="0"/>
                <w:i w:val="0"/>
                <w:sz w:val="18"/>
              </w:rPr>
              <w:t>CMP-DOC-10 §11.9, §14.2</w:t>
            </w:r>
          </w:p>
        </w:tc>
        <w:tc>
          <w:tcPr>
            <w:tcW w:type="dxa" w:w="4543"/>
            <w:shd w:val="clear" w:color="auto" w:fill="F5F8FB"/>
          </w:tcPr>
          <w:p>
            <w:pPr>
              <w:spacing w:after="40" w:before="40"/>
            </w:pPr>
            <w:r>
              <w:rPr>
                <w:b w:val="0"/>
                <w:i w:val="0"/>
                <w:sz w:val="18"/>
              </w:rPr>
              <w:t>Position operations; the configuration set</w:t>
            </w:r>
          </w:p>
        </w:tc>
      </w:tr>
      <w:tr>
        <w:tc>
          <w:tcPr>
            <w:tcW w:type="dxa" w:w="4543"/>
          </w:tcPr>
          <w:p>
            <w:pPr>
              <w:spacing w:after="40" w:before="40"/>
            </w:pPr>
            <w:r>
              <w:rPr>
                <w:b w:val="0"/>
                <w:i w:val="0"/>
                <w:sz w:val="18"/>
              </w:rPr>
              <w:t>CMP-DOC-11</w:t>
            </w:r>
          </w:p>
        </w:tc>
        <w:tc>
          <w:tcPr>
            <w:tcW w:type="dxa" w:w="4543"/>
          </w:tcPr>
          <w:p>
            <w:pPr>
              <w:spacing w:after="40" w:before="40"/>
            </w:pPr>
            <w:r>
              <w:rPr>
                <w:rFonts w:ascii="Consolas" w:hAnsi="Consolas"/>
                <w:b w:val="0"/>
                <w:i w:val="0"/>
                <w:color w:val="2C4A6E"/>
                <w:sz w:val="16"/>
              </w:rPr>
              <w:t>DB-073</w:t>
            </w:r>
            <w:r>
              <w:rPr>
                <w:b w:val="0"/>
                <w:i w:val="0"/>
                <w:sz w:val="18"/>
              </w:rPr>
              <w:t>–</w:t>
            </w:r>
            <w:r>
              <w:rPr>
                <w:rFonts w:ascii="Consolas" w:hAnsi="Consolas"/>
                <w:b w:val="0"/>
                <w:i w:val="0"/>
                <w:color w:val="2C4A6E"/>
                <w:sz w:val="16"/>
              </w:rPr>
              <w:t>DB-076</w:t>
            </w:r>
            <w:r>
              <w:rPr>
                <w:b w:val="0"/>
                <w:i w:val="0"/>
                <w:sz w:val="18"/>
              </w:rPr>
              <w:t xml:space="preserve">, </w:t>
            </w:r>
            <w:r>
              <w:rPr>
                <w:rFonts w:ascii="Consolas" w:hAnsi="Consolas"/>
                <w:b w:val="0"/>
                <w:i w:val="0"/>
                <w:color w:val="2C4A6E"/>
                <w:sz w:val="16"/>
              </w:rPr>
              <w:t>DB-179</w:t>
            </w:r>
            <w:r>
              <w:rPr>
                <w:b w:val="0"/>
                <w:i w:val="0"/>
                <w:sz w:val="18"/>
              </w:rPr>
              <w:t xml:space="preserve">, </w:t>
            </w:r>
            <w:r>
              <w:rPr>
                <w:rFonts w:ascii="Consolas" w:hAnsi="Consolas"/>
                <w:b w:val="0"/>
                <w:i w:val="0"/>
                <w:color w:val="2C4A6E"/>
                <w:sz w:val="16"/>
              </w:rPr>
              <w:t>DB-180</w:t>
            </w:r>
          </w:p>
        </w:tc>
      </w:tr>
      <w:tr>
        <w:tc>
          <w:tcPr>
            <w:tcW w:type="dxa" w:w="4543"/>
            <w:shd w:val="clear" w:color="auto" w:fill="F5F8FB"/>
          </w:tcPr>
          <w:p>
            <w:pPr>
              <w:spacing w:after="40" w:before="40"/>
            </w:pPr>
            <w:r>
              <w:rPr>
                <w:b w:val="0"/>
                <w:i w:val="0"/>
                <w:sz w:val="18"/>
              </w:rPr>
              <w:t>CMP-DOC-12 §18.7</w:t>
            </w:r>
          </w:p>
        </w:tc>
        <w:tc>
          <w:tcPr>
            <w:tcW w:type="dxa" w:w="4543"/>
            <w:shd w:val="clear" w:color="auto" w:fill="F5F8FB"/>
          </w:tcPr>
          <w:p>
            <w:pPr>
              <w:spacing w:after="40" w:before="40"/>
            </w:pPr>
            <w:r>
              <w:rPr>
                <w:b/>
                <w:i w:val="0"/>
                <w:sz w:val="18"/>
              </w:rPr>
              <w:t>The staleness bound obligation</w:t>
            </w:r>
          </w:p>
        </w:tc>
      </w:tr>
      <w:tr>
        <w:tc>
          <w:tcPr>
            <w:tcW w:type="dxa" w:w="4543"/>
          </w:tcPr>
          <w:p>
            <w:pPr>
              <w:spacing w:after="40" w:before="40"/>
            </w:pPr>
            <w:r>
              <w:rPr>
                <w:b w:val="0"/>
                <w:i w:val="0"/>
                <w:sz w:val="18"/>
              </w:rPr>
              <w:t>CMP-DOC-13 §20.5</w:t>
            </w:r>
          </w:p>
        </w:tc>
        <w:tc>
          <w:tcPr>
            <w:tcW w:type="dxa" w:w="4543"/>
          </w:tcPr>
          <w:p>
            <w:pPr>
              <w:spacing w:after="40" w:before="40"/>
            </w:pPr>
            <w:r>
              <w:rPr>
                <w:b w:val="0"/>
                <w:i w:val="0"/>
                <w:sz w:val="18"/>
              </w:rPr>
              <w:t>Position protection, access limits, mapping plausibility</w:t>
            </w:r>
          </w:p>
        </w:tc>
      </w:tr>
    </w:tbl>
    <w:p>
      <w:pPr>
        <w:spacing w:after="80"/>
      </w:pPr>
    </w:p>
    <w:p>
      <w:pPr>
        <w:pStyle w:val="Heading2"/>
      </w:pPr>
      <w:r>
        <w:rPr>
          <w:b/>
          <w:i w:val="0"/>
          <w:color w:val="1F3A5F"/>
          <w:sz w:val="29"/>
        </w:rPr>
        <w:t>16.2 The 28 Trip Execution Requirements</w:t>
      </w:r>
    </w:p>
    <w:p>
      <w:pPr>
        <w:pStyle w:val="CMPCaption"/>
      </w:pPr>
      <w:r>
        <w:rPr>
          <w:i/>
        </w:rPr>
        <w:t>Table 66 — 16.2 The 28 Trip Execution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FRD</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rFonts w:ascii="Consolas" w:hAnsi="Consolas"/>
                <w:b w:val="0"/>
                <w:i w:val="0"/>
                <w:color w:val="2C4A6E"/>
                <w:sz w:val="16"/>
              </w:rPr>
              <w:t>FRD-FR-141</w:t>
            </w:r>
            <w:r>
              <w:rPr>
                <w:b w:val="0"/>
                <w:i w:val="0"/>
                <w:sz w:val="18"/>
              </w:rPr>
              <w:t xml:space="preserve">, </w:t>
            </w:r>
            <w:r>
              <w:rPr>
                <w:rFonts w:ascii="Consolas" w:hAnsi="Consolas"/>
                <w:b w:val="0"/>
                <w:i w:val="0"/>
                <w:color w:val="2C4A6E"/>
                <w:sz w:val="16"/>
              </w:rPr>
              <w:t>FRD-FR-142</w:t>
            </w:r>
          </w:p>
        </w:tc>
        <w:tc>
          <w:tcPr>
            <w:tcW w:type="dxa" w:w="4543"/>
          </w:tcPr>
          <w:p>
            <w:pPr>
              <w:spacing w:after="40" w:before="40"/>
            </w:pPr>
            <w:r>
              <w:rPr>
                <w:rFonts w:ascii="Consolas" w:hAnsi="Consolas"/>
                <w:b w:val="0"/>
                <w:i w:val="0"/>
                <w:color w:val="2C4A6E"/>
                <w:sz w:val="16"/>
              </w:rPr>
              <w:t>GPS-002</w:t>
            </w:r>
            <w:r>
              <w:rPr>
                <w:b w:val="0"/>
                <w:i w:val="0"/>
                <w:sz w:val="18"/>
              </w:rPr>
              <w:t xml:space="preserve">, </w:t>
            </w:r>
            <w:r>
              <w:rPr>
                <w:rFonts w:ascii="Consolas" w:hAnsi="Consolas"/>
                <w:b w:val="0"/>
                <w:i w:val="0"/>
                <w:color w:val="2C4A6E"/>
                <w:sz w:val="16"/>
              </w:rPr>
              <w:t>GPS-001</w:t>
            </w:r>
          </w:p>
        </w:tc>
      </w:tr>
      <w:tr>
        <w:tc>
          <w:tcPr>
            <w:tcW w:type="dxa" w:w="4543"/>
            <w:shd w:val="clear" w:color="auto" w:fill="F5F8FB"/>
          </w:tcPr>
          <w:p>
            <w:pPr>
              <w:spacing w:after="40" w:before="40"/>
            </w:pPr>
            <w:r>
              <w:rPr>
                <w:rFonts w:ascii="Consolas" w:hAnsi="Consolas"/>
                <w:b w:val="0"/>
                <w:i w:val="0"/>
                <w:color w:val="2C4A6E"/>
                <w:sz w:val="16"/>
              </w:rPr>
              <w:t>FRD-FR-143</w:t>
            </w:r>
            <w:r>
              <w:rPr>
                <w:b w:val="0"/>
                <w:i w:val="0"/>
                <w:sz w:val="18"/>
              </w:rPr>
              <w:t xml:space="preserve">, </w:t>
            </w:r>
            <w:r>
              <w:rPr>
                <w:rFonts w:ascii="Consolas" w:hAnsi="Consolas"/>
                <w:b w:val="0"/>
                <w:i w:val="0"/>
                <w:color w:val="2C4A6E"/>
                <w:sz w:val="16"/>
              </w:rPr>
              <w:t>FRD-FR-144</w:t>
            </w:r>
          </w:p>
        </w:tc>
        <w:tc>
          <w:tcPr>
            <w:tcW w:type="dxa" w:w="4543"/>
            <w:shd w:val="clear" w:color="auto" w:fill="F5F8FB"/>
          </w:tcPr>
          <w:p>
            <w:pPr>
              <w:spacing w:after="40" w:before="40"/>
            </w:pPr>
            <w:r>
              <w:rPr>
                <w:rFonts w:ascii="Consolas" w:hAnsi="Consolas"/>
                <w:b w:val="0"/>
                <w:i w:val="0"/>
                <w:color w:val="2C4A6E"/>
                <w:sz w:val="16"/>
              </w:rPr>
              <w:t>GPS-003</w:t>
            </w:r>
            <w:r>
              <w:rPr>
                <w:b w:val="0"/>
                <w:i w:val="0"/>
                <w:sz w:val="18"/>
              </w:rPr>
              <w:t xml:space="preserve">, </w:t>
            </w:r>
            <w:r>
              <w:rPr>
                <w:rFonts w:ascii="Consolas" w:hAnsi="Consolas"/>
                <w:b w:val="0"/>
                <w:i w:val="0"/>
                <w:color w:val="2C4A6E"/>
                <w:sz w:val="16"/>
              </w:rPr>
              <w:t>GPS-008</w:t>
            </w:r>
          </w:p>
        </w:tc>
      </w:tr>
      <w:tr>
        <w:tc>
          <w:tcPr>
            <w:tcW w:type="dxa" w:w="4543"/>
          </w:tcPr>
          <w:p>
            <w:pPr>
              <w:spacing w:after="40" w:before="40"/>
            </w:pPr>
            <w:r>
              <w:rPr>
                <w:rFonts w:ascii="Consolas" w:hAnsi="Consolas"/>
                <w:b w:val="0"/>
                <w:i w:val="0"/>
                <w:color w:val="2C4A6E"/>
                <w:sz w:val="16"/>
              </w:rPr>
              <w:t>FRD-FR-145</w:t>
            </w:r>
          </w:p>
        </w:tc>
        <w:tc>
          <w:tcPr>
            <w:tcW w:type="dxa" w:w="4543"/>
          </w:tcPr>
          <w:p>
            <w:pPr>
              <w:spacing w:after="40" w:before="40"/>
            </w:pPr>
            <w:r>
              <w:rPr>
                <w:rFonts w:ascii="Consolas" w:hAnsi="Consolas"/>
                <w:b w:val="0"/>
                <w:i w:val="0"/>
                <w:color w:val="2C4A6E"/>
                <w:sz w:val="16"/>
              </w:rPr>
              <w:t>GPS-009</w:t>
            </w:r>
          </w:p>
        </w:tc>
      </w:tr>
      <w:tr>
        <w:tc>
          <w:tcPr>
            <w:tcW w:type="dxa" w:w="4543"/>
            <w:shd w:val="clear" w:color="auto" w:fill="F5F8FB"/>
          </w:tcPr>
          <w:p>
            <w:pPr>
              <w:spacing w:after="40" w:before="40"/>
            </w:pPr>
            <w:r>
              <w:rPr>
                <w:rFonts w:ascii="Consolas" w:hAnsi="Consolas"/>
                <w:b w:val="0"/>
                <w:i w:val="0"/>
                <w:color w:val="2C4A6E"/>
                <w:sz w:val="16"/>
              </w:rPr>
              <w:t>FRD-FR-146</w:t>
            </w:r>
            <w:r>
              <w:rPr>
                <w:b w:val="0"/>
                <w:i w:val="0"/>
                <w:sz w:val="18"/>
              </w:rPr>
              <w:t xml:space="preserve">, </w:t>
            </w:r>
            <w:r>
              <w:rPr>
                <w:rFonts w:ascii="Consolas" w:hAnsi="Consolas"/>
                <w:b w:val="0"/>
                <w:i w:val="0"/>
                <w:color w:val="2C4A6E"/>
                <w:sz w:val="16"/>
              </w:rPr>
              <w:t>FRD-FR-147</w:t>
            </w:r>
          </w:p>
        </w:tc>
        <w:tc>
          <w:tcPr>
            <w:tcW w:type="dxa" w:w="4543"/>
            <w:shd w:val="clear" w:color="auto" w:fill="F5F8FB"/>
          </w:tcPr>
          <w:p>
            <w:pPr>
              <w:spacing w:after="40" w:before="40"/>
            </w:pPr>
            <w:r>
              <w:rPr>
                <w:rFonts w:ascii="Consolas" w:hAnsi="Consolas"/>
                <w:b w:val="0"/>
                <w:i w:val="0"/>
                <w:color w:val="2C4A6E"/>
                <w:sz w:val="16"/>
              </w:rPr>
              <w:t>GPS-005</w:t>
            </w:r>
            <w:r>
              <w:rPr>
                <w:b w:val="0"/>
                <w:i w:val="0"/>
                <w:sz w:val="18"/>
              </w:rPr>
              <w:t xml:space="preserve">, </w:t>
            </w:r>
            <w:r>
              <w:rPr>
                <w:rFonts w:ascii="Consolas" w:hAnsi="Consolas"/>
                <w:b w:val="0"/>
                <w:i w:val="0"/>
                <w:color w:val="2C4A6E"/>
                <w:sz w:val="16"/>
              </w:rPr>
              <w:t>GPS-004</w:t>
            </w:r>
          </w:p>
        </w:tc>
      </w:tr>
      <w:tr>
        <w:tc>
          <w:tcPr>
            <w:tcW w:type="dxa" w:w="4543"/>
          </w:tcPr>
          <w:p>
            <w:pPr>
              <w:spacing w:after="40" w:before="40"/>
            </w:pPr>
            <w:r>
              <w:rPr>
                <w:rFonts w:ascii="Consolas" w:hAnsi="Consolas"/>
                <w:b w:val="0"/>
                <w:i w:val="0"/>
                <w:color w:val="2C4A6E"/>
                <w:sz w:val="16"/>
              </w:rPr>
              <w:t>FRD-FR-148</w:t>
            </w:r>
            <w:r>
              <w:rPr>
                <w:b w:val="0"/>
                <w:i w:val="0"/>
                <w:sz w:val="18"/>
              </w:rPr>
              <w:t xml:space="preserve">, </w:t>
            </w:r>
            <w:r>
              <w:rPr>
                <w:rFonts w:ascii="Consolas" w:hAnsi="Consolas"/>
                <w:b w:val="0"/>
                <w:i w:val="0"/>
                <w:color w:val="2C4A6E"/>
                <w:sz w:val="16"/>
              </w:rPr>
              <w:t>FRD-FR-149</w:t>
            </w:r>
          </w:p>
        </w:tc>
        <w:tc>
          <w:tcPr>
            <w:tcW w:type="dxa" w:w="4543"/>
          </w:tcPr>
          <w:p>
            <w:pPr>
              <w:spacing w:after="40" w:before="40"/>
            </w:pPr>
            <w:r>
              <w:rPr>
                <w:rFonts w:ascii="Consolas" w:hAnsi="Consolas"/>
                <w:b w:val="0"/>
                <w:i w:val="0"/>
                <w:color w:val="2C4A6E"/>
                <w:sz w:val="16"/>
              </w:rPr>
              <w:t>GPS-021</w:t>
            </w:r>
            <w:r>
              <w:rPr>
                <w:b w:val="0"/>
                <w:i w:val="0"/>
                <w:sz w:val="18"/>
              </w:rPr>
              <w:t xml:space="preserve">, </w:t>
            </w:r>
            <w:r>
              <w:rPr>
                <w:rFonts w:ascii="Consolas" w:hAnsi="Consolas"/>
                <w:b w:val="0"/>
                <w:i w:val="0"/>
                <w:color w:val="2C4A6E"/>
                <w:sz w:val="16"/>
              </w:rPr>
              <w:t>GPS-053</w:t>
            </w:r>
          </w:p>
        </w:tc>
      </w:tr>
      <w:tr>
        <w:tc>
          <w:tcPr>
            <w:tcW w:type="dxa" w:w="4543"/>
            <w:shd w:val="clear" w:color="auto" w:fill="F5F8FB"/>
          </w:tcPr>
          <w:p>
            <w:pPr>
              <w:spacing w:after="40" w:before="40"/>
            </w:pPr>
            <w:r>
              <w:rPr>
                <w:rFonts w:ascii="Consolas" w:hAnsi="Consolas"/>
                <w:b w:val="0"/>
                <w:i w:val="0"/>
                <w:color w:val="2C4A6E"/>
                <w:sz w:val="16"/>
              </w:rPr>
              <w:t>FRD-FR-150</w:t>
            </w:r>
            <w:r>
              <w:rPr>
                <w:b w:val="0"/>
                <w:i w:val="0"/>
                <w:sz w:val="18"/>
              </w:rPr>
              <w:t xml:space="preserve">, </w:t>
            </w:r>
            <w:r>
              <w:rPr>
                <w:rFonts w:ascii="Consolas" w:hAnsi="Consolas"/>
                <w:b w:val="0"/>
                <w:i w:val="0"/>
                <w:color w:val="2C4A6E"/>
                <w:sz w:val="16"/>
              </w:rPr>
              <w:t>FRD-FR-151</w:t>
            </w:r>
          </w:p>
        </w:tc>
        <w:tc>
          <w:tcPr>
            <w:tcW w:type="dxa" w:w="4543"/>
            <w:shd w:val="clear" w:color="auto" w:fill="F5F8FB"/>
          </w:tcPr>
          <w:p>
            <w:pPr>
              <w:spacing w:after="40" w:before="40"/>
            </w:pPr>
            <w:r>
              <w:rPr>
                <w:rFonts w:ascii="Consolas" w:hAnsi="Consolas"/>
                <w:b w:val="0"/>
                <w:i w:val="0"/>
                <w:color w:val="2C4A6E"/>
                <w:sz w:val="16"/>
              </w:rPr>
              <w:t>GPS-064</w:t>
            </w:r>
            <w:r>
              <w:rPr>
                <w:b w:val="0"/>
                <w:i w:val="0"/>
                <w:sz w:val="18"/>
              </w:rPr>
              <w:t xml:space="preserve">, </w:t>
            </w:r>
            <w:r>
              <w:rPr>
                <w:rFonts w:ascii="Consolas" w:hAnsi="Consolas"/>
                <w:b w:val="0"/>
                <w:i w:val="0"/>
                <w:color w:val="2C4A6E"/>
                <w:sz w:val="16"/>
              </w:rPr>
              <w:t>GPS-065</w:t>
            </w:r>
          </w:p>
        </w:tc>
      </w:tr>
      <w:tr>
        <w:tc>
          <w:tcPr>
            <w:tcW w:type="dxa" w:w="4543"/>
          </w:tcPr>
          <w:p>
            <w:pPr>
              <w:spacing w:after="40" w:before="40"/>
            </w:pPr>
            <w:r>
              <w:rPr>
                <w:rFonts w:ascii="Consolas" w:hAnsi="Consolas"/>
                <w:b w:val="0"/>
                <w:i w:val="0"/>
                <w:color w:val="2C4A6E"/>
                <w:sz w:val="16"/>
              </w:rPr>
              <w:t>FRD-FR-152</w:t>
            </w:r>
            <w:r>
              <w:rPr>
                <w:b w:val="0"/>
                <w:i w:val="0"/>
                <w:sz w:val="18"/>
              </w:rPr>
              <w:t xml:space="preserve">, </w:t>
            </w:r>
            <w:r>
              <w:rPr>
                <w:rFonts w:ascii="Consolas" w:hAnsi="Consolas"/>
                <w:b w:val="0"/>
                <w:i w:val="0"/>
                <w:color w:val="2C4A6E"/>
                <w:sz w:val="16"/>
              </w:rPr>
              <w:t>FRD-FR-153</w:t>
            </w:r>
          </w:p>
        </w:tc>
        <w:tc>
          <w:tcPr>
            <w:tcW w:type="dxa" w:w="4543"/>
          </w:tcPr>
          <w:p>
            <w:pPr>
              <w:spacing w:after="40" w:before="40"/>
            </w:pPr>
            <w:r>
              <w:rPr>
                <w:rFonts w:ascii="Consolas" w:hAnsi="Consolas"/>
                <w:b w:val="0"/>
                <w:i w:val="0"/>
                <w:color w:val="2C4A6E"/>
                <w:sz w:val="16"/>
              </w:rPr>
              <w:t>GPS-006</w:t>
            </w:r>
            <w:r>
              <w:rPr>
                <w:b w:val="0"/>
                <w:i w:val="0"/>
                <w:sz w:val="18"/>
              </w:rPr>
              <w:t xml:space="preserve">, </w:t>
            </w:r>
            <w:r>
              <w:rPr>
                <w:rFonts w:ascii="Consolas" w:hAnsi="Consolas"/>
                <w:b w:val="0"/>
                <w:i w:val="0"/>
                <w:color w:val="2C4A6E"/>
                <w:sz w:val="16"/>
              </w:rPr>
              <w:t>GPS-126</w:t>
            </w:r>
          </w:p>
        </w:tc>
      </w:tr>
      <w:tr>
        <w:tc>
          <w:tcPr>
            <w:tcW w:type="dxa" w:w="4543"/>
            <w:shd w:val="clear" w:color="auto" w:fill="F5F8FB"/>
          </w:tcPr>
          <w:p>
            <w:pPr>
              <w:spacing w:after="40" w:before="40"/>
            </w:pPr>
            <w:r>
              <w:rPr>
                <w:rFonts w:ascii="Consolas" w:hAnsi="Consolas"/>
                <w:b w:val="0"/>
                <w:i w:val="0"/>
                <w:color w:val="2C4A6E"/>
                <w:sz w:val="16"/>
              </w:rPr>
              <w:t>FRD-FR-154</w:t>
            </w:r>
          </w:p>
        </w:tc>
        <w:tc>
          <w:tcPr>
            <w:tcW w:type="dxa" w:w="4543"/>
            <w:shd w:val="clear" w:color="auto" w:fill="F5F8FB"/>
          </w:tcPr>
          <w:p>
            <w:pPr>
              <w:spacing w:after="40" w:before="40"/>
            </w:pPr>
            <w:r>
              <w:rPr>
                <w:rFonts w:ascii="Consolas" w:hAnsi="Consolas"/>
                <w:b w:val="0"/>
                <w:i w:val="0"/>
                <w:color w:val="2C4A6E"/>
                <w:sz w:val="16"/>
              </w:rPr>
              <w:t>GPS-015</w:t>
            </w:r>
          </w:p>
        </w:tc>
      </w:tr>
      <w:tr>
        <w:tc>
          <w:tcPr>
            <w:tcW w:type="dxa" w:w="4543"/>
          </w:tcPr>
          <w:p>
            <w:pPr>
              <w:spacing w:after="40" w:before="40"/>
            </w:pPr>
            <w:r>
              <w:rPr>
                <w:rFonts w:ascii="Consolas" w:hAnsi="Consolas"/>
                <w:b w:val="0"/>
                <w:i w:val="0"/>
                <w:color w:val="2C4A6E"/>
                <w:sz w:val="16"/>
              </w:rPr>
              <w:t>FRD-FR-155</w:t>
            </w:r>
            <w:r>
              <w:rPr>
                <w:b w:val="0"/>
                <w:i w:val="0"/>
                <w:sz w:val="18"/>
              </w:rPr>
              <w:t xml:space="preserve">, </w:t>
            </w:r>
            <w:r>
              <w:rPr>
                <w:rFonts w:ascii="Consolas" w:hAnsi="Consolas"/>
                <w:b w:val="0"/>
                <w:i w:val="0"/>
                <w:color w:val="2C4A6E"/>
                <w:sz w:val="16"/>
              </w:rPr>
              <w:t>FRD-FR-156</w:t>
            </w:r>
            <w:r>
              <w:rPr>
                <w:b w:val="0"/>
                <w:i w:val="0"/>
                <w:sz w:val="18"/>
              </w:rPr>
              <w:t xml:space="preserve">, </w:t>
            </w:r>
            <w:r>
              <w:rPr>
                <w:rFonts w:ascii="Consolas" w:hAnsi="Consolas"/>
                <w:b w:val="0"/>
                <w:i w:val="0"/>
                <w:color w:val="2C4A6E"/>
                <w:sz w:val="16"/>
              </w:rPr>
              <w:t>FRD-FR-157</w:t>
            </w:r>
          </w:p>
        </w:tc>
        <w:tc>
          <w:tcPr>
            <w:tcW w:type="dxa" w:w="4543"/>
          </w:tcPr>
          <w:p>
            <w:pPr>
              <w:spacing w:after="40" w:before="40"/>
            </w:pPr>
            <w:r>
              <w:rPr>
                <w:rFonts w:ascii="Consolas" w:hAnsi="Consolas"/>
                <w:b w:val="0"/>
                <w:i w:val="0"/>
                <w:color w:val="2C4A6E"/>
                <w:sz w:val="16"/>
              </w:rPr>
              <w:t>GPS-071</w:t>
            </w:r>
            <w:r>
              <w:rPr>
                <w:b w:val="0"/>
                <w:i w:val="0"/>
                <w:sz w:val="18"/>
              </w:rPr>
              <w:t xml:space="preserve">, </w:t>
            </w:r>
            <w:r>
              <w:rPr>
                <w:rFonts w:ascii="Consolas" w:hAnsi="Consolas"/>
                <w:b w:val="0"/>
                <w:i w:val="0"/>
                <w:color w:val="2C4A6E"/>
                <w:sz w:val="16"/>
              </w:rPr>
              <w:t>GPS-072</w:t>
            </w:r>
            <w:r>
              <w:rPr>
                <w:b w:val="0"/>
                <w:i w:val="0"/>
                <w:sz w:val="18"/>
              </w:rPr>
              <w:t xml:space="preserve">, </w:t>
            </w:r>
            <w:r>
              <w:rPr>
                <w:rFonts w:ascii="Consolas" w:hAnsi="Consolas"/>
                <w:b w:val="0"/>
                <w:i w:val="0"/>
                <w:color w:val="2C4A6E"/>
                <w:sz w:val="16"/>
              </w:rPr>
              <w:t>GPS-073</w:t>
            </w:r>
          </w:p>
        </w:tc>
      </w:tr>
      <w:tr>
        <w:tc>
          <w:tcPr>
            <w:tcW w:type="dxa" w:w="4543"/>
            <w:shd w:val="clear" w:color="auto" w:fill="F5F8FB"/>
          </w:tcPr>
          <w:p>
            <w:pPr>
              <w:spacing w:after="40" w:before="40"/>
            </w:pPr>
            <w:r>
              <w:rPr>
                <w:rFonts w:ascii="Consolas" w:hAnsi="Consolas"/>
                <w:b w:val="0"/>
                <w:i w:val="0"/>
                <w:color w:val="2C4A6E"/>
                <w:sz w:val="16"/>
              </w:rPr>
              <w:t>FRD-FR-158</w:t>
            </w:r>
            <w:r>
              <w:rPr>
                <w:b w:val="0"/>
                <w:i w:val="0"/>
                <w:sz w:val="18"/>
              </w:rPr>
              <w:t xml:space="preserve">, </w:t>
            </w:r>
            <w:r>
              <w:rPr>
                <w:rFonts w:ascii="Consolas" w:hAnsi="Consolas"/>
                <w:b w:val="0"/>
                <w:i w:val="0"/>
                <w:color w:val="2C4A6E"/>
                <w:sz w:val="16"/>
              </w:rPr>
              <w:t>FRD-FR-159</w:t>
            </w:r>
          </w:p>
        </w:tc>
        <w:tc>
          <w:tcPr>
            <w:tcW w:type="dxa" w:w="4543"/>
            <w:shd w:val="clear" w:color="auto" w:fill="F5F8FB"/>
          </w:tcPr>
          <w:p>
            <w:pPr>
              <w:spacing w:after="40" w:before="40"/>
            </w:pPr>
            <w:r>
              <w:rPr>
                <w:rFonts w:ascii="Consolas" w:hAnsi="Consolas"/>
                <w:b w:val="0"/>
                <w:i w:val="0"/>
                <w:color w:val="2C4A6E"/>
                <w:sz w:val="16"/>
              </w:rPr>
              <w:t>GPS-074</w:t>
            </w:r>
            <w:r>
              <w:rPr>
                <w:b w:val="0"/>
                <w:i w:val="0"/>
                <w:sz w:val="18"/>
              </w:rPr>
              <w:t xml:space="preserve">, </w:t>
            </w:r>
            <w:r>
              <w:rPr>
                <w:rFonts w:ascii="Consolas" w:hAnsi="Consolas"/>
                <w:b w:val="0"/>
                <w:i w:val="0"/>
                <w:color w:val="2C4A6E"/>
                <w:sz w:val="16"/>
              </w:rPr>
              <w:t>GPS-076</w:t>
            </w:r>
          </w:p>
        </w:tc>
      </w:tr>
      <w:tr>
        <w:tc>
          <w:tcPr>
            <w:tcW w:type="dxa" w:w="4543"/>
          </w:tcPr>
          <w:p>
            <w:pPr>
              <w:spacing w:after="40" w:before="40"/>
            </w:pPr>
            <w:r>
              <w:rPr>
                <w:rFonts w:ascii="Consolas" w:hAnsi="Consolas"/>
                <w:b w:val="0"/>
                <w:i w:val="0"/>
                <w:color w:val="2C4A6E"/>
                <w:sz w:val="16"/>
              </w:rPr>
              <w:t>FRD-FR-160</w:t>
            </w:r>
          </w:p>
        </w:tc>
        <w:tc>
          <w:tcPr>
            <w:tcW w:type="dxa" w:w="4543"/>
          </w:tcPr>
          <w:p>
            <w:pPr>
              <w:spacing w:after="40" w:before="40"/>
            </w:pPr>
            <w:r>
              <w:rPr>
                <w:b/>
                <w:i w:val="0"/>
                <w:sz w:val="18"/>
              </w:rPr>
              <w:t>Release R2</w:t>
            </w:r>
            <w:r>
              <w:rPr>
                <w:b w:val="0"/>
                <w:i w:val="0"/>
                <w:sz w:val="18"/>
              </w:rPr>
              <w:t xml:space="preserve"> — </w:t>
            </w:r>
            <w:r>
              <w:rPr>
                <w:rFonts w:ascii="Consolas" w:hAnsi="Consolas"/>
                <w:b w:val="0"/>
                <w:i w:val="0"/>
                <w:color w:val="2C4A6E"/>
                <w:sz w:val="16"/>
              </w:rPr>
              <w:t>GPS-160</w:t>
            </w:r>
            <w:r>
              <w:rPr>
                <w:b w:val="0"/>
                <w:i w:val="0"/>
                <w:sz w:val="18"/>
              </w:rPr>
              <w:t>, not specified</w:t>
            </w:r>
          </w:p>
        </w:tc>
      </w:tr>
      <w:tr>
        <w:tc>
          <w:tcPr>
            <w:tcW w:type="dxa" w:w="4543"/>
            <w:shd w:val="clear" w:color="auto" w:fill="F5F8FB"/>
          </w:tcPr>
          <w:p>
            <w:pPr>
              <w:spacing w:after="40" w:before="40"/>
            </w:pPr>
            <w:r>
              <w:rPr>
                <w:rFonts w:ascii="Consolas" w:hAnsi="Consolas"/>
                <w:b w:val="0"/>
                <w:i w:val="0"/>
                <w:color w:val="2C4A6E"/>
                <w:sz w:val="16"/>
              </w:rPr>
              <w:t>FRD-FR-161</w:t>
            </w:r>
            <w:r>
              <w:rPr>
                <w:b w:val="0"/>
                <w:i w:val="0"/>
                <w:sz w:val="18"/>
              </w:rPr>
              <w:t xml:space="preserve">, </w:t>
            </w:r>
            <w:r>
              <w:rPr>
                <w:rFonts w:ascii="Consolas" w:hAnsi="Consolas"/>
                <w:b w:val="0"/>
                <w:i w:val="0"/>
                <w:color w:val="2C4A6E"/>
                <w:sz w:val="16"/>
              </w:rPr>
              <w:t>FRD-FR-162</w:t>
            </w:r>
            <w:r>
              <w:rPr>
                <w:b w:val="0"/>
                <w:i w:val="0"/>
                <w:sz w:val="18"/>
              </w:rPr>
              <w:t xml:space="preserve">, </w:t>
            </w:r>
            <w:r>
              <w:rPr>
                <w:rFonts w:ascii="Consolas" w:hAnsi="Consolas"/>
                <w:b w:val="0"/>
                <w:i w:val="0"/>
                <w:color w:val="2C4A6E"/>
                <w:sz w:val="16"/>
              </w:rPr>
              <w:t>FRD-FR-163</w:t>
            </w:r>
            <w:r>
              <w:rPr>
                <w:b w:val="0"/>
                <w:i w:val="0"/>
                <w:sz w:val="18"/>
              </w:rPr>
              <w:t xml:space="preserve">, </w:t>
            </w:r>
            <w:r>
              <w:rPr>
                <w:rFonts w:ascii="Consolas" w:hAnsi="Consolas"/>
                <w:b w:val="0"/>
                <w:i w:val="0"/>
                <w:color w:val="2C4A6E"/>
                <w:sz w:val="16"/>
              </w:rPr>
              <w:t>FRD-FR-164</w:t>
            </w:r>
          </w:p>
        </w:tc>
        <w:tc>
          <w:tcPr>
            <w:tcW w:type="dxa" w:w="4543"/>
            <w:shd w:val="clear" w:color="auto" w:fill="F5F8FB"/>
          </w:tcPr>
          <w:p>
            <w:pPr>
              <w:spacing w:after="40" w:before="40"/>
            </w:pPr>
            <w:r>
              <w:rPr>
                <w:rFonts w:ascii="Consolas" w:hAnsi="Consolas"/>
                <w:b w:val="0"/>
                <w:i w:val="0"/>
                <w:color w:val="2C4A6E"/>
                <w:sz w:val="16"/>
              </w:rPr>
              <w:t>GPS-085</w:t>
            </w:r>
            <w:r>
              <w:rPr>
                <w:b w:val="0"/>
                <w:i w:val="0"/>
                <w:sz w:val="18"/>
              </w:rPr>
              <w:t xml:space="preserve">, </w:t>
            </w:r>
            <w:r>
              <w:rPr>
                <w:rFonts w:ascii="Consolas" w:hAnsi="Consolas"/>
                <w:b w:val="0"/>
                <w:i w:val="0"/>
                <w:color w:val="2C4A6E"/>
                <w:sz w:val="16"/>
              </w:rPr>
              <w:t>GPS-087</w:t>
            </w:r>
            <w:r>
              <w:rPr>
                <w:b w:val="0"/>
                <w:i w:val="0"/>
                <w:sz w:val="18"/>
              </w:rPr>
              <w:t xml:space="preserve">, </w:t>
            </w:r>
            <w:r>
              <w:rPr>
                <w:rFonts w:ascii="Consolas" w:hAnsi="Consolas"/>
                <w:b w:val="0"/>
                <w:i w:val="0"/>
                <w:color w:val="2C4A6E"/>
                <w:sz w:val="16"/>
              </w:rPr>
              <w:t>GPS-088</w:t>
            </w:r>
            <w:r>
              <w:rPr>
                <w:b w:val="0"/>
                <w:i w:val="0"/>
                <w:sz w:val="18"/>
              </w:rPr>
              <w:t xml:space="preserve">, </w:t>
            </w:r>
            <w:r>
              <w:rPr>
                <w:rFonts w:ascii="Consolas" w:hAnsi="Consolas"/>
                <w:b w:val="0"/>
                <w:i w:val="0"/>
                <w:color w:val="2C4A6E"/>
                <w:sz w:val="16"/>
              </w:rPr>
              <w:t>GPS-090</w:t>
            </w:r>
          </w:p>
        </w:tc>
      </w:tr>
      <w:tr>
        <w:tc>
          <w:tcPr>
            <w:tcW w:type="dxa" w:w="4543"/>
          </w:tcPr>
          <w:p>
            <w:pPr>
              <w:spacing w:after="40" w:before="40"/>
            </w:pPr>
            <w:r>
              <w:rPr>
                <w:rFonts w:ascii="Consolas" w:hAnsi="Consolas"/>
                <w:b w:val="0"/>
                <w:i w:val="0"/>
                <w:color w:val="2C4A6E"/>
                <w:sz w:val="16"/>
              </w:rPr>
              <w:t>FRD-FR-165</w:t>
            </w:r>
            <w:r>
              <w:rPr>
                <w:b w:val="0"/>
                <w:i w:val="0"/>
                <w:sz w:val="18"/>
              </w:rPr>
              <w:t xml:space="preserve">, </w:t>
            </w:r>
            <w:r>
              <w:rPr>
                <w:rFonts w:ascii="Consolas" w:hAnsi="Consolas"/>
                <w:b w:val="0"/>
                <w:i w:val="0"/>
                <w:color w:val="2C4A6E"/>
                <w:sz w:val="16"/>
              </w:rPr>
              <w:t>FRD-FR-166</w:t>
            </w:r>
            <w:r>
              <w:rPr>
                <w:b w:val="0"/>
                <w:i w:val="0"/>
                <w:sz w:val="18"/>
              </w:rPr>
              <w:t xml:space="preserve">, </w:t>
            </w:r>
            <w:r>
              <w:rPr>
                <w:rFonts w:ascii="Consolas" w:hAnsi="Consolas"/>
                <w:b w:val="0"/>
                <w:i w:val="0"/>
                <w:color w:val="2C4A6E"/>
                <w:sz w:val="16"/>
              </w:rPr>
              <w:t>FRD-FR-167</w:t>
            </w:r>
          </w:p>
        </w:tc>
        <w:tc>
          <w:tcPr>
            <w:tcW w:type="dxa" w:w="4543"/>
          </w:tcPr>
          <w:p>
            <w:pPr>
              <w:spacing w:after="40" w:before="40"/>
            </w:pPr>
            <w:r>
              <w:rPr>
                <w:rFonts w:ascii="Consolas" w:hAnsi="Consolas"/>
                <w:b w:val="0"/>
                <w:i w:val="0"/>
                <w:color w:val="2C4A6E"/>
                <w:sz w:val="16"/>
              </w:rPr>
              <w:t>GPS-018</w:t>
            </w:r>
            <w:r>
              <w:rPr>
                <w:b w:val="0"/>
                <w:i w:val="0"/>
                <w:sz w:val="18"/>
              </w:rPr>
              <w:t xml:space="preserve">, </w:t>
            </w:r>
            <w:r>
              <w:rPr>
                <w:rFonts w:ascii="Consolas" w:hAnsi="Consolas"/>
                <w:b w:val="0"/>
                <w:i w:val="0"/>
                <w:color w:val="2C4A6E"/>
                <w:sz w:val="16"/>
              </w:rPr>
              <w:t>GPS-019</w:t>
            </w:r>
            <w:r>
              <w:rPr>
                <w:b w:val="0"/>
                <w:i w:val="0"/>
                <w:sz w:val="18"/>
              </w:rPr>
              <w:t xml:space="preserve">, </w:t>
            </w:r>
            <w:r>
              <w:rPr>
                <w:rFonts w:ascii="Consolas" w:hAnsi="Consolas"/>
                <w:b w:val="0"/>
                <w:i w:val="0"/>
                <w:color w:val="2C4A6E"/>
                <w:sz w:val="16"/>
              </w:rPr>
              <w:t>GPS-017</w:t>
            </w:r>
          </w:p>
        </w:tc>
      </w:tr>
      <w:tr>
        <w:tc>
          <w:tcPr>
            <w:tcW w:type="dxa" w:w="4543"/>
            <w:shd w:val="clear" w:color="auto" w:fill="F5F8FB"/>
          </w:tcPr>
          <w:p>
            <w:pPr>
              <w:spacing w:after="40" w:before="40"/>
            </w:pPr>
            <w:r>
              <w:rPr>
                <w:rFonts w:ascii="Consolas" w:hAnsi="Consolas"/>
                <w:b w:val="0"/>
                <w:i w:val="0"/>
                <w:color w:val="2C4A6E"/>
                <w:sz w:val="16"/>
              </w:rPr>
              <w:t>FRD-FR-168</w:t>
            </w:r>
          </w:p>
        </w:tc>
        <w:tc>
          <w:tcPr>
            <w:tcW w:type="dxa" w:w="4543"/>
            <w:shd w:val="clear" w:color="auto" w:fill="F5F8FB"/>
          </w:tcPr>
          <w:p>
            <w:pPr>
              <w:spacing w:after="40" w:before="40"/>
            </w:pPr>
            <w:r>
              <w:rPr>
                <w:b w:val="0"/>
                <w:i w:val="0"/>
                <w:sz w:val="18"/>
              </w:rPr>
              <w:t xml:space="preserve">Presentation is CMP-DOC-12's; the record is </w:t>
            </w:r>
            <w:r>
              <w:rPr>
                <w:rFonts w:ascii="Consolas" w:hAnsi="Consolas"/>
                <w:b w:val="0"/>
                <w:i w:val="0"/>
                <w:color w:val="2C4A6E"/>
                <w:sz w:val="16"/>
              </w:rPr>
              <w:t>GPS-019</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27 of 28 are realised. `FRD-FR-160` is Release R2 and is not specified</w:t>
            </w:r>
            <w:r>
              <w:rPr>
                <w:b w:val="0"/>
                <w:i w:val="0"/>
                <w:color w:val="1B2E47"/>
                <w:sz w:val="19"/>
              </w:rPr>
              <w:t>, which is a scope position rather than a gap.</w:t>
            </w:r>
          </w:p>
        </w:tc>
      </w:tr>
    </w:tbl>
    <w:p>
      <w:pPr>
        <w:spacing w:after="80"/>
      </w:pPr>
    </w:p>
    <w:p>
      <w:pPr>
        <w:pStyle w:val="Heading2"/>
      </w:pPr>
      <w:r>
        <w:rPr>
          <w:b/>
          <w:i w:val="0"/>
          <w:color w:val="1F3A5F"/>
          <w:sz w:val="29"/>
        </w:rPr>
        <w:t>16.3 Obligations Discharged</w:t>
      </w:r>
    </w:p>
    <w:p>
      <w:pPr>
        <w:pStyle w:val="CMPCaption"/>
      </w:pPr>
      <w:r>
        <w:rPr>
          <w:i/>
        </w:rPr>
        <w:t>Table 67 — 16.3 Obligations Discharged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Discharged by</w:t>
            </w:r>
          </w:p>
        </w:tc>
      </w:tr>
      <w:tr>
        <w:tc>
          <w:tcPr>
            <w:tcW w:type="dxa" w:w="3029"/>
          </w:tcPr>
          <w:p>
            <w:pPr>
              <w:spacing w:after="40" w:before="40"/>
            </w:pPr>
            <w:r>
              <w:rPr>
                <w:b w:val="0"/>
                <w:i w:val="0"/>
                <w:sz w:val="18"/>
              </w:rPr>
              <w:t>Supply a staleness bound as configuration</w:t>
            </w:r>
          </w:p>
        </w:tc>
        <w:tc>
          <w:tcPr>
            <w:tcW w:type="dxa" w:w="3029"/>
          </w:tcPr>
          <w:p>
            <w:pPr>
              <w:spacing w:after="40" w:before="40"/>
            </w:pPr>
            <w:r>
              <w:rPr>
                <w:b w:val="0"/>
                <w:i w:val="0"/>
                <w:sz w:val="18"/>
              </w:rPr>
              <w:t>CMP-DOC-12 §18.7</w:t>
            </w:r>
          </w:p>
        </w:tc>
        <w:tc>
          <w:tcPr>
            <w:tcW w:type="dxa" w:w="3029"/>
          </w:tcPr>
          <w:p>
            <w:pPr>
              <w:spacing w:after="40" w:before="40"/>
            </w:pPr>
            <w:r>
              <w:rPr>
                <w:rFonts w:ascii="Consolas" w:hAnsi="Consolas"/>
                <w:b w:val="0"/>
                <w:i w:val="0"/>
                <w:color w:val="2C4A6E"/>
                <w:sz w:val="16"/>
              </w:rPr>
              <w:t>GPS-059</w:t>
            </w:r>
            <w:r>
              <w:rPr>
                <w:b w:val="0"/>
                <w:i w:val="0"/>
                <w:sz w:val="18"/>
              </w:rPr>
              <w:t xml:space="preserve">, </w:t>
            </w:r>
            <w:r>
              <w:rPr>
                <w:rFonts w:ascii="Consolas" w:hAnsi="Consolas"/>
                <w:b w:val="0"/>
                <w:i w:val="0"/>
                <w:color w:val="2C4A6E"/>
                <w:sz w:val="16"/>
              </w:rPr>
              <w:t>GPS-060</w:t>
            </w:r>
            <w:r>
              <w:rPr>
                <w:b w:val="0"/>
                <w:i w:val="0"/>
                <w:sz w:val="18"/>
              </w:rPr>
              <w:t>; §15.1</w:t>
            </w:r>
          </w:p>
        </w:tc>
      </w:tr>
      <w:tr>
        <w:tc>
          <w:tcPr>
            <w:tcW w:type="dxa" w:w="3029"/>
            <w:shd w:val="clear" w:color="auto" w:fill="F5F8FB"/>
          </w:tcPr>
          <w:p>
            <w:pPr>
              <w:spacing w:after="40" w:before="40"/>
            </w:pPr>
            <w:r>
              <w:rPr>
                <w:b w:val="0"/>
                <w:i w:val="0"/>
                <w:sz w:val="18"/>
              </w:rPr>
              <w:t>Position protection and access limits</w:t>
            </w:r>
          </w:p>
        </w:tc>
        <w:tc>
          <w:tcPr>
            <w:tcW w:type="dxa" w:w="3029"/>
            <w:shd w:val="clear" w:color="auto" w:fill="F5F8FB"/>
          </w:tcPr>
          <w:p>
            <w:pPr>
              <w:spacing w:after="40" w:before="40"/>
            </w:pPr>
            <w:r>
              <w:rPr>
                <w:b w:val="0"/>
                <w:i w:val="0"/>
                <w:sz w:val="18"/>
              </w:rPr>
              <w:t>CMP-DOC-13 §20.5</w:t>
            </w:r>
          </w:p>
        </w:tc>
        <w:tc>
          <w:tcPr>
            <w:tcW w:type="dxa" w:w="3029"/>
            <w:shd w:val="clear" w:color="auto" w:fill="F5F8FB"/>
          </w:tcPr>
          <w:p>
            <w:pPr>
              <w:spacing w:after="40" w:before="40"/>
            </w:pPr>
            <w:r>
              <w:rPr>
                <w:b w:val="0"/>
                <w:i w:val="0"/>
                <w:sz w:val="18"/>
              </w:rPr>
              <w:t>§10</w:t>
            </w:r>
          </w:p>
        </w:tc>
      </w:tr>
      <w:tr>
        <w:tc>
          <w:tcPr>
            <w:tcW w:type="dxa" w:w="3029"/>
          </w:tcPr>
          <w:p>
            <w:pPr>
              <w:spacing w:after="40" w:before="40"/>
            </w:pPr>
            <w:r>
              <w:rPr>
                <w:b w:val="0"/>
                <w:i w:val="0"/>
                <w:sz w:val="18"/>
              </w:rPr>
              <w:t>Mapping plausibility rules</w:t>
            </w:r>
          </w:p>
        </w:tc>
        <w:tc>
          <w:tcPr>
            <w:tcW w:type="dxa" w:w="3029"/>
          </w:tcPr>
          <w:p>
            <w:pPr>
              <w:spacing w:after="40" w:before="40"/>
            </w:pPr>
            <w:r>
              <w:rPr>
                <w:b w:val="0"/>
                <w:i w:val="0"/>
                <w:sz w:val="18"/>
              </w:rPr>
              <w:t>CMP-DOC-13 §20.5</w:t>
            </w:r>
          </w:p>
        </w:tc>
        <w:tc>
          <w:tcPr>
            <w:tcW w:type="dxa" w:w="3029"/>
          </w:tcPr>
          <w:p>
            <w:pPr>
              <w:spacing w:after="40" w:before="40"/>
            </w:pPr>
            <w:r>
              <w:rPr>
                <w:b w:val="0"/>
                <w:i w:val="0"/>
                <w:sz w:val="18"/>
              </w:rPr>
              <w:t>§11.2, six rules</w:t>
            </w:r>
          </w:p>
        </w:tc>
      </w:tr>
      <w:tr>
        <w:tc>
          <w:tcPr>
            <w:tcW w:type="dxa" w:w="3029"/>
            <w:shd w:val="clear" w:color="auto" w:fill="F5F8FB"/>
          </w:tcPr>
          <w:p>
            <w:pPr>
              <w:spacing w:after="40" w:before="40"/>
            </w:pPr>
            <w:r>
              <w:rPr>
                <w:rFonts w:ascii="Consolas" w:hAnsi="Consolas"/>
                <w:b w:val="0"/>
                <w:i w:val="0"/>
                <w:color w:val="2C4A6E"/>
                <w:sz w:val="16"/>
              </w:rPr>
              <w:t>op_trip_positions</w:t>
            </w:r>
            <w:r>
              <w:rPr>
                <w:b w:val="0"/>
                <w:i w:val="0"/>
                <w:sz w:val="18"/>
              </w:rPr>
              <w:t xml:space="preserve"> independently removable</w:t>
            </w:r>
          </w:p>
        </w:tc>
        <w:tc>
          <w:tcPr>
            <w:tcW w:type="dxa" w:w="3029"/>
            <w:shd w:val="clear" w:color="auto" w:fill="F5F8FB"/>
          </w:tcPr>
          <w:p>
            <w:pPr>
              <w:spacing w:after="40" w:before="40"/>
            </w:pPr>
            <w:r>
              <w:rPr>
                <w:b w:val="0"/>
                <w:i w:val="0"/>
                <w:sz w:val="18"/>
              </w:rPr>
              <w:t>CMP-DOC-11 §18.5</w:t>
            </w:r>
          </w:p>
        </w:tc>
        <w:tc>
          <w:tcPr>
            <w:tcW w:type="dxa" w:w="3029"/>
            <w:shd w:val="clear" w:color="auto" w:fill="F5F8FB"/>
          </w:tcPr>
          <w:p>
            <w:pPr>
              <w:spacing w:after="40" w:before="40"/>
            </w:pPr>
            <w:r>
              <w:rPr>
                <w:rFonts w:ascii="Consolas" w:hAnsi="Consolas"/>
                <w:b w:val="0"/>
                <w:i w:val="0"/>
                <w:color w:val="2C4A6E"/>
                <w:sz w:val="16"/>
              </w:rPr>
              <w:t>GPS-118</w:t>
            </w:r>
            <w:r>
              <w:rPr>
                <w:b w:val="0"/>
                <w:i w:val="0"/>
                <w:sz w:val="18"/>
              </w:rPr>
              <w:t xml:space="preserve">, </w:t>
            </w:r>
            <w:r>
              <w:rPr>
                <w:rFonts w:ascii="Consolas" w:hAnsi="Consolas"/>
                <w:b w:val="0"/>
                <w:i w:val="0"/>
                <w:color w:val="2C4A6E"/>
                <w:sz w:val="16"/>
              </w:rPr>
              <w:t>GPS-121</w:t>
            </w:r>
          </w:p>
        </w:tc>
      </w:tr>
      <w:tr>
        <w:tc>
          <w:tcPr>
            <w:tcW w:type="dxa" w:w="3029"/>
          </w:tcPr>
          <w:p>
            <w:pPr>
              <w:spacing w:after="40" w:before="40"/>
            </w:pPr>
            <w:r>
              <w:rPr>
                <w:b w:val="0"/>
                <w:i w:val="0"/>
                <w:sz w:val="18"/>
              </w:rPr>
              <w:t>Cadence and staleness as configuration</w:t>
            </w:r>
          </w:p>
        </w:tc>
        <w:tc>
          <w:tcPr>
            <w:tcW w:type="dxa" w:w="3029"/>
          </w:tcPr>
          <w:p>
            <w:pPr>
              <w:spacing w:after="40" w:before="40"/>
            </w:pPr>
            <w:r>
              <w:rPr>
                <w:b w:val="0"/>
                <w:i w:val="0"/>
                <w:sz w:val="18"/>
              </w:rPr>
              <w:t>CMP-DOC-10 §14.2</w:t>
            </w:r>
          </w:p>
        </w:tc>
        <w:tc>
          <w:tcPr>
            <w:tcW w:type="dxa" w:w="3029"/>
          </w:tcPr>
          <w:p>
            <w:pPr>
              <w:spacing w:after="40" w:before="40"/>
            </w:pPr>
            <w:r>
              <w:rPr>
                <w:b w:val="0"/>
                <w:i w:val="0"/>
                <w:sz w:val="18"/>
              </w:rPr>
              <w:t>§15.1</w:t>
            </w:r>
          </w:p>
        </w:tc>
      </w:tr>
    </w:tbl>
    <w:p>
      <w:pPr>
        <w:spacing w:after="80"/>
      </w:pPr>
    </w:p>
    <w:p>
      <w:pPr>
        <w:pStyle w:val="Heading2"/>
      </w:pPr>
      <w:r>
        <w:rPr>
          <w:b/>
          <w:i w:val="0"/>
          <w:color w:val="1F3A5F"/>
          <w:sz w:val="29"/>
        </w:rPr>
        <w:t>16.4 Downward Traceability</w:t>
      </w:r>
    </w:p>
    <w:p>
      <w:pPr>
        <w:pStyle w:val="CMPCaption"/>
      </w:pPr>
      <w:r>
        <w:rPr>
          <w:i/>
        </w:rPr>
        <w:t>Table 68 — 16.4 Downward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Consuming document</w:t>
            </w:r>
          </w:p>
        </w:tc>
        <w:tc>
          <w:tcPr>
            <w:tcW w:type="dxa" w:w="4543"/>
            <w:shd w:val="clear" w:color="auto" w:fill="1F3A5F"/>
          </w:tcPr>
          <w:p>
            <w:pPr>
              <w:spacing w:after="40" w:before="40"/>
            </w:pPr>
            <w:r>
              <w:rPr>
                <w:b/>
                <w:i w:val="0"/>
                <w:color w:val="FFFFFF"/>
                <w:sz w:val="18"/>
              </w:rPr>
              <w:t>What it must take from here</w:t>
            </w:r>
          </w:p>
        </w:tc>
      </w:tr>
      <w:tr>
        <w:tc>
          <w:tcPr>
            <w:tcW w:type="dxa" w:w="4543"/>
          </w:tcPr>
          <w:p>
            <w:pPr>
              <w:spacing w:after="40" w:before="40"/>
            </w:pPr>
            <w:r>
              <w:rPr>
                <w:b w:val="0"/>
                <w:i w:val="0"/>
                <w:sz w:val="18"/>
              </w:rPr>
              <w:t>CMP-DOC-16 Communication &amp; Notification</w:t>
            </w:r>
          </w:p>
        </w:tc>
        <w:tc>
          <w:tcPr>
            <w:tcW w:type="dxa" w:w="4543"/>
          </w:tcPr>
          <w:p>
            <w:pPr>
              <w:spacing w:after="40" w:before="40"/>
            </w:pPr>
            <w:r>
              <w:rPr>
                <w:b w:val="0"/>
                <w:i w:val="0"/>
                <w:sz w:val="18"/>
              </w:rPr>
              <w:t>Trip-start and trip-event notification triggers; that a notification carries no position</w:t>
            </w:r>
          </w:p>
        </w:tc>
      </w:tr>
      <w:tr>
        <w:tc>
          <w:tcPr>
            <w:tcW w:type="dxa" w:w="4543"/>
            <w:shd w:val="clear" w:color="auto" w:fill="F5F8FB"/>
          </w:tcPr>
          <w:p>
            <w:pPr>
              <w:spacing w:after="40" w:before="40"/>
            </w:pPr>
            <w:r>
              <w:rPr>
                <w:b w:val="0"/>
                <w:i w:val="0"/>
                <w:sz w:val="18"/>
              </w:rPr>
              <w:t>CMP-DOC-17 Admin / Filament</w:t>
            </w:r>
          </w:p>
        </w:tc>
        <w:tc>
          <w:tcPr>
            <w:tcW w:type="dxa" w:w="4543"/>
            <w:shd w:val="clear" w:color="auto" w:fill="F5F8FB"/>
          </w:tcPr>
          <w:p>
            <w:pPr>
              <w:spacing w:after="40" w:before="40"/>
            </w:pPr>
            <w:r>
              <w:rPr>
                <w:b w:val="0"/>
                <w:i w:val="0"/>
                <w:sz w:val="18"/>
              </w:rPr>
              <w:t>Operator position access is evidenced (</w:t>
            </w:r>
            <w:r>
              <w:rPr>
                <w:rFonts w:ascii="Consolas" w:hAnsi="Consolas"/>
                <w:b w:val="0"/>
                <w:i w:val="0"/>
                <w:color w:val="2C4A6E"/>
                <w:sz w:val="16"/>
              </w:rPr>
              <w:t>GPS-115</w:t>
            </w:r>
            <w:r>
              <w:rPr>
                <w:b w:val="0"/>
                <w:i w:val="0"/>
                <w:sz w:val="18"/>
              </w:rPr>
              <w:t>) and bounded by retention</w:t>
            </w:r>
          </w:p>
        </w:tc>
      </w:tr>
      <w:tr>
        <w:tc>
          <w:tcPr>
            <w:tcW w:type="dxa" w:w="4543"/>
          </w:tcPr>
          <w:p>
            <w:pPr>
              <w:spacing w:after="40" w:before="40"/>
            </w:pPr>
            <w:r>
              <w:rPr>
                <w:b w:val="0"/>
                <w:i w:val="0"/>
                <w:sz w:val="18"/>
              </w:rPr>
              <w:t>CMP-DOC-18 Testing &amp; QA</w:t>
            </w:r>
          </w:p>
        </w:tc>
        <w:tc>
          <w:tcPr>
            <w:tcW w:type="dxa" w:w="4543"/>
          </w:tcPr>
          <w:p>
            <w:pPr>
              <w:spacing w:after="40" w:before="40"/>
            </w:pPr>
            <w:r>
              <w:rPr>
                <w:b w:val="0"/>
                <w:i w:val="0"/>
                <w:sz w:val="18"/>
              </w:rPr>
              <w:t>The 10 verification obligations (§14)</w:t>
            </w:r>
          </w:p>
        </w:tc>
      </w:tr>
      <w:tr>
        <w:tc>
          <w:tcPr>
            <w:tcW w:type="dxa" w:w="4543"/>
            <w:shd w:val="clear" w:color="auto" w:fill="F5F8FB"/>
          </w:tcPr>
          <w:p>
            <w:pPr>
              <w:spacing w:after="40" w:before="40"/>
            </w:pPr>
            <w:r>
              <w:rPr>
                <w:b w:val="0"/>
                <w:i w:val="0"/>
                <w:sz w:val="18"/>
              </w:rPr>
              <w:t>CMP-DOC-19 DevOps</w:t>
            </w:r>
          </w:p>
        </w:tc>
        <w:tc>
          <w:tcPr>
            <w:tcW w:type="dxa" w:w="4543"/>
            <w:shd w:val="clear" w:color="auto" w:fill="F5F8FB"/>
          </w:tcPr>
          <w:p>
            <w:pPr>
              <w:spacing w:after="40" w:before="40"/>
            </w:pPr>
            <w:r>
              <w:rPr>
                <w:b w:val="0"/>
                <w:i w:val="0"/>
                <w:sz w:val="18"/>
              </w:rPr>
              <w:t>Mapping cost budgets, position history partitioning, the instrumentation in §15.3</w:t>
            </w:r>
          </w:p>
        </w:tc>
      </w:tr>
    </w:tbl>
    <w:p>
      <w:pPr>
        <w:spacing w:after="80"/>
      </w:pPr>
    </w:p>
    <w:p>
      <w:pPr>
        <w:pStyle w:val="Heading2"/>
      </w:pPr>
      <w:r>
        <w:rPr>
          <w:b/>
          <w:i w:val="0"/>
          <w:color w:val="1F3A5F"/>
          <w:sz w:val="29"/>
        </w:rPr>
        <w:t>16.5 Statements Awaiting a Decision</w:t>
      </w:r>
    </w:p>
    <w:p>
      <w:pPr>
        <w:pStyle w:val="CMPCaption"/>
      </w:pPr>
      <w:r>
        <w:rPr>
          <w:i/>
        </w:rPr>
        <w:t>Table 69 — 16.5 Statements Awaiting a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Statement</w:t>
            </w:r>
          </w:p>
        </w:tc>
        <w:tc>
          <w:tcPr>
            <w:tcW w:type="dxa" w:w="4543"/>
            <w:shd w:val="clear" w:color="auto" w:fill="1F3A5F"/>
          </w:tcPr>
          <w:p>
            <w:pPr>
              <w:spacing w:after="40" w:before="40"/>
            </w:pPr>
            <w:r>
              <w:rPr>
                <w:b/>
                <w:i w:val="0"/>
                <w:color w:val="FFFFFF"/>
                <w:sz w:val="18"/>
              </w:rPr>
              <w:t>Awaiting</w:t>
            </w:r>
          </w:p>
        </w:tc>
      </w:tr>
      <w:tr>
        <w:tc>
          <w:tcPr>
            <w:tcW w:type="dxa" w:w="4543"/>
          </w:tcPr>
          <w:p>
            <w:pPr>
              <w:spacing w:after="40" w:before="40"/>
            </w:pPr>
            <w:r>
              <w:rPr>
                <w:rFonts w:ascii="Consolas" w:hAnsi="Consolas"/>
                <w:b w:val="0"/>
                <w:i w:val="0"/>
                <w:color w:val="2C4A6E"/>
                <w:sz w:val="16"/>
              </w:rPr>
              <w:t>GPS-014</w:t>
            </w:r>
            <w:r>
              <w:rPr>
                <w:b w:val="0"/>
                <w:i w:val="0"/>
                <w:sz w:val="18"/>
              </w:rPr>
              <w:t xml:space="preserve">, </w:t>
            </w:r>
            <w:r>
              <w:rPr>
                <w:rFonts w:ascii="Consolas" w:hAnsi="Consolas"/>
                <w:b w:val="0"/>
                <w:i w:val="0"/>
                <w:color w:val="2C4A6E"/>
                <w:sz w:val="16"/>
              </w:rPr>
              <w:t>GPS-153</w:t>
            </w:r>
            <w:r>
              <w:rPr>
                <w:b w:val="0"/>
                <w:i w:val="0"/>
                <w:sz w:val="18"/>
              </w:rPr>
              <w:t>–</w:t>
            </w:r>
            <w:r>
              <w:rPr>
                <w:rFonts w:ascii="Consolas" w:hAnsi="Consolas"/>
                <w:b w:val="0"/>
                <w:i w:val="0"/>
                <w:color w:val="2C4A6E"/>
                <w:sz w:val="16"/>
              </w:rPr>
              <w:t>GPS-156</w:t>
            </w:r>
          </w:p>
        </w:tc>
        <w:tc>
          <w:tcPr>
            <w:tcW w:type="dxa" w:w="4543"/>
          </w:tcPr>
          <w:p>
            <w:pPr>
              <w:spacing w:after="40" w:before="40"/>
            </w:pPr>
            <w:r>
              <w:rPr>
                <w:b w:val="0"/>
                <w:i w:val="0"/>
                <w:sz w:val="18"/>
              </w:rPr>
              <w:t xml:space="preserve">Trip state model — </w:t>
            </w:r>
            <w:r>
              <w:rPr>
                <w:rFonts w:ascii="Consolas" w:hAnsi="Consolas"/>
                <w:b w:val="0"/>
                <w:i w:val="0"/>
                <w:color w:val="2C4A6E"/>
                <w:sz w:val="16"/>
              </w:rPr>
              <w:t>BAD-DEC-015</w:t>
            </w:r>
          </w:p>
        </w:tc>
      </w:tr>
      <w:tr>
        <w:tc>
          <w:tcPr>
            <w:tcW w:type="dxa" w:w="4543"/>
            <w:shd w:val="clear" w:color="auto" w:fill="F5F8FB"/>
          </w:tcPr>
          <w:p>
            <w:pPr>
              <w:spacing w:after="40" w:before="40"/>
            </w:pPr>
            <w:r>
              <w:rPr>
                <w:rFonts w:ascii="Consolas" w:hAnsi="Consolas"/>
                <w:b w:val="0"/>
                <w:i w:val="0"/>
                <w:color w:val="2C4A6E"/>
                <w:sz w:val="16"/>
              </w:rPr>
              <w:t>GPS-116</w:t>
            </w:r>
            <w:r>
              <w:rPr>
                <w:b w:val="0"/>
                <w:i w:val="0"/>
                <w:sz w:val="18"/>
              </w:rPr>
              <w:t xml:space="preserve">, </w:t>
            </w:r>
            <w:r>
              <w:rPr>
                <w:rFonts w:ascii="Consolas" w:hAnsi="Consolas"/>
                <w:b w:val="0"/>
                <w:i w:val="0"/>
                <w:color w:val="2C4A6E"/>
                <w:sz w:val="16"/>
              </w:rPr>
              <w:t>GPS-157</w:t>
            </w:r>
            <w:r>
              <w:rPr>
                <w:b w:val="0"/>
                <w:i w:val="0"/>
                <w:sz w:val="18"/>
              </w:rPr>
              <w:t>–</w:t>
            </w:r>
            <w:r>
              <w:rPr>
                <w:rFonts w:ascii="Consolas" w:hAnsi="Consolas"/>
                <w:b w:val="0"/>
                <w:i w:val="0"/>
                <w:color w:val="2C4A6E"/>
                <w:sz w:val="16"/>
              </w:rPr>
              <w:t>GPS-159</w:t>
            </w:r>
          </w:p>
        </w:tc>
        <w:tc>
          <w:tcPr>
            <w:tcW w:type="dxa" w:w="4543"/>
            <w:shd w:val="clear" w:color="auto" w:fill="F5F8FB"/>
          </w:tcPr>
          <w:p>
            <w:pPr>
              <w:spacing w:after="40" w:before="40"/>
            </w:pPr>
            <w:r>
              <w:rPr>
                <w:b w:val="0"/>
                <w:i w:val="0"/>
                <w:sz w:val="18"/>
              </w:rPr>
              <w:t xml:space="preserve">Live trip sharing — </w:t>
            </w:r>
            <w:r>
              <w:rPr>
                <w:rFonts w:ascii="Consolas" w:hAnsi="Consolas"/>
                <w:b w:val="0"/>
                <w:i w:val="0"/>
                <w:color w:val="2C4A6E"/>
                <w:sz w:val="16"/>
              </w:rPr>
              <w:t>BAD-DEC-022</w:t>
            </w:r>
          </w:p>
        </w:tc>
      </w:tr>
      <w:tr>
        <w:tc>
          <w:tcPr>
            <w:tcW w:type="dxa" w:w="4543"/>
          </w:tcPr>
          <w:p>
            <w:pPr>
              <w:spacing w:after="40" w:before="40"/>
            </w:pPr>
            <w:r>
              <w:rPr>
                <w:rFonts w:ascii="Consolas" w:hAnsi="Consolas"/>
                <w:b w:val="0"/>
                <w:i w:val="0"/>
                <w:color w:val="2C4A6E"/>
                <w:sz w:val="16"/>
              </w:rPr>
              <w:t>GPS-122</w:t>
            </w:r>
          </w:p>
        </w:tc>
        <w:tc>
          <w:tcPr>
            <w:tcW w:type="dxa" w:w="4543"/>
          </w:tcPr>
          <w:p>
            <w:pPr>
              <w:spacing w:after="40" w:before="40"/>
            </w:pPr>
            <w:r>
              <w:rPr>
                <w:b w:val="0"/>
                <w:i w:val="0"/>
                <w:sz w:val="18"/>
              </w:rPr>
              <w:t xml:space="preserve">Position retention — </w:t>
            </w:r>
            <w:r>
              <w:rPr>
                <w:rFonts w:ascii="Consolas" w:hAnsi="Consolas"/>
                <w:b w:val="0"/>
                <w:i w:val="0"/>
                <w:color w:val="2C4A6E"/>
                <w:sz w:val="16"/>
              </w:rPr>
              <w:t>BAD-DEC-021</w:t>
            </w:r>
          </w:p>
        </w:tc>
      </w:tr>
      <w:tr>
        <w:tc>
          <w:tcPr>
            <w:tcW w:type="dxa" w:w="4543"/>
            <w:shd w:val="clear" w:color="auto" w:fill="F5F8FB"/>
          </w:tcPr>
          <w:p>
            <w:pPr>
              <w:spacing w:after="40" w:before="40"/>
            </w:pPr>
            <w:r>
              <w:rPr>
                <w:rFonts w:ascii="Consolas" w:hAnsi="Consolas"/>
                <w:b w:val="0"/>
                <w:i w:val="0"/>
                <w:color w:val="2C4A6E"/>
                <w:sz w:val="16"/>
              </w:rPr>
              <w:t>GPS-141</w:t>
            </w:r>
            <w:r>
              <w:rPr>
                <w:b w:val="0"/>
                <w:i w:val="0"/>
                <w:sz w:val="18"/>
              </w:rPr>
              <w:t xml:space="preserve">, </w:t>
            </w:r>
            <w:r>
              <w:rPr>
                <w:rFonts w:ascii="Consolas" w:hAnsi="Consolas"/>
                <w:b w:val="0"/>
                <w:i w:val="0"/>
                <w:color w:val="2C4A6E"/>
                <w:sz w:val="16"/>
              </w:rPr>
              <w:t>GPS-144</w:t>
            </w:r>
          </w:p>
        </w:tc>
        <w:tc>
          <w:tcPr>
            <w:tcW w:type="dxa" w:w="4543"/>
            <w:shd w:val="clear" w:color="auto" w:fill="F5F8FB"/>
          </w:tcPr>
          <w:p>
            <w:pPr>
              <w:spacing w:after="40" w:before="40"/>
            </w:pPr>
            <w:r>
              <w:rPr>
                <w:b w:val="0"/>
                <w:i w:val="0"/>
                <w:sz w:val="18"/>
              </w:rPr>
              <w:t xml:space="preserve">Cost bound and threshold — </w:t>
            </w:r>
            <w:r>
              <w:rPr>
                <w:rFonts w:ascii="Consolas" w:hAnsi="Consolas"/>
                <w:b w:val="0"/>
                <w:i w:val="0"/>
                <w:color w:val="2C4A6E"/>
                <w:sz w:val="16"/>
              </w:rPr>
              <w:t>NFR-145</w:t>
            </w:r>
            <w:r>
              <w:rPr>
                <w:b w:val="0"/>
                <w:i w:val="0"/>
                <w:sz w:val="18"/>
              </w:rPr>
              <w:t xml:space="preserve">, </w:t>
            </w:r>
            <w:r>
              <w:rPr>
                <w:rFonts w:ascii="Consolas" w:hAnsi="Consolas"/>
                <w:b w:val="0"/>
                <w:i w:val="0"/>
                <w:color w:val="2C4A6E"/>
                <w:sz w:val="16"/>
              </w:rPr>
              <w:t>NFR-149</w:t>
            </w:r>
          </w:p>
        </w:tc>
      </w:tr>
      <w:tr>
        <w:tc>
          <w:tcPr>
            <w:tcW w:type="dxa" w:w="4543"/>
          </w:tcPr>
          <w:p>
            <w:pPr>
              <w:spacing w:after="40" w:before="40"/>
            </w:pPr>
            <w:r>
              <w:rPr>
                <w:rFonts w:ascii="Consolas" w:hAnsi="Consolas"/>
                <w:b w:val="0"/>
                <w:i w:val="0"/>
                <w:color w:val="2C4A6E"/>
                <w:sz w:val="16"/>
              </w:rPr>
              <w:t>GPS-162</w:t>
            </w:r>
            <w:r>
              <w:rPr>
                <w:b w:val="0"/>
                <w:i w:val="0"/>
                <w:sz w:val="18"/>
              </w:rPr>
              <w:t>–</w:t>
            </w:r>
            <w:r>
              <w:rPr>
                <w:rFonts w:ascii="Consolas" w:hAnsi="Consolas"/>
                <w:b w:val="0"/>
                <w:i w:val="0"/>
                <w:color w:val="2C4A6E"/>
                <w:sz w:val="16"/>
              </w:rPr>
              <w:t>GPS-164</w:t>
            </w:r>
          </w:p>
        </w:tc>
        <w:tc>
          <w:tcPr>
            <w:tcW w:type="dxa" w:w="4543"/>
          </w:tcPr>
          <w:p>
            <w:pPr>
              <w:spacing w:after="40" w:before="40"/>
            </w:pPr>
            <w:r>
              <w:rPr>
                <w:b w:val="0"/>
                <w:i w:val="0"/>
                <w:sz w:val="18"/>
              </w:rPr>
              <w:t xml:space="preserve">Pickup and drop sequencing — </w:t>
            </w:r>
            <w:r>
              <w:rPr>
                <w:rFonts w:ascii="Consolas" w:hAnsi="Consolas"/>
                <w:b w:val="0"/>
                <w:i w:val="0"/>
                <w:color w:val="2C4A6E"/>
                <w:sz w:val="16"/>
              </w:rPr>
              <w:t>GAP-017</w:t>
            </w:r>
          </w:p>
        </w:tc>
      </w:tr>
      <w:tr>
        <w:tc>
          <w:tcPr>
            <w:tcW w:type="dxa" w:w="4543"/>
            <w:shd w:val="clear" w:color="auto" w:fill="F5F8FB"/>
          </w:tcPr>
          <w:p>
            <w:pPr>
              <w:spacing w:after="40" w:before="40"/>
            </w:pPr>
            <w:r>
              <w:rPr>
                <w:b w:val="0"/>
                <w:i w:val="0"/>
                <w:sz w:val="18"/>
              </w:rPr>
              <w:t>§15.2</w:t>
            </w:r>
          </w:p>
        </w:tc>
        <w:tc>
          <w:tcPr>
            <w:tcW w:type="dxa" w:w="4543"/>
            <w:shd w:val="clear" w:color="auto" w:fill="F5F8FB"/>
          </w:tcPr>
          <w:p>
            <w:pPr>
              <w:spacing w:after="40" w:before="40"/>
            </w:pPr>
            <w:r>
              <w:rPr>
                <w:b w:val="0"/>
                <w:i w:val="0"/>
                <w:sz w:val="18"/>
              </w:rPr>
              <w:t>Eleven configuration values</w:t>
            </w:r>
          </w:p>
        </w:tc>
      </w:tr>
    </w:tbl>
    <w:p>
      <w:pPr>
        <w:spacing w:after="80"/>
      </w:pPr>
    </w:p>
    <w:p>
      <w:pPr>
        <w:pStyle w:val="Heading2"/>
      </w:pPr>
      <w:r>
        <w:rPr>
          <w:b/>
          <w:i w:val="0"/>
          <w:color w:val="1F3A5F"/>
          <w:sz w:val="29"/>
        </w:rPr>
        <w:t>16.6 Statements Originating in This Document</w:t>
      </w:r>
    </w:p>
    <w:p>
      <w:pPr>
        <w:pStyle w:val="CMPCaption"/>
      </w:pPr>
      <w:r>
        <w:rPr>
          <w:i/>
        </w:rPr>
        <w:t>Table 70 — 16.6 Statements Originating in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Subject</w:t>
            </w:r>
          </w:p>
        </w:tc>
        <w:tc>
          <w:tcPr>
            <w:tcW w:type="dxa" w:w="3029"/>
            <w:shd w:val="clear" w:color="auto" w:fill="1F3A5F"/>
          </w:tcPr>
          <w:p>
            <w:pPr>
              <w:spacing w:after="40" w:before="40"/>
            </w:pPr>
            <w:r>
              <w:rPr>
                <w:b/>
                <w:i w:val="0"/>
                <w:color w:val="FFFFFF"/>
                <w:sz w:val="18"/>
              </w:rPr>
              <w:t>Position</w:t>
            </w:r>
          </w:p>
        </w:tc>
      </w:tr>
      <w:tr>
        <w:tc>
          <w:tcPr>
            <w:tcW w:type="dxa" w:w="3029"/>
          </w:tcPr>
          <w:p>
            <w:pPr>
              <w:spacing w:after="40" w:before="40"/>
            </w:pPr>
            <w:r>
              <w:rPr>
                <w:rFonts w:ascii="Consolas" w:hAnsi="Consolas"/>
                <w:b w:val="0"/>
                <w:i w:val="0"/>
                <w:color w:val="2C4A6E"/>
                <w:sz w:val="16"/>
              </w:rPr>
              <w:t>GPS-040</w:t>
            </w:r>
          </w:p>
        </w:tc>
        <w:tc>
          <w:tcPr>
            <w:tcW w:type="dxa" w:w="3029"/>
          </w:tcPr>
          <w:p>
            <w:pPr>
              <w:spacing w:after="40" w:before="40"/>
            </w:pPr>
            <w:r>
              <w:rPr>
                <w:b w:val="0"/>
                <w:i w:val="0"/>
                <w:sz w:val="18"/>
              </w:rPr>
              <w:t>The device instant is carried as a separate non-authoritative value</w:t>
            </w:r>
          </w:p>
        </w:tc>
        <w:tc>
          <w:tcPr>
            <w:tcW w:type="dxa" w:w="3029"/>
          </w:tcPr>
          <w:p>
            <w:pPr>
              <w:spacing w:after="40" w:before="40"/>
            </w:pPr>
            <w:r>
              <w:rPr>
                <w:b/>
                <w:i w:val="0"/>
                <w:sz w:val="18"/>
              </w:rPr>
              <w:t>New.</w:t>
            </w:r>
            <w:r>
              <w:rPr>
                <w:b w:val="0"/>
                <w:i w:val="0"/>
                <w:sz w:val="18"/>
              </w:rPr>
              <w:t xml:space="preserve"> </w:t>
            </w:r>
            <w:r>
              <w:rPr>
                <w:rFonts w:ascii="Consolas" w:hAnsi="Consolas"/>
                <w:b w:val="0"/>
                <w:i w:val="0"/>
                <w:color w:val="2C4A6E"/>
                <w:sz w:val="16"/>
              </w:rPr>
              <w:t>ARCH-092</w:t>
            </w:r>
            <w:r>
              <w:rPr>
                <w:b w:val="0"/>
                <w:i w:val="0"/>
                <w:sz w:val="18"/>
              </w:rPr>
              <w:t xml:space="preserve"> says client timestamps are not authoritative; nothing said the device instant must still be carried, and </w:t>
            </w:r>
            <w:r>
              <w:rPr>
                <w:rFonts w:ascii="Consolas" w:hAnsi="Consolas"/>
                <w:b w:val="0"/>
                <w:i w:val="0"/>
                <w:color w:val="2C4A6E"/>
                <w:sz w:val="16"/>
              </w:rPr>
              <w:t>UX-139</w:t>
            </w:r>
            <w:r>
              <w:rPr>
                <w:b w:val="0"/>
                <w:i w:val="0"/>
                <w:sz w:val="18"/>
              </w:rPr>
              <w:t xml:space="preserve"> needs it.</w:t>
            </w:r>
          </w:p>
        </w:tc>
      </w:tr>
      <w:tr>
        <w:tc>
          <w:tcPr>
            <w:tcW w:type="dxa" w:w="3029"/>
            <w:shd w:val="clear" w:color="auto" w:fill="F5F8FB"/>
          </w:tcPr>
          <w:p>
            <w:pPr>
              <w:spacing w:after="40" w:before="40"/>
            </w:pPr>
            <w:r>
              <w:rPr>
                <w:rFonts w:ascii="Consolas" w:hAnsi="Consolas"/>
                <w:b w:val="0"/>
                <w:i w:val="0"/>
                <w:color w:val="2C4A6E"/>
                <w:sz w:val="16"/>
              </w:rPr>
              <w:t>GPS-070</w:t>
            </w:r>
          </w:p>
        </w:tc>
        <w:tc>
          <w:tcPr>
            <w:tcW w:type="dxa" w:w="3029"/>
            <w:shd w:val="clear" w:color="auto" w:fill="F5F8FB"/>
          </w:tcPr>
          <w:p>
            <w:pPr>
              <w:spacing w:after="40" w:before="40"/>
            </w:pPr>
            <w:r>
              <w:rPr>
                <w:b w:val="0"/>
                <w:i w:val="0"/>
                <w:sz w:val="18"/>
              </w:rPr>
              <w:t>A large divergence between the two instants is recorded</w:t>
            </w:r>
          </w:p>
        </w:tc>
        <w:tc>
          <w:tcPr>
            <w:tcW w:type="dxa" w:w="3029"/>
            <w:shd w:val="clear" w:color="auto" w:fill="F5F8FB"/>
          </w:tcPr>
          <w:p>
            <w:pPr>
              <w:spacing w:after="40" w:before="40"/>
            </w:pPr>
            <w:r>
              <w:rPr>
                <w:b/>
                <w:i w:val="0"/>
                <w:sz w:val="18"/>
              </w:rPr>
              <w:t>New.</w:t>
            </w:r>
            <w:r>
              <w:rPr>
                <w:b w:val="0"/>
                <w:i w:val="0"/>
                <w:sz w:val="18"/>
              </w:rPr>
              <w:t xml:space="preserve"> Follows from carrying both: the difference is a signal nobody had considered.</w:t>
            </w:r>
          </w:p>
        </w:tc>
      </w:tr>
      <w:tr>
        <w:tc>
          <w:tcPr>
            <w:tcW w:type="dxa" w:w="3029"/>
          </w:tcPr>
          <w:p>
            <w:pPr>
              <w:spacing w:after="40" w:before="40"/>
            </w:pPr>
            <w:r>
              <w:rPr>
                <w:rFonts w:ascii="Consolas" w:hAnsi="Consolas"/>
                <w:b w:val="0"/>
                <w:i w:val="0"/>
                <w:color w:val="2C4A6E"/>
                <w:sz w:val="16"/>
              </w:rPr>
              <w:t>GPS-099</w:t>
            </w:r>
          </w:p>
        </w:tc>
        <w:tc>
          <w:tcPr>
            <w:tcW w:type="dxa" w:w="3029"/>
          </w:tcPr>
          <w:p>
            <w:pPr>
              <w:spacing w:after="40" w:before="40"/>
            </w:pPr>
            <w:r>
              <w:rPr>
                <w:b w:val="0"/>
                <w:i w:val="0"/>
                <w:sz w:val="18"/>
              </w:rPr>
              <w:t>Where few positions were observed, the captured route records that</w:t>
            </w:r>
          </w:p>
        </w:tc>
        <w:tc>
          <w:tcPr>
            <w:tcW w:type="dxa" w:w="3029"/>
          </w:tcPr>
          <w:p>
            <w:pPr>
              <w:spacing w:after="40" w:before="40"/>
            </w:pPr>
            <w:r>
              <w:rPr>
                <w:b/>
                <w:i w:val="0"/>
                <w:sz w:val="18"/>
              </w:rPr>
              <w:t>New.</w:t>
            </w:r>
            <w:r>
              <w:rPr>
                <w:b w:val="0"/>
                <w:i w:val="0"/>
                <w:sz w:val="18"/>
              </w:rPr>
              <w:t xml:space="preserve"> </w:t>
            </w:r>
            <w:r>
              <w:rPr>
                <w:rFonts w:ascii="Consolas" w:hAnsi="Consolas"/>
                <w:b w:val="0"/>
                <w:i w:val="0"/>
                <w:color w:val="2C4A6E"/>
                <w:sz w:val="16"/>
              </w:rPr>
              <w:t>GADR-08</w:t>
            </w:r>
            <w:r>
              <w:rPr>
                <w:b w:val="0"/>
                <w:i w:val="0"/>
                <w:sz w:val="18"/>
              </w:rPr>
              <w:t xml:space="preserve"> makes trips without tracking normal; nothing said what </w:t>
            </w:r>
            <w:r>
              <w:rPr>
                <w:rFonts w:ascii="Consolas" w:hAnsi="Consolas"/>
                <w:b w:val="0"/>
                <w:i w:val="0"/>
                <w:color w:val="2C4A6E"/>
                <w:sz w:val="16"/>
              </w:rPr>
              <w:t>FRD-FR-166</w:t>
            </w:r>
            <w:r>
              <w:rPr>
                <w:b w:val="0"/>
                <w:i w:val="0"/>
                <w:sz w:val="18"/>
              </w:rPr>
              <w:t>'s route captures then.</w:t>
            </w:r>
          </w:p>
        </w:tc>
      </w:tr>
      <w:tr>
        <w:tc>
          <w:tcPr>
            <w:tcW w:type="dxa" w:w="3029"/>
            <w:shd w:val="clear" w:color="auto" w:fill="F5F8FB"/>
          </w:tcPr>
          <w:p>
            <w:pPr>
              <w:spacing w:after="40" w:before="40"/>
            </w:pPr>
            <w:r>
              <w:rPr>
                <w:rFonts w:ascii="Consolas" w:hAnsi="Consolas"/>
                <w:b w:val="0"/>
                <w:i w:val="0"/>
                <w:color w:val="2C4A6E"/>
                <w:sz w:val="16"/>
              </w:rPr>
              <w:t>GPS-162</w:t>
            </w:r>
            <w:r>
              <w:rPr>
                <w:b w:val="0"/>
                <w:i w:val="0"/>
                <w:sz w:val="18"/>
              </w:rPr>
              <w:t xml:space="preserve">, </w:t>
            </w:r>
            <w:r>
              <w:rPr>
                <w:rFonts w:ascii="Consolas" w:hAnsi="Consolas"/>
                <w:b w:val="0"/>
                <w:i w:val="0"/>
                <w:color w:val="2C4A6E"/>
                <w:sz w:val="16"/>
              </w:rPr>
              <w:t>GPS-163</w:t>
            </w:r>
          </w:p>
        </w:tc>
        <w:tc>
          <w:tcPr>
            <w:tcW w:type="dxa" w:w="3029"/>
            <w:shd w:val="clear" w:color="auto" w:fill="F5F8FB"/>
          </w:tcPr>
          <w:p>
            <w:pPr>
              <w:spacing w:after="40" w:before="40"/>
            </w:pPr>
            <w:r>
              <w:rPr>
                <w:b w:val="0"/>
                <w:i w:val="0"/>
                <w:sz w:val="18"/>
              </w:rPr>
              <w:t xml:space="preserve">Pickup and drop sequencing on a multi-passenger trip is undecided, and </w:t>
            </w:r>
            <w:r>
              <w:rPr>
                <w:rFonts w:ascii="Consolas" w:hAnsi="Consolas"/>
                <w:b w:val="0"/>
                <w:i w:val="0"/>
                <w:color w:val="2C4A6E"/>
                <w:sz w:val="16"/>
              </w:rPr>
              <w:t>FRD-FR-159</w:t>
            </w:r>
            <w:r>
              <w:rPr>
                <w:b w:val="0"/>
                <w:i w:val="0"/>
                <w:sz w:val="18"/>
              </w:rPr>
              <w:t xml:space="preserve"> is unimplementable without it</w:t>
            </w:r>
          </w:p>
        </w:tc>
        <w:tc>
          <w:tcPr>
            <w:tcW w:type="dxa" w:w="3029"/>
            <w:shd w:val="clear" w:color="auto" w:fill="F5F8FB"/>
          </w:tcPr>
          <w:p>
            <w:pPr>
              <w:spacing w:after="40" w:before="40"/>
            </w:pPr>
            <w:r>
              <w:rPr>
                <w:b/>
                <w:i w:val="0"/>
                <w:sz w:val="18"/>
              </w:rPr>
              <w:t>New, and a new gap.</w:t>
            </w:r>
            <w:r>
              <w:rPr>
                <w:b w:val="0"/>
                <w:i w:val="0"/>
                <w:sz w:val="18"/>
              </w:rPr>
              <w:t xml:space="preserve"> No upstream rule, decision, requirement or gap-register entry covers point sequencing. </w:t>
            </w:r>
            <w:r>
              <w:rPr>
                <w:rFonts w:ascii="Consolas" w:hAnsi="Consolas"/>
                <w:b w:val="0"/>
                <w:i w:val="0"/>
                <w:color w:val="2C4A6E"/>
                <w:sz w:val="16"/>
              </w:rPr>
              <w:t>BAD-RULE-022</w:t>
            </w:r>
            <w:r>
              <w:rPr>
                <w:b w:val="0"/>
                <w:i w:val="0"/>
                <w:sz w:val="18"/>
              </w:rPr>
              <w:t xml:space="preserve"> and </w:t>
            </w:r>
            <w:r>
              <w:rPr>
                <w:rFonts w:ascii="Consolas" w:hAnsi="Consolas"/>
                <w:b w:val="0"/>
                <w:i w:val="0"/>
                <w:color w:val="2C4A6E"/>
                <w:sz w:val="16"/>
              </w:rPr>
              <w:t>BAD-RULE-023</w:t>
            </w:r>
            <w:r>
              <w:rPr>
                <w:b w:val="0"/>
                <w:i w:val="0"/>
                <w:sz w:val="18"/>
              </w:rPr>
              <w:t xml:space="preserve"> govern route matching at search time only. Registered as </w:t>
            </w:r>
            <w:r>
              <w:rPr>
                <w:rFonts w:ascii="Consolas" w:hAnsi="Consolas"/>
                <w:b w:val="0"/>
                <w:i w:val="0"/>
                <w:color w:val="2C4A6E"/>
                <w:sz w:val="16"/>
              </w:rPr>
              <w:t>GAP-017</w:t>
            </w:r>
            <w:r>
              <w:rPr>
                <w:b w:val="0"/>
                <w:i w:val="0"/>
                <w:sz w:val="18"/>
              </w:rPr>
              <w:t>.</w:t>
            </w:r>
          </w:p>
        </w:tc>
      </w:tr>
    </w:tbl>
    <w:p>
      <w:pPr>
        <w:spacing w:after="80"/>
      </w:pPr>
    </w:p>
    <w:p>
      <w:pPr>
        <w:pStyle w:val="Heading2"/>
      </w:pPr>
      <w:r>
        <w:rPr>
          <w:b/>
          <w:i w:val="0"/>
          <w:color w:val="1F3A5F"/>
          <w:sz w:val="29"/>
        </w:rPr>
        <w:t>16.7 Obligations This Document Places on Others</w:t>
      </w:r>
    </w:p>
    <w:p>
      <w:pPr>
        <w:pStyle w:val="CMPCaption"/>
      </w:pPr>
      <w:r>
        <w:rPr>
          <w:i/>
        </w:rPr>
        <w:t>Table 71 — 16.7 Obligations This Document Places on Others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Document</w:t>
            </w:r>
          </w:p>
        </w:tc>
        <w:tc>
          <w:tcPr>
            <w:tcW w:type="dxa" w:w="4543"/>
            <w:shd w:val="clear" w:color="auto" w:fill="1F3A5F"/>
          </w:tcPr>
          <w:p>
            <w:pPr>
              <w:spacing w:after="40" w:before="40"/>
            </w:pPr>
            <w:r>
              <w:rPr>
                <w:b/>
                <w:i w:val="0"/>
                <w:color w:val="FFFFFF"/>
                <w:sz w:val="18"/>
              </w:rPr>
              <w:t>Obligation</w:t>
            </w:r>
          </w:p>
        </w:tc>
      </w:tr>
      <w:tr>
        <w:tc>
          <w:tcPr>
            <w:tcW w:type="dxa" w:w="4543"/>
          </w:tcPr>
          <w:p>
            <w:pPr>
              <w:spacing w:after="40" w:before="40"/>
            </w:pPr>
            <w:r>
              <w:rPr>
                <w:b/>
                <w:i w:val="0"/>
                <w:sz w:val="18"/>
              </w:rPr>
              <w:t>CMP-DOC-16</w:t>
            </w:r>
          </w:p>
        </w:tc>
        <w:tc>
          <w:tcPr>
            <w:tcW w:type="dxa" w:w="4543"/>
          </w:tcPr>
          <w:p>
            <w:pPr>
              <w:spacing w:after="40" w:before="40"/>
            </w:pPr>
            <w:r>
              <w:rPr>
                <w:b w:val="0"/>
                <w:i w:val="0"/>
                <w:sz w:val="18"/>
              </w:rPr>
              <w:t>Must not place a position in a notification</w:t>
            </w:r>
          </w:p>
        </w:tc>
      </w:tr>
      <w:tr>
        <w:tc>
          <w:tcPr>
            <w:tcW w:type="dxa" w:w="4543"/>
            <w:shd w:val="clear" w:color="auto" w:fill="F5F8FB"/>
          </w:tcPr>
          <w:p>
            <w:pPr>
              <w:spacing w:after="40" w:before="40"/>
            </w:pPr>
            <w:r>
              <w:rPr>
                <w:b/>
                <w:i w:val="0"/>
                <w:sz w:val="18"/>
              </w:rPr>
              <w:t>CMP-DOC-16</w:t>
            </w:r>
          </w:p>
        </w:tc>
        <w:tc>
          <w:tcPr>
            <w:tcW w:type="dxa" w:w="4543"/>
            <w:shd w:val="clear" w:color="auto" w:fill="F5F8FB"/>
          </w:tcPr>
          <w:p>
            <w:pPr>
              <w:spacing w:after="40" w:before="40"/>
            </w:pPr>
            <w:r>
              <w:rPr>
                <w:b w:val="0"/>
                <w:i w:val="0"/>
                <w:sz w:val="18"/>
              </w:rPr>
              <w:t>Must trigger trip-start notification from the trip event, not from a position</w:t>
            </w:r>
          </w:p>
        </w:tc>
      </w:tr>
      <w:tr>
        <w:tc>
          <w:tcPr>
            <w:tcW w:type="dxa" w:w="4543"/>
          </w:tcPr>
          <w:p>
            <w:pPr>
              <w:spacing w:after="40" w:before="40"/>
            </w:pPr>
            <w:r>
              <w:rPr>
                <w:b/>
                <w:i w:val="0"/>
                <w:sz w:val="18"/>
              </w:rPr>
              <w:t>CMP-DOC-17</w:t>
            </w:r>
          </w:p>
        </w:tc>
        <w:tc>
          <w:tcPr>
            <w:tcW w:type="dxa" w:w="4543"/>
          </w:tcPr>
          <w:p>
            <w:pPr>
              <w:spacing w:after="40" w:before="40"/>
            </w:pPr>
            <w:r>
              <w:rPr>
                <w:b w:val="0"/>
                <w:i w:val="0"/>
                <w:sz w:val="18"/>
              </w:rPr>
              <w:t>Must evidence every operator access to position history</w:t>
            </w:r>
          </w:p>
        </w:tc>
      </w:tr>
      <w:tr>
        <w:tc>
          <w:tcPr>
            <w:tcW w:type="dxa" w:w="4543"/>
            <w:shd w:val="clear" w:color="auto" w:fill="F5F8FB"/>
          </w:tcPr>
          <w:p>
            <w:pPr>
              <w:spacing w:after="40" w:before="40"/>
            </w:pPr>
            <w:r>
              <w:rPr>
                <w:b/>
                <w:i w:val="0"/>
                <w:sz w:val="18"/>
              </w:rPr>
              <w:t>CMP-DOC-18</w:t>
            </w:r>
          </w:p>
        </w:tc>
        <w:tc>
          <w:tcPr>
            <w:tcW w:type="dxa" w:w="4543"/>
            <w:shd w:val="clear" w:color="auto" w:fill="F5F8FB"/>
          </w:tcPr>
          <w:p>
            <w:pPr>
              <w:spacing w:after="40" w:before="40"/>
            </w:pPr>
            <w:r>
              <w:rPr>
                <w:b w:val="0"/>
                <w:i w:val="0"/>
                <w:sz w:val="18"/>
              </w:rPr>
              <w:t>Must carry the 10 obligations, with 1, 3 and 8 non-suppressible</w:t>
            </w:r>
          </w:p>
        </w:tc>
      </w:tr>
      <w:tr>
        <w:tc>
          <w:tcPr>
            <w:tcW w:type="dxa" w:w="4543"/>
          </w:tcPr>
          <w:p>
            <w:pPr>
              <w:spacing w:after="40" w:before="40"/>
            </w:pPr>
            <w:r>
              <w:rPr>
                <w:b/>
                <w:i w:val="0"/>
                <w:sz w:val="18"/>
              </w:rPr>
              <w:t>CMP-DOC-18</w:t>
            </w:r>
          </w:p>
        </w:tc>
        <w:tc>
          <w:tcPr>
            <w:tcW w:type="dxa" w:w="4543"/>
          </w:tcPr>
          <w:p>
            <w:pPr>
              <w:spacing w:after="40" w:before="40"/>
            </w:pPr>
            <w:r>
              <w:rPr>
                <w:b w:val="0"/>
                <w:i w:val="0"/>
                <w:sz w:val="18"/>
              </w:rPr>
              <w:t>Must exercise obligation 1 across background and post-process-death states</w:t>
            </w:r>
          </w:p>
        </w:tc>
      </w:tr>
      <w:tr>
        <w:tc>
          <w:tcPr>
            <w:tcW w:type="dxa" w:w="4543"/>
            <w:shd w:val="clear" w:color="auto" w:fill="F5F8FB"/>
          </w:tcPr>
          <w:p>
            <w:pPr>
              <w:spacing w:after="40" w:before="40"/>
            </w:pPr>
            <w:r>
              <w:rPr>
                <w:b/>
                <w:i w:val="0"/>
                <w:sz w:val="18"/>
              </w:rPr>
              <w:t>CMP-DOC-19</w:t>
            </w:r>
          </w:p>
        </w:tc>
        <w:tc>
          <w:tcPr>
            <w:tcW w:type="dxa" w:w="4543"/>
            <w:shd w:val="clear" w:color="auto" w:fill="F5F8FB"/>
          </w:tcPr>
          <w:p>
            <w:pPr>
              <w:spacing w:after="40" w:before="40"/>
            </w:pPr>
            <w:r>
              <w:rPr>
                <w:b w:val="0"/>
                <w:i w:val="0"/>
                <w:sz w:val="18"/>
              </w:rPr>
              <w:t>Must provide the instrumentation in §15.3 from first release</w:t>
            </w:r>
          </w:p>
        </w:tc>
      </w:tr>
      <w:tr>
        <w:tc>
          <w:tcPr>
            <w:tcW w:type="dxa" w:w="4543"/>
          </w:tcPr>
          <w:p>
            <w:pPr>
              <w:spacing w:after="40" w:before="40"/>
            </w:pPr>
            <w:r>
              <w:rPr>
                <w:b/>
                <w:i w:val="0"/>
                <w:sz w:val="18"/>
              </w:rPr>
              <w:t>CMP-DOC-19</w:t>
            </w:r>
          </w:p>
        </w:tc>
        <w:tc>
          <w:tcPr>
            <w:tcW w:type="dxa" w:w="4543"/>
          </w:tcPr>
          <w:p>
            <w:pPr>
              <w:spacing w:after="40" w:before="40"/>
            </w:pPr>
            <w:r>
              <w:rPr>
                <w:b w:val="0"/>
                <w:i w:val="0"/>
                <w:sz w:val="18"/>
              </w:rPr>
              <w:t>Must resolve position history partitioning once launch scale exists</w:t>
            </w:r>
          </w:p>
        </w:tc>
      </w:tr>
    </w:tbl>
    <w:p>
      <w:pPr>
        <w:spacing w:after="80"/>
      </w:pPr>
    </w:p>
    <w:p>
      <w:r>
        <w:br w:type="page"/>
      </w:r>
    </w:p>
    <w:p>
      <w:pPr>
        <w:pStyle w:val="Heading1"/>
      </w:pPr>
      <w:r>
        <w:rPr>
          <w:b/>
          <w:i w:val="0"/>
          <w:color w:val="1F3A5F"/>
          <w:sz w:val="38"/>
        </w:rPr>
        <w:t>17. Assumptions, Risks and Open Questions</w:t>
      </w:r>
    </w:p>
    <w:p>
      <w:pPr>
        <w:pStyle w:val="Heading2"/>
      </w:pPr>
      <w:r>
        <w:rPr>
          <w:b/>
          <w:i w:val="0"/>
          <w:color w:val="1F3A5F"/>
          <w:sz w:val="29"/>
        </w:rPr>
        <w:t>17.1 Assumptions</w:t>
      </w:r>
    </w:p>
    <w:p>
      <w:pPr>
        <w:pStyle w:val="CMPCaption"/>
      </w:pPr>
      <w:r>
        <w:rPr>
          <w:i/>
        </w:rPr>
        <w:t>Table 72 — 17.1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If false</w:t>
            </w:r>
          </w:p>
        </w:tc>
      </w:tr>
      <w:tr>
        <w:tc>
          <w:tcPr>
            <w:tcW w:type="dxa" w:w="3029"/>
          </w:tcPr>
          <w:p>
            <w:pPr>
              <w:spacing w:after="40" w:before="40"/>
            </w:pPr>
            <w:r>
              <w:rPr>
                <w:rFonts w:ascii="Consolas" w:hAnsi="Consolas"/>
                <w:b w:val="0"/>
                <w:i w:val="0"/>
                <w:color w:val="2C4A6E"/>
                <w:sz w:val="16"/>
              </w:rPr>
              <w:t>GPS-ASM-01</w:t>
            </w:r>
          </w:p>
        </w:tc>
        <w:tc>
          <w:tcPr>
            <w:tcW w:type="dxa" w:w="3029"/>
          </w:tcPr>
          <w:p>
            <w:pPr>
              <w:spacing w:after="40" w:before="40"/>
            </w:pPr>
            <w:r>
              <w:rPr>
                <w:b w:val="0"/>
                <w:i w:val="0"/>
                <w:sz w:val="18"/>
              </w:rPr>
              <w:t>A foreground service can sustain acquisition for a trip's duration on the supported device range.</w:t>
            </w:r>
          </w:p>
        </w:tc>
        <w:tc>
          <w:tcPr>
            <w:tcW w:type="dxa" w:w="3029"/>
          </w:tcPr>
          <w:p>
            <w:pPr>
              <w:spacing w:after="40" w:before="40"/>
            </w:pPr>
            <w:r>
              <w:rPr>
                <w:rFonts w:ascii="Consolas" w:hAnsi="Consolas"/>
                <w:b w:val="0"/>
                <w:i w:val="0"/>
                <w:color w:val="2C4A6E"/>
                <w:sz w:val="16"/>
              </w:rPr>
              <w:t>GADR-04</w:t>
            </w:r>
            <w:r>
              <w:rPr>
                <w:b w:val="0"/>
                <w:i w:val="0"/>
                <w:sz w:val="18"/>
              </w:rPr>
              <w:t xml:space="preserve"> degrades to </w:t>
            </w:r>
            <w:r>
              <w:rPr>
                <w:rFonts w:ascii="Consolas" w:hAnsi="Consolas"/>
                <w:b w:val="0"/>
                <w:i w:val="0"/>
                <w:color w:val="2C4A6E"/>
                <w:sz w:val="16"/>
              </w:rPr>
              <w:t>GPS-034</w:t>
            </w:r>
            <w:r>
              <w:rPr>
                <w:b w:val="0"/>
                <w:i w:val="0"/>
                <w:sz w:val="18"/>
              </w:rPr>
              <w:t>'s path more often than expected; the device range is unchosen (</w:t>
            </w:r>
            <w:r>
              <w:rPr>
                <w:rFonts w:ascii="Consolas" w:hAnsi="Consolas"/>
                <w:b w:val="0"/>
                <w:i w:val="0"/>
                <w:color w:val="2C4A6E"/>
                <w:sz w:val="16"/>
              </w:rPr>
              <w:t>MOB-OQ-001</w:t>
            </w: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GPS-ASM-02</w:t>
            </w:r>
          </w:p>
        </w:tc>
        <w:tc>
          <w:tcPr>
            <w:tcW w:type="dxa" w:w="3029"/>
            <w:shd w:val="clear" w:color="auto" w:fill="F5F8FB"/>
          </w:tcPr>
          <w:p>
            <w:pPr>
              <w:spacing w:after="40" w:before="40"/>
            </w:pPr>
            <w:r>
              <w:rPr>
                <w:b w:val="0"/>
                <w:i w:val="0"/>
                <w:sz w:val="18"/>
              </w:rPr>
              <w:t>Device-reported acquisition instants are approximately correct.</w:t>
            </w:r>
          </w:p>
        </w:tc>
        <w:tc>
          <w:tcPr>
            <w:tcW w:type="dxa" w:w="3029"/>
            <w:shd w:val="clear" w:color="auto" w:fill="F5F8FB"/>
          </w:tcPr>
          <w:p>
            <w:pPr>
              <w:spacing w:after="40" w:before="40"/>
            </w:pPr>
            <w:r>
              <w:rPr>
                <w:rFonts w:ascii="Consolas" w:hAnsi="Consolas"/>
                <w:b w:val="0"/>
                <w:i w:val="0"/>
                <w:color w:val="2C4A6E"/>
                <w:sz w:val="16"/>
              </w:rPr>
              <w:t>GPS-070</w:t>
            </w:r>
            <w:r>
              <w:rPr>
                <w:b w:val="0"/>
                <w:i w:val="0"/>
                <w:sz w:val="18"/>
              </w:rPr>
              <w:t xml:space="preserve"> detects divergence; staleness would be computed from a wrong clock, which is why </w:t>
            </w:r>
            <w:r>
              <w:rPr>
                <w:rFonts w:ascii="Consolas" w:hAnsi="Consolas"/>
                <w:b w:val="0"/>
                <w:i w:val="0"/>
                <w:color w:val="2C4A6E"/>
                <w:sz w:val="16"/>
              </w:rPr>
              <w:t>GPS-041</w:t>
            </w:r>
            <w:r>
              <w:rPr>
                <w:b w:val="0"/>
                <w:i w:val="0"/>
                <w:sz w:val="18"/>
              </w:rPr>
              <w:t xml:space="preserve"> uses the platform instant for everything that must be right.</w:t>
            </w:r>
          </w:p>
        </w:tc>
      </w:tr>
      <w:tr>
        <w:tc>
          <w:tcPr>
            <w:tcW w:type="dxa" w:w="3029"/>
          </w:tcPr>
          <w:p>
            <w:pPr>
              <w:spacing w:after="40" w:before="40"/>
            </w:pPr>
            <w:r>
              <w:rPr>
                <w:rFonts w:ascii="Consolas" w:hAnsi="Consolas"/>
                <w:b w:val="0"/>
                <w:i w:val="0"/>
                <w:color w:val="2C4A6E"/>
                <w:sz w:val="16"/>
              </w:rPr>
              <w:t>GPS-ASM-03</w:t>
            </w:r>
          </w:p>
        </w:tc>
        <w:tc>
          <w:tcPr>
            <w:tcW w:type="dxa" w:w="3029"/>
          </w:tcPr>
          <w:p>
            <w:pPr>
              <w:spacing w:after="40" w:before="40"/>
            </w:pPr>
            <w:r>
              <w:rPr>
                <w:b w:val="0"/>
                <w:i w:val="0"/>
                <w:sz w:val="18"/>
              </w:rPr>
              <w:t>Passengers accept that no pre-trip position is available.</w:t>
            </w:r>
          </w:p>
        </w:tc>
        <w:tc>
          <w:tcPr>
            <w:tcW w:type="dxa" w:w="3029"/>
          </w:tcPr>
          <w:p>
            <w:pPr>
              <w:spacing w:after="40" w:before="40"/>
            </w:pPr>
            <w:r>
              <w:rPr>
                <w:rFonts w:ascii="Consolas" w:hAnsi="Consolas"/>
                <w:b w:val="0"/>
                <w:i w:val="0"/>
                <w:color w:val="2C4A6E"/>
                <w:sz w:val="16"/>
              </w:rPr>
              <w:t>GADR-01</w:t>
            </w:r>
            <w:r>
              <w:rPr>
                <w:b w:val="0"/>
                <w:i w:val="0"/>
                <w:sz w:val="18"/>
              </w:rPr>
              <w:t xml:space="preserve"> would need revisiting, and with it the whole minimisation position.</w:t>
            </w:r>
          </w:p>
        </w:tc>
      </w:tr>
      <w:tr>
        <w:tc>
          <w:tcPr>
            <w:tcW w:type="dxa" w:w="3029"/>
            <w:shd w:val="clear" w:color="auto" w:fill="F5F8FB"/>
          </w:tcPr>
          <w:p>
            <w:pPr>
              <w:spacing w:after="40" w:before="40"/>
            </w:pPr>
            <w:r>
              <w:rPr>
                <w:rFonts w:ascii="Consolas" w:hAnsi="Consolas"/>
                <w:b w:val="0"/>
                <w:i w:val="0"/>
                <w:color w:val="2C4A6E"/>
                <w:sz w:val="16"/>
              </w:rPr>
              <w:t>GPS-ASM-04</w:t>
            </w:r>
          </w:p>
        </w:tc>
        <w:tc>
          <w:tcPr>
            <w:tcW w:type="dxa" w:w="3029"/>
            <w:shd w:val="clear" w:color="auto" w:fill="F5F8FB"/>
          </w:tcPr>
          <w:p>
            <w:pPr>
              <w:spacing w:after="40" w:before="40"/>
            </w:pPr>
            <w:r>
              <w:rPr>
                <w:b w:val="0"/>
                <w:i w:val="0"/>
                <w:sz w:val="18"/>
              </w:rPr>
              <w:t>The mapping provider supports the plausibility checks in §11.2 — returning the query reference, geometry and distance.</w:t>
            </w:r>
          </w:p>
        </w:tc>
        <w:tc>
          <w:tcPr>
            <w:tcW w:type="dxa" w:w="3029"/>
            <w:shd w:val="clear" w:color="auto" w:fill="F5F8FB"/>
          </w:tcPr>
          <w:p>
            <w:pPr>
              <w:spacing w:after="40" w:before="40"/>
            </w:pPr>
            <w:r>
              <w:rPr>
                <w:rFonts w:ascii="Consolas" w:hAnsi="Consolas"/>
                <w:b w:val="0"/>
                <w:i w:val="0"/>
                <w:color w:val="2C4A6E"/>
                <w:sz w:val="16"/>
              </w:rPr>
              <w:t>GPS-135</w:t>
            </w:r>
            <w:r>
              <w:rPr>
                <w:b w:val="0"/>
                <w:i w:val="0"/>
                <w:sz w:val="18"/>
              </w:rPr>
              <w:t xml:space="preserve"> and </w:t>
            </w:r>
            <w:r>
              <w:rPr>
                <w:rFonts w:ascii="Consolas" w:hAnsi="Consolas"/>
                <w:b w:val="0"/>
                <w:i w:val="0"/>
                <w:color w:val="2C4A6E"/>
                <w:sz w:val="16"/>
              </w:rPr>
              <w:t>GPS-132</w:t>
            </w:r>
            <w:r>
              <w:rPr>
                <w:b w:val="0"/>
                <w:i w:val="0"/>
                <w:sz w:val="18"/>
              </w:rPr>
              <w:t xml:space="preserve"> become unimplementable and </w:t>
            </w:r>
            <w:r>
              <w:rPr>
                <w:rFonts w:ascii="Consolas" w:hAnsi="Consolas"/>
                <w:b w:val="0"/>
                <w:i w:val="0"/>
                <w:color w:val="2C4A6E"/>
                <w:sz w:val="16"/>
              </w:rPr>
              <w:t>SEC-012</w:t>
            </w:r>
            <w:r>
              <w:rPr>
                <w:b w:val="0"/>
                <w:i w:val="0"/>
                <w:sz w:val="18"/>
              </w:rPr>
              <w:t xml:space="preserve"> is unmet for mapping.</w:t>
            </w:r>
          </w:p>
        </w:tc>
      </w:tr>
      <w:tr>
        <w:tc>
          <w:tcPr>
            <w:tcW w:type="dxa" w:w="3029"/>
          </w:tcPr>
          <w:p>
            <w:pPr>
              <w:spacing w:after="40" w:before="40"/>
            </w:pPr>
            <w:r>
              <w:rPr>
                <w:rFonts w:ascii="Consolas" w:hAnsi="Consolas"/>
                <w:b w:val="0"/>
                <w:i w:val="0"/>
                <w:color w:val="2C4A6E"/>
                <w:sz w:val="16"/>
              </w:rPr>
              <w:t>GPS-ASM-05</w:t>
            </w:r>
          </w:p>
        </w:tc>
        <w:tc>
          <w:tcPr>
            <w:tcW w:type="dxa" w:w="3029"/>
          </w:tcPr>
          <w:p>
            <w:pPr>
              <w:spacing w:after="40" w:before="40"/>
            </w:pPr>
            <w:r>
              <w:rPr>
                <w:b w:val="0"/>
                <w:i w:val="0"/>
                <w:sz w:val="18"/>
              </w:rPr>
              <w:t>Position volume is manageable at launch scale.</w:t>
            </w:r>
          </w:p>
        </w:tc>
        <w:tc>
          <w:tcPr>
            <w:tcW w:type="dxa" w:w="3029"/>
          </w:tcPr>
          <w:p>
            <w:pPr>
              <w:spacing w:after="40" w:before="40"/>
            </w:pPr>
            <w:r>
              <w:rPr>
                <w:b w:val="0"/>
                <w:i w:val="0"/>
                <w:sz w:val="18"/>
              </w:rPr>
              <w:t xml:space="preserve">Unmeasured; </w:t>
            </w:r>
            <w:r>
              <w:rPr>
                <w:rFonts w:ascii="Consolas" w:hAnsi="Consolas"/>
                <w:b w:val="0"/>
                <w:i w:val="0"/>
                <w:color w:val="2C4A6E"/>
                <w:sz w:val="16"/>
              </w:rPr>
              <w:t>GPS-123</w:t>
            </w:r>
            <w:r>
              <w:rPr>
                <w:b w:val="0"/>
                <w:i w:val="0"/>
                <w:sz w:val="18"/>
              </w:rPr>
              <w:t xml:space="preserve"> records partitioning as unresolved and it is the highest-volume table.</w:t>
            </w:r>
          </w:p>
        </w:tc>
      </w:tr>
      <w:tr>
        <w:tc>
          <w:tcPr>
            <w:tcW w:type="dxa" w:w="3029"/>
            <w:shd w:val="clear" w:color="auto" w:fill="F5F8FB"/>
          </w:tcPr>
          <w:p>
            <w:pPr>
              <w:spacing w:after="40" w:before="40"/>
            </w:pPr>
            <w:r>
              <w:rPr>
                <w:rFonts w:ascii="Consolas" w:hAnsi="Consolas"/>
                <w:b w:val="0"/>
                <w:i w:val="0"/>
                <w:color w:val="2C4A6E"/>
                <w:sz w:val="16"/>
              </w:rPr>
              <w:t>GPS-ASM-06</w:t>
            </w:r>
          </w:p>
        </w:tc>
        <w:tc>
          <w:tcPr>
            <w:tcW w:type="dxa" w:w="3029"/>
            <w:shd w:val="clear" w:color="auto" w:fill="F5F8FB"/>
          </w:tcPr>
          <w:p>
            <w:pPr>
              <w:spacing w:after="40" w:before="40"/>
            </w:pPr>
            <w:r>
              <w:rPr>
                <w:b w:val="0"/>
                <w:i w:val="0"/>
                <w:sz w:val="18"/>
              </w:rPr>
              <w:t>Launch scale is unknown; no statement here depends on a figure.</w:t>
            </w:r>
          </w:p>
        </w:tc>
        <w:tc>
          <w:tcPr>
            <w:tcW w:type="dxa" w:w="3029"/>
            <w:shd w:val="clear" w:color="auto" w:fill="F5F8FB"/>
          </w:tcPr>
          <w:p>
            <w:pPr>
              <w:spacing w:after="40" w:before="40"/>
            </w:pPr>
            <w:r>
              <w:rPr>
                <w:b w:val="0"/>
                <w:i w:val="0"/>
                <w:sz w:val="18"/>
              </w:rPr>
              <w:t>—</w:t>
            </w:r>
          </w:p>
        </w:tc>
      </w:tr>
    </w:tbl>
    <w:p>
      <w:pPr>
        <w:spacing w:after="80"/>
      </w:pPr>
    </w:p>
    <w:p>
      <w:pPr>
        <w:pStyle w:val="Heading2"/>
      </w:pPr>
      <w:r>
        <w:rPr>
          <w:b/>
          <w:i w:val="0"/>
          <w:color w:val="1F3A5F"/>
          <w:sz w:val="29"/>
        </w:rPr>
        <w:t>17.2 Risks</w:t>
      </w:r>
    </w:p>
    <w:p>
      <w:pPr>
        <w:pStyle w:val="CMPCaption"/>
      </w:pPr>
      <w:r>
        <w:rPr>
          <w:i/>
        </w:rPr>
        <w:t>Table 73 — 17.2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GPS-RISK-01</w:t>
            </w:r>
          </w:p>
        </w:tc>
        <w:tc>
          <w:tcPr>
            <w:tcW w:type="dxa" w:w="1514"/>
          </w:tcPr>
          <w:p>
            <w:pPr>
              <w:spacing w:after="40" w:before="40"/>
            </w:pPr>
            <w:r>
              <w:rPr>
                <w:b w:val="0"/>
                <w:i w:val="0"/>
                <w:sz w:val="18"/>
              </w:rPr>
              <w:t>Fourteen unapproved predecessors.</w:t>
            </w:r>
          </w:p>
        </w:tc>
        <w:tc>
          <w:tcPr>
            <w:tcW w:type="dxa" w:w="1514"/>
          </w:tcPr>
          <w:p>
            <w:pPr>
              <w:spacing w:after="40" w:before="40"/>
            </w:pPr>
            <w:r>
              <w:rPr>
                <w:b w:val="0"/>
                <w:i w:val="0"/>
                <w:sz w:val="18"/>
              </w:rPr>
              <w:t>5</w:t>
            </w:r>
          </w:p>
        </w:tc>
        <w:tc>
          <w:tcPr>
            <w:tcW w:type="dxa" w:w="1514"/>
          </w:tcPr>
          <w:p>
            <w:pPr>
              <w:spacing w:after="40" w:before="40"/>
            </w:pPr>
            <w:r>
              <w:rPr>
                <w:b w:val="0"/>
                <w:i w:val="0"/>
                <w:sz w:val="18"/>
              </w:rPr>
              <w:t>4</w:t>
            </w:r>
          </w:p>
        </w:tc>
        <w:tc>
          <w:tcPr>
            <w:tcW w:type="dxa" w:w="1514"/>
          </w:tcPr>
          <w:p>
            <w:pPr>
              <w:spacing w:after="40" w:before="40"/>
            </w:pPr>
            <w:r>
              <w:rPr>
                <w:b w:val="0"/>
                <w:i w:val="0"/>
                <w:sz w:val="18"/>
              </w:rPr>
              <w:t>20</w:t>
            </w:r>
          </w:p>
        </w:tc>
        <w:tc>
          <w:tcPr>
            <w:tcW w:type="dxa" w:w="1514"/>
          </w:tcPr>
          <w:p>
            <w:pPr>
              <w:spacing w:after="40" w:before="40"/>
            </w:pPr>
            <w:r>
              <w:rPr>
                <w:rFonts w:ascii="Consolas" w:hAnsi="Consolas"/>
                <w:b w:val="0"/>
                <w:i w:val="0"/>
                <w:color w:val="2C4A6E"/>
                <w:sz w:val="16"/>
              </w:rPr>
              <w:t>CC-016</w:t>
            </w:r>
            <w:r>
              <w:rPr>
                <w:b w:val="0"/>
                <w:i w:val="0"/>
                <w:sz w:val="18"/>
              </w:rPr>
              <w:t>; must not be baselined before approval.</w:t>
            </w:r>
          </w:p>
        </w:tc>
      </w:tr>
      <w:tr>
        <w:tc>
          <w:tcPr>
            <w:tcW w:type="dxa" w:w="1514"/>
            <w:shd w:val="clear" w:color="auto" w:fill="F5F8FB"/>
          </w:tcPr>
          <w:p>
            <w:pPr>
              <w:spacing w:after="40" w:before="40"/>
            </w:pPr>
            <w:r>
              <w:rPr>
                <w:rFonts w:ascii="Consolas" w:hAnsi="Consolas"/>
                <w:b w:val="0"/>
                <w:i w:val="0"/>
                <w:color w:val="2C4A6E"/>
                <w:sz w:val="16"/>
              </w:rPr>
              <w:t>GPS-RISK-02</w:t>
            </w:r>
          </w:p>
        </w:tc>
        <w:tc>
          <w:tcPr>
            <w:tcW w:type="dxa" w:w="1514"/>
            <w:shd w:val="clear" w:color="auto" w:fill="F5F8FB"/>
          </w:tcPr>
          <w:p>
            <w:pPr>
              <w:spacing w:after="40" w:before="40"/>
            </w:pPr>
            <w:r>
              <w:rPr>
                <w:b w:val="0"/>
                <w:i w:val="0"/>
                <w:sz w:val="18"/>
              </w:rPr>
              <w:t>The staleness bound is never set, so the mechanism ships with a conservative default nobody revisits.</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GPS-190</w:t>
            </w:r>
            <w:r>
              <w:rPr>
                <w:b w:val="0"/>
                <w:i w:val="0"/>
                <w:sz w:val="18"/>
              </w:rPr>
              <w:t xml:space="preserve">, </w:t>
            </w:r>
            <w:r>
              <w:rPr>
                <w:rFonts w:ascii="Consolas" w:hAnsi="Consolas"/>
                <w:b w:val="0"/>
                <w:i w:val="0"/>
                <w:color w:val="2C4A6E"/>
                <w:sz w:val="16"/>
              </w:rPr>
              <w:t>GPS-196</w:t>
            </w:r>
            <w:r>
              <w:rPr>
                <w:b w:val="0"/>
                <w:i w:val="0"/>
                <w:sz w:val="18"/>
              </w:rPr>
              <w:t>; §15.3's instrumentation is what makes setting it possible.</w:t>
            </w:r>
          </w:p>
        </w:tc>
      </w:tr>
      <w:tr>
        <w:tc>
          <w:tcPr>
            <w:tcW w:type="dxa" w:w="1514"/>
          </w:tcPr>
          <w:p>
            <w:pPr>
              <w:spacing w:after="40" w:before="40"/>
            </w:pPr>
            <w:r>
              <w:rPr>
                <w:rFonts w:ascii="Consolas" w:hAnsi="Consolas"/>
                <w:b w:val="0"/>
                <w:i w:val="0"/>
                <w:color w:val="2C4A6E"/>
                <w:sz w:val="16"/>
              </w:rPr>
              <w:t>GPS-RISK-03</w:t>
            </w:r>
          </w:p>
        </w:tc>
        <w:tc>
          <w:tcPr>
            <w:tcW w:type="dxa" w:w="1514"/>
          </w:tcPr>
          <w:p>
            <w:pPr>
              <w:spacing w:after="40" w:before="40"/>
            </w:pPr>
            <w:r>
              <w:rPr>
                <w:b w:val="0"/>
                <w:i w:val="0"/>
                <w:sz w:val="18"/>
              </w:rPr>
              <w:t xml:space="preserve">Dead-reckoning is added to smooth the map, defeating </w:t>
            </w:r>
            <w:r>
              <w:rPr>
                <w:rFonts w:ascii="Consolas" w:hAnsi="Consolas"/>
                <w:b w:val="0"/>
                <w:i w:val="0"/>
                <w:color w:val="2C4A6E"/>
                <w:sz w:val="16"/>
              </w:rPr>
              <w:t>FRD-FR-150</w:t>
            </w:r>
            <w:r>
              <w:rPr>
                <w:b w:val="0"/>
                <w:i w:val="0"/>
                <w:sz w:val="18"/>
              </w:rPr>
              <w:t>.</w:t>
            </w:r>
          </w:p>
        </w:tc>
        <w:tc>
          <w:tcPr>
            <w:tcW w:type="dxa" w:w="1514"/>
          </w:tcPr>
          <w:p>
            <w:pPr>
              <w:spacing w:after="40" w:before="40"/>
            </w:pPr>
            <w:r>
              <w:rPr>
                <w:b w:val="0"/>
                <w:i w:val="0"/>
                <w:sz w:val="18"/>
              </w:rPr>
              <w:t>4</w:t>
            </w:r>
          </w:p>
        </w:tc>
        <w:tc>
          <w:tcPr>
            <w:tcW w:type="dxa" w:w="1514"/>
          </w:tcPr>
          <w:p>
            <w:pPr>
              <w:spacing w:after="40" w:before="40"/>
            </w:pPr>
            <w:r>
              <w:rPr>
                <w:b w:val="0"/>
                <w:i w:val="0"/>
                <w:sz w:val="18"/>
              </w:rPr>
              <w:t>5</w:t>
            </w:r>
          </w:p>
        </w:tc>
        <w:tc>
          <w:tcPr>
            <w:tcW w:type="dxa" w:w="1514"/>
          </w:tcPr>
          <w:p>
            <w:pPr>
              <w:spacing w:after="40" w:before="40"/>
            </w:pPr>
            <w:r>
              <w:rPr>
                <w:b w:val="0"/>
                <w:i w:val="0"/>
                <w:sz w:val="18"/>
              </w:rPr>
              <w:t>20</w:t>
            </w:r>
          </w:p>
        </w:tc>
        <w:tc>
          <w:tcPr>
            <w:tcW w:type="dxa" w:w="1514"/>
          </w:tcPr>
          <w:p>
            <w:pPr>
              <w:spacing w:after="40" w:before="40"/>
            </w:pPr>
            <w:r>
              <w:rPr>
                <w:rFonts w:ascii="Consolas" w:hAnsi="Consolas"/>
                <w:b w:val="0"/>
                <w:i w:val="0"/>
                <w:color w:val="2C4A6E"/>
                <w:sz w:val="16"/>
              </w:rPr>
              <w:t>GPS-068</w:t>
            </w:r>
            <w:r>
              <w:rPr>
                <w:b w:val="0"/>
                <w:i w:val="0"/>
                <w:sz w:val="18"/>
              </w:rPr>
              <w:t xml:space="preserve">; obligation 5. The flickering </w:t>
            </w:r>
            <w:r>
              <w:rPr>
                <w:rFonts w:ascii="Consolas" w:hAnsi="Consolas"/>
                <w:b w:val="0"/>
                <w:i w:val="0"/>
                <w:color w:val="2C4A6E"/>
                <w:sz w:val="16"/>
              </w:rPr>
              <w:t>GADR-07</w:t>
            </w:r>
            <w:r>
              <w:rPr>
                <w:b w:val="0"/>
                <w:i w:val="0"/>
                <w:sz w:val="18"/>
              </w:rPr>
              <w:t xml:space="preserve"> causes is exactly what invites this.</w:t>
            </w:r>
          </w:p>
        </w:tc>
      </w:tr>
      <w:tr>
        <w:tc>
          <w:tcPr>
            <w:tcW w:type="dxa" w:w="1514"/>
            <w:shd w:val="clear" w:color="auto" w:fill="F5F8FB"/>
          </w:tcPr>
          <w:p>
            <w:pPr>
              <w:spacing w:after="40" w:before="40"/>
            </w:pPr>
            <w:r>
              <w:rPr>
                <w:rFonts w:ascii="Consolas" w:hAnsi="Consolas"/>
                <w:b w:val="0"/>
                <w:i w:val="0"/>
                <w:color w:val="2C4A6E"/>
                <w:sz w:val="16"/>
              </w:rPr>
              <w:t>GPS-RISK-04</w:t>
            </w:r>
          </w:p>
        </w:tc>
        <w:tc>
          <w:tcPr>
            <w:tcW w:type="dxa" w:w="1514"/>
            <w:shd w:val="clear" w:color="auto" w:fill="F5F8FB"/>
          </w:tcPr>
          <w:p>
            <w:pPr>
              <w:spacing w:after="40" w:before="40"/>
            </w:pPr>
            <w:r>
              <w:rPr>
                <w:b w:val="0"/>
                <w:i w:val="0"/>
                <w:sz w:val="18"/>
              </w:rPr>
              <w:t>The multi-passenger model is built as one undifferentiated journey.</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15</w:t>
            </w:r>
          </w:p>
        </w:tc>
        <w:tc>
          <w:tcPr>
            <w:tcW w:type="dxa" w:w="1514"/>
            <w:shd w:val="clear" w:color="auto" w:fill="F5F8FB"/>
          </w:tcPr>
          <w:p>
            <w:pPr>
              <w:spacing w:after="40" w:before="40"/>
            </w:pPr>
            <w:r>
              <w:rPr>
                <w:rFonts w:ascii="Consolas" w:hAnsi="Consolas"/>
                <w:b w:val="0"/>
                <w:i w:val="0"/>
                <w:color w:val="2C4A6E"/>
                <w:sz w:val="16"/>
              </w:rPr>
              <w:t>GPS-093</w:t>
            </w:r>
            <w:r>
              <w:rPr>
                <w:b w:val="0"/>
                <w:i w:val="0"/>
                <w:sz w:val="18"/>
              </w:rPr>
              <w:t>, §9.4's level table; obligation 8 non-suppressible.</w:t>
            </w:r>
          </w:p>
        </w:tc>
      </w:tr>
      <w:tr>
        <w:tc>
          <w:tcPr>
            <w:tcW w:type="dxa" w:w="1514"/>
          </w:tcPr>
          <w:p>
            <w:pPr>
              <w:spacing w:after="40" w:before="40"/>
            </w:pPr>
            <w:r>
              <w:rPr>
                <w:rFonts w:ascii="Consolas" w:hAnsi="Consolas"/>
                <w:b w:val="0"/>
                <w:i w:val="0"/>
                <w:color w:val="2C4A6E"/>
                <w:sz w:val="16"/>
              </w:rPr>
              <w:t>GPS-RISK-05</w:t>
            </w:r>
          </w:p>
        </w:tc>
        <w:tc>
          <w:tcPr>
            <w:tcW w:type="dxa" w:w="1514"/>
          </w:tcPr>
          <w:p>
            <w:pPr>
              <w:spacing w:after="40" w:before="40"/>
            </w:pPr>
            <w:r>
              <w:rPr>
                <w:b w:val="0"/>
                <w:i w:val="0"/>
                <w:sz w:val="18"/>
              </w:rPr>
              <w:t>Sequencing stays undecided and per-driver estimates are quietly dropped, or a developer invents an ordering.</w:t>
            </w:r>
          </w:p>
        </w:tc>
        <w:tc>
          <w:tcPr>
            <w:tcW w:type="dxa" w:w="1514"/>
          </w:tcPr>
          <w:p>
            <w:pPr>
              <w:spacing w:after="40" w:before="40"/>
            </w:pPr>
            <w:r>
              <w:rPr>
                <w:b w:val="0"/>
                <w:i w:val="0"/>
                <w:sz w:val="18"/>
              </w:rPr>
              <w:t>4</w:t>
            </w:r>
          </w:p>
        </w:tc>
        <w:tc>
          <w:tcPr>
            <w:tcW w:type="dxa" w:w="1514"/>
          </w:tcPr>
          <w:p>
            <w:pPr>
              <w:spacing w:after="40" w:before="40"/>
            </w:pPr>
            <w:r>
              <w:rPr>
                <w:b w:val="0"/>
                <w:i w:val="0"/>
                <w:sz w:val="18"/>
              </w:rPr>
              <w:t>4</w:t>
            </w:r>
          </w:p>
        </w:tc>
        <w:tc>
          <w:tcPr>
            <w:tcW w:type="dxa" w:w="1514"/>
          </w:tcPr>
          <w:p>
            <w:pPr>
              <w:spacing w:after="40" w:before="40"/>
            </w:pPr>
            <w:r>
              <w:rPr>
                <w:b w:val="0"/>
                <w:i w:val="0"/>
                <w:sz w:val="18"/>
              </w:rPr>
              <w:t>16</w:t>
            </w:r>
          </w:p>
        </w:tc>
        <w:tc>
          <w:tcPr>
            <w:tcW w:type="dxa" w:w="1514"/>
          </w:tcPr>
          <w:p>
            <w:pPr>
              <w:spacing w:after="40" w:before="40"/>
            </w:pPr>
            <w:r>
              <w:rPr>
                <w:rFonts w:ascii="Consolas" w:hAnsi="Consolas"/>
                <w:b w:val="0"/>
                <w:i w:val="0"/>
                <w:color w:val="2C4A6E"/>
                <w:sz w:val="16"/>
              </w:rPr>
              <w:t>GAP-017</w:t>
            </w:r>
            <w:r>
              <w:rPr>
                <w:b w:val="0"/>
                <w:i w:val="0"/>
                <w:sz w:val="18"/>
              </w:rPr>
              <w:t xml:space="preserve">; the gap is now named rather than discovered in build. </w:t>
            </w:r>
            <w:r>
              <w:rPr>
                <w:b/>
                <w:i w:val="0"/>
                <w:sz w:val="18"/>
              </w:rPr>
              <w:t>Nobody has been asked this question before.</w:t>
            </w:r>
          </w:p>
        </w:tc>
      </w:tr>
      <w:tr>
        <w:tc>
          <w:tcPr>
            <w:tcW w:type="dxa" w:w="1514"/>
            <w:shd w:val="clear" w:color="auto" w:fill="F5F8FB"/>
          </w:tcPr>
          <w:p>
            <w:pPr>
              <w:spacing w:after="40" w:before="40"/>
            </w:pPr>
            <w:r>
              <w:rPr>
                <w:rFonts w:ascii="Consolas" w:hAnsi="Consolas"/>
                <w:b w:val="0"/>
                <w:i w:val="0"/>
                <w:color w:val="2C4A6E"/>
                <w:sz w:val="16"/>
              </w:rPr>
              <w:t>GPS-RISK-06</w:t>
            </w:r>
          </w:p>
        </w:tc>
        <w:tc>
          <w:tcPr>
            <w:tcW w:type="dxa" w:w="1514"/>
            <w:shd w:val="clear" w:color="auto" w:fill="F5F8FB"/>
          </w:tcPr>
          <w:p>
            <w:pPr>
              <w:spacing w:after="40" w:before="40"/>
            </w:pPr>
            <w:r>
              <w:rPr>
                <w:b w:val="0"/>
                <w:i w:val="0"/>
                <w:sz w:val="18"/>
              </w:rPr>
              <w:t>Cadence is set high for a good demonstration and the mapping cost is discovered in the first invoice.</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16</w:t>
            </w:r>
          </w:p>
        </w:tc>
        <w:tc>
          <w:tcPr>
            <w:tcW w:type="dxa" w:w="1514"/>
            <w:shd w:val="clear" w:color="auto" w:fill="F5F8FB"/>
          </w:tcPr>
          <w:p>
            <w:pPr>
              <w:spacing w:after="40" w:before="40"/>
            </w:pPr>
            <w:r>
              <w:rPr>
                <w:rFonts w:ascii="Consolas" w:hAnsi="Consolas"/>
                <w:b w:val="0"/>
                <w:i w:val="0"/>
                <w:color w:val="2C4A6E"/>
                <w:sz w:val="16"/>
              </w:rPr>
              <w:t>GADR-12</w:t>
            </w:r>
            <w:r>
              <w:rPr>
                <w:b w:val="0"/>
                <w:i w:val="0"/>
                <w:sz w:val="18"/>
              </w:rPr>
              <w:t xml:space="preserve"> makes cadence and cost the same decision; </w:t>
            </w:r>
            <w:r>
              <w:rPr>
                <w:rFonts w:ascii="Consolas" w:hAnsi="Consolas"/>
                <w:b w:val="0"/>
                <w:i w:val="0"/>
                <w:color w:val="2C4A6E"/>
                <w:sz w:val="16"/>
              </w:rPr>
              <w:t>GPS-143</w:t>
            </w:r>
            <w:r>
              <w:rPr>
                <w:b w:val="0"/>
                <w:i w:val="0"/>
                <w:sz w:val="18"/>
              </w:rPr>
              <w:t xml:space="preserve"> measures it.</w:t>
            </w:r>
          </w:p>
        </w:tc>
      </w:tr>
      <w:tr>
        <w:tc>
          <w:tcPr>
            <w:tcW w:type="dxa" w:w="1514"/>
          </w:tcPr>
          <w:p>
            <w:pPr>
              <w:spacing w:after="40" w:before="40"/>
            </w:pPr>
            <w:r>
              <w:rPr>
                <w:rFonts w:ascii="Consolas" w:hAnsi="Consolas"/>
                <w:b w:val="0"/>
                <w:i w:val="0"/>
                <w:color w:val="2C4A6E"/>
                <w:sz w:val="16"/>
              </w:rPr>
              <w:t>GPS-RISK-07</w:t>
            </w:r>
          </w:p>
        </w:tc>
        <w:tc>
          <w:tcPr>
            <w:tcW w:type="dxa" w:w="1514"/>
          </w:tcPr>
          <w:p>
            <w:pPr>
              <w:spacing w:after="40" w:before="40"/>
            </w:pPr>
            <w:r>
              <w:rPr>
                <w:b w:val="0"/>
                <w:i w:val="0"/>
                <w:sz w:val="18"/>
              </w:rPr>
              <w:t>Acquisition continues outside a trip through a defect nobody notices.</w:t>
            </w:r>
          </w:p>
        </w:tc>
        <w:tc>
          <w:tcPr>
            <w:tcW w:type="dxa" w:w="1514"/>
          </w:tcPr>
          <w:p>
            <w:pPr>
              <w:spacing w:after="40" w:before="40"/>
            </w:pPr>
            <w:r>
              <w:rPr>
                <w:b w:val="0"/>
                <w:i w:val="0"/>
                <w:sz w:val="18"/>
              </w:rPr>
              <w:t>3</w:t>
            </w:r>
          </w:p>
        </w:tc>
        <w:tc>
          <w:tcPr>
            <w:tcW w:type="dxa" w:w="1514"/>
          </w:tcPr>
          <w:p>
            <w:pPr>
              <w:spacing w:after="40" w:before="40"/>
            </w:pPr>
            <w:r>
              <w:rPr>
                <w:b w:val="0"/>
                <w:i w:val="0"/>
                <w:sz w:val="18"/>
              </w:rPr>
              <w:t>5</w:t>
            </w:r>
          </w:p>
        </w:tc>
        <w:tc>
          <w:tcPr>
            <w:tcW w:type="dxa" w:w="1514"/>
          </w:tcPr>
          <w:p>
            <w:pPr>
              <w:spacing w:after="40" w:before="40"/>
            </w:pPr>
            <w:r>
              <w:rPr>
                <w:b w:val="0"/>
                <w:i w:val="0"/>
                <w:sz w:val="18"/>
              </w:rPr>
              <w:t>15</w:t>
            </w:r>
          </w:p>
        </w:tc>
        <w:tc>
          <w:tcPr>
            <w:tcW w:type="dxa" w:w="1514"/>
          </w:tcPr>
          <w:p>
            <w:pPr>
              <w:spacing w:after="40" w:before="40"/>
            </w:pPr>
            <w:r>
              <w:rPr>
                <w:b w:val="0"/>
                <w:i w:val="0"/>
                <w:sz w:val="18"/>
              </w:rPr>
              <w:t>Obligation 1, non-suppressible, exercised across application states.</w:t>
            </w:r>
          </w:p>
        </w:tc>
      </w:tr>
      <w:tr>
        <w:tc>
          <w:tcPr>
            <w:tcW w:type="dxa" w:w="1514"/>
            <w:shd w:val="clear" w:color="auto" w:fill="F5F8FB"/>
          </w:tcPr>
          <w:p>
            <w:pPr>
              <w:spacing w:after="40" w:before="40"/>
            </w:pPr>
            <w:r>
              <w:rPr>
                <w:rFonts w:ascii="Consolas" w:hAnsi="Consolas"/>
                <w:b w:val="0"/>
                <w:i w:val="0"/>
                <w:color w:val="2C4A6E"/>
                <w:sz w:val="16"/>
              </w:rPr>
              <w:t>GPS-RISK-08</w:t>
            </w:r>
          </w:p>
        </w:tc>
        <w:tc>
          <w:tcPr>
            <w:tcW w:type="dxa" w:w="1514"/>
            <w:shd w:val="clear" w:color="auto" w:fill="F5F8FB"/>
          </w:tcPr>
          <w:p>
            <w:pPr>
              <w:spacing w:after="40" w:before="40"/>
            </w:pPr>
            <w:r>
              <w:rPr>
                <w:b w:val="0"/>
                <w:i w:val="0"/>
                <w:sz w:val="18"/>
              </w:rPr>
              <w:t>Position history grows unpartitioned until the table is unmanageable.</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16</w:t>
            </w:r>
          </w:p>
        </w:tc>
        <w:tc>
          <w:tcPr>
            <w:tcW w:type="dxa" w:w="1514"/>
            <w:shd w:val="clear" w:color="auto" w:fill="F5F8FB"/>
          </w:tcPr>
          <w:p>
            <w:pPr>
              <w:spacing w:after="40" w:before="40"/>
            </w:pPr>
            <w:r>
              <w:rPr>
                <w:rFonts w:ascii="Consolas" w:hAnsi="Consolas"/>
                <w:b w:val="0"/>
                <w:i w:val="0"/>
                <w:color w:val="2C4A6E"/>
                <w:sz w:val="16"/>
              </w:rPr>
              <w:t>GPS-123</w:t>
            </w:r>
            <w:r>
              <w:rPr>
                <w:b w:val="0"/>
                <w:i w:val="0"/>
                <w:sz w:val="18"/>
              </w:rPr>
              <w:t xml:space="preserve">, </w:t>
            </w:r>
            <w:r>
              <w:rPr>
                <w:rFonts w:ascii="Consolas" w:hAnsi="Consolas"/>
                <w:b w:val="0"/>
                <w:i w:val="0"/>
                <w:color w:val="2C4A6E"/>
                <w:sz w:val="16"/>
              </w:rPr>
              <w:t>DB-201</w:t>
            </w:r>
            <w:r>
              <w:rPr>
                <w:b w:val="0"/>
                <w:i w:val="0"/>
                <w:sz w:val="18"/>
              </w:rPr>
              <w:t>; needs launch scale (</w:t>
            </w:r>
            <w:r>
              <w:rPr>
                <w:rFonts w:ascii="Consolas" w:hAnsi="Consolas"/>
                <w:b w:val="0"/>
                <w:i w:val="0"/>
                <w:color w:val="2C4A6E"/>
                <w:sz w:val="16"/>
              </w:rPr>
              <w:t>GAP-016</w:t>
            </w:r>
            <w:r>
              <w:rPr>
                <w:b w:val="0"/>
                <w:i w:val="0"/>
                <w:sz w:val="18"/>
              </w:rPr>
              <w:t>).</w:t>
            </w:r>
          </w:p>
        </w:tc>
      </w:tr>
    </w:tbl>
    <w:p>
      <w:pPr>
        <w:spacing w:after="80"/>
      </w:pPr>
    </w:p>
    <w:p>
      <w:pPr>
        <w:pStyle w:val="Heading2"/>
      </w:pPr>
      <w:r>
        <w:rPr>
          <w:b/>
          <w:i w:val="0"/>
          <w:color w:val="1F3A5F"/>
          <w:sz w:val="29"/>
        </w:rPr>
        <w:t>17.3 Open Questions</w:t>
      </w:r>
    </w:p>
    <w:p>
      <w:pPr>
        <w:pStyle w:val="CMPCaption"/>
      </w:pPr>
      <w:r>
        <w:rPr>
          <w:i/>
        </w:rPr>
        <w:t>Table 74 — 17.3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Question</w:t>
            </w:r>
          </w:p>
        </w:tc>
        <w:tc>
          <w:tcPr>
            <w:tcW w:type="dxa" w:w="3029"/>
            <w:shd w:val="clear" w:color="auto" w:fill="1F3A5F"/>
          </w:tcPr>
          <w:p>
            <w:pPr>
              <w:spacing w:after="40" w:before="40"/>
            </w:pPr>
            <w:r>
              <w:rPr>
                <w:b/>
                <w:i w:val="0"/>
                <w:color w:val="FFFFFF"/>
                <w:sz w:val="18"/>
              </w:rPr>
              <w:t>Type</w:t>
            </w:r>
          </w:p>
        </w:tc>
      </w:tr>
      <w:tr>
        <w:tc>
          <w:tcPr>
            <w:tcW w:type="dxa" w:w="3029"/>
          </w:tcPr>
          <w:p>
            <w:pPr>
              <w:spacing w:after="40" w:before="40"/>
            </w:pPr>
            <w:r>
              <w:rPr>
                <w:rFonts w:ascii="Consolas" w:hAnsi="Consolas"/>
                <w:b w:val="0"/>
                <w:i w:val="0"/>
                <w:color w:val="2C4A6E"/>
                <w:sz w:val="16"/>
              </w:rPr>
              <w:t>GPS-OQ-01</w:t>
            </w:r>
          </w:p>
        </w:tc>
        <w:tc>
          <w:tcPr>
            <w:tcW w:type="dxa" w:w="3029"/>
          </w:tcPr>
          <w:p>
            <w:pPr>
              <w:spacing w:after="40" w:before="40"/>
            </w:pPr>
            <w:r>
              <w:rPr>
                <w:b/>
                <w:i w:val="0"/>
                <w:sz w:val="18"/>
              </w:rPr>
              <w:t>What are the trip states and transitions?</w:t>
            </w:r>
          </w:p>
        </w:tc>
        <w:tc>
          <w:tcPr>
            <w:tcW w:type="dxa" w:w="3029"/>
          </w:tcPr>
          <w:p>
            <w:pPr>
              <w:spacing w:after="40" w:before="40"/>
            </w:pPr>
            <w:r>
              <w:rPr>
                <w:rFonts w:ascii="Consolas" w:hAnsi="Consolas"/>
                <w:b w:val="0"/>
                <w:i w:val="0"/>
                <w:color w:val="2C4A6E"/>
                <w:sz w:val="16"/>
              </w:rPr>
              <w:t>BAD-DEC-015</w:t>
            </w:r>
            <w:r>
              <w:rPr>
                <w:b w:val="0"/>
                <w:i w:val="0"/>
                <w:sz w:val="18"/>
              </w:rPr>
              <w:t xml:space="preserve">, </w:t>
            </w:r>
            <w:r>
              <w:rPr>
                <w:rFonts w:ascii="Consolas" w:hAnsi="Consolas"/>
                <w:b w:val="0"/>
                <w:i w:val="0"/>
                <w:color w:val="2C4A6E"/>
                <w:sz w:val="16"/>
              </w:rPr>
              <w:t>UC-041</w:t>
            </w:r>
          </w:p>
        </w:tc>
      </w:tr>
      <w:tr>
        <w:tc>
          <w:tcPr>
            <w:tcW w:type="dxa" w:w="3029"/>
            <w:shd w:val="clear" w:color="auto" w:fill="F5F8FB"/>
          </w:tcPr>
          <w:p>
            <w:pPr>
              <w:spacing w:after="40" w:before="40"/>
            </w:pPr>
            <w:r>
              <w:rPr>
                <w:rFonts w:ascii="Consolas" w:hAnsi="Consolas"/>
                <w:b w:val="0"/>
                <w:i w:val="0"/>
                <w:color w:val="2C4A6E"/>
                <w:sz w:val="16"/>
              </w:rPr>
              <w:t>GPS-OQ-02</w:t>
            </w:r>
          </w:p>
        </w:tc>
        <w:tc>
          <w:tcPr>
            <w:tcW w:type="dxa" w:w="3029"/>
            <w:shd w:val="clear" w:color="auto" w:fill="F5F8FB"/>
          </w:tcPr>
          <w:p>
            <w:pPr>
              <w:spacing w:after="40" w:before="40"/>
            </w:pPr>
            <w:r>
              <w:rPr>
                <w:b/>
                <w:i w:val="0"/>
                <w:sz w:val="18"/>
              </w:rPr>
              <w:t>In what order are pickups and drops sequenced on a multi-passenger trip?</w:t>
            </w:r>
          </w:p>
        </w:tc>
        <w:tc>
          <w:tcPr>
            <w:tcW w:type="dxa" w:w="3029"/>
            <w:shd w:val="clear" w:color="auto" w:fill="F5F8FB"/>
          </w:tcPr>
          <w:p>
            <w:pPr>
              <w:spacing w:after="40" w:before="40"/>
            </w:pPr>
            <w:r>
              <w:rPr>
                <w:rFonts w:ascii="Consolas" w:hAnsi="Consolas"/>
                <w:b w:val="0"/>
                <w:i w:val="0"/>
                <w:color w:val="2C4A6E"/>
                <w:sz w:val="16"/>
              </w:rPr>
              <w:t>GAP-017</w:t>
            </w:r>
            <w:r>
              <w:rPr>
                <w:b w:val="0"/>
                <w:i w:val="0"/>
                <w:sz w:val="18"/>
              </w:rPr>
              <w:t xml:space="preserve"> — </w:t>
            </w:r>
            <w:r>
              <w:rPr>
                <w:b/>
                <w:i w:val="0"/>
                <w:sz w:val="18"/>
              </w:rPr>
              <w:t>no upstream decision exists to resolve</w:t>
            </w:r>
          </w:p>
        </w:tc>
      </w:tr>
      <w:tr>
        <w:tc>
          <w:tcPr>
            <w:tcW w:type="dxa" w:w="3029"/>
          </w:tcPr>
          <w:p>
            <w:pPr>
              <w:spacing w:after="40" w:before="40"/>
            </w:pPr>
            <w:r>
              <w:rPr>
                <w:rFonts w:ascii="Consolas" w:hAnsi="Consolas"/>
                <w:b w:val="0"/>
                <w:i w:val="0"/>
                <w:color w:val="2C4A6E"/>
                <w:sz w:val="16"/>
              </w:rPr>
              <w:t>GPS-OQ-03</w:t>
            </w:r>
          </w:p>
        </w:tc>
        <w:tc>
          <w:tcPr>
            <w:tcW w:type="dxa" w:w="3029"/>
          </w:tcPr>
          <w:p>
            <w:pPr>
              <w:spacing w:after="40" w:before="40"/>
            </w:pPr>
            <w:r>
              <w:rPr>
                <w:b w:val="0"/>
                <w:i w:val="0"/>
                <w:sz w:val="18"/>
              </w:rPr>
              <w:t>Is live trip sharing to be specified, and on what terms?</w:t>
            </w:r>
          </w:p>
        </w:tc>
        <w:tc>
          <w:tcPr>
            <w:tcW w:type="dxa" w:w="3029"/>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UC-049</w:t>
            </w:r>
          </w:p>
        </w:tc>
      </w:tr>
      <w:tr>
        <w:tc>
          <w:tcPr>
            <w:tcW w:type="dxa" w:w="3029"/>
            <w:shd w:val="clear" w:color="auto" w:fill="F5F8FB"/>
          </w:tcPr>
          <w:p>
            <w:pPr>
              <w:spacing w:after="40" w:before="40"/>
            </w:pPr>
            <w:r>
              <w:rPr>
                <w:rFonts w:ascii="Consolas" w:hAnsi="Consolas"/>
                <w:b w:val="0"/>
                <w:i w:val="0"/>
                <w:color w:val="2C4A6E"/>
                <w:sz w:val="16"/>
              </w:rPr>
              <w:t>GPS-OQ-04</w:t>
            </w:r>
          </w:p>
        </w:tc>
        <w:tc>
          <w:tcPr>
            <w:tcW w:type="dxa" w:w="3029"/>
            <w:shd w:val="clear" w:color="auto" w:fill="F5F8FB"/>
          </w:tcPr>
          <w:p>
            <w:pPr>
              <w:spacing w:after="40" w:before="40"/>
            </w:pPr>
            <w:r>
              <w:rPr>
                <w:b w:val="0"/>
                <w:i w:val="0"/>
                <w:sz w:val="18"/>
              </w:rPr>
              <w:t>What is the position retention period?</w:t>
            </w:r>
          </w:p>
        </w:tc>
        <w:tc>
          <w:tcPr>
            <w:tcW w:type="dxa" w:w="3029"/>
            <w:shd w:val="clear" w:color="auto" w:fill="F5F8FB"/>
          </w:tcPr>
          <w:p>
            <w:pPr>
              <w:spacing w:after="40" w:before="40"/>
            </w:pPr>
            <w:r>
              <w:rPr>
                <w:rFonts w:ascii="Consolas" w:hAnsi="Consolas"/>
                <w:b w:val="0"/>
                <w:i w:val="0"/>
                <w:color w:val="2C4A6E"/>
                <w:sz w:val="16"/>
              </w:rPr>
              <w:t>SRS-REQ-093</w:t>
            </w:r>
            <w:r>
              <w:rPr>
                <w:b w:val="0"/>
                <w:i w:val="0"/>
                <w:sz w:val="18"/>
              </w:rPr>
              <w:t xml:space="preserve">, </w:t>
            </w:r>
            <w:r>
              <w:rPr>
                <w:rFonts w:ascii="Consolas" w:hAnsi="Consolas"/>
                <w:b w:val="0"/>
                <w:i w:val="0"/>
                <w:color w:val="2C4A6E"/>
                <w:sz w:val="16"/>
              </w:rPr>
              <w:t>BAD-DEC-021</w:t>
            </w:r>
          </w:p>
        </w:tc>
      </w:tr>
      <w:tr>
        <w:tc>
          <w:tcPr>
            <w:tcW w:type="dxa" w:w="3029"/>
          </w:tcPr>
          <w:p>
            <w:pPr>
              <w:spacing w:after="40" w:before="40"/>
            </w:pPr>
            <w:r>
              <w:rPr>
                <w:rFonts w:ascii="Consolas" w:hAnsi="Consolas"/>
                <w:b w:val="0"/>
                <w:i w:val="0"/>
                <w:color w:val="2C4A6E"/>
                <w:sz w:val="16"/>
              </w:rPr>
              <w:t>GPS-OQ-05</w:t>
            </w:r>
          </w:p>
        </w:tc>
        <w:tc>
          <w:tcPr>
            <w:tcW w:type="dxa" w:w="3029"/>
          </w:tcPr>
          <w:p>
            <w:pPr>
              <w:spacing w:after="40" w:before="40"/>
            </w:pPr>
            <w:r>
              <w:rPr>
                <w:b w:val="0"/>
                <w:i w:val="0"/>
                <w:sz w:val="18"/>
              </w:rPr>
              <w:t>What acquisition and reporting cadence, and what staleness bound?</w:t>
            </w:r>
          </w:p>
        </w:tc>
        <w:tc>
          <w:tcPr>
            <w:tcW w:type="dxa" w:w="3029"/>
          </w:tcPr>
          <w:p>
            <w:pPr>
              <w:spacing w:after="40" w:before="40"/>
            </w:pPr>
            <w:r>
              <w:rPr>
                <w:b w:val="0"/>
                <w:i w:val="0"/>
                <w:sz w:val="18"/>
              </w:rPr>
              <w:t>§15.2</w:t>
            </w:r>
          </w:p>
        </w:tc>
      </w:tr>
      <w:tr>
        <w:tc>
          <w:tcPr>
            <w:tcW w:type="dxa" w:w="3029"/>
            <w:shd w:val="clear" w:color="auto" w:fill="F5F8FB"/>
          </w:tcPr>
          <w:p>
            <w:pPr>
              <w:spacing w:after="40" w:before="40"/>
            </w:pPr>
            <w:r>
              <w:rPr>
                <w:rFonts w:ascii="Consolas" w:hAnsi="Consolas"/>
                <w:b w:val="0"/>
                <w:i w:val="0"/>
                <w:color w:val="2C4A6E"/>
                <w:sz w:val="16"/>
              </w:rPr>
              <w:t>GPS-OQ-06</w:t>
            </w:r>
          </w:p>
        </w:tc>
        <w:tc>
          <w:tcPr>
            <w:tcW w:type="dxa" w:w="3029"/>
            <w:shd w:val="clear" w:color="auto" w:fill="F5F8FB"/>
          </w:tcPr>
          <w:p>
            <w:pPr>
              <w:spacing w:after="40" w:before="40"/>
            </w:pPr>
            <w:r>
              <w:rPr>
                <w:b w:val="0"/>
                <w:i w:val="0"/>
                <w:sz w:val="18"/>
              </w:rPr>
              <w:t>What third-party cost bound and alert threshold per trip?</w:t>
            </w:r>
          </w:p>
        </w:tc>
        <w:tc>
          <w:tcPr>
            <w:tcW w:type="dxa" w:w="3029"/>
            <w:shd w:val="clear" w:color="auto" w:fill="F5F8FB"/>
          </w:tcPr>
          <w:p>
            <w:pPr>
              <w:spacing w:after="40" w:before="40"/>
            </w:pPr>
            <w:r>
              <w:rPr>
                <w:rFonts w:ascii="Consolas" w:hAnsi="Consolas"/>
                <w:b w:val="0"/>
                <w:i w:val="0"/>
                <w:color w:val="2C4A6E"/>
                <w:sz w:val="16"/>
              </w:rPr>
              <w:t>NFR-145</w:t>
            </w:r>
            <w:r>
              <w:rPr>
                <w:b w:val="0"/>
                <w:i w:val="0"/>
                <w:sz w:val="18"/>
              </w:rPr>
              <w:t xml:space="preserve">, </w:t>
            </w:r>
            <w:r>
              <w:rPr>
                <w:rFonts w:ascii="Consolas" w:hAnsi="Consolas"/>
                <w:b w:val="0"/>
                <w:i w:val="0"/>
                <w:color w:val="2C4A6E"/>
                <w:sz w:val="16"/>
              </w:rPr>
              <w:t>NFR-149</w:t>
            </w:r>
          </w:p>
        </w:tc>
      </w:tr>
      <w:tr>
        <w:tc>
          <w:tcPr>
            <w:tcW w:type="dxa" w:w="3029"/>
          </w:tcPr>
          <w:p>
            <w:pPr>
              <w:spacing w:after="40" w:before="40"/>
            </w:pPr>
            <w:r>
              <w:rPr>
                <w:rFonts w:ascii="Consolas" w:hAnsi="Consolas"/>
                <w:b w:val="0"/>
                <w:i w:val="0"/>
                <w:color w:val="2C4A6E"/>
                <w:sz w:val="16"/>
              </w:rPr>
              <w:t>GPS-OQ-07</w:t>
            </w:r>
          </w:p>
        </w:tc>
        <w:tc>
          <w:tcPr>
            <w:tcW w:type="dxa" w:w="3029"/>
          </w:tcPr>
          <w:p>
            <w:pPr>
              <w:spacing w:after="40" w:before="40"/>
            </w:pPr>
            <w:r>
              <w:rPr>
                <w:b w:val="0"/>
                <w:i w:val="0"/>
                <w:sz w:val="18"/>
              </w:rPr>
              <w:t xml:space="preserve">What is the supported device range, on which </w:t>
            </w:r>
            <w:r>
              <w:rPr>
                <w:rFonts w:ascii="Consolas" w:hAnsi="Consolas"/>
                <w:b w:val="0"/>
                <w:i w:val="0"/>
                <w:color w:val="2C4A6E"/>
                <w:sz w:val="16"/>
              </w:rPr>
              <w:t>GPS-ASM-01</w:t>
            </w:r>
            <w:r>
              <w:rPr>
                <w:b w:val="0"/>
                <w:i w:val="0"/>
                <w:sz w:val="18"/>
              </w:rPr>
              <w:t xml:space="preserve"> depends?</w:t>
            </w:r>
          </w:p>
        </w:tc>
        <w:tc>
          <w:tcPr>
            <w:tcW w:type="dxa" w:w="3029"/>
          </w:tcPr>
          <w:p>
            <w:pPr>
              <w:spacing w:after="40" w:before="40"/>
            </w:pPr>
            <w:r>
              <w:rPr>
                <w:rFonts w:ascii="Consolas" w:hAnsi="Consolas"/>
                <w:b w:val="0"/>
                <w:i w:val="0"/>
                <w:color w:val="2C4A6E"/>
                <w:sz w:val="16"/>
              </w:rPr>
              <w:t>MOB-OQ-001</w:t>
            </w:r>
          </w:p>
        </w:tc>
      </w:tr>
      <w:tr>
        <w:tc>
          <w:tcPr>
            <w:tcW w:type="dxa" w:w="3029"/>
            <w:shd w:val="clear" w:color="auto" w:fill="F5F8FB"/>
          </w:tcPr>
          <w:p>
            <w:pPr>
              <w:spacing w:after="40" w:before="40"/>
            </w:pPr>
            <w:r>
              <w:rPr>
                <w:rFonts w:ascii="Consolas" w:hAnsi="Consolas"/>
                <w:b w:val="0"/>
                <w:i w:val="0"/>
                <w:color w:val="2C4A6E"/>
                <w:sz w:val="16"/>
              </w:rPr>
              <w:t>GPS-OQ-08</w:t>
            </w:r>
          </w:p>
        </w:tc>
        <w:tc>
          <w:tcPr>
            <w:tcW w:type="dxa" w:w="3029"/>
            <w:shd w:val="clear" w:color="auto" w:fill="F5F8FB"/>
          </w:tcPr>
          <w:p>
            <w:pPr>
              <w:spacing w:after="40" w:before="40"/>
            </w:pPr>
            <w:r>
              <w:rPr>
                <w:b w:val="0"/>
                <w:i w:val="0"/>
                <w:sz w:val="18"/>
              </w:rPr>
              <w:t>Does the mapping provider support the six plausibility checks?</w:t>
            </w:r>
          </w:p>
        </w:tc>
        <w:tc>
          <w:tcPr>
            <w:tcW w:type="dxa" w:w="3029"/>
            <w:shd w:val="clear" w:color="auto" w:fill="F5F8FB"/>
          </w:tcPr>
          <w:p>
            <w:pPr>
              <w:spacing w:after="40" w:before="40"/>
            </w:pPr>
            <w:r>
              <w:rPr>
                <w:rFonts w:ascii="Consolas" w:hAnsi="Consolas"/>
                <w:b w:val="0"/>
                <w:i w:val="0"/>
                <w:color w:val="2C4A6E"/>
                <w:sz w:val="16"/>
              </w:rPr>
              <w:t>GPS-ASM-04</w:t>
            </w:r>
          </w:p>
        </w:tc>
      </w:tr>
    </w:tbl>
    <w:p>
      <w:pPr>
        <w:spacing w:after="80"/>
      </w:pPr>
    </w:p>
    <w:p>
      <w:r>
        <w:br w:type="page"/>
      </w:r>
    </w:p>
    <w:p>
      <w:pPr>
        <w:pStyle w:val="Heading1"/>
      </w:pPr>
      <w:r>
        <w:rPr>
          <w:b/>
          <w:i w:val="0"/>
          <w:color w:val="1F3A5F"/>
          <w:sz w:val="38"/>
        </w:rPr>
        <w:t>18. Acceptance Criteria for This Document</w:t>
      </w:r>
    </w:p>
    <w:p>
      <w:pPr>
        <w:pStyle w:val="CMPCaption"/>
      </w:pPr>
      <w:r>
        <w:rPr>
          <w:i/>
        </w:rPr>
        <w:t>Table 75 — 18.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Met</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All 28 trip execution requirements addressed</w:t>
            </w:r>
          </w:p>
        </w:tc>
        <w:tc>
          <w:tcPr>
            <w:tcW w:type="dxa" w:w="3029"/>
          </w:tcPr>
          <w:p>
            <w:pPr>
              <w:spacing w:after="40" w:before="40"/>
            </w:pPr>
            <w:r>
              <w:rPr>
                <w:b w:val="0"/>
                <w:i w:val="0"/>
                <w:sz w:val="18"/>
              </w:rPr>
              <w:t>Yes — §16.2; 27 realised, 1 is Release R2</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All five inherited obligations discharged</w:t>
            </w:r>
          </w:p>
        </w:tc>
        <w:tc>
          <w:tcPr>
            <w:tcW w:type="dxa" w:w="3029"/>
            <w:shd w:val="clear" w:color="auto" w:fill="F5F8FB"/>
          </w:tcPr>
          <w:p>
            <w:pPr>
              <w:spacing w:after="40" w:before="40"/>
            </w:pPr>
            <w:r>
              <w:rPr>
                <w:b w:val="0"/>
                <w:i w:val="0"/>
                <w:sz w:val="18"/>
              </w:rPr>
              <w:t>Yes — §16.3</w:t>
            </w:r>
          </w:p>
        </w:tc>
      </w:tr>
      <w:tr>
        <w:tc>
          <w:tcPr>
            <w:tcW w:type="dxa" w:w="3029"/>
          </w:tcPr>
          <w:p>
            <w:pPr>
              <w:spacing w:after="40" w:before="40"/>
            </w:pPr>
            <w:r>
              <w:rPr>
                <w:b w:val="0"/>
                <w:i w:val="0"/>
                <w:sz w:val="18"/>
              </w:rPr>
              <w:t>3</w:t>
            </w:r>
          </w:p>
        </w:tc>
        <w:tc>
          <w:tcPr>
            <w:tcW w:type="dxa" w:w="3029"/>
          </w:tcPr>
          <w:p>
            <w:pPr>
              <w:spacing w:after="40" w:before="40"/>
            </w:pPr>
            <w:r>
              <w:rPr>
                <w:b w:val="0"/>
                <w:i w:val="0"/>
                <w:sz w:val="18"/>
              </w:rPr>
              <w:t>The staleness bound supplied as configuration</w:t>
            </w:r>
          </w:p>
        </w:tc>
        <w:tc>
          <w:tcPr>
            <w:tcW w:type="dxa" w:w="3029"/>
          </w:tcPr>
          <w:p>
            <w:pPr>
              <w:spacing w:after="40" w:before="40"/>
            </w:pPr>
            <w:r>
              <w:rPr>
                <w:b w:val="0"/>
                <w:i w:val="0"/>
                <w:sz w:val="18"/>
              </w:rPr>
              <w:t xml:space="preserve">Yes — </w:t>
            </w:r>
            <w:r>
              <w:rPr>
                <w:rFonts w:ascii="Consolas" w:hAnsi="Consolas"/>
                <w:b w:val="0"/>
                <w:i w:val="0"/>
                <w:color w:val="2C4A6E"/>
                <w:sz w:val="16"/>
              </w:rPr>
              <w:t>GPS-059</w:t>
            </w:r>
            <w:r>
              <w:rPr>
                <w:b w:val="0"/>
                <w:i w:val="0"/>
                <w:sz w:val="18"/>
              </w:rPr>
              <w:t xml:space="preserve">, </w:t>
            </w:r>
            <w:r>
              <w:rPr>
                <w:rFonts w:ascii="Consolas" w:hAnsi="Consolas"/>
                <w:b w:val="0"/>
                <w:i w:val="0"/>
                <w:color w:val="2C4A6E"/>
                <w:sz w:val="16"/>
              </w:rPr>
              <w:t>GPS-060</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Six mapping plausibility rules stated</w:t>
            </w:r>
          </w:p>
        </w:tc>
        <w:tc>
          <w:tcPr>
            <w:tcW w:type="dxa" w:w="3029"/>
            <w:shd w:val="clear" w:color="auto" w:fill="F5F8FB"/>
          </w:tcPr>
          <w:p>
            <w:pPr>
              <w:spacing w:after="40" w:before="40"/>
            </w:pPr>
            <w:r>
              <w:rPr>
                <w:b w:val="0"/>
                <w:i w:val="0"/>
                <w:sz w:val="18"/>
              </w:rPr>
              <w:t>Yes — §11.2</w:t>
            </w:r>
          </w:p>
        </w:tc>
      </w:tr>
      <w:tr>
        <w:tc>
          <w:tcPr>
            <w:tcW w:type="dxa" w:w="3029"/>
          </w:tcPr>
          <w:p>
            <w:pPr>
              <w:spacing w:after="40" w:before="40"/>
            </w:pPr>
            <w:r>
              <w:rPr>
                <w:b w:val="0"/>
                <w:i w:val="0"/>
                <w:sz w:val="18"/>
              </w:rPr>
              <w:t>5</w:t>
            </w:r>
          </w:p>
        </w:tc>
        <w:tc>
          <w:tcPr>
            <w:tcW w:type="dxa" w:w="3029"/>
          </w:tcPr>
          <w:p>
            <w:pPr>
              <w:spacing w:after="40" w:before="40"/>
            </w:pPr>
            <w:r>
              <w:rPr>
                <w:b/>
                <w:i w:val="0"/>
                <w:sz w:val="18"/>
              </w:rPr>
              <w:t>No cadence, staleness, accuracy, battery, data or cost figure stated</w:t>
            </w:r>
          </w:p>
        </w:tc>
        <w:tc>
          <w:tcPr>
            <w:tcW w:type="dxa" w:w="3029"/>
          </w:tcPr>
          <w:p>
            <w:pPr>
              <w:spacing w:after="40" w:before="40"/>
            </w:pPr>
            <w:r>
              <w:rPr>
                <w:b w:val="0"/>
                <w:i w:val="0"/>
                <w:sz w:val="18"/>
              </w:rPr>
              <w:t>Yes — §15.2, eleven named unset</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i w:val="0"/>
                <w:sz w:val="18"/>
              </w:rPr>
              <w:t>No trip state name or transition invented</w:t>
            </w:r>
          </w:p>
        </w:tc>
        <w:tc>
          <w:tcPr>
            <w:tcW w:type="dxa" w:w="3029"/>
            <w:shd w:val="clear" w:color="auto" w:fill="F5F8FB"/>
          </w:tcPr>
          <w:p>
            <w:pPr>
              <w:spacing w:after="40" w:before="40"/>
            </w:pPr>
            <w:r>
              <w:rPr>
                <w:b w:val="0"/>
                <w:i w:val="0"/>
                <w:sz w:val="18"/>
              </w:rPr>
              <w:t xml:space="preserve">Yes — </w:t>
            </w:r>
            <w:r>
              <w:rPr>
                <w:rFonts w:ascii="Consolas" w:hAnsi="Consolas"/>
                <w:b w:val="0"/>
                <w:i w:val="0"/>
                <w:color w:val="2C4A6E"/>
                <w:sz w:val="16"/>
              </w:rPr>
              <w:t>GPS-153</w:t>
            </w:r>
          </w:p>
        </w:tc>
      </w:tr>
      <w:tr>
        <w:tc>
          <w:tcPr>
            <w:tcW w:type="dxa" w:w="3029"/>
          </w:tcPr>
          <w:p>
            <w:pPr>
              <w:spacing w:after="40" w:before="40"/>
            </w:pPr>
            <w:r>
              <w:rPr>
                <w:b w:val="0"/>
                <w:i w:val="0"/>
                <w:sz w:val="18"/>
              </w:rPr>
              <w:t>7</w:t>
            </w:r>
          </w:p>
        </w:tc>
        <w:tc>
          <w:tcPr>
            <w:tcW w:type="dxa" w:w="3029"/>
          </w:tcPr>
          <w:p>
            <w:pPr>
              <w:spacing w:after="40" w:before="40"/>
            </w:pPr>
            <w:r>
              <w:rPr>
                <w:b w:val="0"/>
                <w:i w:val="0"/>
                <w:sz w:val="18"/>
              </w:rPr>
              <w:t>No sharing flow invented</w:t>
            </w:r>
          </w:p>
        </w:tc>
        <w:tc>
          <w:tcPr>
            <w:tcW w:type="dxa" w:w="3029"/>
          </w:tcPr>
          <w:p>
            <w:pPr>
              <w:spacing w:after="40" w:before="40"/>
            </w:pPr>
            <w:r>
              <w:rPr>
                <w:b w:val="0"/>
                <w:i w:val="0"/>
                <w:sz w:val="18"/>
              </w:rPr>
              <w:t xml:space="preserve">Yes — </w:t>
            </w:r>
            <w:r>
              <w:rPr>
                <w:rFonts w:ascii="Consolas" w:hAnsi="Consolas"/>
                <w:b w:val="0"/>
                <w:i w:val="0"/>
                <w:color w:val="2C4A6E"/>
                <w:sz w:val="16"/>
              </w:rPr>
              <w:t>GPS-157</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The multi-passenger model specified per booking, not per trip</w:t>
            </w:r>
          </w:p>
        </w:tc>
        <w:tc>
          <w:tcPr>
            <w:tcW w:type="dxa" w:w="3029"/>
            <w:shd w:val="clear" w:color="auto" w:fill="F5F8FB"/>
          </w:tcPr>
          <w:p>
            <w:pPr>
              <w:spacing w:after="40" w:before="40"/>
            </w:pPr>
            <w:r>
              <w:rPr>
                <w:b w:val="0"/>
                <w:i w:val="0"/>
                <w:sz w:val="18"/>
              </w:rPr>
              <w:t>Yes — §9, §9.4</w:t>
            </w:r>
          </w:p>
        </w:tc>
      </w:tr>
      <w:tr>
        <w:tc>
          <w:tcPr>
            <w:tcW w:type="dxa" w:w="3029"/>
          </w:tcPr>
          <w:p>
            <w:pPr>
              <w:spacing w:after="40" w:before="40"/>
            </w:pPr>
            <w:r>
              <w:rPr>
                <w:b w:val="0"/>
                <w:i w:val="0"/>
                <w:sz w:val="18"/>
              </w:rPr>
              <w:t>9</w:t>
            </w:r>
          </w:p>
        </w:tc>
        <w:tc>
          <w:tcPr>
            <w:tcW w:type="dxa" w:w="3029"/>
          </w:tcPr>
          <w:p>
            <w:pPr>
              <w:spacing w:after="40" w:before="40"/>
            </w:pPr>
            <w:r>
              <w:rPr>
                <w:b w:val="0"/>
                <w:i w:val="0"/>
                <w:sz w:val="18"/>
              </w:rPr>
              <w:t>No position extrapolated, defaulted or carried forward</w:t>
            </w:r>
          </w:p>
        </w:tc>
        <w:tc>
          <w:tcPr>
            <w:tcW w:type="dxa" w:w="3029"/>
          </w:tcPr>
          <w:p>
            <w:pPr>
              <w:spacing w:after="40" w:before="40"/>
            </w:pPr>
            <w:r>
              <w:rPr>
                <w:b w:val="0"/>
                <w:i w:val="0"/>
                <w:sz w:val="18"/>
              </w:rPr>
              <w:t xml:space="preserve">Yes — </w:t>
            </w:r>
            <w:r>
              <w:rPr>
                <w:rFonts w:ascii="Consolas" w:hAnsi="Consolas"/>
                <w:b w:val="0"/>
                <w:i w:val="0"/>
                <w:color w:val="2C4A6E"/>
                <w:sz w:val="16"/>
              </w:rPr>
              <w:t>GADR-07</w:t>
            </w:r>
            <w:r>
              <w:rPr>
                <w:b w:val="0"/>
                <w:i w:val="0"/>
                <w:sz w:val="18"/>
              </w:rPr>
              <w:t xml:space="preserve">, </w:t>
            </w:r>
            <w:r>
              <w:rPr>
                <w:rFonts w:ascii="Consolas" w:hAnsi="Consolas"/>
                <w:b w:val="0"/>
                <w:i w:val="0"/>
                <w:color w:val="2C4A6E"/>
                <w:sz w:val="16"/>
              </w:rPr>
              <w:t>GPS-068</w:t>
            </w:r>
            <w:r>
              <w:rPr>
                <w:b w:val="0"/>
                <w:i w:val="0"/>
                <w:sz w:val="18"/>
              </w:rPr>
              <w:t xml:space="preserve">, </w:t>
            </w:r>
            <w:r>
              <w:rPr>
                <w:rFonts w:ascii="Consolas" w:hAnsi="Consolas"/>
                <w:b w:val="0"/>
                <w:i w:val="0"/>
                <w:color w:val="2C4A6E"/>
                <w:sz w:val="16"/>
              </w:rPr>
              <w:t>GPS-075</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Every statement names a source, and every cited identifier resolves</w:t>
            </w:r>
          </w:p>
        </w:tc>
        <w:tc>
          <w:tcPr>
            <w:tcW w:type="dxa" w:w="3029"/>
            <w:shd w:val="clear" w:color="auto" w:fill="F5F8FB"/>
          </w:tcPr>
          <w:p>
            <w:pPr>
              <w:spacing w:after="40" w:before="40"/>
            </w:pPr>
            <w:r>
              <w:rPr>
                <w:b w:val="0"/>
                <w:i w:val="0"/>
                <w:sz w:val="18"/>
              </w:rPr>
              <w:t>Yes — 196 of 196</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Statement identifiers contiguous and unique</w:t>
            </w:r>
          </w:p>
        </w:tc>
        <w:tc>
          <w:tcPr>
            <w:tcW w:type="dxa" w:w="3029"/>
          </w:tcPr>
          <w:p>
            <w:pPr>
              <w:spacing w:after="40" w:before="40"/>
            </w:pPr>
            <w:r>
              <w:rPr>
                <w:b w:val="0"/>
                <w:i w:val="0"/>
                <w:sz w:val="18"/>
              </w:rPr>
              <w:t xml:space="preserve">Yes — </w:t>
            </w:r>
            <w:r>
              <w:rPr>
                <w:rFonts w:ascii="Consolas" w:hAnsi="Consolas"/>
                <w:b w:val="0"/>
                <w:i w:val="0"/>
                <w:color w:val="2C4A6E"/>
                <w:sz w:val="16"/>
              </w:rPr>
              <w:t>GPS-001</w:t>
            </w:r>
            <w:r>
              <w:rPr>
                <w:b w:val="0"/>
                <w:i w:val="0"/>
                <w:sz w:val="18"/>
              </w:rPr>
              <w:t xml:space="preserve"> … </w:t>
            </w:r>
            <w:r>
              <w:rPr>
                <w:rFonts w:ascii="Consolas" w:hAnsi="Consolas"/>
                <w:b w:val="0"/>
                <w:i w:val="0"/>
                <w:color w:val="2C4A6E"/>
                <w:sz w:val="16"/>
              </w:rPr>
              <w:t>GPS-196</w:t>
            </w:r>
          </w:p>
        </w:tc>
      </w:tr>
      <w:tr>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Statements with no upstream counterpart disclosed</w:t>
            </w:r>
          </w:p>
        </w:tc>
        <w:tc>
          <w:tcPr>
            <w:tcW w:type="dxa" w:w="3029"/>
            <w:shd w:val="clear" w:color="auto" w:fill="F5F8FB"/>
          </w:tcPr>
          <w:p>
            <w:pPr>
              <w:spacing w:after="40" w:before="40"/>
            </w:pPr>
            <w:r>
              <w:rPr>
                <w:b w:val="0"/>
                <w:i w:val="0"/>
                <w:sz w:val="18"/>
              </w:rPr>
              <w:t>Yes — §16.6, 4 of them</w:t>
            </w:r>
          </w:p>
        </w:tc>
      </w:tr>
    </w:tbl>
    <w:p>
      <w:pPr>
        <w:spacing w:after="80"/>
      </w:pPr>
    </w:p>
    <w:p>
      <w:r>
        <w:br w:type="page"/>
      </w:r>
    </w:p>
    <w:p>
      <w:pPr>
        <w:pStyle w:val="Heading1"/>
      </w:pPr>
      <w:r>
        <w:rPr>
          <w:b/>
          <w:i w:val="0"/>
          <w:color w:val="1F3A5F"/>
          <w:sz w:val="38"/>
        </w:rPr>
        <w:t>19. Statistics and Recommendations</w:t>
      </w:r>
    </w:p>
    <w:p>
      <w:pPr>
        <w:pStyle w:val="Heading2"/>
      </w:pPr>
      <w:r>
        <w:rPr>
          <w:b/>
          <w:i w:val="0"/>
          <w:color w:val="1F3A5F"/>
          <w:sz w:val="29"/>
        </w:rPr>
        <w:t>19.1 Document Statistics</w:t>
      </w:r>
    </w:p>
    <w:p>
      <w:pPr>
        <w:pStyle w:val="CMPCaption"/>
      </w:pPr>
      <w:r>
        <w:rPr>
          <w:i/>
        </w:rPr>
        <w:t>Table 76 — 19.1 Document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Tracking drivers</w:t>
            </w:r>
          </w:p>
        </w:tc>
        <w:tc>
          <w:tcPr>
            <w:tcW w:type="dxa" w:w="4543"/>
          </w:tcPr>
          <w:p>
            <w:pPr>
              <w:spacing w:after="40" w:before="40"/>
            </w:pPr>
            <w:r>
              <w:rPr>
                <w:b w:val="0"/>
                <w:i w:val="0"/>
                <w:sz w:val="18"/>
              </w:rPr>
              <w:t>10 (</w:t>
            </w:r>
            <w:r>
              <w:rPr>
                <w:rFonts w:ascii="Consolas" w:hAnsi="Consolas"/>
                <w:b w:val="0"/>
                <w:i w:val="0"/>
                <w:color w:val="2C4A6E"/>
                <w:sz w:val="16"/>
              </w:rPr>
              <w:t>GD-01</w:t>
            </w:r>
            <w:r>
              <w:rPr>
                <w:b w:val="0"/>
                <w:i w:val="0"/>
                <w:sz w:val="18"/>
              </w:rPr>
              <w:t xml:space="preserve"> … </w:t>
            </w:r>
            <w:r>
              <w:rPr>
                <w:rFonts w:ascii="Consolas" w:hAnsi="Consolas"/>
                <w:b w:val="0"/>
                <w:i w:val="0"/>
                <w:color w:val="2C4A6E"/>
                <w:sz w:val="16"/>
              </w:rPr>
              <w:t>GD-10</w:t>
            </w:r>
            <w:r>
              <w:rPr>
                <w:b w:val="0"/>
                <w:i w:val="0"/>
                <w:sz w:val="18"/>
              </w:rPr>
              <w:t>)</w:t>
            </w:r>
          </w:p>
        </w:tc>
      </w:tr>
      <w:tr>
        <w:tc>
          <w:tcPr>
            <w:tcW w:type="dxa" w:w="4543"/>
            <w:shd w:val="clear" w:color="auto" w:fill="F5F8FB"/>
          </w:tcPr>
          <w:p>
            <w:pPr>
              <w:spacing w:after="40" w:before="40"/>
            </w:pPr>
            <w:r>
              <w:rPr>
                <w:b w:val="0"/>
                <w:i w:val="0"/>
                <w:sz w:val="18"/>
              </w:rPr>
              <w:t>Tracking decisions</w:t>
            </w:r>
          </w:p>
        </w:tc>
        <w:tc>
          <w:tcPr>
            <w:tcW w:type="dxa" w:w="4543"/>
            <w:shd w:val="clear" w:color="auto" w:fill="F5F8FB"/>
          </w:tcPr>
          <w:p>
            <w:pPr>
              <w:spacing w:after="40" w:before="40"/>
            </w:pPr>
            <w:r>
              <w:rPr>
                <w:b w:val="0"/>
                <w:i w:val="0"/>
                <w:sz w:val="18"/>
              </w:rPr>
              <w:t>14 (</w:t>
            </w:r>
            <w:r>
              <w:rPr>
                <w:rFonts w:ascii="Consolas" w:hAnsi="Consolas"/>
                <w:b w:val="0"/>
                <w:i w:val="0"/>
                <w:color w:val="2C4A6E"/>
                <w:sz w:val="16"/>
              </w:rPr>
              <w:t>GADR-01</w:t>
            </w:r>
            <w:r>
              <w:rPr>
                <w:b w:val="0"/>
                <w:i w:val="0"/>
                <w:sz w:val="18"/>
              </w:rPr>
              <w:t xml:space="preserve"> … </w:t>
            </w:r>
            <w:r>
              <w:rPr>
                <w:rFonts w:ascii="Consolas" w:hAnsi="Consolas"/>
                <w:b w:val="0"/>
                <w:i w:val="0"/>
                <w:color w:val="2C4A6E"/>
                <w:sz w:val="16"/>
              </w:rPr>
              <w:t>GADR-14</w:t>
            </w:r>
            <w:r>
              <w:rPr>
                <w:b w:val="0"/>
                <w:i w:val="0"/>
                <w:sz w:val="18"/>
              </w:rPr>
              <w:t>)</w:t>
            </w:r>
          </w:p>
        </w:tc>
      </w:tr>
      <w:tr>
        <w:tc>
          <w:tcPr>
            <w:tcW w:type="dxa" w:w="4543"/>
          </w:tcPr>
          <w:p>
            <w:pPr>
              <w:spacing w:after="40" w:before="40"/>
            </w:pPr>
            <w:r>
              <w:rPr>
                <w:b w:val="0"/>
                <w:i w:val="0"/>
                <w:sz w:val="18"/>
              </w:rPr>
              <w:t>Live trip specification statements</w:t>
            </w:r>
          </w:p>
        </w:tc>
        <w:tc>
          <w:tcPr>
            <w:tcW w:type="dxa" w:w="4543"/>
          </w:tcPr>
          <w:p>
            <w:pPr>
              <w:spacing w:after="40" w:before="40"/>
            </w:pPr>
            <w:r>
              <w:rPr>
                <w:b w:val="0"/>
                <w:i w:val="0"/>
                <w:sz w:val="18"/>
              </w:rPr>
              <w:t>196 (</w:t>
            </w:r>
            <w:r>
              <w:rPr>
                <w:rFonts w:ascii="Consolas" w:hAnsi="Consolas"/>
                <w:b w:val="0"/>
                <w:i w:val="0"/>
                <w:color w:val="2C4A6E"/>
                <w:sz w:val="16"/>
              </w:rPr>
              <w:t>GPS-001</w:t>
            </w:r>
            <w:r>
              <w:rPr>
                <w:b w:val="0"/>
                <w:i w:val="0"/>
                <w:sz w:val="18"/>
              </w:rPr>
              <w:t xml:space="preserve"> … </w:t>
            </w:r>
            <w:r>
              <w:rPr>
                <w:rFonts w:ascii="Consolas" w:hAnsi="Consolas"/>
                <w:b w:val="0"/>
                <w:i w:val="0"/>
                <w:color w:val="2C4A6E"/>
                <w:sz w:val="16"/>
              </w:rPr>
              <w:t>GPS-196</w:t>
            </w:r>
            <w:r>
              <w:rPr>
                <w:b w:val="0"/>
                <w:i w:val="0"/>
                <w:sz w:val="18"/>
              </w:rPr>
              <w:t>)</w:t>
            </w:r>
          </w:p>
        </w:tc>
      </w:tr>
      <w:tr>
        <w:tc>
          <w:tcPr>
            <w:tcW w:type="dxa" w:w="4543"/>
            <w:shd w:val="clear" w:color="auto" w:fill="F5F8FB"/>
          </w:tcPr>
          <w:p>
            <w:pPr>
              <w:spacing w:after="40" w:before="40"/>
            </w:pPr>
            <w:r>
              <w:rPr>
                <w:b w:val="0"/>
                <w:i w:val="0"/>
                <w:sz w:val="18"/>
              </w:rPr>
              <w:t>Integrity-critical statements (‡)</w:t>
            </w:r>
          </w:p>
        </w:tc>
        <w:tc>
          <w:tcPr>
            <w:tcW w:type="dxa" w:w="4543"/>
            <w:shd w:val="clear" w:color="auto" w:fill="F5F8FB"/>
          </w:tcPr>
          <w:p>
            <w:pPr>
              <w:spacing w:after="40" w:before="40"/>
            </w:pPr>
            <w:r>
              <w:rPr>
                <w:b w:val="0"/>
                <w:i w:val="0"/>
                <w:sz w:val="18"/>
              </w:rPr>
              <w:t>96</w:t>
            </w:r>
          </w:p>
        </w:tc>
      </w:tr>
      <w:tr>
        <w:tc>
          <w:tcPr>
            <w:tcW w:type="dxa" w:w="4543"/>
          </w:tcPr>
          <w:p>
            <w:pPr>
              <w:spacing w:after="40" w:before="40"/>
            </w:pPr>
            <w:r>
              <w:rPr>
                <w:b w:val="0"/>
                <w:i w:val="0"/>
                <w:sz w:val="18"/>
              </w:rPr>
              <w:t>Statements naming a source</w:t>
            </w:r>
          </w:p>
        </w:tc>
        <w:tc>
          <w:tcPr>
            <w:tcW w:type="dxa" w:w="4543"/>
          </w:tcPr>
          <w:p>
            <w:pPr>
              <w:spacing w:after="40" w:before="40"/>
            </w:pPr>
            <w:r>
              <w:rPr>
                <w:b w:val="0"/>
                <w:i w:val="0"/>
                <w:sz w:val="18"/>
              </w:rPr>
              <w:t>196 of 196</w:t>
            </w:r>
          </w:p>
        </w:tc>
      </w:tr>
      <w:tr>
        <w:tc>
          <w:tcPr>
            <w:tcW w:type="dxa" w:w="4543"/>
            <w:shd w:val="clear" w:color="auto" w:fill="F5F8FB"/>
          </w:tcPr>
          <w:p>
            <w:pPr>
              <w:spacing w:after="40" w:before="40"/>
            </w:pPr>
            <w:r>
              <w:rPr>
                <w:b w:val="0"/>
                <w:i w:val="0"/>
                <w:sz w:val="18"/>
              </w:rPr>
              <w:t>Diagrams</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val="0"/>
                <w:i w:val="0"/>
                <w:sz w:val="18"/>
              </w:rPr>
              <w:t>Trip execution requirements realised</w:t>
            </w:r>
          </w:p>
        </w:tc>
        <w:tc>
          <w:tcPr>
            <w:tcW w:type="dxa" w:w="4543"/>
          </w:tcPr>
          <w:p>
            <w:pPr>
              <w:spacing w:after="40" w:before="40"/>
            </w:pPr>
            <w:r>
              <w:rPr>
                <w:b w:val="0"/>
                <w:i w:val="0"/>
                <w:sz w:val="18"/>
              </w:rPr>
              <w:t>27 of 28; 1 is Release R2</w:t>
            </w:r>
          </w:p>
        </w:tc>
      </w:tr>
      <w:tr>
        <w:tc>
          <w:tcPr>
            <w:tcW w:type="dxa" w:w="4543"/>
            <w:shd w:val="clear" w:color="auto" w:fill="F5F8FB"/>
          </w:tcPr>
          <w:p>
            <w:pPr>
              <w:spacing w:after="40" w:before="40"/>
            </w:pPr>
            <w:r>
              <w:rPr>
                <w:b w:val="0"/>
                <w:i w:val="0"/>
                <w:sz w:val="18"/>
              </w:rPr>
              <w:t>Configuration values delivered to the client</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i w:val="0"/>
                <w:sz w:val="18"/>
              </w:rPr>
              <w:t>Configuration values named but unset</w:t>
            </w:r>
          </w:p>
        </w:tc>
        <w:tc>
          <w:tcPr>
            <w:tcW w:type="dxa" w:w="4543"/>
          </w:tcPr>
          <w:p>
            <w:pPr>
              <w:spacing w:after="40" w:before="40"/>
            </w:pPr>
            <w:r>
              <w:rPr>
                <w:b/>
                <w:i w:val="0"/>
                <w:sz w:val="18"/>
              </w:rPr>
              <w:t>11</w:t>
            </w:r>
          </w:p>
        </w:tc>
      </w:tr>
      <w:tr>
        <w:tc>
          <w:tcPr>
            <w:tcW w:type="dxa" w:w="4543"/>
            <w:shd w:val="clear" w:color="auto" w:fill="F5F8FB"/>
          </w:tcPr>
          <w:p>
            <w:pPr>
              <w:spacing w:after="40" w:before="40"/>
            </w:pPr>
            <w:r>
              <w:rPr>
                <w:b w:val="0"/>
                <w:i w:val="0"/>
                <w:sz w:val="18"/>
              </w:rPr>
              <w:t>Mapping plausibility rules</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Verification obligations</w:t>
            </w:r>
          </w:p>
        </w:tc>
        <w:tc>
          <w:tcPr>
            <w:tcW w:type="dxa" w:w="4543"/>
          </w:tcPr>
          <w:p>
            <w:pPr>
              <w:spacing w:after="40" w:before="40"/>
            </w:pPr>
            <w:r>
              <w:rPr>
                <w:b w:val="0"/>
                <w:i w:val="0"/>
                <w:sz w:val="18"/>
              </w:rPr>
              <w:t>10 (3 non-suppressible)</w:t>
            </w:r>
          </w:p>
        </w:tc>
      </w:tr>
      <w:tr>
        <w:tc>
          <w:tcPr>
            <w:tcW w:type="dxa" w:w="4543"/>
            <w:shd w:val="clear" w:color="auto" w:fill="F5F8FB"/>
          </w:tcPr>
          <w:p>
            <w:pPr>
              <w:spacing w:after="40" w:before="40"/>
            </w:pPr>
            <w:r>
              <w:rPr>
                <w:b w:val="0"/>
                <w:i w:val="0"/>
                <w:sz w:val="18"/>
              </w:rPr>
              <w:t>Statements with no upstream counterpart</w:t>
            </w:r>
          </w:p>
        </w:tc>
        <w:tc>
          <w:tcPr>
            <w:tcW w:type="dxa" w:w="4543"/>
            <w:shd w:val="clear" w:color="auto" w:fill="F5F8FB"/>
          </w:tcPr>
          <w:p>
            <w:pPr>
              <w:spacing w:after="40" w:before="40"/>
            </w:pPr>
            <w:r>
              <w:rPr>
                <w:b w:val="0"/>
                <w:i w:val="0"/>
                <w:sz w:val="18"/>
              </w:rPr>
              <w:t>5</w:t>
            </w:r>
          </w:p>
        </w:tc>
      </w:tr>
      <w:tr>
        <w:tc>
          <w:tcPr>
            <w:tcW w:type="dxa" w:w="4543"/>
          </w:tcPr>
          <w:p>
            <w:pPr>
              <w:spacing w:after="40" w:before="40"/>
            </w:pPr>
            <w:r>
              <w:rPr>
                <w:b/>
                <w:i w:val="0"/>
                <w:sz w:val="18"/>
              </w:rPr>
              <w:t>Cadence, accuracy or budget figures stated</w:t>
            </w:r>
          </w:p>
        </w:tc>
        <w:tc>
          <w:tcPr>
            <w:tcW w:type="dxa" w:w="4543"/>
          </w:tcPr>
          <w:p>
            <w:pPr>
              <w:spacing w:after="40" w:before="40"/>
            </w:pPr>
            <w:r>
              <w:rPr>
                <w:b/>
                <w:i w:val="0"/>
                <w:sz w:val="18"/>
              </w:rPr>
              <w:t>0</w:t>
            </w:r>
          </w:p>
        </w:tc>
      </w:tr>
      <w:tr>
        <w:tc>
          <w:tcPr>
            <w:tcW w:type="dxa" w:w="4543"/>
            <w:shd w:val="clear" w:color="auto" w:fill="F5F8FB"/>
          </w:tcPr>
          <w:p>
            <w:pPr>
              <w:spacing w:after="40" w:before="40"/>
            </w:pPr>
            <w:r>
              <w:rPr>
                <w:b/>
                <w:i w:val="0"/>
                <w:sz w:val="18"/>
              </w:rPr>
              <w:t>Trip state names invented</w:t>
            </w:r>
          </w:p>
        </w:tc>
        <w:tc>
          <w:tcPr>
            <w:tcW w:type="dxa" w:w="4543"/>
            <w:shd w:val="clear" w:color="auto" w:fill="F5F8FB"/>
          </w:tcPr>
          <w:p>
            <w:pPr>
              <w:spacing w:after="40" w:before="40"/>
            </w:pPr>
            <w:r>
              <w:rPr>
                <w:b/>
                <w:i w:val="0"/>
                <w:sz w:val="18"/>
              </w:rPr>
              <w:t>0</w:t>
            </w:r>
          </w:p>
        </w:tc>
      </w:tr>
      <w:tr>
        <w:tc>
          <w:tcPr>
            <w:tcW w:type="dxa" w:w="4543"/>
          </w:tcPr>
          <w:p>
            <w:pPr>
              <w:spacing w:after="40" w:before="40"/>
            </w:pPr>
            <w:r>
              <w:rPr>
                <w:b w:val="0"/>
                <w:i w:val="0"/>
                <w:sz w:val="18"/>
              </w:rPr>
              <w:t>Assumptions / Risks / Open questions</w:t>
            </w:r>
          </w:p>
        </w:tc>
        <w:tc>
          <w:tcPr>
            <w:tcW w:type="dxa" w:w="4543"/>
          </w:tcPr>
          <w:p>
            <w:pPr>
              <w:spacing w:after="40" w:before="40"/>
            </w:pPr>
            <w:r>
              <w:rPr>
                <w:b w:val="0"/>
                <w:i w:val="0"/>
                <w:sz w:val="18"/>
              </w:rPr>
              <w:t>6 / 8 / 8</w:t>
            </w:r>
          </w:p>
        </w:tc>
      </w:tr>
      <w:tr>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markers</w:t>
            </w:r>
          </w:p>
        </w:tc>
        <w:tc>
          <w:tcPr>
            <w:tcW w:type="dxa" w:w="4543"/>
            <w:shd w:val="clear" w:color="auto" w:fill="F5F8FB"/>
          </w:tcPr>
          <w:p>
            <w:pPr>
              <w:spacing w:after="40" w:before="40"/>
            </w:pPr>
            <w:r>
              <w:rPr>
                <w:b w:val="0"/>
                <w:i w:val="0"/>
                <w:sz w:val="18"/>
              </w:rPr>
              <w:t>8</w:t>
            </w:r>
          </w:p>
        </w:tc>
      </w:tr>
      <w:tr>
        <w:tc>
          <w:tcPr>
            <w:tcW w:type="dxa" w:w="4543"/>
          </w:tcPr>
          <w:p>
            <w:pPr>
              <w:spacing w:after="40" w:before="40"/>
            </w:pPr>
            <w:r>
              <w:rPr>
                <w:rFonts w:ascii="Consolas" w:hAnsi="Consolas"/>
                <w:b w:val="0"/>
                <w:i w:val="0"/>
                <w:color w:val="2C4A6E"/>
                <w:sz w:val="16"/>
              </w:rPr>
              <w:t>[TBD – Technical Decision Required]</w:t>
            </w:r>
            <w:r>
              <w:rPr>
                <w:b w:val="0"/>
                <w:i w:val="0"/>
                <w:sz w:val="18"/>
              </w:rPr>
              <w:t xml:space="preserve"> markers</w:t>
            </w:r>
          </w:p>
        </w:tc>
        <w:tc>
          <w:tcPr>
            <w:tcW w:type="dxa" w:w="4543"/>
          </w:tcPr>
          <w:p>
            <w:pPr>
              <w:spacing w:after="40" w:before="40"/>
            </w:pPr>
            <w:r>
              <w:rPr>
                <w:b w:val="0"/>
                <w:i w:val="0"/>
                <w:sz w:val="18"/>
              </w:rPr>
              <w:t>8</w:t>
            </w:r>
          </w:p>
        </w:tc>
      </w:tr>
    </w:tbl>
    <w:p>
      <w:pPr>
        <w:spacing w:after="80"/>
      </w:pPr>
    </w:p>
    <w:p>
      <w:pPr>
        <w:pStyle w:val="Heading3"/>
      </w:pPr>
      <w:r>
        <w:rPr>
          <w:b/>
          <w:i w:val="0"/>
          <w:color w:val="4A6785"/>
          <w:sz w:val="24"/>
        </w:rPr>
        <w:t>Statements by Section</w:t>
      </w:r>
    </w:p>
    <w:p>
      <w:pPr>
        <w:pStyle w:val="CMPCaption"/>
      </w:pPr>
      <w:r>
        <w:rPr>
          <w:i/>
        </w:rPr>
        <w:t>Table 77 — Statements by Section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Section</w:t>
            </w:r>
          </w:p>
        </w:tc>
        <w:tc>
          <w:tcPr>
            <w:tcW w:type="dxa" w:w="3029"/>
            <w:shd w:val="clear" w:color="auto" w:fill="1F3A5F"/>
          </w:tcPr>
          <w:p>
            <w:pPr>
              <w:spacing w:after="40" w:before="40"/>
            </w:pPr>
            <w:r>
              <w:rPr>
                <w:b/>
                <w:i w:val="0"/>
                <w:color w:val="FFFFFF"/>
                <w:sz w:val="18"/>
              </w:rPr>
              <w:t>Statements</w:t>
            </w:r>
          </w:p>
        </w:tc>
      </w:tr>
      <w:tr>
        <w:tc>
          <w:tcPr>
            <w:tcW w:type="dxa" w:w="3029"/>
          </w:tcPr>
          <w:p>
            <w:pPr>
              <w:spacing w:after="40" w:before="40"/>
            </w:pPr>
            <w:r>
              <w:rPr>
                <w:b w:val="0"/>
                <w:i w:val="0"/>
                <w:sz w:val="18"/>
              </w:rPr>
              <w:t>4</w:t>
            </w:r>
          </w:p>
        </w:tc>
        <w:tc>
          <w:tcPr>
            <w:tcW w:type="dxa" w:w="3029"/>
          </w:tcPr>
          <w:p>
            <w:pPr>
              <w:spacing w:after="40" w:before="40"/>
            </w:pPr>
            <w:r>
              <w:rPr>
                <w:b w:val="0"/>
                <w:i w:val="0"/>
                <w:sz w:val="18"/>
              </w:rPr>
              <w:t>The Trip Lifecycle</w:t>
            </w:r>
          </w:p>
        </w:tc>
        <w:tc>
          <w:tcPr>
            <w:tcW w:type="dxa" w:w="3029"/>
          </w:tcPr>
          <w:p>
            <w:pPr>
              <w:spacing w:after="40" w:before="40"/>
            </w:pPr>
            <w:r>
              <w:rPr>
                <w:b w:val="0"/>
                <w:i w:val="0"/>
                <w:sz w:val="18"/>
              </w:rPr>
              <w:t>20</w:t>
            </w:r>
          </w:p>
        </w:tc>
      </w:tr>
      <w:tr>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Position Acquisition</w:t>
            </w:r>
          </w:p>
        </w:tc>
        <w:tc>
          <w:tcPr>
            <w:tcW w:type="dxa" w:w="3029"/>
            <w:shd w:val="clear" w:color="auto" w:fill="F5F8FB"/>
          </w:tcPr>
          <w:p>
            <w:pPr>
              <w:spacing w:after="40" w:before="40"/>
            </w:pPr>
            <w:r>
              <w:rPr>
                <w:b w:val="0"/>
                <w:i w:val="0"/>
                <w:sz w:val="18"/>
              </w:rPr>
              <w:t>18</w:t>
            </w:r>
          </w:p>
        </w:tc>
      </w:tr>
      <w:tr>
        <w:tc>
          <w:tcPr>
            <w:tcW w:type="dxa" w:w="3029"/>
          </w:tcPr>
          <w:p>
            <w:pPr>
              <w:spacing w:after="40" w:before="40"/>
            </w:pPr>
            <w:r>
              <w:rPr>
                <w:b w:val="0"/>
                <w:i w:val="0"/>
                <w:sz w:val="18"/>
              </w:rPr>
              <w:t>6</w:t>
            </w:r>
          </w:p>
        </w:tc>
        <w:tc>
          <w:tcPr>
            <w:tcW w:type="dxa" w:w="3029"/>
          </w:tcPr>
          <w:p>
            <w:pPr>
              <w:spacing w:after="40" w:before="40"/>
            </w:pPr>
            <w:r>
              <w:rPr>
                <w:b w:val="0"/>
                <w:i w:val="0"/>
                <w:sz w:val="18"/>
              </w:rPr>
              <w:t>Position Reporting</w:t>
            </w:r>
          </w:p>
        </w:tc>
        <w:tc>
          <w:tcPr>
            <w:tcW w:type="dxa" w:w="3029"/>
          </w:tcPr>
          <w:p>
            <w:pPr>
              <w:spacing w:after="40" w:before="40"/>
            </w:pPr>
            <w:r>
              <w:rPr>
                <w:b w:val="0"/>
                <w:i w:val="0"/>
                <w:sz w:val="18"/>
              </w:rPr>
              <w:t>20</w:t>
            </w:r>
          </w:p>
        </w:tc>
      </w:tr>
      <w:tr>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Staleness</w:t>
            </w:r>
          </w:p>
        </w:tc>
        <w:tc>
          <w:tcPr>
            <w:tcW w:type="dxa" w:w="3029"/>
            <w:shd w:val="clear" w:color="auto" w:fill="F5F8FB"/>
          </w:tcPr>
          <w:p>
            <w:pPr>
              <w:spacing w:after="40" w:before="40"/>
            </w:pPr>
            <w:r>
              <w:rPr>
                <w:b w:val="0"/>
                <w:i w:val="0"/>
                <w:sz w:val="18"/>
              </w:rPr>
              <w:t>12</w:t>
            </w:r>
          </w:p>
        </w:tc>
      </w:tr>
      <w:tr>
        <w:tc>
          <w:tcPr>
            <w:tcW w:type="dxa" w:w="3029"/>
          </w:tcPr>
          <w:p>
            <w:pPr>
              <w:spacing w:after="40" w:before="40"/>
            </w:pPr>
            <w:r>
              <w:rPr>
                <w:b w:val="0"/>
                <w:i w:val="0"/>
                <w:sz w:val="18"/>
              </w:rPr>
              <w:t>8</w:t>
            </w:r>
          </w:p>
        </w:tc>
        <w:tc>
          <w:tcPr>
            <w:tcW w:type="dxa" w:w="3029"/>
          </w:tcPr>
          <w:p>
            <w:pPr>
              <w:spacing w:after="40" w:before="40"/>
            </w:pPr>
            <w:r>
              <w:rPr>
                <w:b w:val="0"/>
                <w:i w:val="0"/>
                <w:sz w:val="18"/>
              </w:rPr>
              <w:t>Estimates</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9</w:t>
            </w:r>
          </w:p>
        </w:tc>
        <w:tc>
          <w:tcPr>
            <w:tcW w:type="dxa" w:w="3029"/>
            <w:shd w:val="clear" w:color="auto" w:fill="F5F8FB"/>
          </w:tcPr>
          <w:p>
            <w:pPr>
              <w:spacing w:after="40" w:before="40"/>
            </w:pPr>
            <w:r>
              <w:rPr>
                <w:b w:val="0"/>
                <w:i w:val="0"/>
                <w:sz w:val="18"/>
              </w:rPr>
              <w:t>The Multi-Passenger Trip</w:t>
            </w:r>
          </w:p>
        </w:tc>
        <w:tc>
          <w:tcPr>
            <w:tcW w:type="dxa" w:w="3029"/>
            <w:shd w:val="clear" w:color="auto" w:fill="F5F8FB"/>
          </w:tcPr>
          <w:p>
            <w:pPr>
              <w:spacing w:after="40" w:before="40"/>
            </w:pPr>
            <w:r>
              <w:rPr>
                <w:b w:val="0"/>
                <w:i w:val="0"/>
                <w:sz w:val="18"/>
              </w:rPr>
              <w:t>17</w:t>
            </w:r>
          </w:p>
        </w:tc>
      </w:tr>
      <w:tr>
        <w:tc>
          <w:tcPr>
            <w:tcW w:type="dxa" w:w="3029"/>
          </w:tcPr>
          <w:p>
            <w:pPr>
              <w:spacing w:after="40" w:before="40"/>
            </w:pPr>
            <w:r>
              <w:rPr>
                <w:b w:val="0"/>
                <w:i w:val="0"/>
                <w:sz w:val="18"/>
              </w:rPr>
              <w:t>10</w:t>
            </w:r>
          </w:p>
        </w:tc>
        <w:tc>
          <w:tcPr>
            <w:tcW w:type="dxa" w:w="3029"/>
          </w:tcPr>
          <w:p>
            <w:pPr>
              <w:spacing w:after="40" w:before="40"/>
            </w:pPr>
            <w:r>
              <w:rPr>
                <w:b w:val="0"/>
                <w:i w:val="0"/>
                <w:sz w:val="18"/>
              </w:rPr>
              <w:t>Position Privacy and Retention</w:t>
            </w:r>
          </w:p>
        </w:tc>
        <w:tc>
          <w:tcPr>
            <w:tcW w:type="dxa" w:w="3029"/>
          </w:tcPr>
          <w:p>
            <w:pPr>
              <w:spacing w:after="40" w:before="40"/>
            </w:pPr>
            <w:r>
              <w:rPr>
                <w:b w:val="0"/>
                <w:i w:val="0"/>
                <w:sz w:val="18"/>
              </w:rPr>
              <w:t>23</w:t>
            </w:r>
          </w:p>
        </w:tc>
      </w:tr>
      <w:tr>
        <w:tc>
          <w:tcPr>
            <w:tcW w:type="dxa" w:w="3029"/>
            <w:shd w:val="clear" w:color="auto" w:fill="F5F8FB"/>
          </w:tcPr>
          <w:p>
            <w:pPr>
              <w:spacing w:after="40" w:before="40"/>
            </w:pPr>
            <w:r>
              <w:rPr>
                <w:b w:val="0"/>
                <w:i w:val="0"/>
                <w:sz w:val="18"/>
              </w:rPr>
              <w:t>11</w:t>
            </w:r>
          </w:p>
        </w:tc>
        <w:tc>
          <w:tcPr>
            <w:tcW w:type="dxa" w:w="3029"/>
            <w:shd w:val="clear" w:color="auto" w:fill="F5F8FB"/>
          </w:tcPr>
          <w:p>
            <w:pPr>
              <w:spacing w:after="40" w:before="40"/>
            </w:pPr>
            <w:r>
              <w:rPr>
                <w:b w:val="0"/>
                <w:i w:val="0"/>
                <w:sz w:val="18"/>
              </w:rPr>
              <w:t>Mapping Dependency and Cost</w:t>
            </w:r>
          </w:p>
        </w:tc>
        <w:tc>
          <w:tcPr>
            <w:tcW w:type="dxa" w:w="3029"/>
            <w:shd w:val="clear" w:color="auto" w:fill="F5F8FB"/>
          </w:tcPr>
          <w:p>
            <w:pPr>
              <w:spacing w:after="40" w:before="40"/>
            </w:pPr>
            <w:r>
              <w:rPr>
                <w:b w:val="0"/>
                <w:i w:val="0"/>
                <w:sz w:val="18"/>
              </w:rPr>
              <w:t>28</w:t>
            </w:r>
          </w:p>
        </w:tc>
      </w:tr>
      <w:tr>
        <w:tc>
          <w:tcPr>
            <w:tcW w:type="dxa" w:w="3029"/>
          </w:tcPr>
          <w:p>
            <w:pPr>
              <w:spacing w:after="40" w:before="40"/>
            </w:pPr>
            <w:r>
              <w:rPr>
                <w:b w:val="0"/>
                <w:i w:val="0"/>
                <w:sz w:val="18"/>
              </w:rPr>
              <w:t>12</w:t>
            </w:r>
          </w:p>
        </w:tc>
        <w:tc>
          <w:tcPr>
            <w:tcW w:type="dxa" w:w="3029"/>
          </w:tcPr>
          <w:p>
            <w:pPr>
              <w:spacing w:after="40" w:before="40"/>
            </w:pPr>
            <w:r>
              <w:rPr>
                <w:b w:val="0"/>
                <w:i w:val="0"/>
                <w:sz w:val="18"/>
              </w:rPr>
              <w:t>What Is Not Specified</w:t>
            </w:r>
          </w:p>
        </w:tc>
        <w:tc>
          <w:tcPr>
            <w:tcW w:type="dxa" w:w="3029"/>
          </w:tcPr>
          <w:p>
            <w:pPr>
              <w:spacing w:after="40" w:before="40"/>
            </w:pPr>
            <w:r>
              <w:rPr>
                <w:b w:val="0"/>
                <w:i w:val="0"/>
                <w:sz w:val="18"/>
              </w:rPr>
              <w:t>16</w:t>
            </w:r>
          </w:p>
        </w:tc>
      </w:tr>
      <w:tr>
        <w:tc>
          <w:tcPr>
            <w:tcW w:type="dxa" w:w="3029"/>
            <w:shd w:val="clear" w:color="auto" w:fill="F5F8FB"/>
          </w:tcPr>
          <w:p>
            <w:pPr>
              <w:spacing w:after="40" w:before="40"/>
            </w:pPr>
            <w:r>
              <w:rPr>
                <w:b w:val="0"/>
                <w:i w:val="0"/>
                <w:sz w:val="18"/>
              </w:rPr>
              <w:t>13</w:t>
            </w:r>
          </w:p>
        </w:tc>
        <w:tc>
          <w:tcPr>
            <w:tcW w:type="dxa" w:w="3029"/>
            <w:shd w:val="clear" w:color="auto" w:fill="F5F8FB"/>
          </w:tcPr>
          <w:p>
            <w:pPr>
              <w:spacing w:after="40" w:before="40"/>
            </w:pPr>
            <w:r>
              <w:rPr>
                <w:b w:val="0"/>
                <w:i w:val="0"/>
                <w:sz w:val="18"/>
              </w:rPr>
              <w:t>Degraded Operation</w:t>
            </w:r>
          </w:p>
        </w:tc>
        <w:tc>
          <w:tcPr>
            <w:tcW w:type="dxa" w:w="3029"/>
            <w:shd w:val="clear" w:color="auto" w:fill="F5F8FB"/>
          </w:tcPr>
          <w:p>
            <w:pPr>
              <w:spacing w:after="40" w:before="40"/>
            </w:pPr>
            <w:r>
              <w:rPr>
                <w:b w:val="0"/>
                <w:i w:val="0"/>
                <w:sz w:val="18"/>
              </w:rPr>
              <w:t>10</w:t>
            </w:r>
          </w:p>
        </w:tc>
      </w:tr>
      <w:tr>
        <w:tc>
          <w:tcPr>
            <w:tcW w:type="dxa" w:w="3029"/>
          </w:tcPr>
          <w:p>
            <w:pPr>
              <w:spacing w:after="40" w:before="40"/>
            </w:pPr>
            <w:r>
              <w:rPr>
                <w:b w:val="0"/>
                <w:i w:val="0"/>
                <w:sz w:val="18"/>
              </w:rPr>
              <w:t>14</w:t>
            </w:r>
          </w:p>
        </w:tc>
        <w:tc>
          <w:tcPr>
            <w:tcW w:type="dxa" w:w="3029"/>
          </w:tcPr>
          <w:p>
            <w:pPr>
              <w:spacing w:after="40" w:before="40"/>
            </w:pPr>
            <w:r>
              <w:rPr>
                <w:b w:val="0"/>
                <w:i w:val="0"/>
                <w:sz w:val="18"/>
              </w:rPr>
              <w:t>Verification Obligations</w:t>
            </w:r>
          </w:p>
        </w:tc>
        <w:tc>
          <w:tcPr>
            <w:tcW w:type="dxa" w:w="3029"/>
          </w:tcPr>
          <w:p>
            <w:pPr>
              <w:spacing w:after="40" w:before="40"/>
            </w:pPr>
            <w:r>
              <w:rPr>
                <w:b w:val="0"/>
                <w:i w:val="0"/>
                <w:sz w:val="18"/>
              </w:rPr>
              <w:t>6</w:t>
            </w:r>
          </w:p>
        </w:tc>
      </w:tr>
      <w:tr>
        <w:tc>
          <w:tcPr>
            <w:tcW w:type="dxa" w:w="3029"/>
            <w:shd w:val="clear" w:color="auto" w:fill="F5F8FB"/>
          </w:tcPr>
          <w:p>
            <w:pPr>
              <w:spacing w:after="40" w:before="40"/>
            </w:pPr>
            <w:r>
              <w:rPr>
                <w:b w:val="0"/>
                <w:i w:val="0"/>
                <w:sz w:val="18"/>
              </w:rPr>
              <w:t>15</w:t>
            </w:r>
          </w:p>
        </w:tc>
        <w:tc>
          <w:tcPr>
            <w:tcW w:type="dxa" w:w="3029"/>
            <w:shd w:val="clear" w:color="auto" w:fill="F5F8FB"/>
          </w:tcPr>
          <w:p>
            <w:pPr>
              <w:spacing w:after="40" w:before="40"/>
            </w:pPr>
            <w:r>
              <w:rPr>
                <w:b w:val="0"/>
                <w:i w:val="0"/>
                <w:sz w:val="18"/>
              </w:rPr>
              <w:t>Configuration Values</w:t>
            </w:r>
          </w:p>
        </w:tc>
        <w:tc>
          <w:tcPr>
            <w:tcW w:type="dxa" w:w="3029"/>
            <w:shd w:val="clear" w:color="auto" w:fill="F5F8FB"/>
          </w:tcPr>
          <w:p>
            <w:pPr>
              <w:spacing w:after="40" w:before="40"/>
            </w:pPr>
            <w:r>
              <w:rPr>
                <w:b w:val="0"/>
                <w:i w:val="0"/>
                <w:sz w:val="18"/>
              </w:rPr>
              <w:t>12</w:t>
            </w:r>
          </w:p>
        </w:tc>
      </w:tr>
      <w:tr>
        <w:tc>
          <w:tcPr>
            <w:tcW w:type="dxa" w:w="3029"/>
          </w:tcPr>
          <w:p>
            <w:pPr>
              <w:spacing w:after="40" w:before="40"/>
            </w:pPr>
          </w:p>
        </w:tc>
        <w:tc>
          <w:tcPr>
            <w:tcW w:type="dxa" w:w="3029"/>
          </w:tcPr>
          <w:p>
            <w:pPr>
              <w:spacing w:after="40" w:before="40"/>
            </w:pPr>
            <w:r>
              <w:rPr>
                <w:b/>
                <w:i w:val="0"/>
                <w:sz w:val="18"/>
              </w:rPr>
              <w:t>Total</w:t>
            </w:r>
          </w:p>
        </w:tc>
        <w:tc>
          <w:tcPr>
            <w:tcW w:type="dxa" w:w="3029"/>
          </w:tcPr>
          <w:p>
            <w:pPr>
              <w:spacing w:after="40" w:before="40"/>
            </w:pPr>
            <w:r>
              <w:rPr>
                <w:b/>
                <w:i w:val="0"/>
                <w:sz w:val="18"/>
              </w:rPr>
              <w:t>196</w:t>
            </w:r>
          </w:p>
        </w:tc>
      </w:tr>
    </w:tbl>
    <w:p>
      <w:pPr>
        <w:spacing w:after="80"/>
      </w:pPr>
    </w:p>
    <w:p>
      <w:pPr>
        <w:pStyle w:val="Heading2"/>
      </w:pPr>
      <w:r>
        <w:rPr>
          <w:b/>
          <w:i w:val="0"/>
          <w:color w:val="1F3A5F"/>
          <w:sz w:val="29"/>
        </w:rPr>
        <w:t>19.2 A Complete Mechanism With No Values</w:t>
      </w:r>
    </w:p>
    <w:p>
      <w:r>
        <w:rPr>
          <w:b/>
          <w:i w:val="0"/>
        </w:rPr>
        <w:t>The tracking mechanism is fully specified and cannot yet be tuned.</w:t>
      </w:r>
      <w:r>
        <w:rPr>
          <w:b w:val="0"/>
          <w:i w:val="0"/>
        </w:rPr>
        <w:t xml:space="preserve"> Four of the eleven</w:t>
      </w:r>
    </w:p>
    <w:p>
      <w:r>
        <w:rPr>
          <w:b w:val="0"/>
          <w:i w:val="0"/>
        </w:rPr>
        <w:t>unset values — acquisition cadence, reporting cadence, the staleness bound and the estimate</w:t>
      </w:r>
    </w:p>
    <w:p>
      <w:r>
        <w:rPr>
          <w:b w:val="0"/>
          <w:i w:val="0"/>
        </w:rPr>
        <w:t>refresh interval — are the same trade-off seen four ways: how often to look, how often to</w:t>
      </w:r>
    </w:p>
    <w:p>
      <w:r>
        <w:rPr>
          <w:b w:val="0"/>
          <w:i w:val="0"/>
        </w:rPr>
        <w:t>tell, how long to believe, how often to recompute. Each costs battery, data and mapping</w:t>
      </w:r>
    </w:p>
    <w:p>
      <w:r>
        <w:rPr>
          <w:b w:val="0"/>
          <w:i w:val="0"/>
        </w:rPr>
        <w:t>calls; each buys freshness.</w:t>
      </w:r>
    </w:p>
    <w:p>
      <w:r>
        <w:rPr>
          <w:b/>
          <w:i w:val="0"/>
        </w:rPr>
        <w:t>None can be set by argument.</w:t>
      </w:r>
      <w:r>
        <w:rPr>
          <w:b w:val="0"/>
          <w:i w:val="0"/>
        </w:rPr>
        <w:t xml:space="preserve"> §15.3 requires the instrumentation from first release</w:t>
      </w:r>
    </w:p>
    <w:p>
      <w:r>
        <w:rPr>
          <w:b w:val="0"/>
          <w:i w:val="0"/>
        </w:rPr>
        <w:t xml:space="preserve">precisely so that they are set from observation. </w:t>
      </w:r>
      <w:r>
        <w:rPr>
          <w:rFonts w:ascii="Consolas" w:hAnsi="Consolas"/>
          <w:b w:val="0"/>
          <w:i w:val="0"/>
          <w:color w:val="2C4A6E"/>
          <w:sz w:val="19"/>
        </w:rPr>
        <w:t>GPS-196</w:t>
      </w:r>
      <w:r>
        <w:rPr>
          <w:b w:val="0"/>
          <w:i w:val="0"/>
        </w:rPr>
        <w:t xml:space="preserve"> states that this is a</w:t>
      </w:r>
    </w:p>
    <w:p>
      <w:r>
        <w:rPr>
          <w:b w:val="0"/>
          <w:i w:val="0"/>
        </w:rPr>
        <w:t>precondition for the feature being tunable, not a post-launch improvement.</w:t>
      </w:r>
    </w:p>
    <w:p>
      <w:r>
        <w:rPr>
          <w:b w:val="0"/>
          <w:i w:val="0"/>
        </w:rPr>
        <w:t xml:space="preserve">The one substantive gap in an otherwise complete area is </w:t>
      </w:r>
      <w:r>
        <w:rPr>
          <w:b/>
          <w:i w:val="0"/>
        </w:rPr>
        <w:t>new</w:t>
      </w:r>
      <w:r>
        <w:rPr>
          <w:b w:val="0"/>
          <w:i w:val="0"/>
        </w:rPr>
        <w:t>. Because pickup and drop</w:t>
      </w:r>
    </w:p>
    <w:p>
      <w:r>
        <w:rPr>
          <w:b w:val="0"/>
          <w:i w:val="0"/>
        </w:rPr>
        <w:t>sequencing on a multi-passenger trip is undecided, the platform cannot determine a</w:t>
      </w:r>
    </w:p>
    <w:p>
      <w:r>
        <w:rPr>
          <w:b w:val="0"/>
          <w:i w:val="0"/>
        </w:rPr>
        <w:t xml:space="preserve">driver's next relevant point, and </w:t>
      </w:r>
      <w:r>
        <w:rPr>
          <w:rFonts w:ascii="Consolas" w:hAnsi="Consolas"/>
          <w:b w:val="0"/>
          <w:i w:val="0"/>
          <w:color w:val="2C4A6E"/>
          <w:sz w:val="19"/>
        </w:rPr>
        <w:t>FRD-FR-159</w:t>
      </w:r>
      <w:r>
        <w:rPr>
          <w:b w:val="0"/>
          <w:i w:val="0"/>
        </w:rPr>
        <w:t xml:space="preserve"> is unimplementable. **No upstream rule,</w:t>
      </w:r>
    </w:p>
    <w:p>
      <w:r>
        <w:rPr>
          <w:b w:val="0"/>
          <w:i w:val="0"/>
        </w:rPr>
        <w:t xml:space="preserve">decision, requirement or gap-register entry covers it** — </w:t>
      </w:r>
      <w:r>
        <w:rPr>
          <w:rFonts w:ascii="Consolas" w:hAnsi="Consolas"/>
          <w:b w:val="0"/>
          <w:i w:val="0"/>
          <w:color w:val="2C4A6E"/>
          <w:sz w:val="19"/>
        </w:rPr>
        <w:t>BAD-RULE-022</w:t>
      </w:r>
      <w:r>
        <w:rPr>
          <w:b w:val="0"/>
          <w:i w:val="0"/>
        </w:rPr>
        <w:t xml:space="preserve"> and </w:t>
      </w:r>
      <w:r>
        <w:rPr>
          <w:rFonts w:ascii="Consolas" w:hAnsi="Consolas"/>
          <w:b w:val="0"/>
          <w:i w:val="0"/>
          <w:color w:val="2C4A6E"/>
          <w:sz w:val="19"/>
        </w:rPr>
        <w:t>BAD-RULE-023</w:t>
      </w:r>
    </w:p>
    <w:p>
      <w:r>
        <w:rPr>
          <w:b w:val="0"/>
          <w:i w:val="0"/>
        </w:rPr>
        <w:t>govern route matching at search time, not sequencing during a trip. Registered here as</w:t>
      </w:r>
    </w:p>
    <w:p>
      <w:r>
        <w:rPr>
          <w:rFonts w:ascii="Consolas" w:hAnsi="Consolas"/>
          <w:b w:val="0"/>
          <w:i w:val="0"/>
          <w:color w:val="2C4A6E"/>
          <w:sz w:val="19"/>
        </w:rPr>
        <w:t>GAP-017</w:t>
      </w:r>
      <w:r>
        <w:rPr>
          <w:b w:val="0"/>
          <w:i w:val="0"/>
        </w:rPr>
        <w:t xml:space="preserve"> and escalated at R-3.</w:t>
      </w:r>
    </w:p>
    <w:p>
      <w:pPr>
        <w:pStyle w:val="Heading2"/>
      </w:pPr>
      <w:r>
        <w:rPr>
          <w:b/>
          <w:i w:val="0"/>
          <w:color w:val="1F3A5F"/>
          <w:sz w:val="29"/>
        </w:rPr>
        <w:t>19.3 What This Document Could Not Settle</w:t>
      </w:r>
    </w:p>
    <w:p>
      <w:pPr>
        <w:pStyle w:val="CMPCaption"/>
      </w:pPr>
      <w:r>
        <w:rPr>
          <w:i/>
        </w:rPr>
        <w:t>Table 78 — 19.3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Why not settled</w:t>
            </w:r>
          </w:p>
        </w:tc>
      </w:tr>
      <w:tr>
        <w:tc>
          <w:tcPr>
            <w:tcW w:type="dxa" w:w="4543"/>
          </w:tcPr>
          <w:p>
            <w:pPr>
              <w:spacing w:after="40" w:before="40"/>
            </w:pPr>
            <w:r>
              <w:rPr>
                <w:b w:val="0"/>
                <w:i w:val="0"/>
                <w:sz w:val="18"/>
              </w:rPr>
              <w:t>Trip states and transitions</w:t>
            </w:r>
          </w:p>
        </w:tc>
        <w:tc>
          <w:tcPr>
            <w:tcW w:type="dxa" w:w="4543"/>
          </w:tcPr>
          <w:p>
            <w:pPr>
              <w:spacing w:after="40" w:before="40"/>
            </w:pPr>
            <w:r>
              <w:rPr>
                <w:rFonts w:ascii="Consolas" w:hAnsi="Consolas"/>
                <w:b w:val="0"/>
                <w:i w:val="0"/>
                <w:color w:val="2C4A6E"/>
                <w:sz w:val="16"/>
              </w:rPr>
              <w:t>BAD-DEC-015</w:t>
            </w:r>
            <w:r>
              <w:rPr>
                <w:b w:val="0"/>
                <w:i w:val="0"/>
                <w:sz w:val="18"/>
              </w:rPr>
              <w:t xml:space="preserve">, </w:t>
            </w:r>
            <w:r>
              <w:rPr>
                <w:rFonts w:ascii="Consolas" w:hAnsi="Consolas"/>
                <w:b w:val="0"/>
                <w:i w:val="0"/>
                <w:color w:val="2C4A6E"/>
                <w:sz w:val="16"/>
              </w:rPr>
              <w:t>UC-041</w:t>
            </w:r>
            <w:r>
              <w:rPr>
                <w:b w:val="0"/>
                <w:i w:val="0"/>
                <w:sz w:val="18"/>
              </w:rPr>
              <w:t xml:space="preserve"> Outlined</w:t>
            </w:r>
          </w:p>
        </w:tc>
      </w:tr>
      <w:tr>
        <w:tc>
          <w:tcPr>
            <w:tcW w:type="dxa" w:w="4543"/>
            <w:shd w:val="clear" w:color="auto" w:fill="F5F8FB"/>
          </w:tcPr>
          <w:p>
            <w:pPr>
              <w:spacing w:after="40" w:before="40"/>
            </w:pPr>
            <w:r>
              <w:rPr>
                <w:b w:val="0"/>
                <w:i w:val="0"/>
                <w:sz w:val="18"/>
              </w:rPr>
              <w:t>Pickup and drop sequencing</w:t>
            </w:r>
          </w:p>
        </w:tc>
        <w:tc>
          <w:tcPr>
            <w:tcW w:type="dxa" w:w="4543"/>
            <w:shd w:val="clear" w:color="auto" w:fill="F5F8FB"/>
          </w:tcPr>
          <w:p>
            <w:pPr>
              <w:spacing w:after="40" w:before="40"/>
            </w:pPr>
            <w:r>
              <w:rPr>
                <w:b/>
                <w:i w:val="0"/>
                <w:sz w:val="18"/>
              </w:rPr>
              <w:t>`GAP-017` — newly identified; no upstream decision exists</w:t>
            </w:r>
          </w:p>
        </w:tc>
      </w:tr>
      <w:tr>
        <w:tc>
          <w:tcPr>
            <w:tcW w:type="dxa" w:w="4543"/>
          </w:tcPr>
          <w:p>
            <w:pPr>
              <w:spacing w:after="40" w:before="40"/>
            </w:pPr>
            <w:r>
              <w:rPr>
                <w:b w:val="0"/>
                <w:i w:val="0"/>
                <w:sz w:val="18"/>
              </w:rPr>
              <w:t>Live trip sharing</w:t>
            </w:r>
          </w:p>
        </w:tc>
        <w:tc>
          <w:tcPr>
            <w:tcW w:type="dxa" w:w="4543"/>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UC-049</w:t>
            </w:r>
            <w:r>
              <w:rPr>
                <w:b w:val="0"/>
                <w:i w:val="0"/>
                <w:sz w:val="18"/>
              </w:rPr>
              <w:t xml:space="preserve"> Outlined</w:t>
            </w:r>
          </w:p>
        </w:tc>
      </w:tr>
      <w:tr>
        <w:tc>
          <w:tcPr>
            <w:tcW w:type="dxa" w:w="4543"/>
            <w:shd w:val="clear" w:color="auto" w:fill="F5F8FB"/>
          </w:tcPr>
          <w:p>
            <w:pPr>
              <w:spacing w:after="40" w:before="40"/>
            </w:pPr>
            <w:r>
              <w:rPr>
                <w:b w:val="0"/>
                <w:i w:val="0"/>
                <w:sz w:val="18"/>
              </w:rPr>
              <w:t>Eleven configuration values</w:t>
            </w:r>
          </w:p>
        </w:tc>
        <w:tc>
          <w:tcPr>
            <w:tcW w:type="dxa" w:w="4543"/>
            <w:shd w:val="clear" w:color="auto" w:fill="F5F8FB"/>
          </w:tcPr>
          <w:p>
            <w:pPr>
              <w:spacing w:after="40" w:before="40"/>
            </w:pPr>
            <w:r>
              <w:rPr>
                <w:b w:val="0"/>
                <w:i w:val="0"/>
                <w:sz w:val="18"/>
              </w:rPr>
              <w:t xml:space="preserve">Measurement not taken; </w:t>
            </w:r>
            <w:r>
              <w:rPr>
                <w:rFonts w:ascii="Consolas" w:hAnsi="Consolas"/>
                <w:b w:val="0"/>
                <w:i w:val="0"/>
                <w:color w:val="2C4A6E"/>
                <w:sz w:val="16"/>
              </w:rPr>
              <w:t>GAP-012</w:t>
            </w:r>
            <w:r>
              <w:rPr>
                <w:b w:val="0"/>
                <w:i w:val="0"/>
                <w:sz w:val="18"/>
              </w:rPr>
              <w:t xml:space="preserve">, </w:t>
            </w:r>
            <w:r>
              <w:rPr>
                <w:rFonts w:ascii="Consolas" w:hAnsi="Consolas"/>
                <w:b w:val="0"/>
                <w:i w:val="0"/>
                <w:color w:val="2C4A6E"/>
                <w:sz w:val="16"/>
              </w:rPr>
              <w:t>GAP-015</w:t>
            </w:r>
            <w:r>
              <w:rPr>
                <w:b w:val="0"/>
                <w:i w:val="0"/>
                <w:sz w:val="18"/>
              </w:rPr>
              <w:t xml:space="preserve">, </w:t>
            </w:r>
            <w:r>
              <w:rPr>
                <w:rFonts w:ascii="Consolas" w:hAnsi="Consolas"/>
                <w:b w:val="0"/>
                <w:i w:val="0"/>
                <w:color w:val="2C4A6E"/>
                <w:sz w:val="16"/>
              </w:rPr>
              <w:t>GAP-016</w:t>
            </w:r>
          </w:p>
        </w:tc>
      </w:tr>
      <w:tr>
        <w:tc>
          <w:tcPr>
            <w:tcW w:type="dxa" w:w="4543"/>
          </w:tcPr>
          <w:p>
            <w:pPr>
              <w:spacing w:after="40" w:before="40"/>
            </w:pPr>
            <w:r>
              <w:rPr>
                <w:b w:val="0"/>
                <w:i w:val="0"/>
                <w:sz w:val="18"/>
              </w:rPr>
              <w:t>Position retention</w:t>
            </w:r>
          </w:p>
        </w:tc>
        <w:tc>
          <w:tcPr>
            <w:tcW w:type="dxa" w:w="4543"/>
          </w:tcPr>
          <w:p>
            <w:pPr>
              <w:spacing w:after="40" w:before="40"/>
            </w:pPr>
            <w:r>
              <w:rPr>
                <w:rFonts w:ascii="Consolas" w:hAnsi="Consolas"/>
                <w:b w:val="0"/>
                <w:i w:val="0"/>
                <w:color w:val="2C4A6E"/>
                <w:sz w:val="16"/>
              </w:rPr>
              <w:t>BAD-DEC-021</w:t>
            </w:r>
          </w:p>
        </w:tc>
      </w:tr>
      <w:tr>
        <w:tc>
          <w:tcPr>
            <w:tcW w:type="dxa" w:w="4543"/>
            <w:shd w:val="clear" w:color="auto" w:fill="F5F8FB"/>
          </w:tcPr>
          <w:p>
            <w:pPr>
              <w:spacing w:after="40" w:before="40"/>
            </w:pPr>
            <w:r>
              <w:rPr>
                <w:b w:val="0"/>
                <w:i w:val="0"/>
                <w:sz w:val="18"/>
              </w:rPr>
              <w:t>Navigation and speed</w:t>
            </w:r>
          </w:p>
        </w:tc>
        <w:tc>
          <w:tcPr>
            <w:tcW w:type="dxa" w:w="4543"/>
            <w:shd w:val="clear" w:color="auto" w:fill="F5F8FB"/>
          </w:tcPr>
          <w:p>
            <w:pPr>
              <w:spacing w:after="40" w:before="40"/>
            </w:pPr>
            <w:r>
              <w:rPr>
                <w:rFonts w:ascii="Consolas" w:hAnsi="Consolas"/>
                <w:b w:val="0"/>
                <w:i w:val="0"/>
                <w:color w:val="2C4A6E"/>
                <w:sz w:val="16"/>
              </w:rPr>
              <w:t>FRD-FR-160</w:t>
            </w:r>
            <w:r>
              <w:rPr>
                <w:b w:val="0"/>
                <w:i w:val="0"/>
                <w:sz w:val="18"/>
              </w:rPr>
              <w:t xml:space="preserve"> is Release R2</w:t>
            </w:r>
          </w:p>
        </w:tc>
      </w:tr>
    </w:tbl>
    <w:p>
      <w:pPr>
        <w:spacing w:after="80"/>
      </w:pPr>
    </w:p>
    <w:p>
      <w:pPr>
        <w:pStyle w:val="Heading2"/>
      </w:pPr>
      <w:r>
        <w:rPr>
          <w:b/>
          <w:i w:val="0"/>
          <w:color w:val="1F3A5F"/>
          <w:sz w:val="29"/>
        </w:rPr>
        <w:t>19.4 Recommendations</w:t>
      </w:r>
    </w:p>
    <w:p>
      <w:pPr>
        <w:pStyle w:val="CMPCaption"/>
      </w:pPr>
      <w:r>
        <w:rPr>
          <w:i/>
        </w:rPr>
        <w:t>Table 79 — 19.4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Recommendation</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R-1</w:t>
            </w:r>
          </w:p>
        </w:tc>
        <w:tc>
          <w:tcPr>
            <w:tcW w:type="dxa" w:w="3029"/>
          </w:tcPr>
          <w:p>
            <w:pPr>
              <w:spacing w:after="40" w:before="40"/>
            </w:pPr>
            <w:r>
              <w:rPr>
                <w:b/>
                <w:i w:val="0"/>
                <w:sz w:val="18"/>
              </w:rPr>
              <w:t>Build the §15.3 instrumentation before the tracking feature, not after.</w:t>
            </w:r>
          </w:p>
        </w:tc>
        <w:tc>
          <w:tcPr>
            <w:tcW w:type="dxa" w:w="3029"/>
          </w:tcPr>
          <w:p>
            <w:pPr>
              <w:spacing w:after="40" w:before="40"/>
            </w:pPr>
            <w:r>
              <w:rPr>
                <w:rFonts w:ascii="Consolas" w:hAnsi="Consolas"/>
                <w:b w:val="0"/>
                <w:i w:val="0"/>
                <w:color w:val="2C4A6E"/>
                <w:sz w:val="16"/>
              </w:rPr>
              <w:t>GPS-RISK-02</w:t>
            </w:r>
            <w:r>
              <w:rPr>
                <w:b w:val="0"/>
                <w:i w:val="0"/>
                <w:sz w:val="18"/>
              </w:rPr>
              <w:t xml:space="preserve"> is severity 20. Four values cannot be set by argument, and a conservative default shipped without measurement becomes permanent.</w:t>
            </w:r>
          </w:p>
        </w:tc>
      </w:tr>
      <w:tr>
        <w:tc>
          <w:tcPr>
            <w:tcW w:type="dxa" w:w="3029"/>
            <w:shd w:val="clear" w:color="auto" w:fill="F5F8FB"/>
          </w:tcPr>
          <w:p>
            <w:pPr>
              <w:spacing w:after="40" w:before="40"/>
            </w:pPr>
            <w:r>
              <w:rPr>
                <w:b w:val="0"/>
                <w:i w:val="0"/>
                <w:sz w:val="18"/>
              </w:rPr>
              <w:t>R-2</w:t>
            </w:r>
          </w:p>
        </w:tc>
        <w:tc>
          <w:tcPr>
            <w:tcW w:type="dxa" w:w="3029"/>
            <w:shd w:val="clear" w:color="auto" w:fill="F5F8FB"/>
          </w:tcPr>
          <w:p>
            <w:pPr>
              <w:spacing w:after="40" w:before="40"/>
            </w:pPr>
            <w:r>
              <w:rPr>
                <w:b/>
                <w:i w:val="0"/>
                <w:sz w:val="18"/>
              </w:rPr>
              <w:t>Write obligation 5 — no extrapolation — before the map screen.</w:t>
            </w:r>
          </w:p>
        </w:tc>
        <w:tc>
          <w:tcPr>
            <w:tcW w:type="dxa" w:w="3029"/>
            <w:shd w:val="clear" w:color="auto" w:fill="F5F8FB"/>
          </w:tcPr>
          <w:p>
            <w:pPr>
              <w:spacing w:after="40" w:before="40"/>
            </w:pPr>
            <w:r>
              <w:rPr>
                <w:rFonts w:ascii="Consolas" w:hAnsi="Consolas"/>
                <w:b w:val="0"/>
                <w:i w:val="0"/>
                <w:color w:val="2C4A6E"/>
                <w:sz w:val="16"/>
              </w:rPr>
              <w:t>GPS-RISK-03</w:t>
            </w:r>
            <w:r>
              <w:rPr>
                <w:b w:val="0"/>
                <w:i w:val="0"/>
                <w:sz w:val="18"/>
              </w:rPr>
              <w:t xml:space="preserve"> is severity 20. </w:t>
            </w:r>
            <w:r>
              <w:rPr>
                <w:rFonts w:ascii="Consolas" w:hAnsi="Consolas"/>
                <w:b w:val="0"/>
                <w:i w:val="0"/>
                <w:color w:val="2C4A6E"/>
                <w:sz w:val="16"/>
              </w:rPr>
              <w:t>GADR-07</w:t>
            </w:r>
            <w:r>
              <w:rPr>
                <w:b w:val="0"/>
                <w:i w:val="0"/>
                <w:sz w:val="18"/>
              </w:rPr>
              <w:t xml:space="preserve"> causes visible flickering, and smoothing it with dead-reckoning is the obvious fix and the one </w:t>
            </w:r>
            <w:r>
              <w:rPr>
                <w:rFonts w:ascii="Consolas" w:hAnsi="Consolas"/>
                <w:b w:val="0"/>
                <w:i w:val="0"/>
                <w:color w:val="2C4A6E"/>
                <w:sz w:val="16"/>
              </w:rPr>
              <w:t>FRD-FR-150</w:t>
            </w:r>
            <w:r>
              <w:rPr>
                <w:b w:val="0"/>
                <w:i w:val="0"/>
                <w:sz w:val="18"/>
              </w:rPr>
              <w:t xml:space="preserve"> forbids.</w:t>
            </w:r>
          </w:p>
        </w:tc>
      </w:tr>
      <w:tr>
        <w:tc>
          <w:tcPr>
            <w:tcW w:type="dxa" w:w="3029"/>
          </w:tcPr>
          <w:p>
            <w:pPr>
              <w:spacing w:after="40" w:before="40"/>
            </w:pPr>
            <w:r>
              <w:rPr>
                <w:b w:val="0"/>
                <w:i w:val="0"/>
                <w:sz w:val="18"/>
              </w:rPr>
              <w:t>R-3</w:t>
            </w:r>
          </w:p>
        </w:tc>
        <w:tc>
          <w:tcPr>
            <w:tcW w:type="dxa" w:w="3029"/>
          </w:tcPr>
          <w:p>
            <w:pPr>
              <w:spacing w:after="40" w:before="40"/>
            </w:pPr>
            <w:r>
              <w:rPr>
                <w:b/>
                <w:i w:val="0"/>
                <w:sz w:val="18"/>
              </w:rPr>
              <w:t>Decide pickup and drop sequencing, and record it as a business decision — there is currently no decision to resolve.</w:t>
            </w:r>
          </w:p>
        </w:tc>
        <w:tc>
          <w:tcPr>
            <w:tcW w:type="dxa" w:w="3029"/>
          </w:tcPr>
          <w:p>
            <w:pPr>
              <w:spacing w:after="40" w:before="40"/>
            </w:pPr>
            <w:r>
              <w:rPr>
                <w:rFonts w:ascii="Consolas" w:hAnsi="Consolas"/>
                <w:b w:val="0"/>
                <w:i w:val="0"/>
                <w:color w:val="2C4A6E"/>
                <w:sz w:val="16"/>
              </w:rPr>
              <w:t>GAP-017</w:t>
            </w:r>
            <w:r>
              <w:rPr>
                <w:b w:val="0"/>
                <w:i w:val="0"/>
                <w:sz w:val="18"/>
              </w:rPr>
              <w:t xml:space="preserve">. Without it a driver on a multi-passenger trip cannot be given the estimate </w:t>
            </w:r>
            <w:r>
              <w:rPr>
                <w:rFonts w:ascii="Consolas" w:hAnsi="Consolas"/>
                <w:b w:val="0"/>
                <w:i w:val="0"/>
                <w:color w:val="2C4A6E"/>
                <w:sz w:val="16"/>
              </w:rPr>
              <w:t>FRD-FR-159</w:t>
            </w:r>
            <w:r>
              <w:rPr>
                <w:b w:val="0"/>
                <w:i w:val="0"/>
                <w:sz w:val="18"/>
              </w:rPr>
              <w:t xml:space="preserve"> requires, and multi-passenger travel is the product's premise. This is a </w:t>
            </w:r>
            <w:r>
              <w:rPr>
                <w:b/>
                <w:i w:val="0"/>
                <w:sz w:val="18"/>
              </w:rPr>
              <w:t>new gap</w:t>
            </w:r>
            <w:r>
              <w:rPr>
                <w:b w:val="0"/>
                <w:i w:val="0"/>
                <w:sz w:val="18"/>
              </w:rPr>
              <w:t>, not a known one being restated.</w:t>
            </w:r>
          </w:p>
        </w:tc>
      </w:tr>
      <w:tr>
        <w:tc>
          <w:tcPr>
            <w:tcW w:type="dxa" w:w="3029"/>
            <w:shd w:val="clear" w:color="auto" w:fill="F5F8FB"/>
          </w:tcPr>
          <w:p>
            <w:pPr>
              <w:spacing w:after="40" w:before="40"/>
            </w:pPr>
            <w:r>
              <w:rPr>
                <w:b w:val="0"/>
                <w:i w:val="0"/>
                <w:sz w:val="18"/>
              </w:rPr>
              <w:t>R-4</w:t>
            </w:r>
          </w:p>
        </w:tc>
        <w:tc>
          <w:tcPr>
            <w:tcW w:type="dxa" w:w="3029"/>
            <w:shd w:val="clear" w:color="auto" w:fill="F5F8FB"/>
          </w:tcPr>
          <w:p>
            <w:pPr>
              <w:spacing w:after="40" w:before="40"/>
            </w:pPr>
            <w:r>
              <w:rPr>
                <w:b/>
                <w:i w:val="0"/>
                <w:sz w:val="18"/>
              </w:rPr>
              <w:t>Decide `BAD-DEC-015` before the trip screen is built.</w:t>
            </w:r>
          </w:p>
        </w:tc>
        <w:tc>
          <w:tcPr>
            <w:tcW w:type="dxa" w:w="3029"/>
            <w:shd w:val="clear" w:color="auto" w:fill="F5F8FB"/>
          </w:tcPr>
          <w:p>
            <w:pPr>
              <w:spacing w:after="40" w:before="40"/>
            </w:pPr>
            <w:r>
              <w:rPr>
                <w:rFonts w:ascii="Consolas" w:hAnsi="Consolas"/>
                <w:b w:val="0"/>
                <w:i w:val="0"/>
                <w:color w:val="2C4A6E"/>
                <w:sz w:val="16"/>
              </w:rPr>
              <w:t>GPS-156</w:t>
            </w:r>
            <w:r>
              <w:rPr>
                <w:b w:val="0"/>
                <w:i w:val="0"/>
                <w:sz w:val="18"/>
              </w:rPr>
              <w:t>: a developer cannot build the state display from this document, and the invariants are specified but the vocabulary is not.</w:t>
            </w:r>
          </w:p>
        </w:tc>
      </w:tr>
      <w:tr>
        <w:tc>
          <w:tcPr>
            <w:tcW w:type="dxa" w:w="3029"/>
          </w:tcPr>
          <w:p>
            <w:pPr>
              <w:spacing w:after="40" w:before="40"/>
            </w:pPr>
            <w:r>
              <w:rPr>
                <w:b w:val="0"/>
                <w:i w:val="0"/>
                <w:sz w:val="18"/>
              </w:rPr>
              <w:t>R-5</w:t>
            </w:r>
          </w:p>
        </w:tc>
        <w:tc>
          <w:tcPr>
            <w:tcW w:type="dxa" w:w="3029"/>
          </w:tcPr>
          <w:p>
            <w:pPr>
              <w:spacing w:after="40" w:before="40"/>
            </w:pPr>
            <w:r>
              <w:rPr>
                <w:b/>
                <w:i w:val="0"/>
                <w:sz w:val="18"/>
              </w:rPr>
              <w:t>Confirm the six plausibility checks against the mapping provider early.</w:t>
            </w:r>
          </w:p>
        </w:tc>
        <w:tc>
          <w:tcPr>
            <w:tcW w:type="dxa" w:w="3029"/>
          </w:tcPr>
          <w:p>
            <w:pPr>
              <w:spacing w:after="40" w:before="40"/>
            </w:pPr>
            <w:r>
              <w:rPr>
                <w:rFonts w:ascii="Consolas" w:hAnsi="Consolas"/>
                <w:b w:val="0"/>
                <w:i w:val="0"/>
                <w:color w:val="2C4A6E"/>
                <w:sz w:val="16"/>
              </w:rPr>
              <w:t>GPS-ASM-04</w:t>
            </w:r>
            <w:r>
              <w:rPr>
                <w:b w:val="0"/>
                <w:i w:val="0"/>
                <w:sz w:val="18"/>
              </w:rPr>
              <w:t xml:space="preserve">. If the provider does not return a query reference, </w:t>
            </w:r>
            <w:r>
              <w:rPr>
                <w:rFonts w:ascii="Consolas" w:hAnsi="Consolas"/>
                <w:b w:val="0"/>
                <w:i w:val="0"/>
                <w:color w:val="2C4A6E"/>
                <w:sz w:val="16"/>
              </w:rPr>
              <w:t>GPS-135</w:t>
            </w:r>
            <w:r>
              <w:rPr>
                <w:b w:val="0"/>
                <w:i w:val="0"/>
                <w:sz w:val="18"/>
              </w:rPr>
              <w:t xml:space="preserve"> is unimplementable and </w:t>
            </w:r>
            <w:r>
              <w:rPr>
                <w:rFonts w:ascii="Consolas" w:hAnsi="Consolas"/>
                <w:b w:val="0"/>
                <w:i w:val="0"/>
                <w:color w:val="2C4A6E"/>
                <w:sz w:val="16"/>
              </w:rPr>
              <w:t>SEC-012</w:t>
            </w:r>
            <w:r>
              <w:rPr>
                <w:b w:val="0"/>
                <w:i w:val="0"/>
                <w:sz w:val="18"/>
              </w:rPr>
              <w:t xml:space="preserve"> is unmet for mapping.</w:t>
            </w:r>
          </w:p>
        </w:tc>
      </w:tr>
      <w:tr>
        <w:tc>
          <w:tcPr>
            <w:tcW w:type="dxa" w:w="3029"/>
            <w:shd w:val="clear" w:color="auto" w:fill="F5F8FB"/>
          </w:tcPr>
          <w:p>
            <w:pPr>
              <w:spacing w:after="40" w:before="40"/>
            </w:pPr>
            <w:r>
              <w:rPr>
                <w:b w:val="0"/>
                <w:i w:val="0"/>
                <w:sz w:val="18"/>
              </w:rPr>
              <w:t>R-6</w:t>
            </w:r>
          </w:p>
        </w:tc>
        <w:tc>
          <w:tcPr>
            <w:tcW w:type="dxa" w:w="3029"/>
            <w:shd w:val="clear" w:color="auto" w:fill="F5F8FB"/>
          </w:tcPr>
          <w:p>
            <w:pPr>
              <w:spacing w:after="40" w:before="40"/>
            </w:pPr>
            <w:r>
              <w:rPr>
                <w:b/>
                <w:i w:val="0"/>
                <w:sz w:val="18"/>
              </w:rPr>
              <w:t>Treat cadence as a cost decision at the first tuning conversation.</w:t>
            </w:r>
          </w:p>
        </w:tc>
        <w:tc>
          <w:tcPr>
            <w:tcW w:type="dxa" w:w="3029"/>
            <w:shd w:val="clear" w:color="auto" w:fill="F5F8FB"/>
          </w:tcPr>
          <w:p>
            <w:pPr>
              <w:spacing w:after="40" w:before="40"/>
            </w:pPr>
            <w:r>
              <w:rPr>
                <w:rFonts w:ascii="Consolas" w:hAnsi="Consolas"/>
                <w:b w:val="0"/>
                <w:i w:val="0"/>
                <w:color w:val="2C4A6E"/>
                <w:sz w:val="16"/>
              </w:rPr>
              <w:t>GPS-RISK-06</w:t>
            </w:r>
            <w:r>
              <w:rPr>
                <w:b w:val="0"/>
                <w:i w:val="0"/>
                <w:sz w:val="18"/>
              </w:rPr>
              <w:t xml:space="preserve">. </w:t>
            </w:r>
            <w:r>
              <w:rPr>
                <w:rFonts w:ascii="Consolas" w:hAnsi="Consolas"/>
                <w:b w:val="0"/>
                <w:i w:val="0"/>
                <w:color w:val="2C4A6E"/>
                <w:sz w:val="16"/>
              </w:rPr>
              <w:t>GADR-12</w:t>
            </w:r>
            <w:r>
              <w:rPr>
                <w:b w:val="0"/>
                <w:i w:val="0"/>
                <w:sz w:val="18"/>
              </w:rPr>
              <w:t xml:space="preserve"> makes the link explicit so that it is a decision rather than an invoice.</w:t>
            </w:r>
          </w:p>
        </w:tc>
      </w:tr>
    </w:tbl>
    <w:p>
      <w:pPr>
        <w:spacing w:after="80"/>
      </w:pPr>
    </w:p>
    <w:p>
      <w:pPr>
        <w:pStyle w:val="Heading2"/>
      </w:pPr>
      <w:r>
        <w:rPr>
          <w:b/>
          <w:i w:val="0"/>
          <w:color w:val="1F3A5F"/>
          <w:sz w:val="29"/>
        </w:rPr>
        <w:t>19.5 Recommendation Status</w:t>
      </w:r>
    </w:p>
    <w:p>
      <w:pPr>
        <w:pStyle w:val="CMPCaption"/>
      </w:pPr>
      <w:r>
        <w:rPr>
          <w:i/>
        </w:rPr>
        <w:t>Table 80 — 19.5 Recommendation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Recommendation</w:t>
            </w:r>
          </w:p>
        </w:tc>
        <w:tc>
          <w:tcPr>
            <w:tcW w:type="dxa" w:w="4543"/>
            <w:shd w:val="clear" w:color="auto" w:fill="1F3A5F"/>
          </w:tcPr>
          <w:p>
            <w:pPr>
              <w:spacing w:after="40" w:before="40"/>
            </w:pPr>
            <w:r>
              <w:rPr>
                <w:b/>
                <w:i w:val="0"/>
                <w:color w:val="FFFFFF"/>
                <w:sz w:val="18"/>
              </w:rPr>
              <w:t>Status</w:t>
            </w:r>
          </w:p>
        </w:tc>
      </w:tr>
      <w:tr>
        <w:tc>
          <w:tcPr>
            <w:tcW w:type="dxa" w:w="4543"/>
          </w:tcPr>
          <w:p>
            <w:pPr>
              <w:spacing w:after="40" w:before="40"/>
            </w:pPr>
            <w:r>
              <w:rPr>
                <w:b w:val="0"/>
                <w:i w:val="0"/>
                <w:sz w:val="18"/>
              </w:rPr>
              <w:t>R-1 … R-6</w:t>
            </w:r>
          </w:p>
        </w:tc>
        <w:tc>
          <w:tcPr>
            <w:tcW w:type="dxa" w:w="4543"/>
          </w:tcPr>
          <w:p>
            <w:pPr>
              <w:spacing w:after="40" w:before="40"/>
            </w:pPr>
            <w:r>
              <w:rPr>
                <w:b w:val="0"/>
                <w:i w:val="0"/>
                <w:sz w:val="18"/>
              </w:rPr>
              <w:t>Recorded. None accepted, rejected or scheduled — this document is Draft and unapproved.</w:t>
            </w:r>
          </w:p>
        </w:tc>
      </w:tr>
    </w:tbl>
    <w:p>
      <w:pPr>
        <w:spacing w:after="80"/>
      </w:pPr>
    </w:p>
    <w:p>
      <w:r>
        <w:br w:type="page"/>
      </w:r>
    </w:p>
    <w:p>
      <w:pPr>
        <w:pStyle w:val="Heading1"/>
      </w:pPr>
      <w:r>
        <w:rPr>
          <w:b/>
          <w:i w:val="0"/>
          <w:color w:val="1F3A5F"/>
          <w:sz w:val="38"/>
        </w:rPr>
        <w:t>Appendix A — Statement Index</w:t>
      </w:r>
    </w:p>
    <w:p>
      <w:pPr>
        <w:pStyle w:val="CMPCaption"/>
      </w:pPr>
      <w:r>
        <w:rPr>
          <w:i/>
        </w:rPr>
        <w:t>Table 81 — Appendix A — Statement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Range</w:t>
            </w:r>
          </w:p>
        </w:tc>
        <w:tc>
          <w:tcPr>
            <w:tcW w:type="dxa" w:w="4543"/>
            <w:shd w:val="clear" w:color="auto" w:fill="1F3A5F"/>
          </w:tcPr>
          <w:p>
            <w:pPr>
              <w:spacing w:after="40" w:before="40"/>
            </w:pPr>
            <w:r>
              <w:rPr>
                <w:b/>
                <w:i w:val="0"/>
                <w:color w:val="FFFFFF"/>
                <w:sz w:val="18"/>
              </w:rPr>
              <w:t>Section</w:t>
            </w:r>
          </w:p>
        </w:tc>
      </w:tr>
      <w:tr>
        <w:tc>
          <w:tcPr>
            <w:tcW w:type="dxa" w:w="4543"/>
          </w:tcPr>
          <w:p>
            <w:pPr>
              <w:spacing w:after="40" w:before="40"/>
            </w:pPr>
            <w:r>
              <w:rPr>
                <w:rFonts w:ascii="Consolas" w:hAnsi="Consolas"/>
                <w:b w:val="0"/>
                <w:i w:val="0"/>
                <w:color w:val="2C4A6E"/>
                <w:sz w:val="16"/>
              </w:rPr>
              <w:t>GPS-001</w:t>
            </w:r>
            <w:r>
              <w:rPr>
                <w:b w:val="0"/>
                <w:i w:val="0"/>
                <w:sz w:val="18"/>
              </w:rPr>
              <w:t xml:space="preserve"> – </w:t>
            </w:r>
            <w:r>
              <w:rPr>
                <w:rFonts w:ascii="Consolas" w:hAnsi="Consolas"/>
                <w:b w:val="0"/>
                <w:i w:val="0"/>
                <w:color w:val="2C4A6E"/>
                <w:sz w:val="16"/>
              </w:rPr>
              <w:t>GPS-020</w:t>
            </w:r>
          </w:p>
        </w:tc>
        <w:tc>
          <w:tcPr>
            <w:tcW w:type="dxa" w:w="4543"/>
          </w:tcPr>
          <w:p>
            <w:pPr>
              <w:spacing w:after="40" w:before="40"/>
            </w:pPr>
            <w:r>
              <w:rPr>
                <w:b w:val="0"/>
                <w:i w:val="0"/>
                <w:sz w:val="18"/>
              </w:rPr>
              <w:t>The Trip Lifecycle</w:t>
            </w:r>
          </w:p>
        </w:tc>
      </w:tr>
      <w:tr>
        <w:tc>
          <w:tcPr>
            <w:tcW w:type="dxa" w:w="4543"/>
            <w:shd w:val="clear" w:color="auto" w:fill="F5F8FB"/>
          </w:tcPr>
          <w:p>
            <w:pPr>
              <w:spacing w:after="40" w:before="40"/>
            </w:pPr>
            <w:r>
              <w:rPr>
                <w:rFonts w:ascii="Consolas" w:hAnsi="Consolas"/>
                <w:b w:val="0"/>
                <w:i w:val="0"/>
                <w:color w:val="2C4A6E"/>
                <w:sz w:val="16"/>
              </w:rPr>
              <w:t>GPS-021</w:t>
            </w:r>
            <w:r>
              <w:rPr>
                <w:b w:val="0"/>
                <w:i w:val="0"/>
                <w:sz w:val="18"/>
              </w:rPr>
              <w:t xml:space="preserve"> – </w:t>
            </w:r>
            <w:r>
              <w:rPr>
                <w:rFonts w:ascii="Consolas" w:hAnsi="Consolas"/>
                <w:b w:val="0"/>
                <w:i w:val="0"/>
                <w:color w:val="2C4A6E"/>
                <w:sz w:val="16"/>
              </w:rPr>
              <w:t>GPS-038</w:t>
            </w:r>
          </w:p>
        </w:tc>
        <w:tc>
          <w:tcPr>
            <w:tcW w:type="dxa" w:w="4543"/>
            <w:shd w:val="clear" w:color="auto" w:fill="F5F8FB"/>
          </w:tcPr>
          <w:p>
            <w:pPr>
              <w:spacing w:after="40" w:before="40"/>
            </w:pPr>
            <w:r>
              <w:rPr>
                <w:b w:val="0"/>
                <w:i w:val="0"/>
                <w:sz w:val="18"/>
              </w:rPr>
              <w:t>Position Acquisition</w:t>
            </w:r>
          </w:p>
        </w:tc>
      </w:tr>
      <w:tr>
        <w:tc>
          <w:tcPr>
            <w:tcW w:type="dxa" w:w="4543"/>
          </w:tcPr>
          <w:p>
            <w:pPr>
              <w:spacing w:after="40" w:before="40"/>
            </w:pPr>
            <w:r>
              <w:rPr>
                <w:rFonts w:ascii="Consolas" w:hAnsi="Consolas"/>
                <w:b w:val="0"/>
                <w:i w:val="0"/>
                <w:color w:val="2C4A6E"/>
                <w:sz w:val="16"/>
              </w:rPr>
              <w:t>GPS-039</w:t>
            </w:r>
            <w:r>
              <w:rPr>
                <w:b w:val="0"/>
                <w:i w:val="0"/>
                <w:sz w:val="18"/>
              </w:rPr>
              <w:t xml:space="preserve"> – </w:t>
            </w:r>
            <w:r>
              <w:rPr>
                <w:rFonts w:ascii="Consolas" w:hAnsi="Consolas"/>
                <w:b w:val="0"/>
                <w:i w:val="0"/>
                <w:color w:val="2C4A6E"/>
                <w:sz w:val="16"/>
              </w:rPr>
              <w:t>GPS-058</w:t>
            </w:r>
          </w:p>
        </w:tc>
        <w:tc>
          <w:tcPr>
            <w:tcW w:type="dxa" w:w="4543"/>
          </w:tcPr>
          <w:p>
            <w:pPr>
              <w:spacing w:after="40" w:before="40"/>
            </w:pPr>
            <w:r>
              <w:rPr>
                <w:b w:val="0"/>
                <w:i w:val="0"/>
                <w:sz w:val="18"/>
              </w:rPr>
              <w:t>Position Reporting</w:t>
            </w:r>
          </w:p>
        </w:tc>
      </w:tr>
      <w:tr>
        <w:tc>
          <w:tcPr>
            <w:tcW w:type="dxa" w:w="4543"/>
            <w:shd w:val="clear" w:color="auto" w:fill="F5F8FB"/>
          </w:tcPr>
          <w:p>
            <w:pPr>
              <w:spacing w:after="40" w:before="40"/>
            </w:pPr>
            <w:r>
              <w:rPr>
                <w:rFonts w:ascii="Consolas" w:hAnsi="Consolas"/>
                <w:b w:val="0"/>
                <w:i w:val="0"/>
                <w:color w:val="2C4A6E"/>
                <w:sz w:val="16"/>
              </w:rPr>
              <w:t>GPS-059</w:t>
            </w:r>
            <w:r>
              <w:rPr>
                <w:b w:val="0"/>
                <w:i w:val="0"/>
                <w:sz w:val="18"/>
              </w:rPr>
              <w:t xml:space="preserve"> – </w:t>
            </w:r>
            <w:r>
              <w:rPr>
                <w:rFonts w:ascii="Consolas" w:hAnsi="Consolas"/>
                <w:b w:val="0"/>
                <w:i w:val="0"/>
                <w:color w:val="2C4A6E"/>
                <w:sz w:val="16"/>
              </w:rPr>
              <w:t>GPS-070</w:t>
            </w:r>
          </w:p>
        </w:tc>
        <w:tc>
          <w:tcPr>
            <w:tcW w:type="dxa" w:w="4543"/>
            <w:shd w:val="clear" w:color="auto" w:fill="F5F8FB"/>
          </w:tcPr>
          <w:p>
            <w:pPr>
              <w:spacing w:after="40" w:before="40"/>
            </w:pPr>
            <w:r>
              <w:rPr>
                <w:b w:val="0"/>
                <w:i w:val="0"/>
                <w:sz w:val="18"/>
              </w:rPr>
              <w:t>Staleness</w:t>
            </w:r>
          </w:p>
        </w:tc>
      </w:tr>
      <w:tr>
        <w:tc>
          <w:tcPr>
            <w:tcW w:type="dxa" w:w="4543"/>
          </w:tcPr>
          <w:p>
            <w:pPr>
              <w:spacing w:after="40" w:before="40"/>
            </w:pPr>
            <w:r>
              <w:rPr>
                <w:rFonts w:ascii="Consolas" w:hAnsi="Consolas"/>
                <w:b w:val="0"/>
                <w:i w:val="0"/>
                <w:color w:val="2C4A6E"/>
                <w:sz w:val="16"/>
              </w:rPr>
              <w:t>GPS-071</w:t>
            </w:r>
            <w:r>
              <w:rPr>
                <w:b w:val="0"/>
                <w:i w:val="0"/>
                <w:sz w:val="18"/>
              </w:rPr>
              <w:t xml:space="preserve"> – </w:t>
            </w:r>
            <w:r>
              <w:rPr>
                <w:rFonts w:ascii="Consolas" w:hAnsi="Consolas"/>
                <w:b w:val="0"/>
                <w:i w:val="0"/>
                <w:color w:val="2C4A6E"/>
                <w:sz w:val="16"/>
              </w:rPr>
              <w:t>GPS-084</w:t>
            </w:r>
          </w:p>
        </w:tc>
        <w:tc>
          <w:tcPr>
            <w:tcW w:type="dxa" w:w="4543"/>
          </w:tcPr>
          <w:p>
            <w:pPr>
              <w:spacing w:after="40" w:before="40"/>
            </w:pPr>
            <w:r>
              <w:rPr>
                <w:b w:val="0"/>
                <w:i w:val="0"/>
                <w:sz w:val="18"/>
              </w:rPr>
              <w:t>Estimates</w:t>
            </w:r>
          </w:p>
        </w:tc>
      </w:tr>
      <w:tr>
        <w:tc>
          <w:tcPr>
            <w:tcW w:type="dxa" w:w="4543"/>
            <w:shd w:val="clear" w:color="auto" w:fill="F5F8FB"/>
          </w:tcPr>
          <w:p>
            <w:pPr>
              <w:spacing w:after="40" w:before="40"/>
            </w:pPr>
            <w:r>
              <w:rPr>
                <w:rFonts w:ascii="Consolas" w:hAnsi="Consolas"/>
                <w:b w:val="0"/>
                <w:i w:val="0"/>
                <w:color w:val="2C4A6E"/>
                <w:sz w:val="16"/>
              </w:rPr>
              <w:t>GPS-085</w:t>
            </w:r>
            <w:r>
              <w:rPr>
                <w:b w:val="0"/>
                <w:i w:val="0"/>
                <w:sz w:val="18"/>
              </w:rPr>
              <w:t xml:space="preserve"> – </w:t>
            </w:r>
            <w:r>
              <w:rPr>
                <w:rFonts w:ascii="Consolas" w:hAnsi="Consolas"/>
                <w:b w:val="0"/>
                <w:i w:val="0"/>
                <w:color w:val="2C4A6E"/>
                <w:sz w:val="16"/>
              </w:rPr>
              <w:t>GPS-101</w:t>
            </w:r>
          </w:p>
        </w:tc>
        <w:tc>
          <w:tcPr>
            <w:tcW w:type="dxa" w:w="4543"/>
            <w:shd w:val="clear" w:color="auto" w:fill="F5F8FB"/>
          </w:tcPr>
          <w:p>
            <w:pPr>
              <w:spacing w:after="40" w:before="40"/>
            </w:pPr>
            <w:r>
              <w:rPr>
                <w:b w:val="0"/>
                <w:i w:val="0"/>
                <w:sz w:val="18"/>
              </w:rPr>
              <w:t>The Multi-Passenger Trip</w:t>
            </w:r>
          </w:p>
        </w:tc>
      </w:tr>
      <w:tr>
        <w:tc>
          <w:tcPr>
            <w:tcW w:type="dxa" w:w="4543"/>
          </w:tcPr>
          <w:p>
            <w:pPr>
              <w:spacing w:after="40" w:before="40"/>
            </w:pPr>
            <w:r>
              <w:rPr>
                <w:rFonts w:ascii="Consolas" w:hAnsi="Consolas"/>
                <w:b w:val="0"/>
                <w:i w:val="0"/>
                <w:color w:val="2C4A6E"/>
                <w:sz w:val="16"/>
              </w:rPr>
              <w:t>GPS-102</w:t>
            </w:r>
            <w:r>
              <w:rPr>
                <w:b w:val="0"/>
                <w:i w:val="0"/>
                <w:sz w:val="18"/>
              </w:rPr>
              <w:t xml:space="preserve"> – </w:t>
            </w:r>
            <w:r>
              <w:rPr>
                <w:rFonts w:ascii="Consolas" w:hAnsi="Consolas"/>
                <w:b w:val="0"/>
                <w:i w:val="0"/>
                <w:color w:val="2C4A6E"/>
                <w:sz w:val="16"/>
              </w:rPr>
              <w:t>GPS-124</w:t>
            </w:r>
          </w:p>
        </w:tc>
        <w:tc>
          <w:tcPr>
            <w:tcW w:type="dxa" w:w="4543"/>
          </w:tcPr>
          <w:p>
            <w:pPr>
              <w:spacing w:after="40" w:before="40"/>
            </w:pPr>
            <w:r>
              <w:rPr>
                <w:b w:val="0"/>
                <w:i w:val="0"/>
                <w:sz w:val="18"/>
              </w:rPr>
              <w:t>Position Privacy and Retention</w:t>
            </w:r>
          </w:p>
        </w:tc>
      </w:tr>
      <w:tr>
        <w:tc>
          <w:tcPr>
            <w:tcW w:type="dxa" w:w="4543"/>
            <w:shd w:val="clear" w:color="auto" w:fill="F5F8FB"/>
          </w:tcPr>
          <w:p>
            <w:pPr>
              <w:spacing w:after="40" w:before="40"/>
            </w:pPr>
            <w:r>
              <w:rPr>
                <w:rFonts w:ascii="Consolas" w:hAnsi="Consolas"/>
                <w:b w:val="0"/>
                <w:i w:val="0"/>
                <w:color w:val="2C4A6E"/>
                <w:sz w:val="16"/>
              </w:rPr>
              <w:t>GPS-125</w:t>
            </w:r>
            <w:r>
              <w:rPr>
                <w:b w:val="0"/>
                <w:i w:val="0"/>
                <w:sz w:val="18"/>
              </w:rPr>
              <w:t xml:space="preserve"> – </w:t>
            </w:r>
            <w:r>
              <w:rPr>
                <w:rFonts w:ascii="Consolas" w:hAnsi="Consolas"/>
                <w:b w:val="0"/>
                <w:i w:val="0"/>
                <w:color w:val="2C4A6E"/>
                <w:sz w:val="16"/>
              </w:rPr>
              <w:t>GPS-152</w:t>
            </w:r>
          </w:p>
        </w:tc>
        <w:tc>
          <w:tcPr>
            <w:tcW w:type="dxa" w:w="4543"/>
            <w:shd w:val="clear" w:color="auto" w:fill="F5F8FB"/>
          </w:tcPr>
          <w:p>
            <w:pPr>
              <w:spacing w:after="40" w:before="40"/>
            </w:pPr>
            <w:r>
              <w:rPr>
                <w:b w:val="0"/>
                <w:i w:val="0"/>
                <w:sz w:val="18"/>
              </w:rPr>
              <w:t>Mapping Dependency and Cost</w:t>
            </w:r>
          </w:p>
        </w:tc>
      </w:tr>
      <w:tr>
        <w:tc>
          <w:tcPr>
            <w:tcW w:type="dxa" w:w="4543"/>
          </w:tcPr>
          <w:p>
            <w:pPr>
              <w:spacing w:after="40" w:before="40"/>
            </w:pPr>
            <w:r>
              <w:rPr>
                <w:rFonts w:ascii="Consolas" w:hAnsi="Consolas"/>
                <w:b w:val="0"/>
                <w:i w:val="0"/>
                <w:color w:val="2C4A6E"/>
                <w:sz w:val="16"/>
              </w:rPr>
              <w:t>GPS-153</w:t>
            </w:r>
            <w:r>
              <w:rPr>
                <w:b w:val="0"/>
                <w:i w:val="0"/>
                <w:sz w:val="18"/>
              </w:rPr>
              <w:t xml:space="preserve"> – </w:t>
            </w:r>
            <w:r>
              <w:rPr>
                <w:rFonts w:ascii="Consolas" w:hAnsi="Consolas"/>
                <w:b w:val="0"/>
                <w:i w:val="0"/>
                <w:color w:val="2C4A6E"/>
                <w:sz w:val="16"/>
              </w:rPr>
              <w:t>GPS-168</w:t>
            </w:r>
          </w:p>
        </w:tc>
        <w:tc>
          <w:tcPr>
            <w:tcW w:type="dxa" w:w="4543"/>
          </w:tcPr>
          <w:p>
            <w:pPr>
              <w:spacing w:after="40" w:before="40"/>
            </w:pPr>
            <w:r>
              <w:rPr>
                <w:b w:val="0"/>
                <w:i w:val="0"/>
                <w:sz w:val="18"/>
              </w:rPr>
              <w:t>What Is Not Specified</w:t>
            </w:r>
          </w:p>
        </w:tc>
      </w:tr>
      <w:tr>
        <w:tc>
          <w:tcPr>
            <w:tcW w:type="dxa" w:w="4543"/>
            <w:shd w:val="clear" w:color="auto" w:fill="F5F8FB"/>
          </w:tcPr>
          <w:p>
            <w:pPr>
              <w:spacing w:after="40" w:before="40"/>
            </w:pPr>
            <w:r>
              <w:rPr>
                <w:rFonts w:ascii="Consolas" w:hAnsi="Consolas"/>
                <w:b w:val="0"/>
                <w:i w:val="0"/>
                <w:color w:val="2C4A6E"/>
                <w:sz w:val="16"/>
              </w:rPr>
              <w:t>GPS-169</w:t>
            </w:r>
            <w:r>
              <w:rPr>
                <w:b w:val="0"/>
                <w:i w:val="0"/>
                <w:sz w:val="18"/>
              </w:rPr>
              <w:t xml:space="preserve"> – </w:t>
            </w:r>
            <w:r>
              <w:rPr>
                <w:rFonts w:ascii="Consolas" w:hAnsi="Consolas"/>
                <w:b w:val="0"/>
                <w:i w:val="0"/>
                <w:color w:val="2C4A6E"/>
                <w:sz w:val="16"/>
              </w:rPr>
              <w:t>GPS-178</w:t>
            </w:r>
          </w:p>
        </w:tc>
        <w:tc>
          <w:tcPr>
            <w:tcW w:type="dxa" w:w="4543"/>
            <w:shd w:val="clear" w:color="auto" w:fill="F5F8FB"/>
          </w:tcPr>
          <w:p>
            <w:pPr>
              <w:spacing w:after="40" w:before="40"/>
            </w:pPr>
            <w:r>
              <w:rPr>
                <w:b w:val="0"/>
                <w:i w:val="0"/>
                <w:sz w:val="18"/>
              </w:rPr>
              <w:t>Degraded Operation</w:t>
            </w:r>
          </w:p>
        </w:tc>
      </w:tr>
      <w:tr>
        <w:tc>
          <w:tcPr>
            <w:tcW w:type="dxa" w:w="4543"/>
          </w:tcPr>
          <w:p>
            <w:pPr>
              <w:spacing w:after="40" w:before="40"/>
            </w:pPr>
            <w:r>
              <w:rPr>
                <w:rFonts w:ascii="Consolas" w:hAnsi="Consolas"/>
                <w:b w:val="0"/>
                <w:i w:val="0"/>
                <w:color w:val="2C4A6E"/>
                <w:sz w:val="16"/>
              </w:rPr>
              <w:t>GPS-179</w:t>
            </w:r>
            <w:r>
              <w:rPr>
                <w:b w:val="0"/>
                <w:i w:val="0"/>
                <w:sz w:val="18"/>
              </w:rPr>
              <w:t xml:space="preserve"> – </w:t>
            </w:r>
            <w:r>
              <w:rPr>
                <w:rFonts w:ascii="Consolas" w:hAnsi="Consolas"/>
                <w:b w:val="0"/>
                <w:i w:val="0"/>
                <w:color w:val="2C4A6E"/>
                <w:sz w:val="16"/>
              </w:rPr>
              <w:t>GPS-184</w:t>
            </w:r>
          </w:p>
        </w:tc>
        <w:tc>
          <w:tcPr>
            <w:tcW w:type="dxa" w:w="4543"/>
          </w:tcPr>
          <w:p>
            <w:pPr>
              <w:spacing w:after="40" w:before="40"/>
            </w:pPr>
            <w:r>
              <w:rPr>
                <w:b w:val="0"/>
                <w:i w:val="0"/>
                <w:sz w:val="18"/>
              </w:rPr>
              <w:t>Verification Obligations</w:t>
            </w:r>
          </w:p>
        </w:tc>
      </w:tr>
      <w:tr>
        <w:tc>
          <w:tcPr>
            <w:tcW w:type="dxa" w:w="4543"/>
            <w:shd w:val="clear" w:color="auto" w:fill="F5F8FB"/>
          </w:tcPr>
          <w:p>
            <w:pPr>
              <w:spacing w:after="40" w:before="40"/>
            </w:pPr>
            <w:r>
              <w:rPr>
                <w:rFonts w:ascii="Consolas" w:hAnsi="Consolas"/>
                <w:b w:val="0"/>
                <w:i w:val="0"/>
                <w:color w:val="2C4A6E"/>
                <w:sz w:val="16"/>
              </w:rPr>
              <w:t>GPS-185</w:t>
            </w:r>
            <w:r>
              <w:rPr>
                <w:b w:val="0"/>
                <w:i w:val="0"/>
                <w:sz w:val="18"/>
              </w:rPr>
              <w:t xml:space="preserve"> – </w:t>
            </w:r>
            <w:r>
              <w:rPr>
                <w:rFonts w:ascii="Consolas" w:hAnsi="Consolas"/>
                <w:b w:val="0"/>
                <w:i w:val="0"/>
                <w:color w:val="2C4A6E"/>
                <w:sz w:val="16"/>
              </w:rPr>
              <w:t>GPS-196</w:t>
            </w:r>
          </w:p>
        </w:tc>
        <w:tc>
          <w:tcPr>
            <w:tcW w:type="dxa" w:w="4543"/>
            <w:shd w:val="clear" w:color="auto" w:fill="F5F8FB"/>
          </w:tcPr>
          <w:p>
            <w:pPr>
              <w:spacing w:after="40" w:before="40"/>
            </w:pPr>
            <w:r>
              <w:rPr>
                <w:b w:val="0"/>
                <w:i w:val="0"/>
                <w:sz w:val="18"/>
              </w:rPr>
              <w:t>Configuration Values</w:t>
            </w:r>
          </w:p>
        </w:tc>
      </w:tr>
    </w:tbl>
    <w:p>
      <w:pPr>
        <w:spacing w:after="80"/>
      </w:pPr>
    </w:p>
    <w:p>
      <w:r>
        <w:br w:type="page"/>
      </w:r>
    </w:p>
    <w:p>
      <w:pPr>
        <w:pStyle w:val="Heading1"/>
      </w:pPr>
      <w:r>
        <w:rPr>
          <w:b/>
          <w:i w:val="0"/>
          <w:color w:val="1F3A5F"/>
          <w:sz w:val="38"/>
        </w:rPr>
        <w:t>Appendix B — Decision Index</w:t>
      </w:r>
    </w:p>
    <w:p>
      <w:pPr>
        <w:pStyle w:val="CMPCaption"/>
      </w:pPr>
      <w:r>
        <w:rPr>
          <w:i/>
        </w:rPr>
        <w:t>Table 82 — Appendix B — Decision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GADR-01</w:t>
            </w:r>
          </w:p>
        </w:tc>
        <w:tc>
          <w:tcPr>
            <w:tcW w:type="dxa" w:w="3029"/>
          </w:tcPr>
          <w:p>
            <w:pPr>
              <w:spacing w:after="40" w:before="40"/>
            </w:pPr>
            <w:r>
              <w:rPr>
                <w:b w:val="0"/>
                <w:i w:val="0"/>
                <w:sz w:val="18"/>
              </w:rPr>
              <w:t>Tracking is a trip property, not a user property</w:t>
            </w:r>
          </w:p>
        </w:tc>
        <w:tc>
          <w:tcPr>
            <w:tcW w:type="dxa" w:w="3029"/>
          </w:tcPr>
          <w:p>
            <w:pPr>
              <w:spacing w:after="40" w:before="40"/>
            </w:pPr>
            <w:r>
              <w:rPr>
                <w:b w:val="0"/>
                <w:i w:val="0"/>
                <w:sz w:val="18"/>
              </w:rPr>
              <w:t>§3.1</w:t>
            </w:r>
          </w:p>
        </w:tc>
      </w:tr>
      <w:tr>
        <w:tc>
          <w:tcPr>
            <w:tcW w:type="dxa" w:w="3029"/>
            <w:shd w:val="clear" w:color="auto" w:fill="F5F8FB"/>
          </w:tcPr>
          <w:p>
            <w:pPr>
              <w:spacing w:after="40" w:before="40"/>
            </w:pPr>
            <w:r>
              <w:rPr>
                <w:rFonts w:ascii="Consolas" w:hAnsi="Consolas"/>
                <w:b w:val="0"/>
                <w:i w:val="0"/>
                <w:color w:val="2C4A6E"/>
                <w:sz w:val="16"/>
              </w:rPr>
              <w:t>GADR-02</w:t>
            </w:r>
          </w:p>
        </w:tc>
        <w:tc>
          <w:tcPr>
            <w:tcW w:type="dxa" w:w="3029"/>
            <w:shd w:val="clear" w:color="auto" w:fill="F5F8FB"/>
          </w:tcPr>
          <w:p>
            <w:pPr>
              <w:spacing w:after="40" w:before="40"/>
            </w:pPr>
            <w:r>
              <w:rPr>
                <w:b w:val="0"/>
                <w:i w:val="0"/>
                <w:sz w:val="18"/>
              </w:rPr>
              <w:t>Position is reported by the vehicle, not every participant</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rFonts w:ascii="Consolas" w:hAnsi="Consolas"/>
                <w:b w:val="0"/>
                <w:i w:val="0"/>
                <w:color w:val="2C4A6E"/>
                <w:sz w:val="16"/>
              </w:rPr>
              <w:t>GADR-03</w:t>
            </w:r>
          </w:p>
        </w:tc>
        <w:tc>
          <w:tcPr>
            <w:tcW w:type="dxa" w:w="3029"/>
          </w:tcPr>
          <w:p>
            <w:pPr>
              <w:spacing w:after="40" w:before="40"/>
            </w:pPr>
            <w:r>
              <w:rPr>
                <w:b w:val="0"/>
                <w:i w:val="0"/>
                <w:sz w:val="18"/>
              </w:rPr>
              <w:t>Two instants, one authoritative</w:t>
            </w:r>
          </w:p>
        </w:tc>
        <w:tc>
          <w:tcPr>
            <w:tcW w:type="dxa" w:w="3029"/>
          </w:tcPr>
          <w:p>
            <w:pPr>
              <w:spacing w:after="40" w:before="40"/>
            </w:pPr>
            <w:r>
              <w:rPr>
                <w:b w:val="0"/>
                <w:i w:val="0"/>
                <w:sz w:val="18"/>
              </w:rPr>
              <w:t>§3.3</w:t>
            </w:r>
          </w:p>
        </w:tc>
      </w:tr>
      <w:tr>
        <w:tc>
          <w:tcPr>
            <w:tcW w:type="dxa" w:w="3029"/>
            <w:shd w:val="clear" w:color="auto" w:fill="F5F8FB"/>
          </w:tcPr>
          <w:p>
            <w:pPr>
              <w:spacing w:after="40" w:before="40"/>
            </w:pPr>
            <w:r>
              <w:rPr>
                <w:rFonts w:ascii="Consolas" w:hAnsi="Consolas"/>
                <w:b w:val="0"/>
                <w:i w:val="0"/>
                <w:color w:val="2C4A6E"/>
                <w:sz w:val="16"/>
              </w:rPr>
              <w:t>GADR-04</w:t>
            </w:r>
          </w:p>
        </w:tc>
        <w:tc>
          <w:tcPr>
            <w:tcW w:type="dxa" w:w="3029"/>
            <w:shd w:val="clear" w:color="auto" w:fill="F5F8FB"/>
          </w:tcPr>
          <w:p>
            <w:pPr>
              <w:spacing w:after="40" w:before="40"/>
            </w:pPr>
            <w:r>
              <w:rPr>
                <w:b w:val="0"/>
                <w:i w:val="0"/>
                <w:sz w:val="18"/>
              </w:rPr>
              <w:t>A foreground service bound to the trip</w:t>
            </w:r>
          </w:p>
        </w:tc>
        <w:tc>
          <w:tcPr>
            <w:tcW w:type="dxa" w:w="3029"/>
            <w:shd w:val="clear" w:color="auto" w:fill="F5F8FB"/>
          </w:tcPr>
          <w:p>
            <w:pPr>
              <w:spacing w:after="40" w:before="40"/>
            </w:pPr>
            <w:r>
              <w:rPr>
                <w:b w:val="0"/>
                <w:i w:val="0"/>
                <w:sz w:val="18"/>
              </w:rPr>
              <w:t>§3.4</w:t>
            </w:r>
          </w:p>
        </w:tc>
      </w:tr>
      <w:tr>
        <w:tc>
          <w:tcPr>
            <w:tcW w:type="dxa" w:w="3029"/>
          </w:tcPr>
          <w:p>
            <w:pPr>
              <w:spacing w:after="40" w:before="40"/>
            </w:pPr>
            <w:r>
              <w:rPr>
                <w:rFonts w:ascii="Consolas" w:hAnsi="Consolas"/>
                <w:b w:val="0"/>
                <w:i w:val="0"/>
                <w:color w:val="2C4A6E"/>
                <w:sz w:val="16"/>
              </w:rPr>
              <w:t>GADR-05</w:t>
            </w:r>
          </w:p>
        </w:tc>
        <w:tc>
          <w:tcPr>
            <w:tcW w:type="dxa" w:w="3029"/>
          </w:tcPr>
          <w:p>
            <w:pPr>
              <w:spacing w:after="40" w:before="40"/>
            </w:pPr>
            <w:r>
              <w:rPr>
                <w:b w:val="0"/>
                <w:i w:val="0"/>
                <w:sz w:val="18"/>
              </w:rPr>
              <w:t>Staleness is per position, against a delivered bound</w:t>
            </w:r>
          </w:p>
        </w:tc>
        <w:tc>
          <w:tcPr>
            <w:tcW w:type="dxa" w:w="3029"/>
          </w:tcPr>
          <w:p>
            <w:pPr>
              <w:spacing w:after="40" w:before="40"/>
            </w:pPr>
            <w:r>
              <w:rPr>
                <w:b w:val="0"/>
                <w:i w:val="0"/>
                <w:sz w:val="18"/>
              </w:rPr>
              <w:t>§3.5</w:t>
            </w:r>
          </w:p>
        </w:tc>
      </w:tr>
      <w:tr>
        <w:tc>
          <w:tcPr>
            <w:tcW w:type="dxa" w:w="3029"/>
            <w:shd w:val="clear" w:color="auto" w:fill="F5F8FB"/>
          </w:tcPr>
          <w:p>
            <w:pPr>
              <w:spacing w:after="40" w:before="40"/>
            </w:pPr>
            <w:r>
              <w:rPr>
                <w:rFonts w:ascii="Consolas" w:hAnsi="Consolas"/>
                <w:b w:val="0"/>
                <w:i w:val="0"/>
                <w:color w:val="2C4A6E"/>
                <w:sz w:val="16"/>
              </w:rPr>
              <w:t>GADR-06</w:t>
            </w:r>
          </w:p>
        </w:tc>
        <w:tc>
          <w:tcPr>
            <w:tcW w:type="dxa" w:w="3029"/>
            <w:shd w:val="clear" w:color="auto" w:fill="F5F8FB"/>
          </w:tcPr>
          <w:p>
            <w:pPr>
              <w:spacing w:after="40" w:before="40"/>
            </w:pPr>
            <w:r>
              <w:rPr>
                <w:b w:val="0"/>
                <w:i w:val="0"/>
                <w:sz w:val="18"/>
              </w:rPr>
              <w:t>Cadence is delivered; the client never chooses</w:t>
            </w:r>
          </w:p>
        </w:tc>
        <w:tc>
          <w:tcPr>
            <w:tcW w:type="dxa" w:w="3029"/>
            <w:shd w:val="clear" w:color="auto" w:fill="F5F8FB"/>
          </w:tcPr>
          <w:p>
            <w:pPr>
              <w:spacing w:after="40" w:before="40"/>
            </w:pPr>
            <w:r>
              <w:rPr>
                <w:b w:val="0"/>
                <w:i w:val="0"/>
                <w:sz w:val="18"/>
              </w:rPr>
              <w:t>§3.6</w:t>
            </w:r>
          </w:p>
        </w:tc>
      </w:tr>
      <w:tr>
        <w:tc>
          <w:tcPr>
            <w:tcW w:type="dxa" w:w="3029"/>
          </w:tcPr>
          <w:p>
            <w:pPr>
              <w:spacing w:after="40" w:before="40"/>
            </w:pPr>
            <w:r>
              <w:rPr>
                <w:rFonts w:ascii="Consolas" w:hAnsi="Consolas"/>
                <w:b w:val="0"/>
                <w:i w:val="0"/>
                <w:color w:val="2C4A6E"/>
                <w:sz w:val="16"/>
              </w:rPr>
              <w:t>GADR-07</w:t>
            </w:r>
          </w:p>
        </w:tc>
        <w:tc>
          <w:tcPr>
            <w:tcW w:type="dxa" w:w="3029"/>
          </w:tcPr>
          <w:p>
            <w:pPr>
              <w:spacing w:after="40" w:before="40"/>
            </w:pPr>
            <w:r>
              <w:rPr>
                <w:b w:val="0"/>
                <w:i w:val="0"/>
                <w:sz w:val="18"/>
              </w:rPr>
              <w:t>No value is ever extrapolated</w:t>
            </w:r>
          </w:p>
        </w:tc>
        <w:tc>
          <w:tcPr>
            <w:tcW w:type="dxa" w:w="3029"/>
          </w:tcPr>
          <w:p>
            <w:pPr>
              <w:spacing w:after="40" w:before="40"/>
            </w:pPr>
            <w:r>
              <w:rPr>
                <w:b w:val="0"/>
                <w:i w:val="0"/>
                <w:sz w:val="18"/>
              </w:rPr>
              <w:t>§3.7</w:t>
            </w:r>
          </w:p>
        </w:tc>
      </w:tr>
      <w:tr>
        <w:tc>
          <w:tcPr>
            <w:tcW w:type="dxa" w:w="3029"/>
            <w:shd w:val="clear" w:color="auto" w:fill="F5F8FB"/>
          </w:tcPr>
          <w:p>
            <w:pPr>
              <w:spacing w:after="40" w:before="40"/>
            </w:pPr>
            <w:r>
              <w:rPr>
                <w:rFonts w:ascii="Consolas" w:hAnsi="Consolas"/>
                <w:b w:val="0"/>
                <w:i w:val="0"/>
                <w:color w:val="2C4A6E"/>
                <w:sz w:val="16"/>
              </w:rPr>
              <w:t>GADR-08</w:t>
            </w:r>
          </w:p>
        </w:tc>
        <w:tc>
          <w:tcPr>
            <w:tcW w:type="dxa" w:w="3029"/>
            <w:shd w:val="clear" w:color="auto" w:fill="F5F8FB"/>
          </w:tcPr>
          <w:p>
            <w:pPr>
              <w:spacing w:after="40" w:before="40"/>
            </w:pPr>
            <w:r>
              <w:rPr>
                <w:b w:val="0"/>
                <w:i w:val="0"/>
                <w:sz w:val="18"/>
              </w:rPr>
              <w:t>Tracking is an enhancement, never a precondition</w:t>
            </w:r>
          </w:p>
        </w:tc>
        <w:tc>
          <w:tcPr>
            <w:tcW w:type="dxa" w:w="3029"/>
            <w:shd w:val="clear" w:color="auto" w:fill="F5F8FB"/>
          </w:tcPr>
          <w:p>
            <w:pPr>
              <w:spacing w:after="40" w:before="40"/>
            </w:pPr>
            <w:r>
              <w:rPr>
                <w:b w:val="0"/>
                <w:i w:val="0"/>
                <w:sz w:val="18"/>
              </w:rPr>
              <w:t>§3.8</w:t>
            </w:r>
          </w:p>
        </w:tc>
      </w:tr>
      <w:tr>
        <w:tc>
          <w:tcPr>
            <w:tcW w:type="dxa" w:w="3029"/>
          </w:tcPr>
          <w:p>
            <w:pPr>
              <w:spacing w:after="40" w:before="40"/>
            </w:pPr>
            <w:r>
              <w:rPr>
                <w:rFonts w:ascii="Consolas" w:hAnsi="Consolas"/>
                <w:b w:val="0"/>
                <w:i w:val="0"/>
                <w:color w:val="2C4A6E"/>
                <w:sz w:val="16"/>
              </w:rPr>
              <w:t>GADR-09</w:t>
            </w:r>
          </w:p>
        </w:tc>
        <w:tc>
          <w:tcPr>
            <w:tcW w:type="dxa" w:w="3029"/>
          </w:tcPr>
          <w:p>
            <w:pPr>
              <w:spacing w:after="40" w:before="40"/>
            </w:pPr>
            <w:r>
              <w:rPr>
                <w:b w:val="0"/>
                <w:i w:val="0"/>
                <w:sz w:val="18"/>
              </w:rPr>
              <w:t>One trip, independent per-booking journeys</w:t>
            </w:r>
          </w:p>
        </w:tc>
        <w:tc>
          <w:tcPr>
            <w:tcW w:type="dxa" w:w="3029"/>
          </w:tcPr>
          <w:p>
            <w:pPr>
              <w:spacing w:after="40" w:before="40"/>
            </w:pPr>
            <w:r>
              <w:rPr>
                <w:b w:val="0"/>
                <w:i w:val="0"/>
                <w:sz w:val="18"/>
              </w:rPr>
              <w:t>§3.9</w:t>
            </w:r>
          </w:p>
        </w:tc>
      </w:tr>
      <w:tr>
        <w:tc>
          <w:tcPr>
            <w:tcW w:type="dxa" w:w="3029"/>
            <w:shd w:val="clear" w:color="auto" w:fill="F5F8FB"/>
          </w:tcPr>
          <w:p>
            <w:pPr>
              <w:spacing w:after="40" w:before="40"/>
            </w:pPr>
            <w:r>
              <w:rPr>
                <w:rFonts w:ascii="Consolas" w:hAnsi="Consolas"/>
                <w:b w:val="0"/>
                <w:i w:val="0"/>
                <w:color w:val="2C4A6E"/>
                <w:sz w:val="16"/>
              </w:rPr>
              <w:t>GADR-10</w:t>
            </w:r>
          </w:p>
        </w:tc>
        <w:tc>
          <w:tcPr>
            <w:tcW w:type="dxa" w:w="3029"/>
            <w:shd w:val="clear" w:color="auto" w:fill="F5F8FB"/>
          </w:tcPr>
          <w:p>
            <w:pPr>
              <w:spacing w:after="40" w:before="40"/>
            </w:pPr>
            <w:r>
              <w:rPr>
                <w:b w:val="0"/>
                <w:i w:val="0"/>
                <w:sz w:val="18"/>
              </w:rPr>
              <w:t>The driver sees the next point, not the destination</w:t>
            </w:r>
          </w:p>
        </w:tc>
        <w:tc>
          <w:tcPr>
            <w:tcW w:type="dxa" w:w="3029"/>
            <w:shd w:val="clear" w:color="auto" w:fill="F5F8FB"/>
          </w:tcPr>
          <w:p>
            <w:pPr>
              <w:spacing w:after="40" w:before="40"/>
            </w:pPr>
            <w:r>
              <w:rPr>
                <w:b w:val="0"/>
                <w:i w:val="0"/>
                <w:sz w:val="18"/>
              </w:rPr>
              <w:t>§3.10</w:t>
            </w:r>
          </w:p>
        </w:tc>
      </w:tr>
      <w:tr>
        <w:tc>
          <w:tcPr>
            <w:tcW w:type="dxa" w:w="3029"/>
          </w:tcPr>
          <w:p>
            <w:pPr>
              <w:spacing w:after="40" w:before="40"/>
            </w:pPr>
            <w:r>
              <w:rPr>
                <w:rFonts w:ascii="Consolas" w:hAnsi="Consolas"/>
                <w:b w:val="0"/>
                <w:i w:val="0"/>
                <w:color w:val="2C4A6E"/>
                <w:sz w:val="16"/>
              </w:rPr>
              <w:t>GADR-11</w:t>
            </w:r>
          </w:p>
        </w:tc>
        <w:tc>
          <w:tcPr>
            <w:tcW w:type="dxa" w:w="3029"/>
          </w:tcPr>
          <w:p>
            <w:pPr>
              <w:spacing w:after="40" w:before="40"/>
            </w:pPr>
            <w:r>
              <w:rPr>
                <w:b w:val="0"/>
                <w:i w:val="0"/>
                <w:sz w:val="18"/>
              </w:rPr>
              <w:t>Position access is participant-, trip- and time-scoped</w:t>
            </w:r>
          </w:p>
        </w:tc>
        <w:tc>
          <w:tcPr>
            <w:tcW w:type="dxa" w:w="3029"/>
          </w:tcPr>
          <w:p>
            <w:pPr>
              <w:spacing w:after="40" w:before="40"/>
            </w:pPr>
            <w:r>
              <w:rPr>
                <w:b w:val="0"/>
                <w:i w:val="0"/>
                <w:sz w:val="18"/>
              </w:rPr>
              <w:t>§3.11</w:t>
            </w:r>
          </w:p>
        </w:tc>
      </w:tr>
      <w:tr>
        <w:tc>
          <w:tcPr>
            <w:tcW w:type="dxa" w:w="3029"/>
            <w:shd w:val="clear" w:color="auto" w:fill="F5F8FB"/>
          </w:tcPr>
          <w:p>
            <w:pPr>
              <w:spacing w:after="40" w:before="40"/>
            </w:pPr>
            <w:r>
              <w:rPr>
                <w:rFonts w:ascii="Consolas" w:hAnsi="Consolas"/>
                <w:b w:val="0"/>
                <w:i w:val="0"/>
                <w:color w:val="2C4A6E"/>
                <w:sz w:val="16"/>
              </w:rPr>
              <w:t>GADR-12</w:t>
            </w:r>
          </w:p>
        </w:tc>
        <w:tc>
          <w:tcPr>
            <w:tcW w:type="dxa" w:w="3029"/>
            <w:shd w:val="clear" w:color="auto" w:fill="F5F8FB"/>
          </w:tcPr>
          <w:p>
            <w:pPr>
              <w:spacing w:after="40" w:before="40"/>
            </w:pPr>
            <w:r>
              <w:rPr>
                <w:b w:val="0"/>
                <w:i w:val="0"/>
                <w:sz w:val="18"/>
              </w:rPr>
              <w:t>Cadence is a cost decision, and cost is attributed</w:t>
            </w:r>
          </w:p>
        </w:tc>
        <w:tc>
          <w:tcPr>
            <w:tcW w:type="dxa" w:w="3029"/>
            <w:shd w:val="clear" w:color="auto" w:fill="F5F8FB"/>
          </w:tcPr>
          <w:p>
            <w:pPr>
              <w:spacing w:after="40" w:before="40"/>
            </w:pPr>
            <w:r>
              <w:rPr>
                <w:b w:val="0"/>
                <w:i w:val="0"/>
                <w:sz w:val="18"/>
              </w:rPr>
              <w:t>§3.12</w:t>
            </w:r>
          </w:p>
        </w:tc>
      </w:tr>
      <w:tr>
        <w:tc>
          <w:tcPr>
            <w:tcW w:type="dxa" w:w="3029"/>
          </w:tcPr>
          <w:p>
            <w:pPr>
              <w:spacing w:after="40" w:before="40"/>
            </w:pPr>
            <w:r>
              <w:rPr>
                <w:rFonts w:ascii="Consolas" w:hAnsi="Consolas"/>
                <w:b w:val="0"/>
                <w:i w:val="0"/>
                <w:color w:val="2C4A6E"/>
                <w:sz w:val="16"/>
              </w:rPr>
              <w:t>GADR-13</w:t>
            </w:r>
          </w:p>
        </w:tc>
        <w:tc>
          <w:tcPr>
            <w:tcW w:type="dxa" w:w="3029"/>
          </w:tcPr>
          <w:p>
            <w:pPr>
              <w:spacing w:after="40" w:before="40"/>
            </w:pPr>
            <w:r>
              <w:rPr>
                <w:b w:val="0"/>
                <w:i w:val="0"/>
                <w:sz w:val="18"/>
              </w:rPr>
              <w:t>Mapping unavailability degrades presentation, not position</w:t>
            </w:r>
          </w:p>
        </w:tc>
        <w:tc>
          <w:tcPr>
            <w:tcW w:type="dxa" w:w="3029"/>
          </w:tcPr>
          <w:p>
            <w:pPr>
              <w:spacing w:after="40" w:before="40"/>
            </w:pPr>
            <w:r>
              <w:rPr>
                <w:b w:val="0"/>
                <w:i w:val="0"/>
                <w:sz w:val="18"/>
              </w:rPr>
              <w:t>§3.13</w:t>
            </w:r>
          </w:p>
        </w:tc>
      </w:tr>
      <w:tr>
        <w:tc>
          <w:tcPr>
            <w:tcW w:type="dxa" w:w="3029"/>
            <w:shd w:val="clear" w:color="auto" w:fill="F5F8FB"/>
          </w:tcPr>
          <w:p>
            <w:pPr>
              <w:spacing w:after="40" w:before="40"/>
            </w:pPr>
            <w:r>
              <w:rPr>
                <w:rFonts w:ascii="Consolas" w:hAnsi="Consolas"/>
                <w:b w:val="0"/>
                <w:i w:val="0"/>
                <w:color w:val="2C4A6E"/>
                <w:sz w:val="16"/>
              </w:rPr>
              <w:t>GADR-14</w:t>
            </w:r>
          </w:p>
        </w:tc>
        <w:tc>
          <w:tcPr>
            <w:tcW w:type="dxa" w:w="3029"/>
            <w:shd w:val="clear" w:color="auto" w:fill="F5F8FB"/>
          </w:tcPr>
          <w:p>
            <w:pPr>
              <w:spacing w:after="40" w:before="40"/>
            </w:pPr>
            <w:r>
              <w:rPr>
                <w:b w:val="0"/>
                <w:i w:val="0"/>
                <w:sz w:val="18"/>
              </w:rPr>
              <w:t>Specify the invariants; configure the states</w:t>
            </w:r>
          </w:p>
        </w:tc>
        <w:tc>
          <w:tcPr>
            <w:tcW w:type="dxa" w:w="3029"/>
            <w:shd w:val="clear" w:color="auto" w:fill="F5F8FB"/>
          </w:tcPr>
          <w:p>
            <w:pPr>
              <w:spacing w:after="40" w:before="40"/>
            </w:pPr>
            <w:r>
              <w:rPr>
                <w:b w:val="0"/>
                <w:i w:val="0"/>
                <w:sz w:val="18"/>
              </w:rPr>
              <w:t>§3.14</w:t>
            </w:r>
          </w:p>
        </w:tc>
      </w:tr>
    </w:tbl>
    <w:p>
      <w:pPr>
        <w:spacing w:after="80"/>
      </w:pPr>
    </w:p>
    <w:p>
      <w:r>
        <w:br w:type="page"/>
      </w:r>
    </w:p>
    <w:p>
      <w:pPr>
        <w:pStyle w:val="Heading1"/>
      </w:pPr>
      <w:r>
        <w:rPr>
          <w:b/>
          <w:i w:val="0"/>
          <w:color w:val="1F3A5F"/>
          <w:sz w:val="38"/>
        </w:rPr>
        <w:t>Appendix C — Position Reference</w:t>
      </w:r>
    </w:p>
    <w:p>
      <w:pPr>
        <w:pStyle w:val="CMPCaption"/>
      </w:pPr>
      <w:r>
        <w:rPr>
          <w:i/>
        </w:rPr>
        <w:t>Table 83 — Appendix C — Position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Property</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Acquired when</w:t>
            </w:r>
          </w:p>
        </w:tc>
        <w:tc>
          <w:tcPr>
            <w:tcW w:type="dxa" w:w="4543"/>
          </w:tcPr>
          <w:p>
            <w:pPr>
              <w:spacing w:after="40" w:before="40"/>
            </w:pPr>
            <w:r>
              <w:rPr>
                <w:b w:val="0"/>
                <w:i w:val="0"/>
                <w:sz w:val="18"/>
              </w:rPr>
              <w:t>Only while a trip is active (</w:t>
            </w:r>
            <w:r>
              <w:rPr>
                <w:rFonts w:ascii="Consolas" w:hAnsi="Consolas"/>
                <w:b w:val="0"/>
                <w:i w:val="0"/>
                <w:color w:val="2C4A6E"/>
                <w:sz w:val="16"/>
              </w:rPr>
              <w:t>GPS-021</w:t>
            </w:r>
            <w:r>
              <w:rPr>
                <w:b w:val="0"/>
                <w:i w:val="0"/>
                <w:sz w:val="18"/>
              </w:rPr>
              <w:t>)</w:t>
            </w:r>
          </w:p>
        </w:tc>
      </w:tr>
      <w:tr>
        <w:tc>
          <w:tcPr>
            <w:tcW w:type="dxa" w:w="4543"/>
            <w:shd w:val="clear" w:color="auto" w:fill="F5F8FB"/>
          </w:tcPr>
          <w:p>
            <w:pPr>
              <w:spacing w:after="40" w:before="40"/>
            </w:pPr>
            <w:r>
              <w:rPr>
                <w:b w:val="0"/>
                <w:i w:val="0"/>
                <w:sz w:val="18"/>
              </w:rPr>
              <w:t>Acquired by</w:t>
            </w:r>
          </w:p>
        </w:tc>
        <w:tc>
          <w:tcPr>
            <w:tcW w:type="dxa" w:w="4543"/>
            <w:shd w:val="clear" w:color="auto" w:fill="F5F8FB"/>
          </w:tcPr>
          <w:p>
            <w:pPr>
              <w:spacing w:after="40" w:before="40"/>
            </w:pPr>
            <w:r>
              <w:rPr>
                <w:b w:val="0"/>
                <w:i w:val="0"/>
                <w:sz w:val="18"/>
              </w:rPr>
              <w:t>The driver's device only (</w:t>
            </w:r>
            <w:r>
              <w:rPr>
                <w:rFonts w:ascii="Consolas" w:hAnsi="Consolas"/>
                <w:b w:val="0"/>
                <w:i w:val="0"/>
                <w:color w:val="2C4A6E"/>
                <w:sz w:val="16"/>
              </w:rPr>
              <w:t>GPS-026</w:t>
            </w:r>
            <w:r>
              <w:rPr>
                <w:b w:val="0"/>
                <w:i w:val="0"/>
                <w:sz w:val="18"/>
              </w:rPr>
              <w:t>)</w:t>
            </w:r>
          </w:p>
        </w:tc>
      </w:tr>
      <w:tr>
        <w:tc>
          <w:tcPr>
            <w:tcW w:type="dxa" w:w="4543"/>
          </w:tcPr>
          <w:p>
            <w:pPr>
              <w:spacing w:after="40" w:before="40"/>
            </w:pPr>
            <w:r>
              <w:rPr>
                <w:b w:val="0"/>
                <w:i w:val="0"/>
                <w:sz w:val="18"/>
              </w:rPr>
              <w:t>Acquired how</w:t>
            </w:r>
          </w:p>
        </w:tc>
        <w:tc>
          <w:tcPr>
            <w:tcW w:type="dxa" w:w="4543"/>
          </w:tcPr>
          <w:p>
            <w:pPr>
              <w:spacing w:after="40" w:before="40"/>
            </w:pPr>
            <w:r>
              <w:rPr>
                <w:b w:val="0"/>
                <w:i w:val="0"/>
                <w:sz w:val="18"/>
              </w:rPr>
              <w:t>Foreground service bound to the trip (</w:t>
            </w:r>
            <w:r>
              <w:rPr>
                <w:rFonts w:ascii="Consolas" w:hAnsi="Consolas"/>
                <w:b w:val="0"/>
                <w:i w:val="0"/>
                <w:color w:val="2C4A6E"/>
                <w:sz w:val="16"/>
              </w:rPr>
              <w:t>GPS-024</w:t>
            </w:r>
            <w:r>
              <w:rPr>
                <w:b w:val="0"/>
                <w:i w:val="0"/>
                <w:sz w:val="18"/>
              </w:rPr>
              <w:t>)</w:t>
            </w:r>
          </w:p>
        </w:tc>
      </w:tr>
      <w:tr>
        <w:tc>
          <w:tcPr>
            <w:tcW w:type="dxa" w:w="4543"/>
            <w:shd w:val="clear" w:color="auto" w:fill="F5F8FB"/>
          </w:tcPr>
          <w:p>
            <w:pPr>
              <w:spacing w:after="40" w:before="40"/>
            </w:pPr>
            <w:r>
              <w:rPr>
                <w:b w:val="0"/>
                <w:i w:val="0"/>
                <w:sz w:val="18"/>
              </w:rPr>
              <w:t>Cadence</w:t>
            </w:r>
          </w:p>
        </w:tc>
        <w:tc>
          <w:tcPr>
            <w:tcW w:type="dxa" w:w="4543"/>
            <w:shd w:val="clear" w:color="auto" w:fill="F5F8FB"/>
          </w:tcPr>
          <w:p>
            <w:pPr>
              <w:spacing w:after="40" w:before="40"/>
            </w:pPr>
            <w:r>
              <w:rPr>
                <w:b w:val="0"/>
                <w:i w:val="0"/>
                <w:sz w:val="18"/>
              </w:rPr>
              <w:t>Platform-supplied configuration (</w:t>
            </w:r>
            <w:r>
              <w:rPr>
                <w:rFonts w:ascii="Consolas" w:hAnsi="Consolas"/>
                <w:b w:val="0"/>
                <w:i w:val="0"/>
                <w:color w:val="2C4A6E"/>
                <w:sz w:val="16"/>
              </w:rPr>
              <w:t>GPS-029</w:t>
            </w:r>
            <w:r>
              <w:rPr>
                <w:b w:val="0"/>
                <w:i w:val="0"/>
                <w:sz w:val="18"/>
              </w:rPr>
              <w:t>)</w:t>
            </w:r>
          </w:p>
        </w:tc>
      </w:tr>
      <w:tr>
        <w:tc>
          <w:tcPr>
            <w:tcW w:type="dxa" w:w="4543"/>
          </w:tcPr>
          <w:p>
            <w:pPr>
              <w:spacing w:after="40" w:before="40"/>
            </w:pPr>
            <w:r>
              <w:rPr>
                <w:b w:val="0"/>
                <w:i w:val="0"/>
                <w:sz w:val="18"/>
              </w:rPr>
              <w:t>Authoritative instant</w:t>
            </w:r>
          </w:p>
        </w:tc>
        <w:tc>
          <w:tcPr>
            <w:tcW w:type="dxa" w:w="4543"/>
          </w:tcPr>
          <w:p>
            <w:pPr>
              <w:spacing w:after="40" w:before="40"/>
            </w:pPr>
            <w:r>
              <w:rPr>
                <w:b w:val="0"/>
                <w:i w:val="0"/>
                <w:sz w:val="18"/>
              </w:rPr>
              <w:t>Platform receipt (</w:t>
            </w:r>
            <w:r>
              <w:rPr>
                <w:rFonts w:ascii="Consolas" w:hAnsi="Consolas"/>
                <w:b w:val="0"/>
                <w:i w:val="0"/>
                <w:color w:val="2C4A6E"/>
                <w:sz w:val="16"/>
              </w:rPr>
              <w:t>GPS-039</w:t>
            </w:r>
            <w:r>
              <w:rPr>
                <w:b w:val="0"/>
                <w:i w:val="0"/>
                <w:sz w:val="18"/>
              </w:rPr>
              <w:t>)</w:t>
            </w:r>
          </w:p>
        </w:tc>
      </w:tr>
      <w:tr>
        <w:tc>
          <w:tcPr>
            <w:tcW w:type="dxa" w:w="4543"/>
            <w:shd w:val="clear" w:color="auto" w:fill="F5F8FB"/>
          </w:tcPr>
          <w:p>
            <w:pPr>
              <w:spacing w:after="40" w:before="40"/>
            </w:pPr>
            <w:r>
              <w:rPr>
                <w:b w:val="0"/>
                <w:i w:val="0"/>
                <w:sz w:val="18"/>
              </w:rPr>
              <w:t>Age computed from</w:t>
            </w:r>
          </w:p>
        </w:tc>
        <w:tc>
          <w:tcPr>
            <w:tcW w:type="dxa" w:w="4543"/>
            <w:shd w:val="clear" w:color="auto" w:fill="F5F8FB"/>
          </w:tcPr>
          <w:p>
            <w:pPr>
              <w:spacing w:after="40" w:before="40"/>
            </w:pPr>
            <w:r>
              <w:rPr>
                <w:b w:val="0"/>
                <w:i w:val="0"/>
                <w:sz w:val="18"/>
              </w:rPr>
              <w:t>Device acquisition instant (</w:t>
            </w:r>
            <w:r>
              <w:rPr>
                <w:rFonts w:ascii="Consolas" w:hAnsi="Consolas"/>
                <w:b w:val="0"/>
                <w:i w:val="0"/>
                <w:color w:val="2C4A6E"/>
                <w:sz w:val="16"/>
              </w:rPr>
              <w:t>GPS-042</w:t>
            </w:r>
            <w:r>
              <w:rPr>
                <w:b w:val="0"/>
                <w:i w:val="0"/>
                <w:sz w:val="18"/>
              </w:rPr>
              <w:t>)</w:t>
            </w:r>
          </w:p>
        </w:tc>
      </w:tr>
      <w:tr>
        <w:tc>
          <w:tcPr>
            <w:tcW w:type="dxa" w:w="4543"/>
          </w:tcPr>
          <w:p>
            <w:pPr>
              <w:spacing w:after="40" w:before="40"/>
            </w:pPr>
            <w:r>
              <w:rPr>
                <w:b w:val="0"/>
                <w:i w:val="0"/>
                <w:sz w:val="18"/>
              </w:rPr>
              <w:t>Presented as current</w:t>
            </w:r>
          </w:p>
        </w:tc>
        <w:tc>
          <w:tcPr>
            <w:tcW w:type="dxa" w:w="4543"/>
          </w:tcPr>
          <w:p>
            <w:pPr>
              <w:spacing w:after="40" w:before="40"/>
            </w:pPr>
            <w:r>
              <w:rPr>
                <w:b w:val="0"/>
                <w:i w:val="0"/>
                <w:sz w:val="18"/>
              </w:rPr>
              <w:t>Within the configured staleness bound (</w:t>
            </w:r>
            <w:r>
              <w:rPr>
                <w:rFonts w:ascii="Consolas" w:hAnsi="Consolas"/>
                <w:b w:val="0"/>
                <w:i w:val="0"/>
                <w:color w:val="2C4A6E"/>
                <w:sz w:val="16"/>
              </w:rPr>
              <w:t>GPS-062</w:t>
            </w:r>
            <w:r>
              <w:rPr>
                <w:b w:val="0"/>
                <w:i w:val="0"/>
                <w:sz w:val="18"/>
              </w:rPr>
              <w:t>)</w:t>
            </w:r>
          </w:p>
        </w:tc>
      </w:tr>
      <w:tr>
        <w:tc>
          <w:tcPr>
            <w:tcW w:type="dxa" w:w="4543"/>
            <w:shd w:val="clear" w:color="auto" w:fill="F5F8FB"/>
          </w:tcPr>
          <w:p>
            <w:pPr>
              <w:spacing w:after="40" w:before="40"/>
            </w:pPr>
            <w:r>
              <w:rPr>
                <w:b w:val="0"/>
                <w:i w:val="0"/>
                <w:sz w:val="18"/>
              </w:rPr>
              <w:t>Presented beyond the bound</w:t>
            </w:r>
          </w:p>
        </w:tc>
        <w:tc>
          <w:tcPr>
            <w:tcW w:type="dxa" w:w="4543"/>
            <w:shd w:val="clear" w:color="auto" w:fill="F5F8FB"/>
          </w:tcPr>
          <w:p>
            <w:pPr>
              <w:spacing w:after="40" w:before="40"/>
            </w:pPr>
            <w:r>
              <w:rPr>
                <w:b w:val="0"/>
                <w:i w:val="0"/>
                <w:sz w:val="18"/>
              </w:rPr>
              <w:t>Last known, with its age (</w:t>
            </w:r>
            <w:r>
              <w:rPr>
                <w:rFonts w:ascii="Consolas" w:hAnsi="Consolas"/>
                <w:b w:val="0"/>
                <w:i w:val="0"/>
                <w:color w:val="2C4A6E"/>
                <w:sz w:val="16"/>
              </w:rPr>
              <w:t>GPS-063</w:t>
            </w:r>
            <w:r>
              <w:rPr>
                <w:b w:val="0"/>
                <w:i w:val="0"/>
                <w:sz w:val="18"/>
              </w:rPr>
              <w:t>)</w:t>
            </w:r>
          </w:p>
        </w:tc>
      </w:tr>
      <w:tr>
        <w:tc>
          <w:tcPr>
            <w:tcW w:type="dxa" w:w="4543"/>
          </w:tcPr>
          <w:p>
            <w:pPr>
              <w:spacing w:after="40" w:before="40"/>
            </w:pPr>
            <w:r>
              <w:rPr>
                <w:b w:val="0"/>
                <w:i w:val="0"/>
                <w:sz w:val="18"/>
              </w:rPr>
              <w:t>Never</w:t>
            </w:r>
          </w:p>
        </w:tc>
        <w:tc>
          <w:tcPr>
            <w:tcW w:type="dxa" w:w="4543"/>
          </w:tcPr>
          <w:p>
            <w:pPr>
              <w:spacing w:after="40" w:before="40"/>
            </w:pPr>
            <w:r>
              <w:rPr>
                <w:b w:val="0"/>
                <w:i w:val="0"/>
                <w:sz w:val="18"/>
              </w:rPr>
              <w:t>Extrapolated, defaulted or carried forward (</w:t>
            </w:r>
            <w:r>
              <w:rPr>
                <w:rFonts w:ascii="Consolas" w:hAnsi="Consolas"/>
                <w:b w:val="0"/>
                <w:i w:val="0"/>
                <w:color w:val="2C4A6E"/>
                <w:sz w:val="16"/>
              </w:rPr>
              <w:t>GPS-068</w:t>
            </w:r>
            <w:r>
              <w:rPr>
                <w:b w:val="0"/>
                <w:i w:val="0"/>
                <w:sz w:val="18"/>
              </w:rPr>
              <w:t>)</w:t>
            </w:r>
          </w:p>
        </w:tc>
      </w:tr>
      <w:tr>
        <w:tc>
          <w:tcPr>
            <w:tcW w:type="dxa" w:w="4543"/>
            <w:shd w:val="clear" w:color="auto" w:fill="F5F8FB"/>
          </w:tcPr>
          <w:p>
            <w:pPr>
              <w:spacing w:after="40" w:before="40"/>
            </w:pPr>
            <w:r>
              <w:rPr>
                <w:b w:val="0"/>
                <w:i w:val="0"/>
                <w:sz w:val="18"/>
              </w:rPr>
              <w:t>Visible to</w:t>
            </w:r>
          </w:p>
        </w:tc>
        <w:tc>
          <w:tcPr>
            <w:tcW w:type="dxa" w:w="4543"/>
            <w:shd w:val="clear" w:color="auto" w:fill="F5F8FB"/>
          </w:tcPr>
          <w:p>
            <w:pPr>
              <w:spacing w:after="40" w:before="40"/>
            </w:pPr>
            <w:r>
              <w:rPr>
                <w:b w:val="0"/>
                <w:i w:val="0"/>
                <w:sz w:val="18"/>
              </w:rPr>
              <w:t>Participants of that trip, while active (</w:t>
            </w:r>
            <w:r>
              <w:rPr>
                <w:rFonts w:ascii="Consolas" w:hAnsi="Consolas"/>
                <w:b w:val="0"/>
                <w:i w:val="0"/>
                <w:color w:val="2C4A6E"/>
                <w:sz w:val="16"/>
              </w:rPr>
              <w:t>GPS-104</w:t>
            </w:r>
            <w:r>
              <w:rPr>
                <w:b w:val="0"/>
                <w:i w:val="0"/>
                <w:sz w:val="18"/>
              </w:rPr>
              <w:t>)</w:t>
            </w:r>
          </w:p>
        </w:tc>
      </w:tr>
      <w:tr>
        <w:tc>
          <w:tcPr>
            <w:tcW w:type="dxa" w:w="4543"/>
          </w:tcPr>
          <w:p>
            <w:pPr>
              <w:spacing w:after="40" w:before="40"/>
            </w:pPr>
            <w:r>
              <w:rPr>
                <w:b w:val="0"/>
                <w:i w:val="0"/>
                <w:sz w:val="18"/>
              </w:rPr>
              <w:t>Visible after completion</w:t>
            </w:r>
          </w:p>
        </w:tc>
        <w:tc>
          <w:tcPr>
            <w:tcW w:type="dxa" w:w="4543"/>
          </w:tcPr>
          <w:p>
            <w:pPr>
              <w:spacing w:after="40" w:before="40"/>
            </w:pPr>
            <w:r>
              <w:rPr>
                <w:b w:val="0"/>
                <w:i w:val="0"/>
                <w:sz w:val="18"/>
              </w:rPr>
              <w:t>Not at all; the captured route replaces it (</w:t>
            </w:r>
            <w:r>
              <w:rPr>
                <w:rFonts w:ascii="Consolas" w:hAnsi="Consolas"/>
                <w:b w:val="0"/>
                <w:i w:val="0"/>
                <w:color w:val="2C4A6E"/>
                <w:sz w:val="16"/>
              </w:rPr>
              <w:t>GPS-105</w:t>
            </w:r>
            <w:r>
              <w:rPr>
                <w:b w:val="0"/>
                <w:i w:val="0"/>
                <w:sz w:val="18"/>
              </w:rPr>
              <w:t>)</w:t>
            </w:r>
          </w:p>
        </w:tc>
      </w:tr>
      <w:tr>
        <w:tc>
          <w:tcPr>
            <w:tcW w:type="dxa" w:w="4543"/>
            <w:shd w:val="clear" w:color="auto" w:fill="F5F8FB"/>
          </w:tcPr>
          <w:p>
            <w:pPr>
              <w:spacing w:after="40" w:before="40"/>
            </w:pPr>
            <w:r>
              <w:rPr>
                <w:b w:val="0"/>
                <w:i w:val="0"/>
                <w:sz w:val="18"/>
              </w:rPr>
              <w:t>Stored in</w:t>
            </w:r>
          </w:p>
        </w:tc>
        <w:tc>
          <w:tcPr>
            <w:tcW w:type="dxa" w:w="4543"/>
            <w:shd w:val="clear" w:color="auto" w:fill="F5F8FB"/>
          </w:tcPr>
          <w:p>
            <w:pPr>
              <w:spacing w:after="40" w:before="40"/>
            </w:pPr>
            <w:r>
              <w:rPr>
                <w:b w:val="0"/>
                <w:i w:val="0"/>
                <w:sz w:val="18"/>
              </w:rPr>
              <w:t>Its own table, independently removable (</w:t>
            </w:r>
            <w:r>
              <w:rPr>
                <w:rFonts w:ascii="Consolas" w:hAnsi="Consolas"/>
                <w:b w:val="0"/>
                <w:i w:val="0"/>
                <w:color w:val="2C4A6E"/>
                <w:sz w:val="16"/>
              </w:rPr>
              <w:t>GPS-117</w:t>
            </w:r>
            <w:r>
              <w:rPr>
                <w:b w:val="0"/>
                <w:i w:val="0"/>
                <w:sz w:val="18"/>
              </w:rPr>
              <w:t xml:space="preserve">, </w:t>
            </w:r>
            <w:r>
              <w:rPr>
                <w:rFonts w:ascii="Consolas" w:hAnsi="Consolas"/>
                <w:b w:val="0"/>
                <w:i w:val="0"/>
                <w:color w:val="2C4A6E"/>
                <w:sz w:val="16"/>
              </w:rPr>
              <w:t>GPS-118</w:t>
            </w:r>
            <w:r>
              <w:rPr>
                <w:b w:val="0"/>
                <w:i w:val="0"/>
                <w:sz w:val="18"/>
              </w:rPr>
              <w:t>)</w:t>
            </w:r>
          </w:p>
        </w:tc>
      </w:tr>
      <w:tr>
        <w:tc>
          <w:tcPr>
            <w:tcW w:type="dxa" w:w="4543"/>
          </w:tcPr>
          <w:p>
            <w:pPr>
              <w:spacing w:after="40" w:before="40"/>
            </w:pPr>
            <w:r>
              <w:rPr>
                <w:b w:val="0"/>
                <w:i w:val="0"/>
                <w:sz w:val="18"/>
              </w:rPr>
              <w:t>Deletable</w:t>
            </w:r>
          </w:p>
        </w:tc>
        <w:tc>
          <w:tcPr>
            <w:tcW w:type="dxa" w:w="4543"/>
          </w:tcPr>
          <w:p>
            <w:pPr>
              <w:spacing w:after="40" w:before="40"/>
            </w:pPr>
            <w:r>
              <w:rPr>
                <w:b w:val="0"/>
                <w:i w:val="0"/>
                <w:sz w:val="18"/>
              </w:rPr>
              <w:t>Yes — wholly personal, shared with nobody (</w:t>
            </w:r>
            <w:r>
              <w:rPr>
                <w:rFonts w:ascii="Consolas" w:hAnsi="Consolas"/>
                <w:b w:val="0"/>
                <w:i w:val="0"/>
                <w:color w:val="2C4A6E"/>
                <w:sz w:val="16"/>
              </w:rPr>
              <w:t>GPS-119</w:t>
            </w:r>
            <w:r>
              <w:rPr>
                <w:b w:val="0"/>
                <w:i w:val="0"/>
                <w:sz w:val="18"/>
              </w:rPr>
              <w:t>)</w:t>
            </w:r>
          </w:p>
        </w:tc>
      </w:tr>
      <w:tr>
        <w:tc>
          <w:tcPr>
            <w:tcW w:type="dxa" w:w="4543"/>
            <w:shd w:val="clear" w:color="auto" w:fill="F5F8FB"/>
          </w:tcPr>
          <w:p>
            <w:pPr>
              <w:spacing w:after="40" w:before="40"/>
            </w:pPr>
            <w:r>
              <w:rPr>
                <w:b w:val="0"/>
                <w:i w:val="0"/>
                <w:sz w:val="18"/>
              </w:rPr>
              <w:t>Retention period</w:t>
            </w:r>
          </w:p>
        </w:tc>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w:t>
            </w:r>
            <w:r>
              <w:rPr>
                <w:rFonts w:ascii="Consolas" w:hAnsi="Consolas"/>
                <w:b w:val="0"/>
                <w:i w:val="0"/>
                <w:color w:val="2C4A6E"/>
                <w:sz w:val="16"/>
              </w:rPr>
              <w:t>GPS-122</w:t>
            </w:r>
            <w:r>
              <w:rPr>
                <w:b w:val="0"/>
                <w:i w:val="0"/>
                <w:sz w:val="18"/>
              </w:rPr>
              <w:t>)</w:t>
            </w:r>
          </w:p>
        </w:tc>
      </w:tr>
    </w:tbl>
    <w:p>
      <w:pPr>
        <w:spacing w:after="80"/>
      </w:pPr>
    </w:p>
    <w:p>
      <w:r>
        <w:rPr>
          <w:b w:val="0"/>
          <w:i/>
        </w:rPr>
        <w:t>End of CMP-DOC-15 GPS / Live Trip Specification, version 0.1, Draft.</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CMP-DOC-15  Gps / Live Trip Specification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