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Communication and Notification Specification</w:t>
      </w:r>
    </w:p>
    <w:p>
      <w:pPr>
        <w:jc w:val="center"/>
      </w:pPr>
      <w:r>
        <w:rPr>
          <w:b/>
          <w:color w:val="4A6785"/>
          <w:sz w:val="26"/>
        </w:rPr>
        <w:t>NOTIFICATION</w:t>
      </w:r>
    </w:p>
    <w:p>
      <w:pPr>
        <w:spacing w:before="160"/>
        <w:jc w:val="center"/>
      </w:pPr>
      <w:r>
        <w:rPr>
          <w:color w:val="5A6373"/>
          <w:sz w:val="24"/>
        </w:rPr>
        <w:t>Document ID:  CMP-DOC-16</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Software Architect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CMP-DOC-15,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CMP-DOC-16</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Communication &amp; Notification Specification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NOTIFICATION</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Software Architect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CMP-DOC-15,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CMP-DOC-17 (Admin / Filament), CMP-DOC-18 (Testing &amp; QA), CMP-DOC-19 (DevOps / Deployment)</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Software Architect (AI-assisted)</w:t>
            </w:r>
          </w:p>
        </w:tc>
        <w:tc>
          <w:tcPr>
            <w:tcW w:type="dxa" w:w="1817"/>
          </w:tcPr>
          <w:p>
            <w:pPr>
              <w:spacing w:after="40" w:before="40"/>
            </w:pPr>
            <w:r>
              <w:rPr>
                <w:b w:val="0"/>
                <w:i w:val="0"/>
                <w:sz w:val="18"/>
              </w:rPr>
              <w:t xml:space="preserve">Initial issue. Specifies messaging and notification: 10 communication drivers, </w:t>
            </w:r>
            <w:r>
              <w:rPr>
                <w:b/>
                <w:i w:val="0"/>
                <w:sz w:val="18"/>
              </w:rPr>
              <w:t>14 communication decisions</w:t>
            </w:r>
            <w:r>
              <w:rPr>
                <w:b w:val="0"/>
                <w:i w:val="0"/>
                <w:sz w:val="18"/>
              </w:rPr>
              <w:t>, the messaging model, message delivery, offline messaging, the notification model, categories and preferences, delivery and failure, notification content, the delivery port, privacy, what is not specified, and verification obligations. Issues 188 statements (</w:t>
            </w:r>
            <w:r>
              <w:rPr>
                <w:rFonts w:ascii="Consolas" w:hAnsi="Consolas"/>
                <w:b w:val="0"/>
                <w:i w:val="0"/>
                <w:color w:val="2C4A6E"/>
                <w:sz w:val="16"/>
              </w:rPr>
              <w:t>NOTIF-001</w:t>
            </w:r>
            <w:r>
              <w:rPr>
                <w:b w:val="0"/>
                <w:i w:val="0"/>
                <w:sz w:val="18"/>
              </w:rPr>
              <w:t xml:space="preserve"> … </w:t>
            </w:r>
            <w:r>
              <w:rPr>
                <w:rFonts w:ascii="Consolas" w:hAnsi="Consolas"/>
                <w:b w:val="0"/>
                <w:i w:val="0"/>
                <w:color w:val="2C4A6E"/>
                <w:sz w:val="16"/>
              </w:rPr>
              <w:t>NOTIF-188</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`BAD-DEC-022` is theirs and it blocks part of §4</w:t>
            </w:r>
          </w:p>
        </w:tc>
      </w:tr>
      <w:tr>
        <w:tc>
          <w:tcPr>
            <w:tcW w:type="dxa" w:w="4543"/>
            <w:shd w:val="clear" w:color="auto" w:fill="F5F8FB"/>
          </w:tcPr>
          <w:p>
            <w:pPr>
              <w:spacing w:after="40" w:before="40"/>
            </w:pPr>
            <w:r>
              <w:rPr>
                <w:b/>
                <w:i w:val="0"/>
                <w:sz w:val="18"/>
              </w:rPr>
              <w:t>Software Architect</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Backend Developers</w:t>
            </w:r>
          </w:p>
        </w:tc>
        <w:tc>
          <w:tcPr>
            <w:tcW w:type="dxa" w:w="4543"/>
          </w:tcPr>
          <w:p>
            <w:pPr>
              <w:spacing w:after="40" w:before="40"/>
            </w:pPr>
            <w:r>
              <w:rPr>
                <w:b/>
                <w:i w:val="0"/>
                <w:sz w:val="18"/>
              </w:rPr>
              <w:t>Primary consumer</w:t>
            </w:r>
          </w:p>
        </w:tc>
      </w:tr>
      <w:tr>
        <w:tc>
          <w:tcPr>
            <w:tcW w:type="dxa" w:w="4543"/>
            <w:shd w:val="clear" w:color="auto" w:fill="F5F8FB"/>
          </w:tcPr>
          <w:p>
            <w:pPr>
              <w:spacing w:after="40" w:before="40"/>
            </w:pPr>
            <w:r>
              <w:rPr>
                <w:b w:val="0"/>
                <w:i w:val="0"/>
                <w:sz w:val="18"/>
              </w:rPr>
              <w:t>Android Developers</w:t>
            </w:r>
          </w:p>
        </w:tc>
        <w:tc>
          <w:tcPr>
            <w:tcW w:type="dxa" w:w="4543"/>
            <w:shd w:val="clear" w:color="auto" w:fill="F5F8FB"/>
          </w:tcPr>
          <w:p>
            <w:pPr>
              <w:spacing w:after="40" w:before="40"/>
            </w:pPr>
            <w:r>
              <w:rPr>
                <w:b w:val="0"/>
                <w:i w:val="0"/>
                <w:sz w:val="18"/>
              </w:rPr>
              <w:t>§5.4 client behaviour and §9 delivery</w:t>
            </w:r>
          </w:p>
        </w:tc>
      </w:tr>
      <w:tr>
        <w:tc>
          <w:tcPr>
            <w:tcW w:type="dxa" w:w="4543"/>
          </w:tcPr>
          <w:p>
            <w:pPr>
              <w:spacing w:after="40" w:before="40"/>
            </w:pPr>
            <w:r>
              <w:rPr>
                <w:b w:val="0"/>
                <w:i w:val="0"/>
                <w:sz w:val="18"/>
              </w:rPr>
              <w:t>UI/UX Designer</w:t>
            </w:r>
          </w:p>
        </w:tc>
        <w:tc>
          <w:tcPr>
            <w:tcW w:type="dxa" w:w="4543"/>
          </w:tcPr>
          <w:p>
            <w:pPr>
              <w:spacing w:after="40" w:before="40"/>
            </w:pPr>
            <w:r>
              <w:rPr>
                <w:rFonts w:ascii="Consolas" w:hAnsi="Consolas"/>
                <w:b w:val="0"/>
                <w:i w:val="0"/>
                <w:color w:val="2C4A6E"/>
                <w:sz w:val="16"/>
              </w:rPr>
              <w:t>UXDR-12</w:t>
            </w:r>
            <w:r>
              <w:rPr>
                <w:b w:val="0"/>
                <w:i w:val="0"/>
                <w:sz w:val="18"/>
              </w:rPr>
              <w:t xml:space="preserve"> realisation; notification content rules (§10)</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Message protection, disclosure limits, the no-E2E position (§11)</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The eight notification categories and which are mandatory (§7)</w:t>
            </w:r>
          </w:p>
        </w:tc>
      </w:tr>
      <w:tr>
        <w:tc>
          <w:tcPr>
            <w:tcW w:type="dxa" w:w="4543"/>
            <w:shd w:val="clear" w:color="auto" w:fill="F5F8FB"/>
          </w:tcPr>
          <w:p>
            <w:pPr>
              <w:spacing w:after="40" w:before="40"/>
            </w:pPr>
            <w:r>
              <w:rPr>
                <w:b w:val="0"/>
                <w:i w:val="0"/>
                <w:sz w:val="18"/>
              </w:rPr>
              <w:t>DevOps Engineer</w:t>
            </w:r>
          </w:p>
        </w:tc>
        <w:tc>
          <w:tcPr>
            <w:tcW w:type="dxa" w:w="4543"/>
            <w:shd w:val="clear" w:color="auto" w:fill="F5F8FB"/>
          </w:tcPr>
          <w:p>
            <w:pPr>
              <w:spacing w:after="40" w:before="40"/>
            </w:pPr>
            <w:r>
              <w:rPr>
                <w:b w:val="0"/>
                <w:i w:val="0"/>
                <w:sz w:val="18"/>
              </w:rPr>
              <w:t>Delivery provider, queue capacity, retry behaviour</w:t>
            </w:r>
          </w:p>
        </w:tc>
      </w:tr>
      <w:tr>
        <w:tc>
          <w:tcPr>
            <w:tcW w:type="dxa" w:w="4543"/>
          </w:tcPr>
          <w:p>
            <w:pPr>
              <w:spacing w:after="40" w:before="40"/>
            </w:pPr>
            <w:r>
              <w:rPr>
                <w:b w:val="0"/>
                <w:i w:val="0"/>
                <w:sz w:val="18"/>
              </w:rPr>
              <w:t>QA Analyst</w:t>
            </w:r>
          </w:p>
        </w:tc>
        <w:tc>
          <w:tcPr>
            <w:tcW w:type="dxa" w:w="4543"/>
          </w:tcPr>
          <w:p>
            <w:pPr>
              <w:spacing w:after="40" w:before="40"/>
            </w:pPr>
            <w:r>
              <w:rPr>
                <w:b w:val="0"/>
                <w:i w:val="0"/>
                <w:sz w:val="18"/>
              </w:rPr>
              <w:t>The 10 verification obligations in §13</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Software Architect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A notification leaves the platform and is read somewhere the platform cannot see, at a time</w:t>
      </w:r>
    </w:p>
    <w:p>
      <w:r>
        <w:rPr>
          <w:b w:val="0"/>
          <w:i w:val="0"/>
        </w:rPr>
        <w:t>the platform does not choose, possibly on a lock screen visible to somebody else. It is the</w:t>
      </w:r>
    </w:p>
    <w:p>
      <w:r>
        <w:rPr>
          <w:b w:val="0"/>
          <w:i w:val="0"/>
        </w:rPr>
        <w:t>only surface in this system where a business value would be displayed with no provenance,</w:t>
      </w:r>
    </w:p>
    <w:p>
      <w:r>
        <w:rPr>
          <w:b w:val="0"/>
          <w:i w:val="0"/>
        </w:rPr>
        <w:t>no entitlement check at the moment of reading, and no way to correct it.</w:t>
      </w:r>
    </w:p>
    <w:p>
      <w:r>
        <w:rPr>
          <w:b w:val="0"/>
          <w:i w:val="0"/>
        </w:rPr>
        <w:t xml:space="preserve">CMP-DOC-12 </w:t>
      </w:r>
      <w:r>
        <w:rPr>
          <w:rFonts w:ascii="Consolas" w:hAnsi="Consolas"/>
          <w:b w:val="0"/>
          <w:i w:val="0"/>
          <w:color w:val="2C4A6E"/>
          <w:sz w:val="19"/>
        </w:rPr>
        <w:t>UXDR-12</w:t>
      </w:r>
      <w:r>
        <w:rPr>
          <w:b w:val="0"/>
          <w:i w:val="0"/>
        </w:rPr>
        <w:t xml:space="preserve"> therefore decided that a notification carries no business value, and</w:t>
      </w:r>
    </w:p>
    <w:p>
      <w:r>
        <w:rPr>
          <w:b w:val="0"/>
          <w:i w:val="0"/>
        </w:rPr>
        <w:t>placed that on this document as an obligation. CMP-DOC-15 added that it carries no</w:t>
      </w:r>
    </w:p>
    <w:p>
      <w:r>
        <w:rPr>
          <w:b w:val="0"/>
          <w:i w:val="0"/>
        </w:rPr>
        <w:t>position. §10 discharges both.</w:t>
      </w:r>
    </w:p>
    <w:p>
      <w:r>
        <w:rPr>
          <w:b w:val="0"/>
          <w:i w:val="0"/>
        </w:rPr>
        <w:t xml:space="preserve">The other half of this document is messaging, and it has an unusual shape: </w:t>
      </w:r>
      <w:r>
        <w:rPr>
          <w:rFonts w:ascii="Consolas" w:hAnsi="Consolas"/>
          <w:b w:val="0"/>
          <w:i w:val="0"/>
          <w:color w:val="2C4A6E"/>
          <w:sz w:val="19"/>
        </w:rPr>
        <w:t>FRD-FR-169</w:t>
      </w:r>
      <w:r>
        <w:rPr>
          <w:b w:val="0"/>
          <w:i w:val="0"/>
        </w:rPr>
        <w:t xml:space="preserve"> to</w:t>
      </w:r>
    </w:p>
    <w:p>
      <w:r>
        <w:rPr>
          <w:rFonts w:ascii="Consolas" w:hAnsi="Consolas"/>
          <w:b w:val="0"/>
          <w:i w:val="0"/>
          <w:color w:val="2C4A6E"/>
          <w:sz w:val="19"/>
        </w:rPr>
        <w:t>FRD-FR-180</w:t>
      </w:r>
      <w:r>
        <w:rPr>
          <w:b w:val="0"/>
          <w:i w:val="0"/>
        </w:rPr>
        <w:t xml:space="preserve"> specify twelve behaviours in full, while </w:t>
      </w:r>
      <w:r>
        <w:rPr>
          <w:rFonts w:ascii="Consolas" w:hAnsi="Consolas"/>
          <w:b w:val="0"/>
          <w:i w:val="0"/>
          <w:color w:val="2C4A6E"/>
          <w:sz w:val="19"/>
        </w:rPr>
        <w:t>UC-045</w:t>
      </w:r>
      <w:r>
        <w:rPr>
          <w:b w:val="0"/>
          <w:i w:val="0"/>
        </w:rPr>
        <w:t xml:space="preserve"> — </w:t>
      </w:r>
      <w:r>
        <w:rPr>
          <w:b w:val="0"/>
          <w:i/>
        </w:rPr>
        <w:t>message a co-traveller</w:t>
      </w:r>
      <w:r>
        <w:rPr>
          <w:b w:val="0"/>
          <w:i w:val="0"/>
        </w:rPr>
        <w:t xml:space="preserve"> —</w:t>
      </w:r>
    </w:p>
    <w:p>
      <w:r>
        <w:rPr>
          <w:b w:val="0"/>
          <w:i w:val="0"/>
        </w:rPr>
        <w:t xml:space="preserve">is recorded as </w:t>
      </w:r>
      <w:r>
        <w:rPr>
          <w:b/>
          <w:i w:val="0"/>
        </w:rPr>
        <w:t>Partial</w:t>
      </w:r>
      <w:r>
        <w:rPr>
          <w:b w:val="0"/>
          <w:i w:val="0"/>
        </w:rPr>
        <w:t xml:space="preserve"> because </w:t>
      </w:r>
      <w:r>
        <w:rPr>
          <w:rFonts w:ascii="Consolas" w:hAnsi="Consolas"/>
          <w:b w:val="0"/>
          <w:i w:val="0"/>
          <w:color w:val="2C4A6E"/>
          <w:sz w:val="19"/>
        </w:rPr>
        <w:t>BAD-DEC-022</w:t>
      </w:r>
      <w:r>
        <w:rPr>
          <w:b w:val="0"/>
          <w:i w:val="0"/>
        </w:rPr>
        <w:t xml:space="preserve"> has not settled what one user may see of</w:t>
      </w:r>
    </w:p>
    <w:p>
      <w:r>
        <w:rPr>
          <w:b w:val="0"/>
          <w:i w:val="0"/>
        </w:rPr>
        <w:t>another. The mechanism is specifiable; **who may message whom, and what they see of each</w:t>
      </w:r>
    </w:p>
    <w:p>
      <w:r>
        <w:rPr>
          <w:b w:val="0"/>
          <w:i w:val="0"/>
        </w:rPr>
        <w:t>other, is not.** §12.1 states the boundary precisely.</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Client module structure and the outbox</w:t>
            </w:r>
          </w:p>
        </w:tc>
        <w:tc>
          <w:tcPr>
            <w:tcW w:type="dxa" w:w="4543"/>
          </w:tcPr>
          <w:p>
            <w:pPr>
              <w:spacing w:after="40" w:before="40"/>
            </w:pPr>
            <w:r>
              <w:rPr>
                <w:b w:val="0"/>
                <w:i w:val="0"/>
                <w:sz w:val="18"/>
              </w:rPr>
              <w:t>CMP-DOC-08</w:t>
            </w:r>
          </w:p>
        </w:tc>
      </w:tr>
      <w:tr>
        <w:tc>
          <w:tcPr>
            <w:tcW w:type="dxa" w:w="4543"/>
            <w:shd w:val="clear" w:color="auto" w:fill="F5F8FB"/>
          </w:tcPr>
          <w:p>
            <w:pPr>
              <w:spacing w:after="40" w:before="40"/>
            </w:pPr>
            <w:r>
              <w:rPr>
                <w:b w:val="0"/>
                <w:i w:val="0"/>
                <w:sz w:val="18"/>
              </w:rPr>
              <w:t>Endpoint paths and payloads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Table structure</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Screen layout and conversation presentation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i w:val="0"/>
                <w:sz w:val="18"/>
              </w:rPr>
              <w:t>Cryptographic protection of message content</w:t>
            </w:r>
          </w:p>
        </w:tc>
        <w:tc>
          <w:tcPr>
            <w:tcW w:type="dxa" w:w="4543"/>
          </w:tcPr>
          <w:p>
            <w:pPr>
              <w:spacing w:after="40" w:before="40"/>
            </w:pPr>
            <w:r>
              <w:rPr>
                <w:b/>
                <w:i w:val="0"/>
                <w:sz w:val="18"/>
              </w:rPr>
              <w:t>CMP-DOC-13</w:t>
            </w:r>
          </w:p>
        </w:tc>
      </w:tr>
      <w:tr>
        <w:tc>
          <w:tcPr>
            <w:tcW w:type="dxa" w:w="4543"/>
            <w:shd w:val="clear" w:color="auto" w:fill="F5F8FB"/>
          </w:tcPr>
          <w:p>
            <w:pPr>
              <w:spacing w:after="40" w:before="40"/>
            </w:pPr>
            <w:r>
              <w:rPr>
                <w:b w:val="0"/>
                <w:i w:val="0"/>
                <w:sz w:val="18"/>
              </w:rPr>
              <w:t>Payment outcomes that trigger notifications</w:t>
            </w:r>
          </w:p>
        </w:tc>
        <w:tc>
          <w:tcPr>
            <w:tcW w:type="dxa" w:w="4543"/>
            <w:shd w:val="clear" w:color="auto" w:fill="F5F8FB"/>
          </w:tcPr>
          <w:p>
            <w:pPr>
              <w:spacing w:after="40" w:before="40"/>
            </w:pPr>
            <w:r>
              <w:rPr>
                <w:b w:val="0"/>
                <w:i w:val="0"/>
                <w:sz w:val="18"/>
              </w:rPr>
              <w:t>CMP-DOC-14</w:t>
            </w:r>
          </w:p>
        </w:tc>
      </w:tr>
      <w:tr>
        <w:tc>
          <w:tcPr>
            <w:tcW w:type="dxa" w:w="4543"/>
          </w:tcPr>
          <w:p>
            <w:pPr>
              <w:spacing w:after="40" w:before="40"/>
            </w:pPr>
            <w:r>
              <w:rPr>
                <w:b w:val="0"/>
                <w:i w:val="0"/>
                <w:sz w:val="18"/>
              </w:rPr>
              <w:t>Trip events that trigger notifications</w:t>
            </w:r>
          </w:p>
        </w:tc>
        <w:tc>
          <w:tcPr>
            <w:tcW w:type="dxa" w:w="4543"/>
          </w:tcPr>
          <w:p>
            <w:pPr>
              <w:spacing w:after="40" w:before="40"/>
            </w:pPr>
            <w:r>
              <w:rPr>
                <w:b w:val="0"/>
                <w:i w:val="0"/>
                <w:sz w:val="18"/>
              </w:rPr>
              <w:t>CMP-DOC-15</w:t>
            </w:r>
          </w:p>
        </w:tc>
      </w:tr>
      <w:tr>
        <w:tc>
          <w:tcPr>
            <w:tcW w:type="dxa" w:w="4543"/>
            <w:shd w:val="clear" w:color="auto" w:fill="F5F8FB"/>
          </w:tcPr>
          <w:p>
            <w:pPr>
              <w:spacing w:after="40" w:before="40"/>
            </w:pPr>
            <w:r>
              <w:rPr>
                <w:b w:val="0"/>
                <w:i w:val="0"/>
                <w:sz w:val="18"/>
              </w:rPr>
              <w:t>Operator views of conversations</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cases</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i w:val="0"/>
                <w:sz w:val="18"/>
              </w:rPr>
              <w:t>Delivery provider configuration, quotas and queue sizing</w:t>
            </w:r>
          </w:p>
        </w:tc>
        <w:tc>
          <w:tcPr>
            <w:tcW w:type="dxa" w:w="4543"/>
            <w:shd w:val="clear" w:color="auto" w:fill="F5F8FB"/>
          </w:tcPr>
          <w:p>
            <w:pPr>
              <w:spacing w:after="40" w:before="40"/>
            </w:pPr>
            <w:r>
              <w:rPr>
                <w:b/>
                <w:i w:val="0"/>
                <w:sz w:val="18"/>
              </w:rPr>
              <w:t>CMP-DOC-19</w:t>
            </w:r>
          </w:p>
        </w:tc>
      </w:tr>
    </w:tbl>
    <w:p>
      <w:pPr>
        <w:spacing w:after="80"/>
      </w:pPr>
    </w:p>
    <w:p>
      <w:pPr>
        <w:pStyle w:val="Heading3"/>
      </w:pPr>
      <w:r>
        <w:rPr>
          <w:b/>
          <w:i w:val="0"/>
          <w:color w:val="4A6785"/>
          <w:sz w:val="24"/>
        </w:rPr>
        <w:t>0.6.1 The Delivery Provider</w:t>
      </w:r>
    </w:p>
    <w:p>
      <w:r>
        <w:rPr>
          <w:b/>
          <w:i w:val="0"/>
        </w:rPr>
        <w:t>FACT.</w:t>
      </w:r>
      <w:r>
        <w:rPr>
          <w:b w:val="0"/>
          <w:i w:val="0"/>
        </w:rPr>
        <w:t xml:space="preserve"> CMP-DOC-01 directs Firebase Cloud Messaging for push delivery. That is the one</w:t>
      </w:r>
    </w:p>
    <w:p>
      <w:r>
        <w:rPr>
          <w:b w:val="0"/>
          <w:i w:val="0"/>
        </w:rPr>
        <w:t>delivery channel this chain has named.</w:t>
      </w:r>
    </w:p>
    <w:p>
      <w:r>
        <w:rPr>
          <w:b w:val="0"/>
          <w:i w:val="0"/>
        </w:rPr>
        <w:t xml:space="preserve">This document specifies the </w:t>
      </w:r>
      <w:r>
        <w:rPr>
          <w:b/>
          <w:i w:val="0"/>
        </w:rPr>
        <w:t>port</w:t>
      </w:r>
      <w:r>
        <w:rPr>
          <w:b w:val="0"/>
          <w:i w:val="0"/>
        </w:rPr>
        <w:t xml:space="preserve"> the platform presents to a delivery channel, the</w:t>
      </w:r>
    </w:p>
    <w:p>
      <w:r>
        <w:rPr>
          <w:b/>
          <w:i w:val="0"/>
        </w:rPr>
        <w:t>four results</w:t>
      </w:r>
      <w:r>
        <w:rPr>
          <w:b w:val="0"/>
          <w:i w:val="0"/>
        </w:rPr>
        <w:t xml:space="preserve"> it may return, and the behaviour required of the platform whatever the</w:t>
      </w:r>
    </w:p>
    <w:p>
      <w:r>
        <w:rPr>
          <w:b w:val="0"/>
          <w:i w:val="0"/>
        </w:rPr>
        <w:t>channel does. It specifies no API, no payload format, no quota and no topic structure, and</w:t>
      </w:r>
    </w:p>
    <w:p>
      <w:r>
        <w:rPr>
          <w:b w:val="0"/>
          <w:i w:val="0"/>
        </w:rPr>
        <w:t>requires provider behaviour to be confirmed at integration (</w:t>
      </w:r>
      <w:r>
        <w:rPr>
          <w:rFonts w:ascii="Consolas" w:hAnsi="Consolas"/>
          <w:b w:val="0"/>
          <w:i w:val="0"/>
          <w:color w:val="2C4A6E"/>
          <w:sz w:val="19"/>
        </w:rPr>
        <w:t>NOTIF-152</w:t>
      </w:r>
      <w:r>
        <w:rPr>
          <w:b w:val="0"/>
          <w:i w:val="0"/>
        </w:rPr>
        <w:t>).</w:t>
      </w:r>
    </w:p>
    <w:p>
      <w:r>
        <w:rPr>
          <w:b/>
          <w:i w:val="0"/>
        </w:rPr>
        <w:t>No second channel — SMS, email, voice — is specified</w:t>
      </w:r>
      <w:r>
        <w:rPr>
          <w:b w:val="0"/>
          <w:i w:val="0"/>
        </w:rPr>
        <w:t>, because no requirement asks for</w:t>
      </w:r>
    </w:p>
    <w:p>
      <w:r>
        <w:rPr>
          <w:b w:val="0"/>
          <w:i w:val="0"/>
        </w:rPr>
        <w:t>one. §12.3 records the consequence.</w:t>
      </w:r>
    </w:p>
    <w:p>
      <w:pPr>
        <w:pStyle w:val="Heading3"/>
      </w:pPr>
      <w:r>
        <w:rPr>
          <w:b/>
          <w:i w:val="0"/>
          <w:color w:val="4A6785"/>
          <w:sz w:val="24"/>
        </w:rPr>
        <w:t>0.6.2 No Timing, Volume or Retry Figure Is Stated</w:t>
      </w:r>
    </w:p>
    <w:p>
      <w:r>
        <w:rPr>
          <w:b/>
          <w:i w:val="0"/>
        </w:rPr>
        <w:t>FACT.</w:t>
      </w:r>
      <w:r>
        <w:rPr>
          <w:b w:val="0"/>
          <w:i w:val="0"/>
        </w:rPr>
        <w:t xml:space="preserve"> </w:t>
      </w:r>
      <w:r>
        <w:rPr>
          <w:rFonts w:ascii="Consolas" w:hAnsi="Consolas"/>
          <w:b w:val="0"/>
          <w:i w:val="0"/>
          <w:color w:val="2C4A6E"/>
          <w:sz w:val="19"/>
        </w:rPr>
        <w:t>NFR-072</w:t>
      </w:r>
      <w:r>
        <w:rPr>
          <w:b w:val="0"/>
          <w:i w:val="0"/>
        </w:rPr>
        <w:t xml:space="preserve">, </w:t>
      </w:r>
      <w:r>
        <w:rPr>
          <w:rFonts w:ascii="Consolas" w:hAnsi="Consolas"/>
          <w:b w:val="0"/>
          <w:i w:val="0"/>
          <w:color w:val="2C4A6E"/>
          <w:sz w:val="19"/>
        </w:rPr>
        <w:t>NFR-073</w:t>
      </w:r>
      <w:r>
        <w:rPr>
          <w:b w:val="0"/>
          <w:i w:val="0"/>
        </w:rPr>
        <w:t xml:space="preserve"> and </w:t>
      </w:r>
      <w:r>
        <w:rPr>
          <w:rFonts w:ascii="Consolas" w:hAnsi="Consolas"/>
          <w:b w:val="0"/>
          <w:i w:val="0"/>
          <w:color w:val="2C4A6E"/>
          <w:sz w:val="19"/>
        </w:rPr>
        <w:t>NFR-077</w:t>
      </w:r>
      <w:r>
        <w:rPr>
          <w:b w:val="0"/>
          <w:i w:val="0"/>
        </w:rPr>
        <w:t xml:space="preserve"> bound safety timing and are unset</w:t>
      </w:r>
    </w:p>
    <w:p>
      <w:r>
        <w:rPr>
          <w:b w:val="0"/>
          <w:i w:val="0"/>
        </w:rPr>
        <w:t>(</w:t>
      </w:r>
      <w:r>
        <w:rPr>
          <w:rFonts w:ascii="Consolas" w:hAnsi="Consolas"/>
          <w:b w:val="0"/>
          <w:i w:val="0"/>
          <w:color w:val="2C4A6E"/>
          <w:sz w:val="19"/>
        </w:rPr>
        <w:t>GAP-012</w:t>
      </w:r>
      <w:r>
        <w:rPr>
          <w:b w:val="0"/>
          <w:i w:val="0"/>
        </w:rPr>
        <w:t>). No requirement states a delivery latency, a retry count, a batching window or</w:t>
      </w:r>
    </w:p>
    <w:p>
      <w:r>
        <w:rPr>
          <w:b w:val="0"/>
          <w:i w:val="0"/>
        </w:rPr>
        <w:t>a per-user volume cap.</w:t>
      </w:r>
    </w:p>
    <w:p>
      <w:r>
        <w:rPr>
          <w:b w:val="0"/>
          <w:i w:val="0"/>
        </w:rPr>
        <w:t xml:space="preserve">This document states </w:t>
      </w:r>
      <w:r>
        <w:rPr>
          <w:b/>
          <w:i w:val="0"/>
        </w:rPr>
        <w:t>that</w:t>
      </w:r>
      <w:r>
        <w:rPr>
          <w:b w:val="0"/>
          <w:i w:val="0"/>
        </w:rPr>
        <w:t xml:space="preserve"> delivery is bounded, retried and recorded. It states **no</w:t>
      </w:r>
    </w:p>
    <w:p>
      <w:r>
        <w:rPr>
          <w:b w:val="0"/>
          <w:i w:val="0"/>
        </w:rPr>
        <w:t>figure**, and §14 names nine values as configuration.</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CMP-DOC-03</w:t>
            </w:r>
          </w:p>
        </w:tc>
        <w:tc>
          <w:tcPr>
            <w:tcW w:type="dxa" w:w="4543"/>
          </w:tcPr>
          <w:p>
            <w:pPr>
              <w:spacing w:after="40" w:before="40"/>
            </w:pPr>
            <w:r>
              <w:rPr>
                <w:rFonts w:ascii="Consolas" w:hAnsi="Consolas"/>
                <w:b w:val="0"/>
                <w:i w:val="0"/>
                <w:color w:val="2C4A6E"/>
                <w:sz w:val="16"/>
              </w:rPr>
              <w:t>UC-045</w:t>
            </w:r>
            <w:r>
              <w:rPr>
                <w:b w:val="0"/>
                <w:i w:val="0"/>
                <w:sz w:val="18"/>
              </w:rPr>
              <w:t xml:space="preserve"> </w:t>
            </w:r>
            <w:r>
              <w:rPr>
                <w:b/>
                <w:i w:val="0"/>
                <w:sz w:val="18"/>
              </w:rPr>
              <w:t>Partial</w:t>
            </w:r>
            <w:r>
              <w:rPr>
                <w:b w:val="0"/>
                <w:i w:val="0"/>
                <w:sz w:val="18"/>
              </w:rPr>
              <w:t xml:space="preserve">; </w:t>
            </w:r>
            <w:r>
              <w:rPr>
                <w:rFonts w:ascii="Consolas" w:hAnsi="Consolas"/>
                <w:b w:val="0"/>
                <w:i w:val="0"/>
                <w:color w:val="2C4A6E"/>
                <w:sz w:val="16"/>
              </w:rPr>
              <w:t>UC-046</w:t>
            </w:r>
            <w:r>
              <w:rPr>
                <w:b w:val="0"/>
                <w:i w:val="0"/>
                <w:sz w:val="18"/>
              </w:rPr>
              <w:t xml:space="preserve">, </w:t>
            </w:r>
            <w:r>
              <w:rPr>
                <w:rFonts w:ascii="Consolas" w:hAnsi="Consolas"/>
                <w:b w:val="0"/>
                <w:i w:val="0"/>
                <w:color w:val="2C4A6E"/>
                <w:sz w:val="16"/>
              </w:rPr>
              <w:t>UC-047</w:t>
            </w:r>
            <w:r>
              <w:rPr>
                <w:b w:val="0"/>
                <w:i w:val="0"/>
                <w:sz w:val="18"/>
              </w:rPr>
              <w:t xml:space="preserve">, </w:t>
            </w:r>
            <w:r>
              <w:rPr>
                <w:rFonts w:ascii="Consolas" w:hAnsi="Consolas"/>
                <w:b w:val="0"/>
                <w:i w:val="0"/>
                <w:color w:val="2C4A6E"/>
                <w:sz w:val="16"/>
              </w:rPr>
              <w:t>UC-062</w:t>
            </w:r>
            <w:r>
              <w:rPr>
                <w:b w:val="0"/>
                <w:i w:val="0"/>
                <w:sz w:val="18"/>
              </w:rPr>
              <w:t>–</w:t>
            </w:r>
            <w:r>
              <w:rPr>
                <w:rFonts w:ascii="Consolas" w:hAnsi="Consolas"/>
                <w:b w:val="0"/>
                <w:i w:val="0"/>
                <w:color w:val="2C4A6E"/>
                <w:sz w:val="16"/>
              </w:rPr>
              <w:t>UC-064</w:t>
            </w:r>
            <w:r>
              <w:rPr>
                <w:b w:val="0"/>
                <w:i w:val="0"/>
                <w:sz w:val="18"/>
              </w:rPr>
              <w:t xml:space="preserve"> Specified</w:t>
            </w:r>
          </w:p>
        </w:tc>
      </w:tr>
      <w:tr>
        <w:tc>
          <w:tcPr>
            <w:tcW w:type="dxa" w:w="4543"/>
            <w:shd w:val="clear" w:color="auto" w:fill="F5F8FB"/>
          </w:tcPr>
          <w:p>
            <w:pPr>
              <w:spacing w:after="40" w:before="40"/>
            </w:pPr>
            <w:r>
              <w:rPr>
                <w:b w:val="0"/>
                <w:i w:val="0"/>
                <w:sz w:val="18"/>
              </w:rPr>
              <w:t>CMP-DOC-04 §6.2, §7.2</w:t>
            </w:r>
          </w:p>
        </w:tc>
        <w:tc>
          <w:tcPr>
            <w:tcW w:type="dxa" w:w="4543"/>
            <w:shd w:val="clear" w:color="auto" w:fill="F5F8FB"/>
          </w:tcPr>
          <w:p>
            <w:pPr>
              <w:spacing w:after="40" w:before="40"/>
            </w:pPr>
            <w:r>
              <w:rPr>
                <w:rFonts w:ascii="Consolas" w:hAnsi="Consolas"/>
                <w:b w:val="0"/>
                <w:i w:val="0"/>
                <w:color w:val="2C4A6E"/>
                <w:sz w:val="16"/>
              </w:rPr>
              <w:t>FRD-FR-169</w:t>
            </w:r>
            <w:r>
              <w:rPr>
                <w:b w:val="0"/>
                <w:i w:val="0"/>
                <w:sz w:val="18"/>
              </w:rPr>
              <w:t>–</w:t>
            </w:r>
            <w:r>
              <w:rPr>
                <w:rFonts w:ascii="Consolas" w:hAnsi="Consolas"/>
                <w:b w:val="0"/>
                <w:i w:val="0"/>
                <w:color w:val="2C4A6E"/>
                <w:sz w:val="16"/>
              </w:rPr>
              <w:t>180</w:t>
            </w:r>
            <w:r>
              <w:rPr>
                <w:b w:val="0"/>
                <w:i w:val="0"/>
                <w:sz w:val="18"/>
              </w:rPr>
              <w:t xml:space="preserve"> and </w:t>
            </w:r>
            <w:r>
              <w:rPr>
                <w:rFonts w:ascii="Consolas" w:hAnsi="Consolas"/>
                <w:b w:val="0"/>
                <w:i w:val="0"/>
                <w:color w:val="2C4A6E"/>
                <w:sz w:val="16"/>
              </w:rPr>
              <w:t>FRD-FR-197</w:t>
            </w:r>
            <w:r>
              <w:rPr>
                <w:b w:val="0"/>
                <w:i w:val="0"/>
                <w:sz w:val="18"/>
              </w:rPr>
              <w:t>–</w:t>
            </w:r>
            <w:r>
              <w:rPr>
                <w:rFonts w:ascii="Consolas" w:hAnsi="Consolas"/>
                <w:b w:val="0"/>
                <w:i w:val="0"/>
                <w:color w:val="2C4A6E"/>
                <w:sz w:val="16"/>
              </w:rPr>
              <w:t>208</w:t>
            </w:r>
            <w:r>
              <w:rPr>
                <w:b w:val="0"/>
                <w:i w:val="0"/>
                <w:sz w:val="18"/>
              </w:rPr>
              <w:t xml:space="preserve"> — 24 behaviours</w:t>
            </w:r>
          </w:p>
        </w:tc>
      </w:tr>
      <w:tr>
        <w:tc>
          <w:tcPr>
            <w:tcW w:type="dxa" w:w="4543"/>
          </w:tcPr>
          <w:p>
            <w:pPr>
              <w:spacing w:after="40" w:before="40"/>
            </w:pPr>
            <w:r>
              <w:rPr>
                <w:b w:val="0"/>
                <w:i w:val="0"/>
                <w:sz w:val="18"/>
              </w:rPr>
              <w:t>CMP-DOC-05</w:t>
            </w:r>
          </w:p>
        </w:tc>
        <w:tc>
          <w:tcPr>
            <w:tcW w:type="dxa" w:w="4543"/>
          </w:tcPr>
          <w:p>
            <w:pPr>
              <w:spacing w:after="40" w:before="40"/>
            </w:pPr>
            <w:r>
              <w:rPr>
                <w:rFonts w:ascii="Consolas" w:hAnsi="Consolas"/>
                <w:b w:val="0"/>
                <w:i w:val="0"/>
                <w:color w:val="2C4A6E"/>
                <w:sz w:val="16"/>
              </w:rPr>
              <w:t>NFR-076</w:t>
            </w:r>
            <w:r>
              <w:rPr>
                <w:b w:val="0"/>
                <w:i w:val="0"/>
                <w:sz w:val="18"/>
              </w:rPr>
              <w:t xml:space="preserve"> safety exemption; </w:t>
            </w: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unset timing</w:t>
            </w:r>
          </w:p>
        </w:tc>
      </w:tr>
      <w:tr>
        <w:tc>
          <w:tcPr>
            <w:tcW w:type="dxa" w:w="4543"/>
            <w:shd w:val="clear" w:color="auto" w:fill="F5F8FB"/>
          </w:tcPr>
          <w:p>
            <w:pPr>
              <w:spacing w:after="40" w:before="40"/>
            </w:pPr>
            <w:r>
              <w:rPr>
                <w:b w:val="0"/>
                <w:i w:val="0"/>
                <w:sz w:val="18"/>
              </w:rPr>
              <w:t>CMP-DOC-07</w:t>
            </w:r>
          </w:p>
        </w:tc>
        <w:tc>
          <w:tcPr>
            <w:tcW w:type="dxa" w:w="4543"/>
            <w:shd w:val="clear" w:color="auto" w:fill="F5F8FB"/>
          </w:tcPr>
          <w:p>
            <w:pPr>
              <w:spacing w:after="40" w:before="40"/>
            </w:pPr>
            <w:r>
              <w:rPr>
                <w:rFonts w:ascii="Consolas" w:hAnsi="Consolas"/>
                <w:b w:val="0"/>
                <w:i w:val="0"/>
                <w:color w:val="2C4A6E"/>
                <w:sz w:val="16"/>
              </w:rPr>
              <w:t>ARCH-103</w:t>
            </w:r>
            <w:r>
              <w:rPr>
                <w:b w:val="0"/>
                <w:i w:val="0"/>
                <w:sz w:val="18"/>
              </w:rPr>
              <w:t xml:space="preserve"> safety notifications bypass preferences</w:t>
            </w:r>
          </w:p>
        </w:tc>
      </w:tr>
      <w:tr>
        <w:tc>
          <w:tcPr>
            <w:tcW w:type="dxa" w:w="4543"/>
          </w:tcPr>
          <w:p>
            <w:pPr>
              <w:spacing w:after="40" w:before="40"/>
            </w:pPr>
            <w:r>
              <w:rPr>
                <w:b w:val="0"/>
                <w:i w:val="0"/>
                <w:sz w:val="18"/>
              </w:rPr>
              <w:t>CMP-DOC-09</w:t>
            </w:r>
          </w:p>
        </w:tc>
        <w:tc>
          <w:tcPr>
            <w:tcW w:type="dxa" w:w="4543"/>
          </w:tcPr>
          <w:p>
            <w:pPr>
              <w:spacing w:after="40" w:before="40"/>
            </w:pPr>
            <w:r>
              <w:rPr>
                <w:rFonts w:ascii="Consolas" w:hAnsi="Consolas"/>
                <w:b w:val="0"/>
                <w:i w:val="0"/>
                <w:color w:val="2C4A6E"/>
                <w:sz w:val="16"/>
              </w:rPr>
              <w:t>BADR-07</w:t>
            </w:r>
            <w:r>
              <w:rPr>
                <w:b w:val="0"/>
                <w:i w:val="0"/>
                <w:sz w:val="18"/>
              </w:rPr>
              <w:t xml:space="preserve"> job families; the </w:t>
            </w:r>
            <w:r>
              <w:rPr>
                <w:rFonts w:ascii="Consolas" w:hAnsi="Consolas"/>
                <w:b w:val="0"/>
                <w:i w:val="0"/>
                <w:color w:val="2C4A6E"/>
                <w:sz w:val="16"/>
              </w:rPr>
              <w:t>notification</w:t>
            </w:r>
            <w:r>
              <w:rPr>
                <w:b w:val="0"/>
                <w:i w:val="0"/>
                <w:sz w:val="18"/>
              </w:rPr>
              <w:t xml:space="preserve"> family</w:t>
            </w:r>
          </w:p>
        </w:tc>
      </w:tr>
      <w:tr>
        <w:tc>
          <w:tcPr>
            <w:tcW w:type="dxa" w:w="4543"/>
            <w:shd w:val="clear" w:color="auto" w:fill="F5F8FB"/>
          </w:tcPr>
          <w:p>
            <w:pPr>
              <w:spacing w:after="40" w:before="40"/>
            </w:pPr>
            <w:r>
              <w:rPr>
                <w:b w:val="0"/>
                <w:i w:val="0"/>
                <w:sz w:val="18"/>
              </w:rPr>
              <w:t>CMP-DOC-12 §18.7</w:t>
            </w:r>
          </w:p>
        </w:tc>
        <w:tc>
          <w:tcPr>
            <w:tcW w:type="dxa" w:w="4543"/>
            <w:shd w:val="clear" w:color="auto" w:fill="F5F8FB"/>
          </w:tcPr>
          <w:p>
            <w:pPr>
              <w:spacing w:after="40" w:before="40"/>
            </w:pPr>
            <w:r>
              <w:rPr>
                <w:b/>
                <w:i w:val="0"/>
                <w:sz w:val="18"/>
              </w:rPr>
              <w:t>Two obligations</w:t>
            </w:r>
            <w:r>
              <w:rPr>
                <w:b w:val="0"/>
                <w:i w:val="0"/>
                <w:sz w:val="18"/>
              </w:rPr>
              <w:t>: no business value; safety distinct and preference-exempt</w:t>
            </w:r>
          </w:p>
        </w:tc>
      </w:tr>
      <w:tr>
        <w:tc>
          <w:tcPr>
            <w:tcW w:type="dxa" w:w="4543"/>
          </w:tcPr>
          <w:p>
            <w:pPr>
              <w:spacing w:after="40" w:before="40"/>
            </w:pPr>
            <w:r>
              <w:rPr>
                <w:b w:val="0"/>
                <w:i w:val="0"/>
                <w:sz w:val="18"/>
              </w:rPr>
              <w:t>CMP-DOC-13 §8</w:t>
            </w:r>
          </w:p>
        </w:tc>
        <w:tc>
          <w:tcPr>
            <w:tcW w:type="dxa" w:w="4543"/>
          </w:tcPr>
          <w:p>
            <w:pPr>
              <w:spacing w:after="40" w:before="40"/>
            </w:pPr>
            <w:r>
              <w:rPr>
                <w:rFonts w:ascii="Consolas" w:hAnsi="Consolas"/>
                <w:b w:val="0"/>
                <w:i w:val="0"/>
                <w:color w:val="2C4A6E"/>
                <w:sz w:val="16"/>
              </w:rPr>
              <w:t>SEC-081</w:t>
            </w:r>
            <w:r>
              <w:rPr>
                <w:b w:val="0"/>
                <w:i w:val="0"/>
                <w:sz w:val="18"/>
              </w:rPr>
              <w:t xml:space="preserve">, </w:t>
            </w:r>
            <w:r>
              <w:rPr>
                <w:rFonts w:ascii="Consolas" w:hAnsi="Consolas"/>
                <w:b w:val="0"/>
                <w:i w:val="0"/>
                <w:color w:val="2C4A6E"/>
                <w:sz w:val="16"/>
              </w:rPr>
              <w:t>SEC-082</w:t>
            </w:r>
            <w:r>
              <w:rPr>
                <w:b w:val="0"/>
                <w:i w:val="0"/>
                <w:sz w:val="18"/>
              </w:rPr>
              <w:t xml:space="preserve"> — message protection and the no-E2E position</w:t>
            </w:r>
          </w:p>
        </w:tc>
      </w:tr>
      <w:tr>
        <w:tc>
          <w:tcPr>
            <w:tcW w:type="dxa" w:w="4543"/>
            <w:shd w:val="clear" w:color="auto" w:fill="F5F8FB"/>
          </w:tcPr>
          <w:p>
            <w:pPr>
              <w:spacing w:after="40" w:before="40"/>
            </w:pPr>
            <w:r>
              <w:rPr>
                <w:b w:val="0"/>
                <w:i w:val="0"/>
                <w:sz w:val="18"/>
              </w:rPr>
              <w:t>CMP-DOC-15 §16.7</w:t>
            </w:r>
          </w:p>
        </w:tc>
        <w:tc>
          <w:tcPr>
            <w:tcW w:type="dxa" w:w="4543"/>
            <w:shd w:val="clear" w:color="auto" w:fill="F5F8FB"/>
          </w:tcPr>
          <w:p>
            <w:pPr>
              <w:spacing w:after="40" w:before="40"/>
            </w:pPr>
            <w:r>
              <w:rPr>
                <w:b/>
                <w:i w:val="0"/>
                <w:sz w:val="18"/>
              </w:rPr>
              <w:t>Two obligations</w:t>
            </w:r>
            <w:r>
              <w:rPr>
                <w:b w:val="0"/>
                <w:i w:val="0"/>
                <w:sz w:val="18"/>
              </w:rPr>
              <w:t>: no position in a notification; trigger from the trip event</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 or</w:t>
      </w:r>
    </w:p>
    <w:p>
      <w:r>
        <w:rPr>
          <w:b w:val="0"/>
          <w:i w:val="0"/>
        </w:rPr>
        <w:t>is disclosed in §15.6 as originating here.</w:t>
      </w:r>
    </w:p>
    <w:p>
      <w:pPr>
        <w:pStyle w:val="Heading3"/>
      </w:pPr>
      <w:r>
        <w:rPr>
          <w:b/>
          <w:i w:val="0"/>
          <w:color w:val="4A6785"/>
          <w:sz w:val="24"/>
        </w:rPr>
        <w:t>0.8.2 Qualification 1 — Fifteen Unapproved Predecessors</w:t>
      </w:r>
    </w:p>
    <w:p>
      <w:r>
        <w:rPr>
          <w:b/>
          <w:i w:val="0"/>
        </w:rPr>
        <w:t>FACT.</w:t>
      </w:r>
      <w:r>
        <w:rPr>
          <w:b w:val="0"/>
          <w:i w:val="0"/>
        </w:rPr>
        <w:t xml:space="preserve"> CMP-DOC-01 … CMP-DOC-15 are all </w:t>
      </w:r>
      <w:r>
        <w:rPr>
          <w:rFonts w:ascii="Consolas" w:hAnsi="Consolas"/>
          <w:b w:val="0"/>
          <w:i w:val="0"/>
          <w:color w:val="2C4A6E"/>
          <w:sz w:val="19"/>
        </w:rPr>
        <w:t>Draft</w:t>
      </w:r>
      <w:r>
        <w:rPr>
          <w:b w:val="0"/>
          <w:i w:val="0"/>
        </w:rPr>
        <w:t>. None is approved.</w:t>
      </w:r>
    </w:p>
    <w:p>
      <w:r>
        <w:rPr>
          <w:b w:val="0"/>
          <w:i w:val="0"/>
        </w:rPr>
        <w:t xml:space="preserve">Recorded as conflict </w:t>
      </w:r>
      <w:r>
        <w:rPr>
          <w:rFonts w:ascii="Consolas" w:hAnsi="Consolas"/>
          <w:b w:val="0"/>
          <w:i w:val="0"/>
          <w:color w:val="2C4A6E"/>
          <w:sz w:val="19"/>
        </w:rPr>
        <w:t>CC-017</w:t>
      </w:r>
      <w:r>
        <w:rPr>
          <w:b w:val="0"/>
          <w:i w:val="0"/>
        </w:rPr>
        <w:t xml:space="preserve"> and as </w:t>
      </w:r>
      <w:r>
        <w:rPr>
          <w:rFonts w:ascii="Consolas" w:hAnsi="Consolas"/>
          <w:b w:val="0"/>
          <w:i w:val="0"/>
          <w:color w:val="2C4A6E"/>
          <w:sz w:val="19"/>
        </w:rPr>
        <w:t>NOTIF-RISK-01</w:t>
      </w:r>
      <w:r>
        <w:rPr>
          <w:b w:val="0"/>
          <w:i w:val="0"/>
        </w:rPr>
        <w:t>.</w:t>
      </w:r>
    </w:p>
    <w:p>
      <w:pPr>
        <w:pStyle w:val="Heading3"/>
      </w:pPr>
      <w:r>
        <w:rPr>
          <w:b/>
          <w:i w:val="0"/>
          <w:color w:val="4A6785"/>
          <w:sz w:val="24"/>
        </w:rPr>
        <w:t>0.8.3 Qualification 2 — Privacy Boundaries Between Users Are Undecided</w:t>
      </w:r>
    </w:p>
    <w:p>
      <w:r>
        <w:rPr>
          <w:b/>
          <w:i w:val="0"/>
        </w:rPr>
        <w:t>FACT.</w:t>
      </w:r>
      <w:r>
        <w:rPr>
          <w:b w:val="0"/>
          <w:i w:val="0"/>
        </w:rPr>
        <w:t xml:space="preserve"> </w:t>
      </w:r>
      <w:r>
        <w:rPr>
          <w:rFonts w:ascii="Consolas" w:hAnsi="Consolas"/>
          <w:b w:val="0"/>
          <w:i w:val="0"/>
          <w:color w:val="2C4A6E"/>
          <w:sz w:val="19"/>
        </w:rPr>
        <w:t>BAD-DEC-022</w:t>
      </w:r>
      <w:r>
        <w:rPr>
          <w:b w:val="0"/>
          <w:i w:val="0"/>
        </w:rPr>
        <w:t xml:space="preserve"> — *privacy boundaries between users: phone numbers, precise</w:t>
      </w:r>
    </w:p>
    <w:p>
      <w:r>
        <w:rPr>
          <w:b w:val="0"/>
          <w:i w:val="0"/>
        </w:rPr>
        <w:t>locations, home locations, live-share audience</w:t>
      </w:r>
      <w:r>
        <w:rPr>
          <w:b w:val="0"/>
          <w:i/>
        </w:rPr>
        <w:t xml:space="preserve"> — is unresolved. `UC-045` is </w:t>
      </w:r>
      <w:r>
        <w:rPr>
          <w:b w:val="0"/>
          <w:i/>
        </w:rPr>
        <w:t>Partial</w:t>
      </w:r>
      <w:r>
        <w:rPr>
          <w:b w:val="0"/>
          <w:i w:val="0"/>
        </w:rPr>
        <w:t>* in</w:t>
      </w:r>
    </w:p>
    <w:p>
      <w:r>
        <w:rPr>
          <w:b w:val="0"/>
          <w:i w:val="0"/>
        </w:rPr>
        <w:t xml:space="preserve">consequence, and </w:t>
      </w:r>
      <w:r>
        <w:rPr>
          <w:rFonts w:ascii="Consolas" w:hAnsi="Consolas"/>
          <w:b w:val="0"/>
          <w:i w:val="0"/>
          <w:color w:val="2C4A6E"/>
          <w:sz w:val="19"/>
        </w:rPr>
        <w:t>NFR-066</w:t>
      </w:r>
      <w:r>
        <w:rPr>
          <w:b w:val="0"/>
          <w:i w:val="0"/>
        </w:rPr>
        <w:t xml:space="preserve"> requires disclosure between users bounded by a business decision</w:t>
      </w:r>
    </w:p>
    <w:p>
      <w:r>
        <w:rPr>
          <w:b w:val="0"/>
          <w:i w:val="0"/>
        </w:rPr>
        <w:t>that has not been taken.</w:t>
      </w:r>
    </w:p>
    <w:p>
      <w:r>
        <w:rPr>
          <w:b w:val="0"/>
          <w:i w:val="0"/>
        </w:rPr>
        <w:t xml:space="preserve">The messaging </w:t>
      </w:r>
      <w:r>
        <w:rPr>
          <w:b/>
          <w:i w:val="0"/>
        </w:rPr>
        <w:t>mechanism</w:t>
      </w:r>
      <w:r>
        <w:rPr>
          <w:b w:val="0"/>
          <w:i w:val="0"/>
        </w:rPr>
        <w:t xml:space="preserve"> is fully specified. **What a participant sees of another</w:t>
      </w:r>
    </w:p>
    <w:p>
      <w:r>
        <w:rPr>
          <w:b w:val="0"/>
          <w:i w:val="0"/>
        </w:rPr>
        <w:t>participant in a conversation is not**, and neither is whether a phone number is ever</w:t>
      </w:r>
    </w:p>
    <w:p>
      <w:r>
        <w:rPr>
          <w:b w:val="0"/>
          <w:i w:val="0"/>
        </w:rPr>
        <w:t xml:space="preserve">exchanged. §12.1 states the boundary; </w:t>
      </w:r>
      <w:r>
        <w:rPr>
          <w:b/>
          <w:i w:val="0"/>
        </w:rPr>
        <w:t>no disclosure rule is invented.</w:t>
      </w:r>
    </w:p>
    <w:p>
      <w:pPr>
        <w:pStyle w:val="Heading3"/>
      </w:pPr>
      <w:r>
        <w:rPr>
          <w:b/>
          <w:i w:val="0"/>
          <w:color w:val="4A6785"/>
          <w:sz w:val="24"/>
        </w:rPr>
        <w:t>0.8.4 Qualification 3 — Safety Notification Timing Is Unset</w:t>
      </w:r>
    </w:p>
    <w:p>
      <w:r>
        <w:rPr>
          <w:b/>
          <w:i w:val="0"/>
        </w:rPr>
        <w:t>FACT.</w:t>
      </w:r>
      <w:r>
        <w:rPr>
          <w:b w:val="0"/>
          <w:i w:val="0"/>
        </w:rPr>
        <w:t xml:space="preserve"> </w:t>
      </w:r>
      <w:r>
        <w:rPr>
          <w:rFonts w:ascii="Consolas" w:hAnsi="Consolas"/>
          <w:b w:val="0"/>
          <w:i w:val="0"/>
          <w:color w:val="2C4A6E"/>
          <w:sz w:val="19"/>
        </w:rPr>
        <w:t>NFR-072</w:t>
      </w:r>
      <w:r>
        <w:rPr>
          <w:b w:val="0"/>
          <w:i w:val="0"/>
        </w:rPr>
        <w:t xml:space="preserve">, </w:t>
      </w:r>
      <w:r>
        <w:rPr>
          <w:rFonts w:ascii="Consolas" w:hAnsi="Consolas"/>
          <w:b w:val="0"/>
          <w:i w:val="0"/>
          <w:color w:val="2C4A6E"/>
          <w:sz w:val="19"/>
        </w:rPr>
        <w:t>NFR-073</w:t>
      </w:r>
      <w:r>
        <w:rPr>
          <w:b w:val="0"/>
          <w:i w:val="0"/>
        </w:rPr>
        <w:t xml:space="preserve"> and </w:t>
      </w:r>
      <w:r>
        <w:rPr>
          <w:rFonts w:ascii="Consolas" w:hAnsi="Consolas"/>
          <w:b w:val="0"/>
          <w:i w:val="0"/>
          <w:color w:val="2C4A6E"/>
          <w:sz w:val="19"/>
        </w:rPr>
        <w:t>NFR-077</w:t>
      </w:r>
      <w:r>
        <w:rPr>
          <w:b w:val="0"/>
          <w:i w:val="0"/>
        </w:rPr>
        <w:t xml:space="preserve"> bound the time to record, queue and present a</w:t>
      </w:r>
    </w:p>
    <w:p>
      <w:r>
        <w:rPr>
          <w:b w:val="0"/>
          <w:i w:val="0"/>
        </w:rPr>
        <w:t>safety incident, and all three are unset (</w:t>
      </w:r>
      <w:r>
        <w:rPr>
          <w:rFonts w:ascii="Consolas" w:hAnsi="Consolas"/>
          <w:b w:val="0"/>
          <w:i w:val="0"/>
          <w:color w:val="2C4A6E"/>
          <w:sz w:val="19"/>
        </w:rPr>
        <w:t>GAP-012</w:t>
      </w:r>
      <w:r>
        <w:rPr>
          <w:b w:val="0"/>
          <w:i w:val="0"/>
        </w:rPr>
        <w:t>).</w:t>
      </w:r>
    </w:p>
    <w:p>
      <w:r>
        <w:rPr>
          <w:rFonts w:ascii="Consolas" w:hAnsi="Consolas"/>
          <w:b w:val="0"/>
          <w:i w:val="0"/>
          <w:color w:val="2C4A6E"/>
          <w:sz w:val="19"/>
        </w:rPr>
        <w:t>NFR-076</w:t>
      </w:r>
      <w:r>
        <w:rPr>
          <w:b w:val="0"/>
          <w:i w:val="0"/>
        </w:rPr>
        <w:t xml:space="preserve"> is unambiguous and is honoured absolutely: safety notifications bypass</w:t>
      </w:r>
    </w:p>
    <w:p>
      <w:r>
        <w:rPr>
          <w:b w:val="0"/>
          <w:i w:val="0"/>
        </w:rPr>
        <w:t xml:space="preserve">preferences. </w:t>
      </w:r>
      <w:r>
        <w:rPr>
          <w:b/>
          <w:i w:val="0"/>
        </w:rPr>
        <w:t>How quickly they must arrive is not stated anywhere</w:t>
      </w:r>
      <w:r>
        <w:rPr>
          <w:b w:val="0"/>
          <w:i w:val="0"/>
        </w:rPr>
        <w:t>, and this document</w:t>
      </w:r>
    </w:p>
    <w:p>
      <w:r>
        <w:rPr>
          <w:b w:val="0"/>
          <w:i w:val="0"/>
        </w:rPr>
        <w:t xml:space="preserve">states no figure. </w:t>
      </w:r>
      <w:r>
        <w:rPr>
          <w:rFonts w:ascii="Consolas" w:hAnsi="Consolas"/>
          <w:b w:val="0"/>
          <w:i w:val="0"/>
          <w:color w:val="2C4A6E"/>
          <w:sz w:val="19"/>
        </w:rPr>
        <w:t>NOTIF-OQ-03</w:t>
      </w:r>
      <w:r>
        <w:rPr>
          <w:b w:val="0"/>
          <w:i w:val="0"/>
        </w:rPr>
        <w:t xml:space="preserve"> records it.</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NOTIF-nnn</w:t>
            </w:r>
          </w:p>
        </w:tc>
        <w:tc>
          <w:tcPr>
            <w:tcW w:type="dxa" w:w="3029"/>
          </w:tcPr>
          <w:p>
            <w:pPr>
              <w:spacing w:after="40" w:before="40"/>
            </w:pPr>
            <w:r>
              <w:rPr>
                <w:b/>
                <w:i w:val="0"/>
                <w:sz w:val="18"/>
              </w:rPr>
              <w:t>Traceable communication specification statement</w:t>
            </w:r>
          </w:p>
        </w:tc>
        <w:tc>
          <w:tcPr>
            <w:tcW w:type="dxa" w:w="3029"/>
          </w:tcPr>
          <w:p>
            <w:pPr>
              <w:spacing w:after="40" w:before="40"/>
            </w:pPr>
            <w:r>
              <w:rPr>
                <w:b w:val="0"/>
                <w:i w:val="0"/>
                <w:sz w:val="18"/>
              </w:rPr>
              <w:t>§4–§14</w:t>
            </w:r>
          </w:p>
        </w:tc>
      </w:tr>
      <w:tr>
        <w:tc>
          <w:tcPr>
            <w:tcW w:type="dxa" w:w="3029"/>
            <w:shd w:val="clear" w:color="auto" w:fill="F5F8FB"/>
          </w:tcPr>
          <w:p>
            <w:pPr>
              <w:spacing w:after="40" w:before="40"/>
            </w:pPr>
            <w:r>
              <w:rPr>
                <w:rFonts w:ascii="Consolas" w:hAnsi="Consolas"/>
                <w:b w:val="0"/>
                <w:i w:val="0"/>
                <w:color w:val="2C4A6E"/>
                <w:sz w:val="16"/>
              </w:rPr>
              <w:t>NADR-nn</w:t>
            </w:r>
          </w:p>
        </w:tc>
        <w:tc>
          <w:tcPr>
            <w:tcW w:type="dxa" w:w="3029"/>
            <w:shd w:val="clear" w:color="auto" w:fill="F5F8FB"/>
          </w:tcPr>
          <w:p>
            <w:pPr>
              <w:spacing w:after="40" w:before="40"/>
            </w:pPr>
            <w:r>
              <w:rPr>
                <w:b w:val="0"/>
                <w:i w:val="0"/>
                <w:sz w:val="18"/>
              </w:rPr>
              <w:t>Communication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ND-nn</w:t>
            </w:r>
          </w:p>
        </w:tc>
        <w:tc>
          <w:tcPr>
            <w:tcW w:type="dxa" w:w="3029"/>
          </w:tcPr>
          <w:p>
            <w:pPr>
              <w:spacing w:after="40" w:before="40"/>
            </w:pPr>
            <w:r>
              <w:rPr>
                <w:b w:val="0"/>
                <w:i w:val="0"/>
                <w:sz w:val="18"/>
              </w:rPr>
              <w:t>Communication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NOTIF-ASM-nn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§16.1</w:t>
            </w:r>
          </w:p>
        </w:tc>
      </w:tr>
      <w:tr>
        <w:tc>
          <w:tcPr>
            <w:tcW w:type="dxa" w:w="3029"/>
          </w:tcPr>
          <w:p>
            <w:pPr>
              <w:spacing w:after="40" w:before="40"/>
            </w:pPr>
            <w:r>
              <w:rPr>
                <w:rFonts w:ascii="Consolas" w:hAnsi="Consolas"/>
                <w:b w:val="0"/>
                <w:i w:val="0"/>
                <w:color w:val="2C4A6E"/>
                <w:sz w:val="16"/>
              </w:rPr>
              <w:t>NOTIF-RISK-nn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§16.2</w:t>
            </w:r>
          </w:p>
        </w:tc>
      </w:tr>
      <w:tr>
        <w:tc>
          <w:tcPr>
            <w:tcW w:type="dxa" w:w="3029"/>
            <w:shd w:val="clear" w:color="auto" w:fill="F5F8FB"/>
          </w:tcPr>
          <w:p>
            <w:pPr>
              <w:spacing w:after="40" w:before="40"/>
            </w:pPr>
            <w:r>
              <w:rPr>
                <w:rFonts w:ascii="Consolas" w:hAnsi="Consolas"/>
                <w:b w:val="0"/>
                <w:i w:val="0"/>
                <w:color w:val="2C4A6E"/>
                <w:sz w:val="16"/>
              </w:rPr>
              <w:t>NOTIF-OQ-nn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§16.3</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Communication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Communication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Communication specification statements</w:t>
            </w:r>
          </w:p>
        </w:tc>
        <w:tc>
          <w:tcPr>
            <w:tcW w:type="dxa" w:w="4543"/>
          </w:tcPr>
          <w:p>
            <w:pPr>
              <w:spacing w:after="40" w:before="40"/>
            </w:pPr>
            <w:r>
              <w:rPr>
                <w:b/>
                <w:i w:val="0"/>
                <w:sz w:val="18"/>
              </w:rPr>
              <w:t>188</w:t>
            </w:r>
            <w:r>
              <w:rPr>
                <w:b w:val="0"/>
                <w:i w:val="0"/>
                <w:sz w:val="18"/>
              </w:rPr>
              <w:t xml:space="preserve"> (</w:t>
            </w:r>
            <w:r>
              <w:rPr>
                <w:rFonts w:ascii="Consolas" w:hAnsi="Consolas"/>
                <w:b w:val="0"/>
                <w:i w:val="0"/>
                <w:color w:val="2C4A6E"/>
                <w:sz w:val="16"/>
              </w:rPr>
              <w:t>NOTIF-001</w:t>
            </w:r>
            <w:r>
              <w:rPr>
                <w:b w:val="0"/>
                <w:i w:val="0"/>
                <w:sz w:val="18"/>
              </w:rPr>
              <w:t xml:space="preserve"> … </w:t>
            </w:r>
            <w:r>
              <w:rPr>
                <w:rFonts w:ascii="Consolas" w:hAnsi="Consolas"/>
                <w:b w:val="0"/>
                <w:i w:val="0"/>
                <w:color w:val="2C4A6E"/>
                <w:sz w:val="16"/>
              </w:rPr>
              <w:t>NOTIF-188</w:t>
            </w:r>
            <w:r>
              <w:rPr>
                <w:b w:val="0"/>
                <w:i w:val="0"/>
                <w:sz w:val="18"/>
              </w:rPr>
              <w:t>)</w:t>
            </w:r>
          </w:p>
        </w:tc>
      </w:tr>
      <w:tr>
        <w:tc>
          <w:tcPr>
            <w:tcW w:type="dxa" w:w="4543"/>
            <w:shd w:val="clear" w:color="auto" w:fill="F5F8FB"/>
          </w:tcPr>
          <w:p>
            <w:pPr>
              <w:spacing w:after="40" w:before="40"/>
            </w:pPr>
            <w:r>
              <w:rPr>
                <w:b w:val="0"/>
                <w:i w:val="0"/>
                <w:sz w:val="18"/>
              </w:rPr>
              <w:t>Communication and notification requirements realised</w:t>
            </w:r>
          </w:p>
        </w:tc>
        <w:tc>
          <w:tcPr>
            <w:tcW w:type="dxa" w:w="4543"/>
            <w:shd w:val="clear" w:color="auto" w:fill="F5F8FB"/>
          </w:tcPr>
          <w:p>
            <w:pPr>
              <w:spacing w:after="40" w:before="40"/>
            </w:pPr>
            <w:r>
              <w:rPr>
                <w:b w:val="0"/>
                <w:i w:val="0"/>
                <w:sz w:val="18"/>
              </w:rPr>
              <w:t>24 of 24</w:t>
            </w:r>
          </w:p>
        </w:tc>
      </w:tr>
      <w:tr>
        <w:tc>
          <w:tcPr>
            <w:tcW w:type="dxa" w:w="4543"/>
          </w:tcPr>
          <w:p>
            <w:pPr>
              <w:spacing w:after="40" w:before="40"/>
            </w:pPr>
            <w:r>
              <w:rPr>
                <w:b w:val="0"/>
                <w:i w:val="0"/>
                <w:sz w:val="18"/>
              </w:rPr>
              <w:t>Notification categories</w:t>
            </w:r>
          </w:p>
        </w:tc>
        <w:tc>
          <w:tcPr>
            <w:tcW w:type="dxa" w:w="4543"/>
          </w:tcPr>
          <w:p>
            <w:pPr>
              <w:spacing w:after="40" w:before="40"/>
            </w:pPr>
            <w:r>
              <w:rPr>
                <w:b w:val="0"/>
                <w:i w:val="0"/>
                <w:sz w:val="18"/>
              </w:rPr>
              <w:t>8</w:t>
            </w:r>
          </w:p>
        </w:tc>
      </w:tr>
      <w:tr>
        <w:tc>
          <w:tcPr>
            <w:tcW w:type="dxa" w:w="4543"/>
            <w:shd w:val="clear" w:color="auto" w:fill="F5F8FB"/>
          </w:tcPr>
          <w:p>
            <w:pPr>
              <w:spacing w:after="40" w:before="40"/>
            </w:pPr>
            <w:r>
              <w:rPr>
                <w:b w:val="0"/>
                <w:i w:val="0"/>
                <w:sz w:val="18"/>
              </w:rPr>
              <w:t>Mandatory categories</w:t>
            </w:r>
          </w:p>
        </w:tc>
        <w:tc>
          <w:tcPr>
            <w:tcW w:type="dxa" w:w="4543"/>
            <w:shd w:val="clear" w:color="auto" w:fill="F5F8FB"/>
          </w:tcPr>
          <w:p>
            <w:pPr>
              <w:spacing w:after="40" w:before="40"/>
            </w:pPr>
            <w:r>
              <w:rPr>
                <w:b w:val="0"/>
                <w:i w:val="0"/>
                <w:sz w:val="18"/>
              </w:rPr>
              <w:t>2</w:t>
            </w:r>
          </w:p>
        </w:tc>
      </w:tr>
      <w:tr>
        <w:tc>
          <w:tcPr>
            <w:tcW w:type="dxa" w:w="4543"/>
          </w:tcPr>
          <w:p>
            <w:pPr>
              <w:spacing w:after="40" w:before="40"/>
            </w:pPr>
            <w:r>
              <w:rPr>
                <w:b w:val="0"/>
                <w:i w:val="0"/>
                <w:sz w:val="18"/>
              </w:rPr>
              <w:t>Port results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Verification obligations</w:t>
            </w:r>
          </w:p>
        </w:tc>
        <w:tc>
          <w:tcPr>
            <w:tcW w:type="dxa" w:w="4543"/>
            <w:shd w:val="clear" w:color="auto" w:fill="F5F8FB"/>
          </w:tcPr>
          <w:p>
            <w:pPr>
              <w:spacing w:after="40" w:before="40"/>
            </w:pPr>
            <w:r>
              <w:rPr>
                <w:b w:val="0"/>
                <w:i w:val="0"/>
                <w:sz w:val="18"/>
              </w:rPr>
              <w:t>10</w:t>
            </w:r>
          </w:p>
        </w:tc>
      </w:tr>
      <w:tr>
        <w:tc>
          <w:tcPr>
            <w:tcW w:type="dxa" w:w="4543"/>
          </w:tcPr>
          <w:p>
            <w:pPr>
              <w:spacing w:after="40" w:before="40"/>
            </w:pPr>
            <w:r>
              <w:rPr>
                <w:b w:val="0"/>
                <w:i w:val="0"/>
                <w:sz w:val="18"/>
              </w:rPr>
              <w:t>Configuration values named unset</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b/>
                <w:i w:val="0"/>
                <w:sz w:val="18"/>
              </w:rPr>
              <w:t>Business values placed in a notification</w:t>
            </w:r>
          </w:p>
        </w:tc>
        <w:tc>
          <w:tcPr>
            <w:tcW w:type="dxa" w:w="4543"/>
            <w:shd w:val="clear" w:color="auto" w:fill="F5F8FB"/>
          </w:tcPr>
          <w:p>
            <w:pPr>
              <w:spacing w:after="40" w:before="40"/>
            </w:pPr>
            <w:r>
              <w:rPr>
                <w:b/>
                <w:i w:val="0"/>
                <w:sz w:val="18"/>
              </w:rPr>
              <w:t>0</w:t>
            </w:r>
          </w:p>
        </w:tc>
      </w:tr>
      <w:tr>
        <w:tc>
          <w:tcPr>
            <w:tcW w:type="dxa" w:w="4543"/>
          </w:tcPr>
          <w:p>
            <w:pPr>
              <w:spacing w:after="40" w:before="40"/>
            </w:pPr>
            <w:r>
              <w:rPr>
                <w:b/>
                <w:i w:val="0"/>
                <w:sz w:val="18"/>
              </w:rPr>
              <w:t>Delivery channels beyond push</w:t>
            </w:r>
          </w:p>
        </w:tc>
        <w:tc>
          <w:tcPr>
            <w:tcW w:type="dxa" w:w="4543"/>
          </w:tcPr>
          <w:p>
            <w:pPr>
              <w:spacing w:after="40" w:before="40"/>
            </w:pPr>
            <w:r>
              <w:rPr>
                <w:b/>
                <w:i w:val="0"/>
                <w:sz w:val="18"/>
              </w:rPr>
              <w:t>0</w:t>
            </w:r>
            <w:r>
              <w:rPr>
                <w:b w:val="0"/>
                <w:i w:val="0"/>
                <w:sz w:val="18"/>
              </w:rPr>
              <w:t xml:space="preserve"> — none specified</w:t>
            </w:r>
          </w:p>
        </w:tc>
      </w:tr>
    </w:tbl>
    <w:p>
      <w:pPr>
        <w:spacing w:after="80"/>
      </w:pPr>
    </w:p>
    <w:p>
      <w:pPr>
        <w:pStyle w:val="Heading2"/>
      </w:pPr>
      <w:r>
        <w:rPr>
          <w:b/>
          <w:i w:val="0"/>
          <w:color w:val="1F3A5F"/>
          <w:sz w:val="29"/>
        </w:rPr>
        <w:t>1.2 Communication in One Paragraph</w:t>
      </w:r>
    </w:p>
    <w:p>
      <w:r>
        <w:rPr>
          <w:b w:val="0"/>
          <w:i w:val="0"/>
        </w:rPr>
        <w:t>A conversation exists because a ride relationship exists, and ends being writable when that</w:t>
      </w:r>
    </w:p>
    <w:p>
      <w:r>
        <w:rPr>
          <w:b w:val="0"/>
          <w:i w:val="0"/>
        </w:rPr>
        <w:t>relationship ends. Every message is recorded against its conversation, which is why the</w:t>
      </w:r>
    </w:p>
    <w:p>
      <w:r>
        <w:rPr>
          <w:b w:val="0"/>
          <w:i w:val="0"/>
        </w:rPr>
        <w:t>platform does not offer end-to-end encryption and says so. A message composed offline sits</w:t>
      </w:r>
    </w:p>
    <w:p>
      <w:r>
        <w:rPr>
          <w:b w:val="0"/>
          <w:i w:val="0"/>
        </w:rPr>
        <w:t>in the outbox and is never shown as delivered until the platform accepts it; a message the</w:t>
      </w:r>
    </w:p>
    <w:p>
      <w:r>
        <w:rPr>
          <w:b w:val="0"/>
          <w:i w:val="0"/>
        </w:rPr>
        <w:t>platform holds is delivered when the recipient next connects. Read state is never reported</w:t>
      </w:r>
    </w:p>
    <w:p>
      <w:r>
        <w:rPr>
          <w:b w:val="0"/>
          <w:i w:val="0"/>
        </w:rPr>
        <w:t>to a sender. Notifications are issued per event to the users the platform determines are</w:t>
      </w:r>
    </w:p>
    <w:p>
      <w:r>
        <w:rPr>
          <w:b w:val="0"/>
          <w:i w:val="0"/>
        </w:rPr>
        <w:t>affected, in one of eight categories, of which two — safety and payment — are mandatory and</w:t>
      </w:r>
    </w:p>
    <w:p>
      <w:r>
        <w:rPr>
          <w:b w:val="0"/>
          <w:i w:val="0"/>
        </w:rPr>
        <w:t>are not offered as disableable. A notification says that something happened and invites the</w:t>
      </w:r>
    </w:p>
    <w:p>
      <w:r>
        <w:rPr>
          <w:b w:val="0"/>
          <w:i w:val="0"/>
        </w:rPr>
        <w:t>user into the application: **it carries no fare, no seat count, no payment status, no</w:t>
      </w:r>
    </w:p>
    <w:p>
      <w:r>
        <w:rPr>
          <w:b w:val="0"/>
          <w:i w:val="0"/>
        </w:rPr>
        <w:t>verification standing and no position**, because it will be read later, elsewhere, possibly</w:t>
      </w:r>
    </w:p>
    <w:p>
      <w:r>
        <w:rPr>
          <w:b w:val="0"/>
          <w:i w:val="0"/>
        </w:rPr>
        <w:t>by somebody else. Delivery failure is not loss: the notification is retained in the</w:t>
      </w:r>
    </w:p>
    <w:p>
      <w:r>
        <w:rPr>
          <w:b w:val="0"/>
          <w:i w:val="0"/>
        </w:rPr>
        <w:t>application and remains in the user's history.</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NADR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`NADR-05`</w:t>
            </w:r>
          </w:p>
        </w:tc>
        <w:tc>
          <w:tcPr>
            <w:tcW w:type="dxa" w:w="3029"/>
          </w:tcPr>
          <w:p>
            <w:pPr>
              <w:spacing w:after="40" w:before="40"/>
            </w:pPr>
            <w:r>
              <w:rPr>
                <w:b w:val="0"/>
                <w:i w:val="0"/>
                <w:sz w:val="18"/>
              </w:rPr>
              <w:t xml:space="preserve">A notification carries </w:t>
            </w:r>
            <w:r>
              <w:rPr>
                <w:b/>
                <w:i w:val="0"/>
                <w:sz w:val="18"/>
              </w:rPr>
              <w:t>no business value</w:t>
            </w:r>
            <w:r>
              <w:rPr>
                <w:b w:val="0"/>
                <w:i w:val="0"/>
                <w:sz w:val="18"/>
              </w:rPr>
              <w:t xml:space="preserve"> — only that something happened, its category, and where to go.</w:t>
            </w:r>
          </w:p>
        </w:tc>
        <w:tc>
          <w:tcPr>
            <w:tcW w:type="dxa" w:w="3029"/>
          </w:tcPr>
          <w:p>
            <w:pPr>
              <w:spacing w:after="40" w:before="40"/>
            </w:pPr>
            <w:r>
              <w:rPr>
                <w:b w:val="0"/>
                <w:i w:val="0"/>
                <w:sz w:val="18"/>
              </w:rPr>
              <w:t>This discharges CMP-DOC-12 §18.7 and CMP-DOC-15 §16.7. A notification is read outside the application, later, with no provenance and no entitlement check at the moment of reading. Every other surface in this system marks a value's currency; this one cannot, so it carries none.</w:t>
            </w:r>
          </w:p>
        </w:tc>
      </w:tr>
      <w:tr>
        <w:tc>
          <w:tcPr>
            <w:tcW w:type="dxa" w:w="3029"/>
            <w:shd w:val="clear" w:color="auto" w:fill="F5F8FB"/>
          </w:tcPr>
          <w:p>
            <w:pPr>
              <w:spacing w:after="40" w:before="40"/>
            </w:pPr>
            <w:r>
              <w:rPr>
                <w:b/>
                <w:i w:val="0"/>
                <w:sz w:val="18"/>
              </w:rPr>
              <w:t>`NADR-07`</w:t>
            </w:r>
          </w:p>
        </w:tc>
        <w:tc>
          <w:tcPr>
            <w:tcW w:type="dxa" w:w="3029"/>
            <w:shd w:val="clear" w:color="auto" w:fill="F5F8FB"/>
          </w:tcPr>
          <w:p>
            <w:pPr>
              <w:spacing w:after="40" w:before="40"/>
            </w:pPr>
            <w:r>
              <w:rPr>
                <w:b w:val="0"/>
                <w:i w:val="0"/>
                <w:sz w:val="18"/>
              </w:rPr>
              <w:t xml:space="preserve">Mandatory categories are </w:t>
            </w:r>
            <w:r>
              <w:rPr>
                <w:b/>
                <w:i w:val="0"/>
                <w:sz w:val="18"/>
              </w:rPr>
              <w:t>absent from the preference surface</w:t>
            </w:r>
            <w:r>
              <w:rPr>
                <w:b w:val="0"/>
                <w:i w:val="0"/>
                <w:sz w:val="18"/>
              </w:rPr>
              <w:t>, not present-and-disabled.</w:t>
            </w:r>
          </w:p>
        </w:tc>
        <w:tc>
          <w:tcPr>
            <w:tcW w:type="dxa" w:w="3029"/>
            <w:shd w:val="clear" w:color="auto" w:fill="F5F8FB"/>
          </w:tcPr>
          <w:p>
            <w:pPr>
              <w:spacing w:after="40" w:before="40"/>
            </w:pPr>
            <w:r>
              <w:rPr>
                <w:rFonts w:ascii="Consolas" w:hAnsi="Consolas"/>
                <w:b w:val="0"/>
                <w:i w:val="0"/>
                <w:color w:val="2C4A6E"/>
                <w:sz w:val="16"/>
              </w:rPr>
              <w:t>FRD-FR-202</w:t>
            </w:r>
            <w:r>
              <w:rPr>
                <w:b w:val="0"/>
                <w:i w:val="0"/>
                <w:sz w:val="18"/>
              </w:rPr>
              <w:t xml:space="preserve"> forbids offering a mandatory category as one a user may disable. Showing a greyed-out switch invites a support request and implies the setting exists. Absence is the only form of the rule that cannot be misread.</w:t>
            </w:r>
          </w:p>
        </w:tc>
      </w:tr>
      <w:tr>
        <w:tc>
          <w:tcPr>
            <w:tcW w:type="dxa" w:w="3029"/>
          </w:tcPr>
          <w:p>
            <w:pPr>
              <w:spacing w:after="40" w:before="40"/>
            </w:pPr>
            <w:r>
              <w:rPr>
                <w:b/>
                <w:i w:val="0"/>
                <w:sz w:val="18"/>
              </w:rPr>
              <w:t>`NADR-09`</w:t>
            </w:r>
          </w:p>
        </w:tc>
        <w:tc>
          <w:tcPr>
            <w:tcW w:type="dxa" w:w="3029"/>
          </w:tcPr>
          <w:p>
            <w:pPr>
              <w:spacing w:after="40" w:before="40"/>
            </w:pPr>
            <w:r>
              <w:rPr>
                <w:b w:val="0"/>
                <w:i w:val="0"/>
                <w:sz w:val="18"/>
              </w:rPr>
              <w:t xml:space="preserve">Delivery failure is </w:t>
            </w:r>
            <w:r>
              <w:rPr>
                <w:b/>
                <w:i w:val="0"/>
                <w:sz w:val="18"/>
              </w:rPr>
              <w:t>not loss</w:t>
            </w:r>
            <w:r>
              <w:rPr>
                <w:b w:val="0"/>
                <w:i w:val="0"/>
                <w:sz w:val="18"/>
              </w:rPr>
              <w:t>. The notification is retained in the application and remains in history regardless of what the channel did.</w:t>
            </w:r>
          </w:p>
        </w:tc>
        <w:tc>
          <w:tcPr>
            <w:tcW w:type="dxa" w:w="3029"/>
          </w:tcPr>
          <w:p>
            <w:pPr>
              <w:spacing w:after="40" w:before="40"/>
            </w:pPr>
            <w:r>
              <w:rPr>
                <w:rFonts w:ascii="Consolas" w:hAnsi="Consolas"/>
                <w:b w:val="0"/>
                <w:i w:val="0"/>
                <w:color w:val="2C4A6E"/>
                <w:sz w:val="16"/>
              </w:rPr>
              <w:t>FRD-FR-204</w:t>
            </w:r>
            <w:r>
              <w:rPr>
                <w:b w:val="0"/>
                <w:i w:val="0"/>
                <w:sz w:val="18"/>
              </w:rPr>
              <w:t xml:space="preserve"> and </w:t>
            </w:r>
            <w:r>
              <w:rPr>
                <w:rFonts w:ascii="Consolas" w:hAnsi="Consolas"/>
                <w:b w:val="0"/>
                <w:i w:val="0"/>
                <w:color w:val="2C4A6E"/>
                <w:sz w:val="16"/>
              </w:rPr>
              <w:t>FRD-FR-206</w:t>
            </w:r>
            <w:r>
              <w:rPr>
                <w:b w:val="0"/>
                <w:i w:val="0"/>
                <w:sz w:val="18"/>
              </w:rPr>
              <w:t>. Push delivery is best-effort on someone else's infrastructure to a device that may be off; treating the channel's success as the notification's success would make the platform's record depend on a component it does not control.</w:t>
            </w:r>
          </w:p>
        </w:tc>
      </w:tr>
      <w:tr>
        <w:tc>
          <w:tcPr>
            <w:tcW w:type="dxa" w:w="3029"/>
            <w:shd w:val="clear" w:color="auto" w:fill="F5F8FB"/>
          </w:tcPr>
          <w:p>
            <w:pPr>
              <w:spacing w:after="40" w:before="40"/>
            </w:pPr>
            <w:r>
              <w:rPr>
                <w:b/>
                <w:i w:val="0"/>
                <w:sz w:val="18"/>
              </w:rPr>
              <w:t>`NADR-11`</w:t>
            </w:r>
          </w:p>
        </w:tc>
        <w:tc>
          <w:tcPr>
            <w:tcW w:type="dxa" w:w="3029"/>
            <w:shd w:val="clear" w:color="auto" w:fill="F5F8FB"/>
          </w:tcPr>
          <w:p>
            <w:pPr>
              <w:spacing w:after="40" w:before="40"/>
            </w:pPr>
            <w:r>
              <w:rPr>
                <w:b w:val="0"/>
                <w:i w:val="0"/>
                <w:sz w:val="18"/>
              </w:rPr>
              <w:t xml:space="preserve">The platform </w:t>
            </w:r>
            <w:r>
              <w:rPr>
                <w:b/>
                <w:i w:val="0"/>
                <w:sz w:val="18"/>
              </w:rPr>
              <w:t>does not offer end-to-end encryption</w:t>
            </w:r>
            <w:r>
              <w:rPr>
                <w:b w:val="0"/>
                <w:i w:val="0"/>
                <w:sz w:val="18"/>
              </w:rPr>
              <w:t>, and states why rather than staying silent.</w:t>
            </w:r>
          </w:p>
        </w:tc>
        <w:tc>
          <w:tcPr>
            <w:tcW w:type="dxa" w:w="3029"/>
            <w:shd w:val="clear" w:color="auto" w:fill="F5F8FB"/>
          </w:tcPr>
          <w:p>
            <w:pPr>
              <w:spacing w:after="40" w:before="40"/>
            </w:pPr>
            <w:r>
              <w:rPr>
                <w:rFonts w:ascii="Consolas" w:hAnsi="Consolas"/>
                <w:b w:val="0"/>
                <w:i w:val="0"/>
                <w:color w:val="2C4A6E"/>
                <w:sz w:val="16"/>
              </w:rPr>
              <w:t>FRD-FR-172</w:t>
            </w:r>
            <w:r>
              <w:rPr>
                <w:b w:val="0"/>
                <w:i w:val="0"/>
                <w:sz w:val="18"/>
              </w:rPr>
              <w:t xml:space="preserve"> requires every message recorded against its conversation and </w:t>
            </w:r>
            <w:r>
              <w:rPr>
                <w:rFonts w:ascii="Consolas" w:hAnsi="Consolas"/>
                <w:b w:val="0"/>
                <w:i w:val="0"/>
                <w:color w:val="2C4A6E"/>
                <w:sz w:val="16"/>
              </w:rPr>
              <w:t>FRD-FR-173</w:t>
            </w:r>
            <w:r>
              <w:rPr>
                <w:b w:val="0"/>
                <w:i w:val="0"/>
                <w:sz w:val="18"/>
              </w:rPr>
              <w:t xml:space="preserve"> requires the platform to hold and later deliver it. Both are incompatible with E2E. </w:t>
            </w:r>
            <w:r>
              <w:rPr>
                <w:rFonts w:ascii="Consolas" w:hAnsi="Consolas"/>
                <w:b w:val="0"/>
                <w:i w:val="0"/>
                <w:color w:val="2C4A6E"/>
                <w:sz w:val="16"/>
              </w:rPr>
              <w:t>SEC-082</w:t>
            </w:r>
            <w:r>
              <w:rPr>
                <w:b w:val="0"/>
                <w:i w:val="0"/>
                <w:sz w:val="18"/>
              </w:rPr>
              <w:t xml:space="preserve"> already recorded this; users are entitled to know what the platform can read.</w:t>
            </w:r>
          </w:p>
        </w:tc>
      </w:tr>
    </w:tbl>
    <w:p>
      <w:pPr>
        <w:spacing w:after="80"/>
      </w:pPr>
    </w:p>
    <w:p>
      <w:pPr>
        <w:pStyle w:val="Heading2"/>
      </w:pPr>
      <w:r>
        <w:rPr>
          <w:b/>
          <w:i w:val="0"/>
          <w:color w:val="1F3A5F"/>
          <w:sz w:val="29"/>
        </w:rPr>
        <w:t>1.4 What This Document Discharges</w:t>
      </w:r>
    </w:p>
    <w:p>
      <w:pPr>
        <w:pStyle w:val="CMPCaption"/>
      </w:pPr>
      <w:r>
        <w:rPr>
          <w:i/>
        </w:rPr>
        <w:t>Table 10 — 1.4 What This Document Discharges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A notification carries no business value</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NADR-05</w:t>
            </w:r>
            <w:r>
              <w:rPr>
                <w:b w:val="0"/>
                <w:i w:val="0"/>
                <w:sz w:val="18"/>
              </w:rPr>
              <w:t>; §10.1</w:t>
            </w:r>
          </w:p>
        </w:tc>
      </w:tr>
      <w:tr>
        <w:tc>
          <w:tcPr>
            <w:tcW w:type="dxa" w:w="3029"/>
            <w:shd w:val="clear" w:color="auto" w:fill="F5F8FB"/>
          </w:tcPr>
          <w:p>
            <w:pPr>
              <w:spacing w:after="40" w:before="40"/>
            </w:pPr>
            <w:r>
              <w:rPr>
                <w:b w:val="0"/>
                <w:i w:val="0"/>
                <w:sz w:val="18"/>
              </w:rPr>
              <w:t>Safety notifications preference-exempt and distinguishable</w:t>
            </w:r>
          </w:p>
        </w:tc>
        <w:tc>
          <w:tcPr>
            <w:tcW w:type="dxa" w:w="3029"/>
            <w:shd w:val="clear" w:color="auto" w:fill="F5F8FB"/>
          </w:tcPr>
          <w:p>
            <w:pPr>
              <w:spacing w:after="40" w:before="40"/>
            </w:pPr>
            <w:r>
              <w:rPr>
                <w:b w:val="0"/>
                <w:i w:val="0"/>
                <w:sz w:val="18"/>
              </w:rPr>
              <w:t>CMP-DOC-12 §18.7</w:t>
            </w:r>
          </w:p>
        </w:tc>
        <w:tc>
          <w:tcPr>
            <w:tcW w:type="dxa" w:w="3029"/>
            <w:shd w:val="clear" w:color="auto" w:fill="F5F8FB"/>
          </w:tcPr>
          <w:p>
            <w:pPr>
              <w:spacing w:after="40" w:before="40"/>
            </w:pPr>
            <w:r>
              <w:rPr>
                <w:rFonts w:ascii="Consolas" w:hAnsi="Consolas"/>
                <w:b w:val="0"/>
                <w:i w:val="0"/>
                <w:color w:val="2C4A6E"/>
                <w:sz w:val="16"/>
              </w:rPr>
              <w:t>NADR-07</w:t>
            </w:r>
            <w:r>
              <w:rPr>
                <w:b w:val="0"/>
                <w:i w:val="0"/>
                <w:sz w:val="18"/>
              </w:rPr>
              <w:t xml:space="preserve">; </w:t>
            </w:r>
            <w:r>
              <w:rPr>
                <w:rFonts w:ascii="Consolas" w:hAnsi="Consolas"/>
                <w:b w:val="0"/>
                <w:i w:val="0"/>
                <w:color w:val="2C4A6E"/>
                <w:sz w:val="16"/>
              </w:rPr>
              <w:t>NOTIF-093</w:t>
            </w:r>
            <w:r>
              <w:rPr>
                <w:b w:val="0"/>
                <w:i w:val="0"/>
                <w:sz w:val="18"/>
              </w:rPr>
              <w:t xml:space="preserve">, </w:t>
            </w:r>
            <w:r>
              <w:rPr>
                <w:rFonts w:ascii="Consolas" w:hAnsi="Consolas"/>
                <w:b w:val="0"/>
                <w:i w:val="0"/>
                <w:color w:val="2C4A6E"/>
                <w:sz w:val="16"/>
              </w:rPr>
              <w:t>NOTIF-107</w:t>
            </w:r>
          </w:p>
        </w:tc>
      </w:tr>
      <w:tr>
        <w:tc>
          <w:tcPr>
            <w:tcW w:type="dxa" w:w="3029"/>
          </w:tcPr>
          <w:p>
            <w:pPr>
              <w:spacing w:after="40" w:before="40"/>
            </w:pPr>
            <w:r>
              <w:rPr>
                <w:b w:val="0"/>
                <w:i w:val="0"/>
                <w:sz w:val="18"/>
              </w:rPr>
              <w:t>No position in a notification</w:t>
            </w:r>
          </w:p>
        </w:tc>
        <w:tc>
          <w:tcPr>
            <w:tcW w:type="dxa" w:w="3029"/>
          </w:tcPr>
          <w:p>
            <w:pPr>
              <w:spacing w:after="40" w:before="40"/>
            </w:pPr>
            <w:r>
              <w:rPr>
                <w:b w:val="0"/>
                <w:i w:val="0"/>
                <w:sz w:val="18"/>
              </w:rPr>
              <w:t>CMP-DOC-15 §16.7</w:t>
            </w:r>
          </w:p>
        </w:tc>
        <w:tc>
          <w:tcPr>
            <w:tcW w:type="dxa" w:w="3029"/>
          </w:tcPr>
          <w:p>
            <w:pPr>
              <w:spacing w:after="40" w:before="40"/>
            </w:pPr>
            <w:r>
              <w:rPr>
                <w:rFonts w:ascii="Consolas" w:hAnsi="Consolas"/>
                <w:b w:val="0"/>
                <w:i w:val="0"/>
                <w:color w:val="2C4A6E"/>
                <w:sz w:val="16"/>
              </w:rPr>
              <w:t>NOTIF-134</w:t>
            </w:r>
          </w:p>
        </w:tc>
      </w:tr>
      <w:tr>
        <w:tc>
          <w:tcPr>
            <w:tcW w:type="dxa" w:w="3029"/>
            <w:shd w:val="clear" w:color="auto" w:fill="F5F8FB"/>
          </w:tcPr>
          <w:p>
            <w:pPr>
              <w:spacing w:after="40" w:before="40"/>
            </w:pPr>
            <w:r>
              <w:rPr>
                <w:b w:val="0"/>
                <w:i w:val="0"/>
                <w:sz w:val="18"/>
              </w:rPr>
              <w:t>Trip-start notification triggered from the trip event, not a position</w:t>
            </w:r>
          </w:p>
        </w:tc>
        <w:tc>
          <w:tcPr>
            <w:tcW w:type="dxa" w:w="3029"/>
            <w:shd w:val="clear" w:color="auto" w:fill="F5F8FB"/>
          </w:tcPr>
          <w:p>
            <w:pPr>
              <w:spacing w:after="40" w:before="40"/>
            </w:pPr>
            <w:r>
              <w:rPr>
                <w:b w:val="0"/>
                <w:i w:val="0"/>
                <w:sz w:val="18"/>
              </w:rPr>
              <w:t>CMP-DOC-15 §16.7</w:t>
            </w:r>
          </w:p>
        </w:tc>
        <w:tc>
          <w:tcPr>
            <w:tcW w:type="dxa" w:w="3029"/>
            <w:shd w:val="clear" w:color="auto" w:fill="F5F8FB"/>
          </w:tcPr>
          <w:p>
            <w:pPr>
              <w:spacing w:after="40" w:before="40"/>
            </w:pPr>
            <w:r>
              <w:rPr>
                <w:rFonts w:ascii="Consolas" w:hAnsi="Consolas"/>
                <w:b w:val="0"/>
                <w:i w:val="0"/>
                <w:color w:val="2C4A6E"/>
                <w:sz w:val="16"/>
              </w:rPr>
              <w:t>NOTIF-079</w:t>
            </w:r>
          </w:p>
        </w:tc>
      </w:tr>
    </w:tbl>
    <w:p>
      <w:pPr>
        <w:spacing w:after="80"/>
      </w:pPr>
    </w:p>
    <w:p>
      <w:pPr>
        <w:pStyle w:val="Heading2"/>
      </w:pPr>
      <w:r>
        <w:rPr>
          <w:b/>
          <w:i w:val="0"/>
          <w:color w:val="1F3A5F"/>
          <w:sz w:val="29"/>
        </w:rPr>
        <w:t>1.5 What This Document Could Not Settle</w:t>
      </w:r>
    </w:p>
    <w:p>
      <w:pPr>
        <w:pStyle w:val="CMPCaption"/>
      </w:pPr>
      <w:r>
        <w:rPr>
          <w:i/>
        </w:rPr>
        <w:t>Table 11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What participants see of each other in a conversation</w:t>
            </w:r>
          </w:p>
        </w:tc>
        <w:tc>
          <w:tcPr>
            <w:tcW w:type="dxa" w:w="4543"/>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UC-045</w:t>
            </w:r>
            <w:r>
              <w:rPr>
                <w:b w:val="0"/>
                <w:i w:val="0"/>
                <w:sz w:val="18"/>
              </w:rPr>
              <w:t xml:space="preserve"> Partial — §12.1</w:t>
            </w:r>
          </w:p>
        </w:tc>
      </w:tr>
      <w:tr>
        <w:tc>
          <w:tcPr>
            <w:tcW w:type="dxa" w:w="4543"/>
            <w:shd w:val="clear" w:color="auto" w:fill="F5F8FB"/>
          </w:tcPr>
          <w:p>
            <w:pPr>
              <w:spacing w:after="40" w:before="40"/>
            </w:pPr>
            <w:r>
              <w:rPr>
                <w:b w:val="0"/>
                <w:i w:val="0"/>
                <w:sz w:val="18"/>
              </w:rPr>
              <w:t>Whether phone numbers are ever exchanged</w:t>
            </w:r>
          </w:p>
        </w:tc>
        <w:tc>
          <w:tcPr>
            <w:tcW w:type="dxa" w:w="4543"/>
            <w:shd w:val="clear" w:color="auto" w:fill="F5F8FB"/>
          </w:tcPr>
          <w:p>
            <w:pPr>
              <w:spacing w:after="40" w:before="40"/>
            </w:pPr>
            <w:r>
              <w:rPr>
                <w:rFonts w:ascii="Consolas" w:hAnsi="Consolas"/>
                <w:b w:val="0"/>
                <w:i w:val="0"/>
                <w:color w:val="2C4A6E"/>
                <w:sz w:val="16"/>
              </w:rPr>
              <w:t>BAD-DEC-022</w:t>
            </w:r>
            <w:r>
              <w:rPr>
                <w:b w:val="0"/>
                <w:i w:val="0"/>
                <w:sz w:val="18"/>
              </w:rPr>
              <w:t xml:space="preserve"> — §12.1</w:t>
            </w:r>
          </w:p>
        </w:tc>
      </w:tr>
      <w:tr>
        <w:tc>
          <w:tcPr>
            <w:tcW w:type="dxa" w:w="4543"/>
          </w:tcPr>
          <w:p>
            <w:pPr>
              <w:spacing w:after="40" w:before="40"/>
            </w:pPr>
            <w:r>
              <w:rPr>
                <w:b w:val="0"/>
                <w:i w:val="0"/>
                <w:sz w:val="18"/>
              </w:rPr>
              <w:t>Safety notification timing</w:t>
            </w:r>
          </w:p>
        </w:tc>
        <w:tc>
          <w:tcPr>
            <w:tcW w:type="dxa" w:w="4543"/>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r>
              <w:rPr>
                <w:b w:val="0"/>
                <w:i w:val="0"/>
                <w:sz w:val="18"/>
              </w:rPr>
              <w:t xml:space="preserve"> unset — §0.8.4</w:t>
            </w:r>
          </w:p>
        </w:tc>
      </w:tr>
      <w:tr>
        <w:tc>
          <w:tcPr>
            <w:tcW w:type="dxa" w:w="4543"/>
            <w:shd w:val="clear" w:color="auto" w:fill="F5F8FB"/>
          </w:tcPr>
          <w:p>
            <w:pPr>
              <w:spacing w:after="40" w:before="40"/>
            </w:pPr>
            <w:r>
              <w:rPr>
                <w:b w:val="0"/>
                <w:i w:val="0"/>
                <w:sz w:val="18"/>
              </w:rPr>
              <w:t>A second delivery channel</w:t>
            </w:r>
          </w:p>
        </w:tc>
        <w:tc>
          <w:tcPr>
            <w:tcW w:type="dxa" w:w="4543"/>
            <w:shd w:val="clear" w:color="auto" w:fill="F5F8FB"/>
          </w:tcPr>
          <w:p>
            <w:pPr>
              <w:spacing w:after="40" w:before="40"/>
            </w:pPr>
            <w:r>
              <w:rPr>
                <w:b w:val="0"/>
                <w:i w:val="0"/>
                <w:sz w:val="18"/>
              </w:rPr>
              <w:t>None specified — §12.3</w:t>
            </w:r>
          </w:p>
        </w:tc>
      </w:tr>
      <w:tr>
        <w:tc>
          <w:tcPr>
            <w:tcW w:type="dxa" w:w="4543"/>
          </w:tcPr>
          <w:p>
            <w:pPr>
              <w:spacing w:after="40" w:before="40"/>
            </w:pPr>
            <w:r>
              <w:rPr>
                <w:b w:val="0"/>
                <w:i w:val="0"/>
                <w:sz w:val="18"/>
              </w:rPr>
              <w:t>Message retention</w:t>
            </w:r>
          </w:p>
        </w:tc>
        <w:tc>
          <w:tcPr>
            <w:tcW w:type="dxa" w:w="4543"/>
          </w:tcPr>
          <w:p>
            <w:pPr>
              <w:spacing w:after="40" w:before="40"/>
            </w:pPr>
            <w:r>
              <w:rPr>
                <w:rFonts w:ascii="Consolas" w:hAnsi="Consolas"/>
                <w:b w:val="0"/>
                <w:i w:val="0"/>
                <w:color w:val="2C4A6E"/>
                <w:sz w:val="16"/>
              </w:rPr>
              <w:t>BAD-DEC-021</w:t>
            </w:r>
          </w:p>
        </w:tc>
      </w:tr>
      <w:tr>
        <w:tc>
          <w:tcPr>
            <w:tcW w:type="dxa" w:w="4543"/>
            <w:shd w:val="clear" w:color="auto" w:fill="F5F8FB"/>
          </w:tcPr>
          <w:p>
            <w:pPr>
              <w:spacing w:after="40" w:before="40"/>
            </w:pPr>
            <w:r>
              <w:rPr>
                <w:b w:val="0"/>
                <w:i w:val="0"/>
                <w:sz w:val="18"/>
              </w:rPr>
              <w:t>Nine configuration values</w:t>
            </w:r>
          </w:p>
        </w:tc>
        <w:tc>
          <w:tcPr>
            <w:tcW w:type="dxa" w:w="4543"/>
            <w:shd w:val="clear" w:color="auto" w:fill="F5F8FB"/>
          </w:tcPr>
          <w:p>
            <w:pPr>
              <w:spacing w:after="40" w:before="40"/>
            </w:pPr>
            <w:r>
              <w:rPr>
                <w:b w:val="0"/>
                <w:i w:val="0"/>
                <w:sz w:val="18"/>
              </w:rPr>
              <w:t>§14.2</w:t>
            </w:r>
          </w:p>
        </w:tc>
      </w:tr>
    </w:tbl>
    <w:p>
      <w:pPr>
        <w:spacing w:after="80"/>
      </w:pPr>
    </w:p>
    <w:p>
      <w:r>
        <w:br w:type="page"/>
      </w:r>
    </w:p>
    <w:p>
      <w:pPr>
        <w:pStyle w:val="Heading1"/>
      </w:pPr>
      <w:r>
        <w:rPr>
          <w:b/>
          <w:i w:val="0"/>
          <w:color w:val="1F3A5F"/>
          <w:sz w:val="38"/>
        </w:rPr>
        <w:t>2. Communication Drivers</w:t>
      </w:r>
    </w:p>
    <w:p>
      <w:pPr>
        <w:pStyle w:val="CMPCaption"/>
      </w:pPr>
      <w:r>
        <w:rPr>
          <w:i/>
        </w:rPr>
        <w:t>Table 12 — 2. Communication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ND-01</w:t>
            </w:r>
          </w:p>
        </w:tc>
        <w:tc>
          <w:tcPr>
            <w:tcW w:type="dxa" w:w="2272"/>
          </w:tcPr>
          <w:p>
            <w:pPr>
              <w:spacing w:after="40" w:before="40"/>
            </w:pPr>
            <w:r>
              <w:rPr>
                <w:b w:val="0"/>
                <w:i w:val="0"/>
                <w:sz w:val="18"/>
              </w:rPr>
              <w:t>A notification is read outside the application, later, with no provenance.</w:t>
            </w:r>
          </w:p>
        </w:tc>
        <w:tc>
          <w:tcPr>
            <w:tcW w:type="dxa" w:w="2272"/>
          </w:tcPr>
          <w:p>
            <w:pPr>
              <w:spacing w:after="40" w:before="40"/>
            </w:pPr>
            <w:r>
              <w:rPr>
                <w:rFonts w:ascii="Consolas" w:hAnsi="Consolas"/>
                <w:b w:val="0"/>
                <w:i w:val="0"/>
                <w:color w:val="2C4A6E"/>
                <w:sz w:val="16"/>
              </w:rPr>
              <w:t>MOB-018</w:t>
            </w:r>
            <w:r>
              <w:rPr>
                <w:b w:val="0"/>
                <w:i w:val="0"/>
                <w:sz w:val="18"/>
              </w:rPr>
              <w:t xml:space="preserve">, </w:t>
            </w:r>
            <w:r>
              <w:rPr>
                <w:rFonts w:ascii="Consolas" w:hAnsi="Consolas"/>
                <w:b w:val="0"/>
                <w:i w:val="0"/>
                <w:color w:val="2C4A6E"/>
                <w:sz w:val="16"/>
              </w:rPr>
              <w:t>UXDR-12</w:t>
            </w:r>
          </w:p>
        </w:tc>
        <w:tc>
          <w:tcPr>
            <w:tcW w:type="dxa" w:w="2272"/>
          </w:tcPr>
          <w:p>
            <w:pPr>
              <w:spacing w:after="40" w:before="40"/>
            </w:pPr>
            <w:r>
              <w:rPr>
                <w:rFonts w:ascii="Consolas" w:hAnsi="Consolas"/>
                <w:b w:val="0"/>
                <w:i w:val="0"/>
                <w:color w:val="2C4A6E"/>
                <w:sz w:val="16"/>
              </w:rPr>
              <w:t>NADR-05</w:t>
            </w:r>
            <w:r>
              <w:rPr>
                <w:b w:val="0"/>
                <w:i w:val="0"/>
                <w:sz w:val="18"/>
              </w:rPr>
              <w:t>: no business value, ever.</w:t>
            </w:r>
          </w:p>
        </w:tc>
      </w:tr>
      <w:tr>
        <w:tc>
          <w:tcPr>
            <w:tcW w:type="dxa" w:w="2272"/>
            <w:shd w:val="clear" w:color="auto" w:fill="F5F8FB"/>
          </w:tcPr>
          <w:p>
            <w:pPr>
              <w:spacing w:after="40" w:before="40"/>
            </w:pPr>
            <w:r>
              <w:rPr>
                <w:rFonts w:ascii="Consolas" w:hAnsi="Consolas"/>
                <w:b w:val="0"/>
                <w:i w:val="0"/>
                <w:color w:val="2C4A6E"/>
                <w:sz w:val="16"/>
              </w:rPr>
              <w:t>ND-02</w:t>
            </w:r>
          </w:p>
        </w:tc>
        <w:tc>
          <w:tcPr>
            <w:tcW w:type="dxa" w:w="2272"/>
            <w:shd w:val="clear" w:color="auto" w:fill="F5F8FB"/>
          </w:tcPr>
          <w:p>
            <w:pPr>
              <w:spacing w:after="40" w:before="40"/>
            </w:pPr>
            <w:r>
              <w:rPr>
                <w:b w:val="0"/>
                <w:i w:val="0"/>
                <w:sz w:val="18"/>
              </w:rPr>
              <w:t>A safety notification must reach the user whatever their preferences.</w:t>
            </w:r>
          </w:p>
        </w:tc>
        <w:tc>
          <w:tcPr>
            <w:tcW w:type="dxa" w:w="2272"/>
            <w:shd w:val="clear" w:color="auto" w:fill="F5F8FB"/>
          </w:tcPr>
          <w:p>
            <w:pPr>
              <w:spacing w:after="40" w:before="40"/>
            </w:pPr>
            <w:r>
              <w:rPr>
                <w:rFonts w:ascii="Consolas" w:hAnsi="Consolas"/>
                <w:b w:val="0"/>
                <w:i w:val="0"/>
                <w:color w:val="2C4A6E"/>
                <w:sz w:val="16"/>
              </w:rPr>
              <w:t>NFR-076</w:t>
            </w:r>
            <w:r>
              <w:rPr>
                <w:b w:val="0"/>
                <w:i w:val="0"/>
                <w:sz w:val="18"/>
              </w:rPr>
              <w:t xml:space="preserve">, </w:t>
            </w:r>
            <w:r>
              <w:rPr>
                <w:rFonts w:ascii="Consolas" w:hAnsi="Consolas"/>
                <w:b w:val="0"/>
                <w:i w:val="0"/>
                <w:color w:val="2C4A6E"/>
                <w:sz w:val="16"/>
              </w:rPr>
              <w:t>ARCH-103</w:t>
            </w:r>
          </w:p>
        </w:tc>
        <w:tc>
          <w:tcPr>
            <w:tcW w:type="dxa" w:w="2272"/>
            <w:shd w:val="clear" w:color="auto" w:fill="F5F8FB"/>
          </w:tcPr>
          <w:p>
            <w:pPr>
              <w:spacing w:after="40" w:before="40"/>
            </w:pPr>
            <w:r>
              <w:rPr>
                <w:rFonts w:ascii="Consolas" w:hAnsi="Consolas"/>
                <w:b w:val="0"/>
                <w:i w:val="0"/>
                <w:color w:val="2C4A6E"/>
                <w:sz w:val="16"/>
              </w:rPr>
              <w:t>NADR-07</w:t>
            </w:r>
            <w:r>
              <w:rPr>
                <w:b w:val="0"/>
                <w:i w:val="0"/>
                <w:sz w:val="18"/>
              </w:rPr>
              <w:t>: mandatory categories absent from the preference surface.</w:t>
            </w:r>
          </w:p>
        </w:tc>
      </w:tr>
      <w:tr>
        <w:tc>
          <w:tcPr>
            <w:tcW w:type="dxa" w:w="2272"/>
          </w:tcPr>
          <w:p>
            <w:pPr>
              <w:spacing w:after="40" w:before="40"/>
            </w:pPr>
            <w:r>
              <w:rPr>
                <w:rFonts w:ascii="Consolas" w:hAnsi="Consolas"/>
                <w:b w:val="0"/>
                <w:i w:val="0"/>
                <w:color w:val="2C4A6E"/>
                <w:sz w:val="16"/>
              </w:rPr>
              <w:t>ND-03</w:t>
            </w:r>
          </w:p>
        </w:tc>
        <w:tc>
          <w:tcPr>
            <w:tcW w:type="dxa" w:w="2272"/>
          </w:tcPr>
          <w:p>
            <w:pPr>
              <w:spacing w:after="40" w:before="40"/>
            </w:pPr>
            <w:r>
              <w:rPr>
                <w:b w:val="0"/>
                <w:i w:val="0"/>
                <w:sz w:val="18"/>
              </w:rPr>
              <w:t>Delivery is best-effort on infrastructure the platform does not control.</w:t>
            </w:r>
          </w:p>
        </w:tc>
        <w:tc>
          <w:tcPr>
            <w:tcW w:type="dxa" w:w="2272"/>
          </w:tcPr>
          <w:p>
            <w:pPr>
              <w:spacing w:after="40" w:before="40"/>
            </w:pPr>
            <w:r>
              <w:rPr>
                <w:rFonts w:ascii="Consolas" w:hAnsi="Consolas"/>
                <w:b w:val="0"/>
                <w:i w:val="0"/>
                <w:color w:val="2C4A6E"/>
                <w:sz w:val="16"/>
              </w:rPr>
              <w:t>FRD-FR-204</w:t>
            </w:r>
            <w:r>
              <w:rPr>
                <w:b w:val="0"/>
                <w:i w:val="0"/>
                <w:sz w:val="18"/>
              </w:rPr>
              <w:t xml:space="preserve">, </w:t>
            </w:r>
            <w:r>
              <w:rPr>
                <w:rFonts w:ascii="Consolas" w:hAnsi="Consolas"/>
                <w:b w:val="0"/>
                <w:i w:val="0"/>
                <w:color w:val="2C4A6E"/>
                <w:sz w:val="16"/>
              </w:rPr>
              <w:t>FRD-FR-206</w:t>
            </w:r>
          </w:p>
        </w:tc>
        <w:tc>
          <w:tcPr>
            <w:tcW w:type="dxa" w:w="2272"/>
          </w:tcPr>
          <w:p>
            <w:pPr>
              <w:spacing w:after="40" w:before="40"/>
            </w:pPr>
            <w:r>
              <w:rPr>
                <w:rFonts w:ascii="Consolas" w:hAnsi="Consolas"/>
                <w:b w:val="0"/>
                <w:i w:val="0"/>
                <w:color w:val="2C4A6E"/>
                <w:sz w:val="16"/>
              </w:rPr>
              <w:t>NADR-09</w:t>
            </w:r>
            <w:r>
              <w:rPr>
                <w:b w:val="0"/>
                <w:i w:val="0"/>
                <w:sz w:val="18"/>
              </w:rPr>
              <w:t>: failure is not loss.</w:t>
            </w:r>
          </w:p>
        </w:tc>
      </w:tr>
      <w:tr>
        <w:tc>
          <w:tcPr>
            <w:tcW w:type="dxa" w:w="2272"/>
            <w:shd w:val="clear" w:color="auto" w:fill="F5F8FB"/>
          </w:tcPr>
          <w:p>
            <w:pPr>
              <w:spacing w:after="40" w:before="40"/>
            </w:pPr>
            <w:r>
              <w:rPr>
                <w:rFonts w:ascii="Consolas" w:hAnsi="Consolas"/>
                <w:b w:val="0"/>
                <w:i w:val="0"/>
                <w:color w:val="2C4A6E"/>
                <w:sz w:val="16"/>
              </w:rPr>
              <w:t>ND-04</w:t>
            </w:r>
          </w:p>
        </w:tc>
        <w:tc>
          <w:tcPr>
            <w:tcW w:type="dxa" w:w="2272"/>
            <w:shd w:val="clear" w:color="auto" w:fill="F5F8FB"/>
          </w:tcPr>
          <w:p>
            <w:pPr>
              <w:spacing w:after="40" w:before="40"/>
            </w:pPr>
            <w:r>
              <w:rPr>
                <w:b w:val="0"/>
                <w:i w:val="0"/>
                <w:sz w:val="18"/>
              </w:rPr>
              <w:t>Every message must be recorded.</w:t>
            </w:r>
          </w:p>
        </w:tc>
        <w:tc>
          <w:tcPr>
            <w:tcW w:type="dxa" w:w="2272"/>
            <w:shd w:val="clear" w:color="auto" w:fill="F5F8FB"/>
          </w:tcPr>
          <w:p>
            <w:pPr>
              <w:spacing w:after="40" w:before="40"/>
            </w:pPr>
            <w:r>
              <w:rPr>
                <w:rFonts w:ascii="Consolas" w:hAnsi="Consolas"/>
                <w:b w:val="0"/>
                <w:i w:val="0"/>
                <w:color w:val="2C4A6E"/>
                <w:sz w:val="16"/>
              </w:rPr>
              <w:t>FRD-FR-172</w:t>
            </w:r>
          </w:p>
        </w:tc>
        <w:tc>
          <w:tcPr>
            <w:tcW w:type="dxa" w:w="2272"/>
            <w:shd w:val="clear" w:color="auto" w:fill="F5F8FB"/>
          </w:tcPr>
          <w:p>
            <w:pPr>
              <w:spacing w:after="40" w:before="40"/>
            </w:pPr>
            <w:r>
              <w:rPr>
                <w:rFonts w:ascii="Consolas" w:hAnsi="Consolas"/>
                <w:b w:val="0"/>
                <w:i w:val="0"/>
                <w:color w:val="2C4A6E"/>
                <w:sz w:val="16"/>
              </w:rPr>
              <w:t>NADR-11</w:t>
            </w:r>
            <w:r>
              <w:rPr>
                <w:b w:val="0"/>
                <w:i w:val="0"/>
                <w:sz w:val="18"/>
              </w:rPr>
              <w:t>: no end-to-end encryption, stated openly.</w:t>
            </w:r>
          </w:p>
        </w:tc>
      </w:tr>
      <w:tr>
        <w:tc>
          <w:tcPr>
            <w:tcW w:type="dxa" w:w="2272"/>
          </w:tcPr>
          <w:p>
            <w:pPr>
              <w:spacing w:after="40" w:before="40"/>
            </w:pPr>
            <w:r>
              <w:rPr>
                <w:rFonts w:ascii="Consolas" w:hAnsi="Consolas"/>
                <w:b w:val="0"/>
                <w:i w:val="0"/>
                <w:color w:val="2C4A6E"/>
                <w:sz w:val="16"/>
              </w:rPr>
              <w:t>ND-05</w:t>
            </w:r>
          </w:p>
        </w:tc>
        <w:tc>
          <w:tcPr>
            <w:tcW w:type="dxa" w:w="2272"/>
          </w:tcPr>
          <w:p>
            <w:pPr>
              <w:spacing w:after="40" w:before="40"/>
            </w:pPr>
            <w:r>
              <w:rPr>
                <w:b w:val="0"/>
                <w:i w:val="0"/>
                <w:sz w:val="18"/>
              </w:rPr>
              <w:t>A conversation exists only because a relationship does.</w:t>
            </w:r>
          </w:p>
        </w:tc>
        <w:tc>
          <w:tcPr>
            <w:tcW w:type="dxa" w:w="2272"/>
          </w:tcPr>
          <w:p>
            <w:pPr>
              <w:spacing w:after="40" w:before="40"/>
            </w:pPr>
            <w:r>
              <w:rPr>
                <w:rFonts w:ascii="Consolas" w:hAnsi="Consolas"/>
                <w:b w:val="0"/>
                <w:i w:val="0"/>
                <w:color w:val="2C4A6E"/>
                <w:sz w:val="16"/>
              </w:rPr>
              <w:t>FRD-FR-170</w:t>
            </w:r>
            <w:r>
              <w:rPr>
                <w:b w:val="0"/>
                <w:i w:val="0"/>
                <w:sz w:val="18"/>
              </w:rPr>
              <w:t xml:space="preserve">, </w:t>
            </w:r>
            <w:r>
              <w:rPr>
                <w:rFonts w:ascii="Consolas" w:hAnsi="Consolas"/>
                <w:b w:val="0"/>
                <w:i w:val="0"/>
                <w:color w:val="2C4A6E"/>
                <w:sz w:val="16"/>
              </w:rPr>
              <w:t>FRD-FR-171</w:t>
            </w:r>
          </w:p>
        </w:tc>
        <w:tc>
          <w:tcPr>
            <w:tcW w:type="dxa" w:w="2272"/>
          </w:tcPr>
          <w:p>
            <w:pPr>
              <w:spacing w:after="40" w:before="40"/>
            </w:pPr>
            <w:r>
              <w:rPr>
                <w:rFonts w:ascii="Consolas" w:hAnsi="Consolas"/>
                <w:b w:val="0"/>
                <w:i w:val="0"/>
                <w:color w:val="2C4A6E"/>
                <w:sz w:val="16"/>
              </w:rPr>
              <w:t>NADR-02</w:t>
            </w:r>
            <w:r>
              <w:rPr>
                <w:b w:val="0"/>
                <w:i w:val="0"/>
                <w:sz w:val="18"/>
              </w:rPr>
              <w:t>: membership is derived, never granted.</w:t>
            </w:r>
          </w:p>
        </w:tc>
      </w:tr>
      <w:tr>
        <w:tc>
          <w:tcPr>
            <w:tcW w:type="dxa" w:w="2272"/>
            <w:shd w:val="clear" w:color="auto" w:fill="F5F8FB"/>
          </w:tcPr>
          <w:p>
            <w:pPr>
              <w:spacing w:after="40" w:before="40"/>
            </w:pPr>
            <w:r>
              <w:rPr>
                <w:rFonts w:ascii="Consolas" w:hAnsi="Consolas"/>
                <w:b w:val="0"/>
                <w:i w:val="0"/>
                <w:color w:val="2C4A6E"/>
                <w:sz w:val="16"/>
              </w:rPr>
              <w:t>ND-06</w:t>
            </w:r>
          </w:p>
        </w:tc>
        <w:tc>
          <w:tcPr>
            <w:tcW w:type="dxa" w:w="2272"/>
            <w:shd w:val="clear" w:color="auto" w:fill="F5F8FB"/>
          </w:tcPr>
          <w:p>
            <w:pPr>
              <w:spacing w:after="40" w:before="40"/>
            </w:pPr>
            <w:r>
              <w:rPr>
                <w:b w:val="0"/>
                <w:i w:val="0"/>
                <w:sz w:val="18"/>
              </w:rPr>
              <w:t>An offline message is an intent, not an accomplishment.</w:t>
            </w:r>
          </w:p>
        </w:tc>
        <w:tc>
          <w:tcPr>
            <w:tcW w:type="dxa" w:w="2272"/>
            <w:shd w:val="clear" w:color="auto" w:fill="F5F8FB"/>
          </w:tcPr>
          <w:p>
            <w:pPr>
              <w:spacing w:after="40" w:before="40"/>
            </w:pPr>
            <w:r>
              <w:rPr>
                <w:rFonts w:ascii="Consolas" w:hAnsi="Consolas"/>
                <w:b w:val="0"/>
                <w:i w:val="0"/>
                <w:color w:val="2C4A6E"/>
                <w:sz w:val="16"/>
              </w:rPr>
              <w:t>FRD-FR-179</w:t>
            </w:r>
            <w:r>
              <w:rPr>
                <w:b w:val="0"/>
                <w:i w:val="0"/>
                <w:sz w:val="18"/>
              </w:rPr>
              <w:t xml:space="preserve">, </w:t>
            </w:r>
            <w:r>
              <w:rPr>
                <w:rFonts w:ascii="Consolas" w:hAnsi="Consolas"/>
                <w:b w:val="0"/>
                <w:i w:val="0"/>
                <w:color w:val="2C4A6E"/>
                <w:sz w:val="16"/>
              </w:rPr>
              <w:t>MOB-060</w:t>
            </w:r>
          </w:p>
        </w:tc>
        <w:tc>
          <w:tcPr>
            <w:tcW w:type="dxa" w:w="2272"/>
            <w:shd w:val="clear" w:color="auto" w:fill="F5F8FB"/>
          </w:tcPr>
          <w:p>
            <w:pPr>
              <w:spacing w:after="40" w:before="40"/>
            </w:pPr>
            <w:r>
              <w:rPr>
                <w:rFonts w:ascii="Consolas" w:hAnsi="Consolas"/>
                <w:b w:val="0"/>
                <w:i w:val="0"/>
                <w:color w:val="2C4A6E"/>
                <w:sz w:val="16"/>
              </w:rPr>
              <w:t>NADR-04</w:t>
            </w:r>
            <w:r>
              <w:rPr>
                <w:b w:val="0"/>
                <w:i w:val="0"/>
                <w:sz w:val="18"/>
              </w:rPr>
              <w:t>: outbox submission state, never "delivered".</w:t>
            </w:r>
          </w:p>
        </w:tc>
      </w:tr>
      <w:tr>
        <w:tc>
          <w:tcPr>
            <w:tcW w:type="dxa" w:w="2272"/>
          </w:tcPr>
          <w:p>
            <w:pPr>
              <w:spacing w:after="40" w:before="40"/>
            </w:pPr>
            <w:r>
              <w:rPr>
                <w:rFonts w:ascii="Consolas" w:hAnsi="Consolas"/>
                <w:b w:val="0"/>
                <w:i w:val="0"/>
                <w:color w:val="2C4A6E"/>
                <w:sz w:val="16"/>
              </w:rPr>
              <w:t>ND-07</w:t>
            </w:r>
          </w:p>
        </w:tc>
        <w:tc>
          <w:tcPr>
            <w:tcW w:type="dxa" w:w="2272"/>
          </w:tcPr>
          <w:p>
            <w:pPr>
              <w:spacing w:after="40" w:before="40"/>
            </w:pPr>
            <w:r>
              <w:rPr>
                <w:b w:val="0"/>
                <w:i w:val="0"/>
                <w:sz w:val="18"/>
              </w:rPr>
              <w:t>The platform must not tell a sender what a recipient did.</w:t>
            </w:r>
          </w:p>
        </w:tc>
        <w:tc>
          <w:tcPr>
            <w:tcW w:type="dxa" w:w="2272"/>
          </w:tcPr>
          <w:p>
            <w:pPr>
              <w:spacing w:after="40" w:before="40"/>
            </w:pPr>
            <w:r>
              <w:rPr>
                <w:rFonts w:ascii="Consolas" w:hAnsi="Consolas"/>
                <w:b w:val="0"/>
                <w:i w:val="0"/>
                <w:color w:val="2C4A6E"/>
                <w:sz w:val="16"/>
              </w:rPr>
              <w:t>FRD-FR-174</w:t>
            </w:r>
          </w:p>
        </w:tc>
        <w:tc>
          <w:tcPr>
            <w:tcW w:type="dxa" w:w="2272"/>
          </w:tcPr>
          <w:p>
            <w:pPr>
              <w:spacing w:after="40" w:before="40"/>
            </w:pPr>
            <w:r>
              <w:rPr>
                <w:rFonts w:ascii="Consolas" w:hAnsi="Consolas"/>
                <w:b w:val="0"/>
                <w:i w:val="0"/>
                <w:color w:val="2C4A6E"/>
                <w:sz w:val="16"/>
              </w:rPr>
              <w:t>NADR-06</w:t>
            </w:r>
            <w:r>
              <w:rPr>
                <w:b w:val="0"/>
                <w:i w:val="0"/>
                <w:sz w:val="18"/>
              </w:rPr>
              <w:t>: no read receipts, and none inferable.</w:t>
            </w:r>
          </w:p>
        </w:tc>
      </w:tr>
      <w:tr>
        <w:tc>
          <w:tcPr>
            <w:tcW w:type="dxa" w:w="2272"/>
            <w:shd w:val="clear" w:color="auto" w:fill="F5F8FB"/>
          </w:tcPr>
          <w:p>
            <w:pPr>
              <w:spacing w:after="40" w:before="40"/>
            </w:pPr>
            <w:r>
              <w:rPr>
                <w:rFonts w:ascii="Consolas" w:hAnsi="Consolas"/>
                <w:b w:val="0"/>
                <w:i w:val="0"/>
                <w:color w:val="2C4A6E"/>
                <w:sz w:val="16"/>
              </w:rPr>
              <w:t>ND-08</w:t>
            </w:r>
          </w:p>
        </w:tc>
        <w:tc>
          <w:tcPr>
            <w:tcW w:type="dxa" w:w="2272"/>
            <w:shd w:val="clear" w:color="auto" w:fill="F5F8FB"/>
          </w:tcPr>
          <w:p>
            <w:pPr>
              <w:spacing w:after="40" w:before="40"/>
            </w:pPr>
            <w:r>
              <w:rPr>
                <w:b w:val="0"/>
                <w:i w:val="0"/>
                <w:sz w:val="18"/>
              </w:rPr>
              <w:t>Notification volume is a user-experience risk in itself.</w:t>
            </w:r>
          </w:p>
        </w:tc>
        <w:tc>
          <w:tcPr>
            <w:tcW w:type="dxa" w:w="2272"/>
            <w:shd w:val="clear" w:color="auto" w:fill="F5F8FB"/>
          </w:tcPr>
          <w:p>
            <w:pPr>
              <w:spacing w:after="40" w:before="40"/>
            </w:pPr>
            <w:r>
              <w:rPr>
                <w:rFonts w:ascii="Consolas" w:hAnsi="Consolas"/>
                <w:b w:val="0"/>
                <w:i w:val="0"/>
                <w:color w:val="2C4A6E"/>
                <w:sz w:val="16"/>
              </w:rPr>
              <w:t>NFR-070</w:t>
            </w:r>
            <w:r>
              <w:rPr>
                <w:b w:val="0"/>
                <w:i w:val="0"/>
                <w:sz w:val="18"/>
              </w:rPr>
              <w:t xml:space="preserve">, </w:t>
            </w:r>
            <w:r>
              <w:rPr>
                <w:rFonts w:ascii="Consolas" w:hAnsi="Consolas"/>
                <w:b w:val="0"/>
                <w:i w:val="0"/>
                <w:color w:val="2C4A6E"/>
                <w:sz w:val="16"/>
              </w:rPr>
              <w:t>UXDR-12</w:t>
            </w:r>
          </w:p>
        </w:tc>
        <w:tc>
          <w:tcPr>
            <w:tcW w:type="dxa" w:w="2272"/>
            <w:shd w:val="clear" w:color="auto" w:fill="F5F8FB"/>
          </w:tcPr>
          <w:p>
            <w:pPr>
              <w:spacing w:after="40" w:before="40"/>
            </w:pPr>
            <w:r>
              <w:rPr>
                <w:rFonts w:ascii="Consolas" w:hAnsi="Consolas"/>
                <w:b w:val="0"/>
                <w:i w:val="0"/>
                <w:color w:val="2C4A6E"/>
                <w:sz w:val="16"/>
              </w:rPr>
              <w:t>NADR-10</w:t>
            </w:r>
            <w:r>
              <w:rPr>
                <w:b w:val="0"/>
                <w:i w:val="0"/>
                <w:sz w:val="18"/>
              </w:rPr>
              <w:t>: one notification per event per affected user, deduplicated.</w:t>
            </w:r>
          </w:p>
        </w:tc>
      </w:tr>
      <w:tr>
        <w:tc>
          <w:tcPr>
            <w:tcW w:type="dxa" w:w="2272"/>
          </w:tcPr>
          <w:p>
            <w:pPr>
              <w:spacing w:after="40" w:before="40"/>
            </w:pPr>
            <w:r>
              <w:rPr>
                <w:rFonts w:ascii="Consolas" w:hAnsi="Consolas"/>
                <w:b w:val="0"/>
                <w:i w:val="0"/>
                <w:color w:val="2C4A6E"/>
                <w:sz w:val="16"/>
              </w:rPr>
              <w:t>ND-09</w:t>
            </w:r>
          </w:p>
        </w:tc>
        <w:tc>
          <w:tcPr>
            <w:tcW w:type="dxa" w:w="2272"/>
          </w:tcPr>
          <w:p>
            <w:pPr>
              <w:spacing w:after="40" w:before="40"/>
            </w:pPr>
            <w:r>
              <w:rPr>
                <w:b w:val="0"/>
                <w:i w:val="0"/>
                <w:sz w:val="18"/>
              </w:rPr>
              <w:t>Privacy boundaries between users are undecided.</w:t>
            </w:r>
          </w:p>
        </w:tc>
        <w:tc>
          <w:tcPr>
            <w:tcW w:type="dxa" w:w="2272"/>
          </w:tcPr>
          <w:p>
            <w:pPr>
              <w:spacing w:after="40" w:before="40"/>
            </w:pPr>
            <w:r>
              <w:rPr>
                <w:rFonts w:ascii="Consolas" w:hAnsi="Consolas"/>
                <w:b w:val="0"/>
                <w:i w:val="0"/>
                <w:color w:val="2C4A6E"/>
                <w:sz w:val="16"/>
              </w:rPr>
              <w:t>BAD-DEC-022</w:t>
            </w:r>
          </w:p>
        </w:tc>
        <w:tc>
          <w:tcPr>
            <w:tcW w:type="dxa" w:w="2272"/>
          </w:tcPr>
          <w:p>
            <w:pPr>
              <w:spacing w:after="40" w:before="40"/>
            </w:pPr>
            <w:r>
              <w:rPr>
                <w:rFonts w:ascii="Consolas" w:hAnsi="Consolas"/>
                <w:b w:val="0"/>
                <w:i w:val="0"/>
                <w:color w:val="2C4A6E"/>
                <w:sz w:val="16"/>
              </w:rPr>
              <w:t>NADR-14</w:t>
            </w:r>
            <w:r>
              <w:rPr>
                <w:b w:val="0"/>
                <w:i w:val="0"/>
                <w:sz w:val="18"/>
              </w:rPr>
              <w:t>: specify the mechanism, register the boundary.</w:t>
            </w:r>
          </w:p>
        </w:tc>
      </w:tr>
      <w:tr>
        <w:tc>
          <w:tcPr>
            <w:tcW w:type="dxa" w:w="2272"/>
            <w:shd w:val="clear" w:color="auto" w:fill="F5F8FB"/>
          </w:tcPr>
          <w:p>
            <w:pPr>
              <w:spacing w:after="40" w:before="40"/>
            </w:pPr>
            <w:r>
              <w:rPr>
                <w:rFonts w:ascii="Consolas" w:hAnsi="Consolas"/>
                <w:b w:val="0"/>
                <w:i w:val="0"/>
                <w:color w:val="2C4A6E"/>
                <w:sz w:val="16"/>
              </w:rPr>
              <w:t>ND-10</w:t>
            </w:r>
          </w:p>
        </w:tc>
        <w:tc>
          <w:tcPr>
            <w:tcW w:type="dxa" w:w="2272"/>
            <w:shd w:val="clear" w:color="auto" w:fill="F5F8FB"/>
          </w:tcPr>
          <w:p>
            <w:pPr>
              <w:spacing w:after="40" w:before="40"/>
            </w:pPr>
            <w:r>
              <w:rPr>
                <w:b w:val="0"/>
                <w:i w:val="0"/>
                <w:sz w:val="18"/>
              </w:rPr>
              <w:t>The delivery channel may change.</w:t>
            </w:r>
          </w:p>
        </w:tc>
        <w:tc>
          <w:tcPr>
            <w:tcW w:type="dxa" w:w="2272"/>
            <w:shd w:val="clear" w:color="auto" w:fill="F5F8FB"/>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BE-162</w:t>
            </w:r>
          </w:p>
        </w:tc>
        <w:tc>
          <w:tcPr>
            <w:tcW w:type="dxa" w:w="2272"/>
            <w:shd w:val="clear" w:color="auto" w:fill="F5F8FB"/>
          </w:tcPr>
          <w:p>
            <w:pPr>
              <w:spacing w:after="40" w:before="40"/>
            </w:pPr>
            <w:r>
              <w:rPr>
                <w:rFonts w:ascii="Consolas" w:hAnsi="Consolas"/>
                <w:b w:val="0"/>
                <w:i w:val="0"/>
                <w:color w:val="2C4A6E"/>
                <w:sz w:val="16"/>
              </w:rPr>
              <w:t>NADR-12</w:t>
            </w:r>
            <w:r>
              <w:rPr>
                <w:b w:val="0"/>
                <w:i w:val="0"/>
                <w:sz w:val="18"/>
              </w:rPr>
              <w:t>: provider-neutral port, one adapter.</w:t>
            </w:r>
          </w:p>
        </w:tc>
      </w:tr>
    </w:tbl>
    <w:p>
      <w:pPr>
        <w:spacing w:after="80"/>
      </w:pPr>
    </w:p>
    <w:p>
      <w:r>
        <w:br w:type="page"/>
      </w:r>
    </w:p>
    <w:p>
      <w:pPr>
        <w:pStyle w:val="Heading1"/>
      </w:pPr>
      <w:r>
        <w:rPr>
          <w:b/>
          <w:i w:val="0"/>
          <w:color w:val="1F3A5F"/>
          <w:sz w:val="38"/>
        </w:rPr>
        <w:t>3. Communication Decisions</w:t>
      </w:r>
    </w:p>
    <w:p>
      <w:r>
        <w:rPr>
          <w:b w:val="0"/>
          <w:i w:val="0"/>
        </w:rPr>
        <w:t>Each decision records its context, the alternatives considered, and its consequences</w:t>
      </w:r>
    </w:p>
    <w:p>
      <w:r>
        <w:rPr>
          <w:b/>
          <w:i w:val="0"/>
        </w:rPr>
        <w:t>including the negative ones</w:t>
      </w:r>
      <w:r>
        <w:rPr>
          <w:b w:val="0"/>
          <w:i w:val="0"/>
        </w:rPr>
        <w:t>, marked ✘. **No decision names a provider API or states a</w:t>
      </w:r>
    </w:p>
    <w:p>
      <w:r>
        <w:rPr>
          <w:b w:val="0"/>
          <w:i w:val="0"/>
        </w:rPr>
        <w:t>timing figure** (§0.6).</w:t>
      </w:r>
    </w:p>
    <w:p>
      <w:pPr>
        <w:pStyle w:val="Heading2"/>
      </w:pPr>
      <w:r>
        <w:rPr>
          <w:b/>
          <w:i w:val="0"/>
          <w:color w:val="1F3A5F"/>
          <w:sz w:val="29"/>
        </w:rPr>
        <w:t xml:space="preserve">3.1 </w:t>
      </w:r>
      <w:r>
        <w:rPr>
          <w:rFonts w:ascii="Consolas" w:hAnsi="Consolas"/>
          <w:b/>
          <w:i w:val="0"/>
          <w:color w:val="2C4A6E"/>
          <w:sz w:val="27"/>
        </w:rPr>
        <w:t>NADR-01</w:t>
      </w:r>
      <w:r>
        <w:rPr>
          <w:b/>
          <w:i w:val="0"/>
          <w:color w:val="1F3A5F"/>
          <w:sz w:val="29"/>
        </w:rPr>
        <w:t xml:space="preserve"> — Messaging and Notification Are Separate Concerns</w:t>
      </w:r>
    </w:p>
    <w:p>
      <w:pPr>
        <w:pStyle w:val="CMPCaption"/>
      </w:pPr>
      <w:r>
        <w:rPr>
          <w:i/>
        </w:rPr>
        <w:t>Table 13 — 3.1 NADR-01 — Messaging and Notification Are Separate Concerns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FRD-FR-180</w:t>
            </w:r>
            <w:r>
              <w:rPr>
                <w:b w:val="0"/>
                <w:i w:val="0"/>
                <w:sz w:val="18"/>
              </w:rPr>
              <w:t xml:space="preserve"> requires a recipient to be alerted to a message arriving. That single requirement is the only place the two meet, and it invites building them as one subsystem — messages as a notification type, or notifications as system messages.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Messaging and notification are separate subsystems with separate models. A message is content between users, recorded and retrievable. A notification is a signal that something happened, addressed to a user. A new message causes a notification; the notification is not the message and carries none of its content beyond what `FRD-FR-180` permits.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Messages as a notification category with content — rejected: a notification carries no business value (</w:t>
            </w:r>
            <w:r>
              <w:rPr>
                <w:rFonts w:ascii="Consolas" w:hAnsi="Consolas"/>
                <w:b w:val="0"/>
                <w:i w:val="0"/>
                <w:color w:val="2C4A6E"/>
                <w:sz w:val="16"/>
              </w:rPr>
              <w:t>NADR-05</w:t>
            </w:r>
            <w:r>
              <w:rPr>
                <w:b w:val="0"/>
                <w:i w:val="0"/>
                <w:sz w:val="18"/>
              </w:rPr>
              <w:t xml:space="preserve">), and message content is the most sensitive content in the system. </w:t>
            </w:r>
            <w:r>
              <w:rPr>
                <w:b w:val="0"/>
                <w:i/>
                <w:sz w:val="18"/>
              </w:rPr>
              <w:t>(b)</w:t>
            </w:r>
            <w:r>
              <w:rPr>
                <w:b w:val="0"/>
                <w:i w:val="0"/>
                <w:sz w:val="18"/>
              </w:rPr>
              <w:t xml:space="preserve"> Notifications as system-authored messages in a conversation — rejected: notifications have no conversation and no counterparty.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Each has one model, one retention rule and one privacy story. ✔ </w:t>
            </w:r>
            <w:r>
              <w:rPr>
                <w:rFonts w:ascii="Consolas" w:hAnsi="Consolas"/>
                <w:b w:val="0"/>
                <w:i w:val="0"/>
                <w:color w:val="2C4A6E"/>
                <w:sz w:val="16"/>
              </w:rPr>
              <w:t>NADR-05</w:t>
            </w:r>
            <w:r>
              <w:rPr>
                <w:b w:val="0"/>
                <w:i w:val="0"/>
                <w:sz w:val="18"/>
              </w:rPr>
              <w:t xml:space="preserve"> can be absolute because messages are not notifications. ✘ Two subsystems to build. ✘ The message-arrival notification is the one coupling, and §10.3 specifies exactly what it may say.</w:t>
            </w:r>
          </w:p>
        </w:tc>
      </w:tr>
    </w:tbl>
    <w:p>
      <w:pPr>
        <w:spacing w:after="80"/>
      </w:pPr>
    </w:p>
    <w:p>
      <w:pPr>
        <w:pStyle w:val="Heading2"/>
      </w:pPr>
      <w:r>
        <w:rPr>
          <w:b/>
          <w:i w:val="0"/>
          <w:color w:val="1F3A5F"/>
          <w:sz w:val="29"/>
        </w:rPr>
        <w:t xml:space="preserve">3.2 </w:t>
      </w:r>
      <w:r>
        <w:rPr>
          <w:rFonts w:ascii="Consolas" w:hAnsi="Consolas"/>
          <w:b/>
          <w:i w:val="0"/>
          <w:color w:val="2C4A6E"/>
          <w:sz w:val="27"/>
        </w:rPr>
        <w:t>NADR-02</w:t>
      </w:r>
      <w:r>
        <w:rPr>
          <w:b/>
          <w:i w:val="0"/>
          <w:color w:val="1F3A5F"/>
          <w:sz w:val="29"/>
        </w:rPr>
        <w:t xml:space="preserve"> — Conversation Membership Is Derived, Never Granted</w:t>
      </w:r>
    </w:p>
    <w:p>
      <w:pPr>
        <w:pStyle w:val="CMPCaption"/>
      </w:pPr>
      <w:r>
        <w:rPr>
          <w:i/>
        </w:rPr>
        <w:t>Table 14 — 3.2 NADR-02 — Conversation Membership Is Derived, Never Granted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FRD-FR-169</w:t>
            </w:r>
            <w:r>
              <w:rPr>
                <w:b w:val="0"/>
                <w:i w:val="0"/>
                <w:sz w:val="18"/>
              </w:rPr>
              <w:t xml:space="preserve"> permits a driver and a passenger with a qualifying relationship to a ride to exchange messages. </w:t>
            </w:r>
            <w:r>
              <w:rPr>
                <w:rFonts w:ascii="Consolas" w:hAnsi="Consolas"/>
                <w:b w:val="0"/>
                <w:i w:val="0"/>
                <w:color w:val="2C4A6E"/>
                <w:sz w:val="16"/>
              </w:rPr>
              <w:t>FRD-FR-170</w:t>
            </w:r>
            <w:r>
              <w:rPr>
                <w:b w:val="0"/>
                <w:i w:val="0"/>
                <w:sz w:val="18"/>
              </w:rPr>
              <w:t xml:space="preserve"> is integrity-critical: no message shall be delivered to a party with no qualifying relationship. </w:t>
            </w:r>
            <w:r>
              <w:rPr>
                <w:rFonts w:ascii="Consolas" w:hAnsi="Consolas"/>
                <w:b w:val="0"/>
                <w:i w:val="0"/>
                <w:color w:val="2C4A6E"/>
                <w:sz w:val="16"/>
              </w:rPr>
              <w:t>FRD-FR-171</w:t>
            </w:r>
            <w:r>
              <w:rPr>
                <w:b w:val="0"/>
                <w:i w:val="0"/>
                <w:sz w:val="18"/>
              </w:rPr>
              <w:t xml:space="preserve"> declines to open a conversation where the relationship does not permit it. </w:t>
            </w:r>
            <w:r>
              <w:rPr>
                <w:rFonts w:ascii="Consolas" w:hAnsi="Consolas"/>
                <w:b w:val="0"/>
                <w:i w:val="0"/>
                <w:color w:val="2C4A6E"/>
                <w:sz w:val="16"/>
              </w:rPr>
              <w:t>FRD-FR-176</w:t>
            </w:r>
            <w:r>
              <w:rPr>
                <w:b w:val="0"/>
                <w:i w:val="0"/>
                <w:sz w:val="18"/>
              </w:rPr>
              <w:t xml:space="preserve"> supports messaging between participants of a multi-passenger trip.</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conversation is derived from a ride relationship and has no membership list of its own. Membership is evaluated against platform state at every read and every write, never stored as a grant and never editable. When the relationship ends, the conversation becomes read-only rather than disappearing.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Store a participant list — rejected: it can diverge from the relationship, and a stale grant is how </w:t>
            </w:r>
            <w:r>
              <w:rPr>
                <w:rFonts w:ascii="Consolas" w:hAnsi="Consolas"/>
                <w:b w:val="0"/>
                <w:i w:val="0"/>
                <w:color w:val="2C4A6E"/>
                <w:sz w:val="16"/>
              </w:rPr>
              <w:t>FRD-FR-170</w:t>
            </w:r>
            <w:r>
              <w:rPr>
                <w:b w:val="0"/>
                <w:i w:val="0"/>
                <w:sz w:val="18"/>
              </w:rPr>
              <w:t xml:space="preserve"> gets violated. </w:t>
            </w:r>
            <w:r>
              <w:rPr>
                <w:b w:val="0"/>
                <w:i/>
                <w:sz w:val="18"/>
              </w:rPr>
              <w:t>(b)</w:t>
            </w:r>
            <w:r>
              <w:rPr>
                <w:b w:val="0"/>
                <w:i w:val="0"/>
                <w:sz w:val="18"/>
              </w:rPr>
              <w:t xml:space="preserve"> Delete the conversation when the relationship ends — rejected: </w:t>
            </w:r>
            <w:r>
              <w:rPr>
                <w:rFonts w:ascii="Consolas" w:hAnsi="Consolas"/>
                <w:b w:val="0"/>
                <w:i w:val="0"/>
                <w:color w:val="2C4A6E"/>
                <w:sz w:val="16"/>
              </w:rPr>
              <w:t>FRD-FR-172</w:t>
            </w:r>
            <w:r>
              <w:rPr>
                <w:b w:val="0"/>
                <w:i w:val="0"/>
                <w:sz w:val="18"/>
              </w:rPr>
              <w:t xml:space="preserve"> requires the record, and participants may need their history.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FRD-FR-170</w:t>
            </w:r>
            <w:r>
              <w:rPr>
                <w:b w:val="0"/>
                <w:i w:val="0"/>
                <w:sz w:val="18"/>
              </w:rPr>
              <w:t xml:space="preserve"> cannot be violated by a stale membership record, because none exists. ✔ Cancellation automatically removes write access. ✘ Membership evaluation on every access, not once. ✘ </w:t>
            </w:r>
            <w:r>
              <w:rPr>
                <w:b/>
                <w:i w:val="0"/>
                <w:sz w:val="18"/>
              </w:rPr>
              <w:t>What "qualifying relationship" means for a multi-passenger trip depends on `BAD-DEC-022`</w:t>
            </w:r>
            <w:r>
              <w:rPr>
                <w:b w:val="0"/>
                <w:i w:val="0"/>
                <w:sz w:val="18"/>
              </w:rPr>
              <w:t xml:space="preserve"> — see §12.1.</w:t>
            </w:r>
          </w:p>
        </w:tc>
      </w:tr>
    </w:tbl>
    <w:p>
      <w:pPr>
        <w:spacing w:after="80"/>
      </w:pPr>
    </w:p>
    <w:p>
      <w:pPr>
        <w:pStyle w:val="Heading2"/>
      </w:pPr>
      <w:r>
        <w:rPr>
          <w:b/>
          <w:i w:val="0"/>
          <w:color w:val="1F3A5F"/>
          <w:sz w:val="29"/>
        </w:rPr>
        <w:t xml:space="preserve">3.3 </w:t>
      </w:r>
      <w:r>
        <w:rPr>
          <w:rFonts w:ascii="Consolas" w:hAnsi="Consolas"/>
          <w:b/>
          <w:i w:val="0"/>
          <w:color w:val="2C4A6E"/>
          <w:sz w:val="27"/>
        </w:rPr>
        <w:t>NADR-03</w:t>
      </w:r>
      <w:r>
        <w:rPr>
          <w:b/>
          <w:i w:val="0"/>
          <w:color w:val="1F3A5F"/>
          <w:sz w:val="29"/>
        </w:rPr>
        <w:t xml:space="preserve"> — Every Message Is Recorded, Which Precludes E2E</w:t>
      </w:r>
    </w:p>
    <w:p>
      <w:pPr>
        <w:pStyle w:val="CMPCaption"/>
      </w:pPr>
      <w:r>
        <w:rPr>
          <w:i/>
        </w:rPr>
        <w:t>Table 15 — 3.3 NADR-03 — Every Message Is Recorded, Which Precludes E2E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FRD-FR-172</w:t>
            </w:r>
            <w:r>
              <w:rPr>
                <w:b w:val="0"/>
                <w:i w:val="0"/>
                <w:sz w:val="18"/>
              </w:rPr>
              <w:t xml:space="preserve"> records every message against the conversation for its ride. </w:t>
            </w:r>
            <w:r>
              <w:rPr>
                <w:rFonts w:ascii="Consolas" w:hAnsi="Consolas"/>
                <w:b w:val="0"/>
                <w:i w:val="0"/>
                <w:color w:val="2C4A6E"/>
                <w:sz w:val="16"/>
              </w:rPr>
              <w:t>FRD-FR-173</w:t>
            </w:r>
            <w:r>
              <w:rPr>
                <w:b w:val="0"/>
                <w:i w:val="0"/>
                <w:sz w:val="18"/>
              </w:rPr>
              <w:t xml:space="preserve"> retains a message and delivers it when the recipient next connects. </w:t>
            </w:r>
            <w:r>
              <w:rPr>
                <w:rFonts w:ascii="Consolas" w:hAnsi="Consolas"/>
                <w:b w:val="0"/>
                <w:i w:val="0"/>
                <w:color w:val="2C4A6E"/>
                <w:sz w:val="16"/>
              </w:rPr>
              <w:t>FRD-FR-175</w:t>
            </w:r>
            <w:r>
              <w:rPr>
                <w:b w:val="0"/>
                <w:i w:val="0"/>
                <w:sz w:val="18"/>
              </w:rPr>
              <w:t xml:space="preserve"> queues rather than discards when the messaging service is unavailable. Each requires the platform to hold message content.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message is recorded against its conversation at the moment the platform accepts it, before any delivery attempt. The record is the message; delivery is a subsequent event against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Deliver first, record on acknowledgement — rejected: </w:t>
            </w:r>
            <w:r>
              <w:rPr>
                <w:rFonts w:ascii="Consolas" w:hAnsi="Consolas"/>
                <w:b w:val="0"/>
                <w:i w:val="0"/>
                <w:color w:val="2C4A6E"/>
                <w:sz w:val="16"/>
              </w:rPr>
              <w:t>FRD-FR-173</w:t>
            </w:r>
            <w:r>
              <w:rPr>
                <w:b w:val="0"/>
                <w:i w:val="0"/>
                <w:sz w:val="18"/>
              </w:rPr>
              <w:t xml:space="preserve"> requires holding an undelivered message, so it must exist before delivery. </w:t>
            </w:r>
            <w:r>
              <w:rPr>
                <w:b w:val="0"/>
                <w:i/>
                <w:sz w:val="18"/>
              </w:rPr>
              <w:t>(b)</w:t>
            </w:r>
            <w:r>
              <w:rPr>
                <w:b w:val="0"/>
                <w:i w:val="0"/>
                <w:sz w:val="18"/>
              </w:rPr>
              <w:t xml:space="preserve"> Transient messages not recorded — rejected: </w:t>
            </w:r>
            <w:r>
              <w:rPr>
                <w:rFonts w:ascii="Consolas" w:hAnsi="Consolas"/>
                <w:b w:val="0"/>
                <w:i w:val="0"/>
                <w:color w:val="2C4A6E"/>
                <w:sz w:val="16"/>
              </w:rPr>
              <w:t>FRD-FR-172</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FRD-FR-173</w:t>
            </w:r>
            <w:r>
              <w:rPr>
                <w:b w:val="0"/>
                <w:i w:val="0"/>
                <w:sz w:val="18"/>
              </w:rPr>
              <w:t xml:space="preserve">, </w:t>
            </w:r>
            <w:r>
              <w:rPr>
                <w:rFonts w:ascii="Consolas" w:hAnsi="Consolas"/>
                <w:b w:val="0"/>
                <w:i w:val="0"/>
                <w:color w:val="2C4A6E"/>
                <w:sz w:val="16"/>
              </w:rPr>
              <w:t>FRD-FR-175</w:t>
            </w:r>
            <w:r>
              <w:rPr>
                <w:b w:val="0"/>
                <w:i w:val="0"/>
                <w:sz w:val="18"/>
              </w:rPr>
              <w:t xml:space="preserve"> and </w:t>
            </w:r>
            <w:r>
              <w:rPr>
                <w:rFonts w:ascii="Consolas" w:hAnsi="Consolas"/>
                <w:b w:val="0"/>
                <w:i w:val="0"/>
                <w:color w:val="2C4A6E"/>
                <w:sz w:val="16"/>
              </w:rPr>
              <w:t>FRD-FR-177</w:t>
            </w:r>
            <w:r>
              <w:rPr>
                <w:b w:val="0"/>
                <w:i w:val="0"/>
                <w:sz w:val="18"/>
              </w:rPr>
              <w:t xml:space="preserve"> all follow from the record existing first. ✔ An operator investigating an incident has the conversation. ✘ </w:t>
            </w:r>
            <w:r>
              <w:rPr>
                <w:b/>
                <w:i w:val="0"/>
                <w:sz w:val="18"/>
              </w:rPr>
              <w:t>The platform can read every message</w:t>
            </w:r>
            <w:r>
              <w:rPr>
                <w:b w:val="0"/>
                <w:i w:val="0"/>
                <w:sz w:val="18"/>
              </w:rPr>
              <w:t xml:space="preserve">, and </w:t>
            </w:r>
            <w:r>
              <w:rPr>
                <w:rFonts w:ascii="Consolas" w:hAnsi="Consolas"/>
                <w:b w:val="0"/>
                <w:i w:val="0"/>
                <w:color w:val="2C4A6E"/>
                <w:sz w:val="16"/>
              </w:rPr>
              <w:t>NADR-11</w:t>
            </w:r>
            <w:r>
              <w:rPr>
                <w:b w:val="0"/>
                <w:i w:val="0"/>
                <w:sz w:val="18"/>
              </w:rPr>
              <w:t xml:space="preserve"> requires saying so. ✘ Message content is personal data at rest with a retention rule that is unset.</w:t>
            </w:r>
          </w:p>
        </w:tc>
      </w:tr>
    </w:tbl>
    <w:p>
      <w:pPr>
        <w:spacing w:after="80"/>
      </w:pPr>
    </w:p>
    <w:p>
      <w:pPr>
        <w:pStyle w:val="Heading2"/>
      </w:pPr>
      <w:r>
        <w:rPr>
          <w:b/>
          <w:i w:val="0"/>
          <w:color w:val="1F3A5F"/>
          <w:sz w:val="29"/>
        </w:rPr>
        <w:t xml:space="preserve">3.4 </w:t>
      </w:r>
      <w:r>
        <w:rPr>
          <w:rFonts w:ascii="Consolas" w:hAnsi="Consolas"/>
          <w:b/>
          <w:i w:val="0"/>
          <w:color w:val="2C4A6E"/>
          <w:sz w:val="27"/>
        </w:rPr>
        <w:t>NADR-04</w:t>
      </w:r>
      <w:r>
        <w:rPr>
          <w:b/>
          <w:i w:val="0"/>
          <w:color w:val="1F3A5F"/>
          <w:sz w:val="29"/>
        </w:rPr>
        <w:t xml:space="preserve"> — An Offline Message Is an Intent</w:t>
      </w:r>
    </w:p>
    <w:p>
      <w:pPr>
        <w:pStyle w:val="CMPCaption"/>
      </w:pPr>
      <w:r>
        <w:rPr>
          <w:i/>
        </w:rPr>
        <w:t>Table 16 — 3.4 NADR-04 — An Offline Message Is an Intent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FRD-FR-179</w:t>
            </w:r>
            <w:r>
              <w:rPr>
                <w:b w:val="0"/>
                <w:i w:val="0"/>
                <w:sz w:val="18"/>
              </w:rPr>
              <w:t xml:space="preserve"> is integrity-critical: a message composed offline shall not be shown as delivered until the platform has accepted it. </w:t>
            </w:r>
            <w:r>
              <w:rPr>
                <w:rFonts w:ascii="Consolas" w:hAnsi="Consolas"/>
                <w:b w:val="0"/>
                <w:i w:val="0"/>
                <w:color w:val="2C4A6E"/>
                <w:sz w:val="16"/>
              </w:rPr>
              <w:t>MOB-065</w:t>
            </w:r>
            <w:r>
              <w:rPr>
                <w:b w:val="0"/>
                <w:i w:val="0"/>
                <w:sz w:val="18"/>
              </w:rPr>
              <w:t xml:space="preserve"> stores intents in the outbox; </w:t>
            </w:r>
            <w:r>
              <w:rPr>
                <w:rFonts w:ascii="Consolas" w:hAnsi="Consolas"/>
                <w:b w:val="0"/>
                <w:i w:val="0"/>
                <w:color w:val="2C4A6E"/>
                <w:sz w:val="16"/>
              </w:rPr>
              <w:t>MOB-068</w:t>
            </w:r>
            <w:r>
              <w:rPr>
                <w:b w:val="0"/>
                <w:i w:val="0"/>
                <w:sz w:val="18"/>
              </w:rPr>
              <w:t xml:space="preserve"> gives each a submission state; </w:t>
            </w:r>
            <w:r>
              <w:rPr>
                <w:rFonts w:ascii="Consolas" w:hAnsi="Consolas"/>
                <w:b w:val="0"/>
                <w:i w:val="0"/>
                <w:color w:val="2C4A6E"/>
                <w:sz w:val="16"/>
              </w:rPr>
              <w:t>UXDR-14</w:t>
            </w:r>
            <w:r>
              <w:rPr>
                <w:b w:val="0"/>
                <w:i w:val="0"/>
                <w:sz w:val="18"/>
              </w:rPr>
              <w:t xml:space="preserve"> shows submission state on the affected object.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message composed without connectivity is an outbox intent carrying pending, in-flight or exhausted. It is shown in the conversation as unsent, distinguishable from a sent message at a glance, and becomes a message only when the platform accepts it and returns its record.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Show it as sent optimistically — rejected: </w:t>
            </w:r>
            <w:r>
              <w:rPr>
                <w:rFonts w:ascii="Consolas" w:hAnsi="Consolas"/>
                <w:b w:val="0"/>
                <w:i w:val="0"/>
                <w:color w:val="2C4A6E"/>
                <w:sz w:val="16"/>
              </w:rPr>
              <w:t>FRD-FR-179</w:t>
            </w:r>
            <w:r>
              <w:rPr>
                <w:b w:val="0"/>
                <w:i w:val="0"/>
                <w:sz w:val="18"/>
              </w:rPr>
              <w:t xml:space="preserve">, and the sender acts on a belief the recipient does not share. </w:t>
            </w:r>
            <w:r>
              <w:rPr>
                <w:b w:val="0"/>
                <w:i/>
                <w:sz w:val="18"/>
              </w:rPr>
              <w:t>(b)</w:t>
            </w:r>
            <w:r>
              <w:rPr>
                <w:b w:val="0"/>
                <w:i w:val="0"/>
                <w:sz w:val="18"/>
              </w:rPr>
              <w:t xml:space="preserve"> Refuse composition offline — rejected: </w:t>
            </w:r>
            <w:r>
              <w:rPr>
                <w:rFonts w:ascii="Consolas" w:hAnsi="Consolas"/>
                <w:b w:val="0"/>
                <w:i w:val="0"/>
                <w:color w:val="2C4A6E"/>
                <w:sz w:val="16"/>
              </w:rPr>
              <w:t>NFR-162</w:t>
            </w:r>
            <w:r>
              <w:rPr>
                <w:b w:val="0"/>
                <w:i w:val="0"/>
                <w:sz w:val="18"/>
              </w:rPr>
              <w:t xml:space="preserve"> requires functioning through intermittency.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sender always knows what has actually left. ✔ </w:t>
            </w:r>
            <w:r>
              <w:rPr>
                <w:rFonts w:ascii="Consolas" w:hAnsi="Consolas"/>
                <w:b w:val="0"/>
                <w:i w:val="0"/>
                <w:color w:val="2C4A6E"/>
                <w:sz w:val="16"/>
              </w:rPr>
              <w:t>FRD-FR-179</w:t>
            </w:r>
            <w:r>
              <w:rPr>
                <w:b w:val="0"/>
                <w:i w:val="0"/>
                <w:sz w:val="18"/>
              </w:rPr>
              <w:t xml:space="preserve"> satisfied. ✘ Conversations show two kinds of thing. ✘ An exhausted message needs a resolution path — </w:t>
            </w:r>
            <w:r>
              <w:rPr>
                <w:rFonts w:ascii="Consolas" w:hAnsi="Consolas"/>
                <w:b w:val="0"/>
                <w:i w:val="0"/>
                <w:color w:val="2C4A6E"/>
                <w:sz w:val="16"/>
              </w:rPr>
              <w:t>NOTIF-058</w:t>
            </w:r>
            <w:r>
              <w:rPr>
                <w:b w:val="0"/>
                <w:i w:val="0"/>
                <w:sz w:val="18"/>
              </w:rPr>
              <w:t>.</w:t>
            </w:r>
          </w:p>
        </w:tc>
      </w:tr>
    </w:tbl>
    <w:p>
      <w:pPr>
        <w:spacing w:after="80"/>
      </w:pPr>
    </w:p>
    <w:p>
      <w:pPr>
        <w:pStyle w:val="Heading2"/>
      </w:pPr>
      <w:r>
        <w:rPr>
          <w:b/>
          <w:i w:val="0"/>
          <w:color w:val="1F3A5F"/>
          <w:sz w:val="29"/>
        </w:rPr>
        <w:t xml:space="preserve">3.5 </w:t>
      </w:r>
      <w:r>
        <w:rPr>
          <w:rFonts w:ascii="Consolas" w:hAnsi="Consolas"/>
          <w:b/>
          <w:i w:val="0"/>
          <w:color w:val="2C4A6E"/>
          <w:sz w:val="27"/>
        </w:rPr>
        <w:t>NADR-05</w:t>
      </w:r>
      <w:r>
        <w:rPr>
          <w:b/>
          <w:i w:val="0"/>
          <w:color w:val="1F3A5F"/>
          <w:sz w:val="29"/>
        </w:rPr>
        <w:t xml:space="preserve"> — A Notification Carries No Business Value</w:t>
      </w:r>
    </w:p>
    <w:p>
      <w:pPr>
        <w:pStyle w:val="CMPCaption"/>
      </w:pPr>
      <w:r>
        <w:rPr>
          <w:i/>
        </w:rPr>
        <w:t>Table 17 — 3.5 NADR-05 — A Notification Carries No Business Value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This discharges CMP-DOC-12 §18.7 and CMP-DOC-15 §16.7. </w:t>
            </w:r>
            <w:r>
              <w:rPr>
                <w:rFonts w:ascii="Consolas" w:hAnsi="Consolas"/>
                <w:b w:val="0"/>
                <w:i w:val="0"/>
                <w:color w:val="2C4A6E"/>
                <w:sz w:val="16"/>
              </w:rPr>
              <w:t>MOB-018</w:t>
            </w:r>
            <w:r>
              <w:rPr>
                <w:b w:val="0"/>
                <w:i w:val="0"/>
                <w:sz w:val="18"/>
              </w:rPr>
              <w:t xml:space="preserve"> forbids rendering a business value without provenance, and a notification cannot carry provenance — it is read later, outside the application, with no way to mark currency and no entitlement evaluation at the moment of reading. It may be visible on a lock screen to somebody who is not the user.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notification states that an event occurred, its category, and where in the application to go. It carries no fare, no amount, no seat count, no payment status, no verification standing, no position, no counterparty contact detail and no message content beyond what `FRD-FR-180` permits. Values are read in the application, with provenance, after authorisation.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Rich notifications with values, for a better experience — rejected: an unprovenanced business value read minutes or hours later is exactly what </w:t>
            </w:r>
            <w:r>
              <w:rPr>
                <w:rFonts w:ascii="Consolas" w:hAnsi="Consolas"/>
                <w:b w:val="0"/>
                <w:i w:val="0"/>
                <w:color w:val="2C4A6E"/>
                <w:sz w:val="16"/>
              </w:rPr>
              <w:t>NFR-086</w:t>
            </w:r>
            <w:r>
              <w:rPr>
                <w:b w:val="0"/>
                <w:i w:val="0"/>
                <w:sz w:val="18"/>
              </w:rPr>
              <w:t xml:space="preserve"> and </w:t>
            </w:r>
            <w:r>
              <w:rPr>
                <w:rFonts w:ascii="Consolas" w:hAnsi="Consolas"/>
                <w:b w:val="0"/>
                <w:i w:val="0"/>
                <w:color w:val="2C4A6E"/>
                <w:sz w:val="16"/>
              </w:rPr>
              <w:t>MOB-018</w:t>
            </w:r>
            <w:r>
              <w:rPr>
                <w:b w:val="0"/>
                <w:i w:val="0"/>
                <w:sz w:val="18"/>
              </w:rPr>
              <w:t xml:space="preserve"> exist to prevent, and it may be read by the wrong person. </w:t>
            </w:r>
            <w:r>
              <w:rPr>
                <w:b w:val="0"/>
                <w:i/>
                <w:sz w:val="18"/>
              </w:rPr>
              <w:t>(b)</w:t>
            </w:r>
            <w:r>
              <w:rPr>
                <w:b w:val="0"/>
                <w:i w:val="0"/>
                <w:sz w:val="18"/>
              </w:rPr>
              <w:t xml:space="preserve"> Values only for non-sensitive categories — rejected: the distinction would be maintained by judgement, and "non-sensitive" drifts.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 unprovenanced value ever leaves the application. ✔ A notification on a stolen or shared device discloses nothing of substance. ✘ </w:t>
            </w:r>
            <w:r>
              <w:rPr>
                <w:b/>
                <w:i w:val="0"/>
                <w:sz w:val="18"/>
              </w:rPr>
              <w:t>Notifications are less informative than users expect from consumer applications</w:t>
            </w:r>
            <w:r>
              <w:rPr>
                <w:b w:val="0"/>
                <w:i w:val="0"/>
                <w:sz w:val="18"/>
              </w:rPr>
              <w:t>, and this will be raised as a shortcoming. ✘ Every notification costs a round trip to be useful.</w:t>
            </w:r>
          </w:p>
        </w:tc>
      </w:tr>
    </w:tbl>
    <w:p>
      <w:pPr>
        <w:spacing w:after="80"/>
      </w:pPr>
    </w:p>
    <w:p>
      <w:pPr>
        <w:pStyle w:val="Heading2"/>
      </w:pPr>
      <w:r>
        <w:rPr>
          <w:b/>
          <w:i w:val="0"/>
          <w:color w:val="1F3A5F"/>
          <w:sz w:val="29"/>
        </w:rPr>
        <w:t xml:space="preserve">3.6 </w:t>
      </w:r>
      <w:r>
        <w:rPr>
          <w:rFonts w:ascii="Consolas" w:hAnsi="Consolas"/>
          <w:b/>
          <w:i w:val="0"/>
          <w:color w:val="2C4A6E"/>
          <w:sz w:val="27"/>
        </w:rPr>
        <w:t>NADR-06</w:t>
      </w:r>
      <w:r>
        <w:rPr>
          <w:b/>
          <w:i w:val="0"/>
          <w:color w:val="1F3A5F"/>
          <w:sz w:val="29"/>
        </w:rPr>
        <w:t xml:space="preserve"> — No Read State Leaves the Platform</w:t>
      </w:r>
    </w:p>
    <w:p>
      <w:pPr>
        <w:pStyle w:val="CMPCaption"/>
      </w:pPr>
      <w:r>
        <w:rPr>
          <w:i/>
        </w:rPr>
        <w:t>Table 18 — 3.6 NADR-06 — No Read State Leaves the Platform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FRD-FR-174</w:t>
            </w:r>
            <w:r>
              <w:rPr>
                <w:b w:val="0"/>
                <w:i w:val="0"/>
                <w:sz w:val="18"/>
              </w:rPr>
              <w:t xml:space="preserve"> forbids reporting a message as read to its sender. Read receipts are a near-universal expectation, and the requirement is deliberate: on a platform pairing strangers, whether someone has read a message is information about them.</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platform does not report read state to a sender, does not expose a per-message read indicator, and does not expose a proxy from which read state can be inferred — no "last seen", no typing indicator, no delivery-to-device receipt. A sender learns only that the platform accepted the message.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Read receipts with a user setting — rejected: </w:t>
            </w:r>
            <w:r>
              <w:rPr>
                <w:rFonts w:ascii="Consolas" w:hAnsi="Consolas"/>
                <w:b w:val="0"/>
                <w:i w:val="0"/>
                <w:color w:val="2C4A6E"/>
                <w:sz w:val="16"/>
              </w:rPr>
              <w:t>FRD-FR-174</w:t>
            </w:r>
            <w:r>
              <w:rPr>
                <w:b w:val="0"/>
                <w:i w:val="0"/>
                <w:sz w:val="18"/>
              </w:rPr>
              <w:t xml:space="preserve"> has no exception, and a setting invites the inference that a disabled receipt means the message was read. </w:t>
            </w:r>
            <w:r>
              <w:rPr>
                <w:b w:val="0"/>
                <w:i/>
                <w:sz w:val="18"/>
              </w:rPr>
              <w:t>(b)</w:t>
            </w:r>
            <w:r>
              <w:rPr>
                <w:b w:val="0"/>
                <w:i w:val="0"/>
                <w:sz w:val="18"/>
              </w:rPr>
              <w:t xml:space="preserve"> Delivery receipts but not read receipts — rejected: on a phone, delivered is a close enough proxy to be the same disclosure.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FRD-FR-174</w:t>
            </w:r>
            <w:r>
              <w:rPr>
                <w:b w:val="0"/>
                <w:i w:val="0"/>
                <w:sz w:val="18"/>
              </w:rPr>
              <w:t xml:space="preserve"> is satisfied with no residual inference channel. ✔ Neither party learns anything about the other's behaviour. ✘ </w:t>
            </w:r>
            <w:r>
              <w:rPr>
                <w:b/>
                <w:i w:val="0"/>
                <w:sz w:val="18"/>
              </w:rPr>
              <w:t>Senders will find this unfamiliar</w:t>
            </w:r>
            <w:r>
              <w:rPr>
                <w:b w:val="0"/>
                <w:i w:val="0"/>
                <w:sz w:val="18"/>
              </w:rPr>
              <w:t xml:space="preserve"> and may resend. ✘ Support cannot tell a user whether their message was read.</w:t>
            </w:r>
          </w:p>
        </w:tc>
      </w:tr>
    </w:tbl>
    <w:p>
      <w:pPr>
        <w:spacing w:after="80"/>
      </w:pPr>
    </w:p>
    <w:p>
      <w:pPr>
        <w:pStyle w:val="Heading2"/>
      </w:pPr>
      <w:r>
        <w:rPr>
          <w:b/>
          <w:i w:val="0"/>
          <w:color w:val="1F3A5F"/>
          <w:sz w:val="29"/>
        </w:rPr>
        <w:t xml:space="preserve">3.7 </w:t>
      </w:r>
      <w:r>
        <w:rPr>
          <w:rFonts w:ascii="Consolas" w:hAnsi="Consolas"/>
          <w:b/>
          <w:i w:val="0"/>
          <w:color w:val="2C4A6E"/>
          <w:sz w:val="27"/>
        </w:rPr>
        <w:t>NADR-07</w:t>
      </w:r>
      <w:r>
        <w:rPr>
          <w:b/>
          <w:i w:val="0"/>
          <w:color w:val="1F3A5F"/>
          <w:sz w:val="29"/>
        </w:rPr>
        <w:t xml:space="preserve"> — Mandatory Categories Are Absent From the Preference Surface</w:t>
      </w:r>
    </w:p>
    <w:p>
      <w:pPr>
        <w:pStyle w:val="CMPCaption"/>
      </w:pPr>
      <w:r>
        <w:rPr>
          <w:i/>
        </w:rPr>
        <w:t>Table 19 — 3.7 NADR-07 — Mandatory Categories Are Absent From the Preference Surface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FRD-FR-201</w:t>
            </w:r>
            <w:r>
              <w:rPr>
                <w:b w:val="0"/>
                <w:i w:val="0"/>
                <w:sz w:val="18"/>
              </w:rPr>
              <w:t xml:space="preserve"> is integrity-critical: safety-category and payment-category notifications are delivered irrespective of preferences. </w:t>
            </w:r>
            <w:r>
              <w:rPr>
                <w:rFonts w:ascii="Consolas" w:hAnsi="Consolas"/>
                <w:b w:val="0"/>
                <w:i w:val="0"/>
                <w:color w:val="2C4A6E"/>
                <w:sz w:val="16"/>
              </w:rPr>
              <w:t>FRD-FR-202</w:t>
            </w:r>
            <w:r>
              <w:rPr>
                <w:b w:val="0"/>
                <w:i w:val="0"/>
                <w:sz w:val="18"/>
              </w:rPr>
              <w:t xml:space="preserve"> is integrity-critical: the system shall not offer a mandatory category as one a user may disable. </w:t>
            </w:r>
            <w:r>
              <w:rPr>
                <w:rFonts w:ascii="Consolas" w:hAnsi="Consolas"/>
                <w:b w:val="0"/>
                <w:i w:val="0"/>
                <w:color w:val="2C4A6E"/>
                <w:sz w:val="16"/>
              </w:rPr>
              <w:t>NFR-076</w:t>
            </w:r>
            <w:r>
              <w:rPr>
                <w:b w:val="0"/>
                <w:i w:val="0"/>
                <w:sz w:val="18"/>
              </w:rPr>
              <w:t xml:space="preserve"> requires zero safety notifications suppressed by preference. </w:t>
            </w:r>
            <w:r>
              <w:rPr>
                <w:rFonts w:ascii="Consolas" w:hAnsi="Consolas"/>
                <w:b w:val="0"/>
                <w:i w:val="0"/>
                <w:color w:val="2C4A6E"/>
                <w:sz w:val="16"/>
              </w:rPr>
              <w:t>ARCH-103</w:t>
            </w:r>
            <w:r>
              <w:rPr>
                <w:b w:val="0"/>
                <w:i w:val="0"/>
                <w:sz w:val="18"/>
              </w:rPr>
              <w:t xml:space="preserve"> bypasses preferences.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Safety and payment categories do not appear on the preference surface at all. They are not shown disabled, not shown locked, and not shown with an explanation. The preference surface lists only the six categories a user may actually control.</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Show mandatory categories disabled with a tooltip — rejected: </w:t>
            </w:r>
            <w:r>
              <w:rPr>
                <w:rFonts w:ascii="Consolas" w:hAnsi="Consolas"/>
                <w:b w:val="0"/>
                <w:i w:val="0"/>
                <w:color w:val="2C4A6E"/>
                <w:sz w:val="16"/>
              </w:rPr>
              <w:t>FRD-FR-202</w:t>
            </w:r>
            <w:r>
              <w:rPr>
                <w:b w:val="0"/>
                <w:i w:val="0"/>
                <w:sz w:val="18"/>
              </w:rPr>
              <w:t xml:space="preserve"> says the system shall not </w:t>
            </w:r>
            <w:r>
              <w:rPr>
                <w:b w:val="0"/>
                <w:i/>
                <w:sz w:val="18"/>
              </w:rPr>
              <w:t>offer</w:t>
            </w:r>
            <w:r>
              <w:rPr>
                <w:b w:val="0"/>
                <w:i w:val="0"/>
                <w:sz w:val="18"/>
              </w:rPr>
              <w:t xml:space="preserve"> it, and a visible control is an offer. It also generates support requests to enable something that cannot be enabled. </w:t>
            </w:r>
            <w:r>
              <w:rPr>
                <w:b w:val="0"/>
                <w:i/>
                <w:sz w:val="18"/>
              </w:rPr>
              <w:t>(b)</w:t>
            </w:r>
            <w:r>
              <w:rPr>
                <w:b w:val="0"/>
                <w:i w:val="0"/>
                <w:sz w:val="18"/>
              </w:rPr>
              <w:t xml:space="preserve"> Allow disabling with a warning — rejected: </w:t>
            </w:r>
            <w:r>
              <w:rPr>
                <w:rFonts w:ascii="Consolas" w:hAnsi="Consolas"/>
                <w:b w:val="0"/>
                <w:i w:val="0"/>
                <w:color w:val="2C4A6E"/>
                <w:sz w:val="16"/>
              </w:rPr>
              <w:t>NFR-076</w:t>
            </w:r>
            <w:r>
              <w:rPr>
                <w:b w:val="0"/>
                <w:i w:val="0"/>
                <w:sz w:val="18"/>
              </w:rPr>
              <w:t xml:space="preserve"> says zero.</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FRD-FR-202</w:t>
            </w:r>
            <w:r>
              <w:rPr>
                <w:b w:val="0"/>
                <w:i w:val="0"/>
                <w:sz w:val="18"/>
              </w:rPr>
              <w:t xml:space="preserve"> and </w:t>
            </w:r>
            <w:r>
              <w:rPr>
                <w:rFonts w:ascii="Consolas" w:hAnsi="Consolas"/>
                <w:b w:val="0"/>
                <w:i w:val="0"/>
                <w:color w:val="2C4A6E"/>
                <w:sz w:val="16"/>
              </w:rPr>
              <w:t>NFR-076</w:t>
            </w:r>
            <w:r>
              <w:rPr>
                <w:b w:val="0"/>
                <w:i w:val="0"/>
                <w:sz w:val="18"/>
              </w:rPr>
              <w:t xml:space="preserve"> are structural: there is no control to misuse. ✔ The preference surface is shorter and every switch on it works. ✘ A user cannot see that safety notifications exist as a category until they receive one. ✘ Categorisation errors become severe — a notification miscategorised as safety is undisableable; </w:t>
            </w:r>
            <w:r>
              <w:rPr>
                <w:rFonts w:ascii="Consolas" w:hAnsi="Consolas"/>
                <w:b w:val="0"/>
                <w:i w:val="0"/>
                <w:color w:val="2C4A6E"/>
                <w:sz w:val="16"/>
              </w:rPr>
              <w:t>NOTIF-100</w:t>
            </w:r>
            <w:r>
              <w:rPr>
                <w:b w:val="0"/>
                <w:i w:val="0"/>
                <w:sz w:val="18"/>
              </w:rPr>
              <w:t xml:space="preserve"> addresses it.</w:t>
            </w:r>
          </w:p>
        </w:tc>
      </w:tr>
    </w:tbl>
    <w:p>
      <w:pPr>
        <w:spacing w:after="80"/>
      </w:pPr>
    </w:p>
    <w:p>
      <w:pPr>
        <w:pStyle w:val="Heading2"/>
      </w:pPr>
      <w:r>
        <w:rPr>
          <w:b/>
          <w:i w:val="0"/>
          <w:color w:val="1F3A5F"/>
          <w:sz w:val="29"/>
        </w:rPr>
        <w:t xml:space="preserve">3.8 </w:t>
      </w:r>
      <w:r>
        <w:rPr>
          <w:rFonts w:ascii="Consolas" w:hAnsi="Consolas"/>
          <w:b/>
          <w:i w:val="0"/>
          <w:color w:val="2C4A6E"/>
          <w:sz w:val="27"/>
        </w:rPr>
        <w:t>NADR-08</w:t>
      </w:r>
      <w:r>
        <w:rPr>
          <w:b/>
          <w:i w:val="0"/>
          <w:color w:val="1F3A5F"/>
          <w:sz w:val="29"/>
        </w:rPr>
        <w:t xml:space="preserve"> — Affected Users Are Determined Before Issue, Not at Delivery</w:t>
      </w:r>
    </w:p>
    <w:p>
      <w:pPr>
        <w:pStyle w:val="CMPCaption"/>
      </w:pPr>
      <w:r>
        <w:rPr>
          <w:i/>
        </w:rPr>
        <w:t>Table 20 — 3.8 NADR-08 — Affected Users Are Determined Before Issue, Not at Delivery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FRD-FR-199</w:t>
            </w:r>
            <w:r>
              <w:rPr>
                <w:b w:val="0"/>
                <w:i w:val="0"/>
                <w:sz w:val="18"/>
              </w:rPr>
              <w:t xml:space="preserve"> requires determining the users affected by an event before issuing notifications. </w:t>
            </w:r>
            <w:r>
              <w:rPr>
                <w:rFonts w:ascii="Consolas" w:hAnsi="Consolas"/>
                <w:b w:val="0"/>
                <w:i w:val="0"/>
                <w:color w:val="2C4A6E"/>
                <w:sz w:val="16"/>
              </w:rPr>
              <w:t>FRD-FR-197</w:t>
            </w:r>
            <w:r>
              <w:rPr>
                <w:b w:val="0"/>
                <w:i w:val="0"/>
                <w:sz w:val="18"/>
              </w:rPr>
              <w:t xml:space="preserve"> issues to each affected user across eight categories. Determining recipients at delivery time means evaluating entitlement against state that has moved on since the event.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set of affected users is computed at the moment the event is handled, against the state at that moment, and is fixed in the notification records created. Delivery does not re-evaluate who should receive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Determine recipients at delivery — rejected: a passenger who cancelled after the event would either receive or miss a notification depending on delivery latency, which is not a decision anyone made. </w:t>
            </w:r>
            <w:r>
              <w:rPr>
                <w:b w:val="0"/>
                <w:i/>
                <w:sz w:val="18"/>
              </w:rPr>
              <w:t>(b)</w:t>
            </w:r>
            <w:r>
              <w:rPr>
                <w:b w:val="0"/>
                <w:i w:val="0"/>
                <w:sz w:val="18"/>
              </w:rPr>
              <w:t xml:space="preserve"> Re-evaluate and suppress at delivery — rejected: the record would then disagree with what was delivered.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Recipients are deterministic and reproducible from the event. ✔ </w:t>
            </w:r>
            <w:r>
              <w:rPr>
                <w:rFonts w:ascii="Consolas" w:hAnsi="Consolas"/>
                <w:b w:val="0"/>
                <w:i w:val="0"/>
                <w:color w:val="2C4A6E"/>
                <w:sz w:val="16"/>
              </w:rPr>
              <w:t>FRD-FR-203</w:t>
            </w:r>
            <w:r>
              <w:rPr>
                <w:b w:val="0"/>
                <w:i w:val="0"/>
                <w:sz w:val="18"/>
              </w:rPr>
              <w:t xml:space="preserve">'s record is what actually happened. ✘ A user who becomes unentitled between issue and delivery still receives it; §11.4 bounds what it can disclose, which </w:t>
            </w:r>
            <w:r>
              <w:rPr>
                <w:rFonts w:ascii="Consolas" w:hAnsi="Consolas"/>
                <w:b w:val="0"/>
                <w:i w:val="0"/>
                <w:color w:val="2C4A6E"/>
                <w:sz w:val="16"/>
              </w:rPr>
              <w:t>NADR-05</w:t>
            </w:r>
            <w:r>
              <w:rPr>
                <w:b w:val="0"/>
                <w:i w:val="0"/>
                <w:sz w:val="18"/>
              </w:rPr>
              <w:t xml:space="preserve"> already makes very little.</w:t>
            </w:r>
          </w:p>
        </w:tc>
      </w:tr>
    </w:tbl>
    <w:p>
      <w:pPr>
        <w:spacing w:after="80"/>
      </w:pPr>
    </w:p>
    <w:p>
      <w:pPr>
        <w:pStyle w:val="Heading2"/>
      </w:pPr>
      <w:r>
        <w:rPr>
          <w:b/>
          <w:i w:val="0"/>
          <w:color w:val="1F3A5F"/>
          <w:sz w:val="29"/>
        </w:rPr>
        <w:t xml:space="preserve">3.9 </w:t>
      </w:r>
      <w:r>
        <w:rPr>
          <w:rFonts w:ascii="Consolas" w:hAnsi="Consolas"/>
          <w:b/>
          <w:i w:val="0"/>
          <w:color w:val="2C4A6E"/>
          <w:sz w:val="27"/>
        </w:rPr>
        <w:t>NADR-09</w:t>
      </w:r>
      <w:r>
        <w:rPr>
          <w:b/>
          <w:i w:val="0"/>
          <w:color w:val="1F3A5F"/>
          <w:sz w:val="29"/>
        </w:rPr>
        <w:t xml:space="preserve"> — Delivery Failure Is Not Loss</w:t>
      </w:r>
    </w:p>
    <w:p>
      <w:pPr>
        <w:pStyle w:val="CMPCaption"/>
      </w:pPr>
      <w:r>
        <w:rPr>
          <w:i/>
        </w:rPr>
        <w:t>Table 21 — 3.9 NADR-09 — Delivery Failure Is Not Loss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FRD-FR-204</w:t>
            </w:r>
            <w:r>
              <w:rPr>
                <w:b w:val="0"/>
                <w:i w:val="0"/>
                <w:sz w:val="18"/>
              </w:rPr>
              <w:t xml:space="preserve"> is integrity-critical: a notification shall be retained in the application where its delivery fails. </w:t>
            </w:r>
            <w:r>
              <w:rPr>
                <w:rFonts w:ascii="Consolas" w:hAnsi="Consolas"/>
                <w:b w:val="0"/>
                <w:i w:val="0"/>
                <w:color w:val="2C4A6E"/>
                <w:sz w:val="16"/>
              </w:rPr>
              <w:t>FRD-FR-206</w:t>
            </w:r>
            <w:r>
              <w:rPr>
                <w:b w:val="0"/>
                <w:i w:val="0"/>
                <w:sz w:val="18"/>
              </w:rPr>
              <w:t xml:space="preserve"> records and makes available in the application a notification for a user with no reachable device. </w:t>
            </w:r>
            <w:r>
              <w:rPr>
                <w:rFonts w:ascii="Consolas" w:hAnsi="Consolas"/>
                <w:b w:val="0"/>
                <w:i w:val="0"/>
                <w:color w:val="2C4A6E"/>
                <w:sz w:val="16"/>
              </w:rPr>
              <w:t>FRD-FR-205</w:t>
            </w:r>
            <w:r>
              <w:rPr>
                <w:b w:val="0"/>
                <w:i w:val="0"/>
                <w:sz w:val="18"/>
              </w:rPr>
              <w:t xml:space="preserve"> queues where the messaging service is unavailable. </w:t>
            </w:r>
            <w:r>
              <w:rPr>
                <w:rFonts w:ascii="Consolas" w:hAnsi="Consolas"/>
                <w:b w:val="0"/>
                <w:i w:val="0"/>
                <w:color w:val="2C4A6E"/>
                <w:sz w:val="16"/>
              </w:rPr>
              <w:t>FRD-FR-207</w:t>
            </w:r>
            <w:r>
              <w:rPr>
                <w:b w:val="0"/>
                <w:i w:val="0"/>
                <w:sz w:val="18"/>
              </w:rPr>
              <w:t xml:space="preserve"> presents notification history.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notification is created and recorded before any delivery attempt, and is available in the application's notification history whether or not the channel delivered it. Delivery is an attribute of the notification, not its existence. A user with no device, a disabled device or a failed channel loses nothing.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Create on successful delivery — rejected: </w:t>
            </w:r>
            <w:r>
              <w:rPr>
                <w:rFonts w:ascii="Consolas" w:hAnsi="Consolas"/>
                <w:b w:val="0"/>
                <w:i w:val="0"/>
                <w:color w:val="2C4A6E"/>
                <w:sz w:val="16"/>
              </w:rPr>
              <w:t>FRD-FR-206</w:t>
            </w:r>
            <w:r>
              <w:rPr>
                <w:b w:val="0"/>
                <w:i w:val="0"/>
                <w:sz w:val="18"/>
              </w:rPr>
              <w:t xml:space="preserve">, and the platform's record would depend on a third party. </w:t>
            </w:r>
            <w:r>
              <w:rPr>
                <w:b w:val="0"/>
                <w:i/>
                <w:sz w:val="18"/>
              </w:rPr>
              <w:t>(b)</w:t>
            </w:r>
            <w:r>
              <w:rPr>
                <w:b w:val="0"/>
                <w:i w:val="0"/>
                <w:sz w:val="18"/>
              </w:rPr>
              <w:t xml:space="preserve"> Retry until delivered, then record — rejected: </w:t>
            </w:r>
            <w:r>
              <w:rPr>
                <w:rFonts w:ascii="Consolas" w:hAnsi="Consolas"/>
                <w:b w:val="0"/>
                <w:i w:val="0"/>
                <w:color w:val="2C4A6E"/>
                <w:sz w:val="16"/>
              </w:rPr>
              <w:t>FRD-FR-204</w:t>
            </w:r>
            <w:r>
              <w:rPr>
                <w:b w:val="0"/>
                <w:i w:val="0"/>
                <w:sz w:val="18"/>
              </w:rPr>
              <w:t xml:space="preserve"> requires retention on failure, not eventual success.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in-application history is complete and authoritative regardless of the channel. ✔ Push becomes an accelerator rather than the mechanism. ✘ Notification volume in history is higher than delivered volume. ✘ A user who never opens the application accumulates unread history — bounded by retention, which is unset.</w:t>
            </w:r>
          </w:p>
        </w:tc>
      </w:tr>
    </w:tbl>
    <w:p>
      <w:pPr>
        <w:spacing w:after="80"/>
      </w:pPr>
    </w:p>
    <w:p>
      <w:pPr>
        <w:pStyle w:val="Heading2"/>
      </w:pPr>
      <w:r>
        <w:rPr>
          <w:b/>
          <w:i w:val="0"/>
          <w:color w:val="1F3A5F"/>
          <w:sz w:val="29"/>
        </w:rPr>
        <w:t xml:space="preserve">3.10 </w:t>
      </w:r>
      <w:r>
        <w:rPr>
          <w:rFonts w:ascii="Consolas" w:hAnsi="Consolas"/>
          <w:b/>
          <w:i w:val="0"/>
          <w:color w:val="2C4A6E"/>
          <w:sz w:val="27"/>
        </w:rPr>
        <w:t>NADR-10</w:t>
      </w:r>
      <w:r>
        <w:rPr>
          <w:b/>
          <w:i w:val="0"/>
          <w:color w:val="1F3A5F"/>
          <w:sz w:val="29"/>
        </w:rPr>
        <w:t xml:space="preserve"> — One Notification Per Event Per Affected User</w:t>
      </w:r>
    </w:p>
    <w:p>
      <w:pPr>
        <w:pStyle w:val="CMPCaption"/>
      </w:pPr>
      <w:r>
        <w:rPr>
          <w:i/>
        </w:rPr>
        <w:t>Table 22 — 3.10 NADR-10 — One Notification Per Event Per Affected User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Domain events dispatch after commit (</w:t>
            </w:r>
            <w:r>
              <w:rPr>
                <w:rFonts w:ascii="Consolas" w:hAnsi="Consolas"/>
                <w:b w:val="0"/>
                <w:i w:val="0"/>
                <w:color w:val="2C4A6E"/>
                <w:sz w:val="16"/>
              </w:rPr>
              <w:t>BE-057</w:t>
            </w:r>
            <w:r>
              <w:rPr>
                <w:b w:val="0"/>
                <w:i w:val="0"/>
                <w:sz w:val="18"/>
              </w:rPr>
              <w:t>), listeners may retry (</w:t>
            </w:r>
            <w:r>
              <w:rPr>
                <w:rFonts w:ascii="Consolas" w:hAnsi="Consolas"/>
                <w:b w:val="0"/>
                <w:i w:val="0"/>
                <w:color w:val="2C4A6E"/>
                <w:sz w:val="16"/>
              </w:rPr>
              <w:t>BE-137</w:t>
            </w:r>
            <w:r>
              <w:rPr>
                <w:b w:val="0"/>
                <w:i w:val="0"/>
                <w:sz w:val="18"/>
              </w:rPr>
              <w:t>), and jobs are idempotent (</w:t>
            </w:r>
            <w:r>
              <w:rPr>
                <w:rFonts w:ascii="Consolas" w:hAnsi="Consolas"/>
                <w:b w:val="0"/>
                <w:i w:val="0"/>
                <w:color w:val="2C4A6E"/>
                <w:sz w:val="16"/>
              </w:rPr>
              <w:t>BE-135</w:t>
            </w:r>
            <w:r>
              <w:rPr>
                <w:b w:val="0"/>
                <w:i w:val="0"/>
                <w:sz w:val="18"/>
              </w:rPr>
              <w:t>). Without a rule, a retried listener issues a second notification for the same event, and a user receives the same alert twice.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Notification issue is idempotent per event and per affected user. A repeated handling of the same event produces no second notification. Distinct events produce distinct notifications even where their content would read alike.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Deduplicate by content — rejected: two genuinely distinct events may read alike, and suppressing one loses information. </w:t>
            </w:r>
            <w:r>
              <w:rPr>
                <w:b w:val="0"/>
                <w:i/>
                <w:sz w:val="18"/>
              </w:rPr>
              <w:t>(b)</w:t>
            </w:r>
            <w:r>
              <w:rPr>
                <w:b w:val="0"/>
                <w:i w:val="0"/>
                <w:sz w:val="18"/>
              </w:rPr>
              <w:t xml:space="preserve"> Rely on the job system's idempotency — rejected: that guards the job, not the notification; a legitimately re-run projection rebuild should not re-notify.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retried listener is safe. ✔ Volume is proportional to events, not to retries. ✘ Requires an event identity carried into the notification record. ✘ Deliberate re-notification — a reminder — is a distinct event and must be modelled as one; </w:t>
            </w:r>
            <w:r>
              <w:rPr>
                <w:b/>
                <w:i w:val="0"/>
                <w:sz w:val="18"/>
              </w:rPr>
              <w:t>no reminder behaviour is specified</w:t>
            </w:r>
            <w:r>
              <w:rPr>
                <w:b w:val="0"/>
                <w:i w:val="0"/>
                <w:sz w:val="18"/>
              </w:rPr>
              <w:t xml:space="preserve"> (§12.4).</w:t>
            </w:r>
          </w:p>
        </w:tc>
      </w:tr>
    </w:tbl>
    <w:p>
      <w:pPr>
        <w:spacing w:after="80"/>
      </w:pPr>
    </w:p>
    <w:p>
      <w:pPr>
        <w:pStyle w:val="Heading2"/>
      </w:pPr>
      <w:r>
        <w:rPr>
          <w:b/>
          <w:i w:val="0"/>
          <w:color w:val="1F3A5F"/>
          <w:sz w:val="29"/>
        </w:rPr>
        <w:t xml:space="preserve">3.11 </w:t>
      </w:r>
      <w:r>
        <w:rPr>
          <w:rFonts w:ascii="Consolas" w:hAnsi="Consolas"/>
          <w:b/>
          <w:i w:val="0"/>
          <w:color w:val="2C4A6E"/>
          <w:sz w:val="27"/>
        </w:rPr>
        <w:t>NADR-11</w:t>
      </w:r>
      <w:r>
        <w:rPr>
          <w:b/>
          <w:i w:val="0"/>
          <w:color w:val="1F3A5F"/>
          <w:sz w:val="29"/>
        </w:rPr>
        <w:t xml:space="preserve"> — The No-Encryption Position Is Stated, Not Silent</w:t>
      </w:r>
    </w:p>
    <w:p>
      <w:pPr>
        <w:pStyle w:val="CMPCaption"/>
      </w:pPr>
      <w:r>
        <w:rPr>
          <w:i/>
        </w:rPr>
        <w:t>Table 23 — 3.11 NADR-11 — The No-Encryption Position Is Stated, Not Silent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FRD-FR-172</w:t>
            </w:r>
            <w:r>
              <w:rPr>
                <w:b w:val="0"/>
                <w:i w:val="0"/>
                <w:sz w:val="18"/>
              </w:rPr>
              <w:t xml:space="preserve"> records every message; </w:t>
            </w:r>
            <w:r>
              <w:rPr>
                <w:rFonts w:ascii="Consolas" w:hAnsi="Consolas"/>
                <w:b w:val="0"/>
                <w:i w:val="0"/>
                <w:color w:val="2C4A6E"/>
                <w:sz w:val="16"/>
              </w:rPr>
              <w:t>FRD-FR-173</w:t>
            </w:r>
            <w:r>
              <w:rPr>
                <w:b w:val="0"/>
                <w:i w:val="0"/>
                <w:sz w:val="18"/>
              </w:rPr>
              <w:t xml:space="preserve"> holds and later delivers. </w:t>
            </w:r>
            <w:r>
              <w:rPr>
                <w:rFonts w:ascii="Consolas" w:hAnsi="Consolas"/>
                <w:b w:val="0"/>
                <w:i w:val="0"/>
                <w:color w:val="2C4A6E"/>
                <w:sz w:val="16"/>
              </w:rPr>
              <w:t>SEC-081</w:t>
            </w:r>
            <w:r>
              <w:rPr>
                <w:b w:val="0"/>
                <w:i w:val="0"/>
                <w:sz w:val="18"/>
              </w:rPr>
              <w:t xml:space="preserve"> protects message content at rest; </w:t>
            </w:r>
            <w:r>
              <w:rPr>
                <w:rFonts w:ascii="Consolas" w:hAnsi="Consolas"/>
                <w:b w:val="0"/>
                <w:i w:val="0"/>
                <w:color w:val="2C4A6E"/>
                <w:sz w:val="16"/>
              </w:rPr>
              <w:t>SEC-082</w:t>
            </w:r>
            <w:r>
              <w:rPr>
                <w:b w:val="0"/>
                <w:i w:val="0"/>
                <w:sz w:val="18"/>
              </w:rPr>
              <w:t xml:space="preserve"> records that the platform does not offer end-to-end encryption and states the reason. Users of a messaging feature increasingly assume E2E.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 xml:space="preserve">The platform does not offer end-to-end encryption, because `FRD-FR-172` and `FRD-FR-173` require it to hold message content. Message content is protected at rest and in transit. </w:t>
            </w:r>
            <w:r>
              <w:rPr>
                <w:b w:val="0"/>
                <w:i w:val="0"/>
                <w:sz w:val="18"/>
              </w:rPr>
              <w:t>The application shall state what the platform can read</w:t>
            </w:r>
            <w:r>
              <w:rPr>
                <w:b/>
                <w:i w:val="0"/>
                <w:sz w:val="18"/>
              </w:rPr>
              <w:t>, rather than leaving users to assume.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Implement E2E — rejected: incompatible with </w:t>
            </w:r>
            <w:r>
              <w:rPr>
                <w:rFonts w:ascii="Consolas" w:hAnsi="Consolas"/>
                <w:b w:val="0"/>
                <w:i w:val="0"/>
                <w:color w:val="2C4A6E"/>
                <w:sz w:val="16"/>
              </w:rPr>
              <w:t>FRD-FR-172</w:t>
            </w:r>
            <w:r>
              <w:rPr>
                <w:b w:val="0"/>
                <w:i w:val="0"/>
                <w:sz w:val="18"/>
              </w:rPr>
              <w:t xml:space="preserve"> and </w:t>
            </w:r>
            <w:r>
              <w:rPr>
                <w:rFonts w:ascii="Consolas" w:hAnsi="Consolas"/>
                <w:b w:val="0"/>
                <w:i w:val="0"/>
                <w:color w:val="2C4A6E"/>
                <w:sz w:val="16"/>
              </w:rPr>
              <w:t>FRD-FR-173</w:t>
            </w:r>
            <w:r>
              <w:rPr>
                <w:b w:val="0"/>
                <w:i w:val="0"/>
                <w:sz w:val="18"/>
              </w:rPr>
              <w:t xml:space="preserve">, and would remove an operator's ability to investigate a safety incident from the conversation. </w:t>
            </w:r>
            <w:r>
              <w:rPr>
                <w:b w:val="0"/>
                <w:i/>
                <w:sz w:val="18"/>
              </w:rPr>
              <w:t>(b)</w:t>
            </w:r>
            <w:r>
              <w:rPr>
                <w:b w:val="0"/>
                <w:i w:val="0"/>
                <w:sz w:val="18"/>
              </w:rPr>
              <w:t xml:space="preserve"> Say nothing — rejected: silence about a privacy property users assume is a form of misleading them, and </w:t>
            </w:r>
            <w:r>
              <w:rPr>
                <w:rFonts w:ascii="Consolas" w:hAnsi="Consolas"/>
                <w:b w:val="0"/>
                <w:i w:val="0"/>
                <w:color w:val="2C4A6E"/>
                <w:sz w:val="16"/>
              </w:rPr>
              <w:t>NFR-137</w:t>
            </w:r>
            <w:r>
              <w:rPr>
                <w:b w:val="0"/>
                <w:i w:val="0"/>
                <w:sz w:val="18"/>
              </w:rPr>
              <w:t xml:space="preserve"> forbids implying a protection the platform does not provide.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Users are told what is true. ✔ Safety investigation retains the conversation. ✘ The platform is a less private messaging channel than a general-purpose messenger, and saying so may push conversations off-platform — where safety investigation cannot reach them at all. ✘ </w:t>
            </w:r>
            <w:r>
              <w:rPr>
                <w:b/>
                <w:i w:val="0"/>
                <w:sz w:val="18"/>
              </w:rPr>
              <w:t>No message-review or moderation requirement exists</w:t>
            </w:r>
            <w:r>
              <w:rPr>
                <w:b w:val="0"/>
                <w:i w:val="0"/>
                <w:sz w:val="18"/>
              </w:rPr>
              <w:t xml:space="preserve">; </w:t>
            </w:r>
            <w:r>
              <w:rPr>
                <w:rFonts w:ascii="Consolas" w:hAnsi="Consolas"/>
                <w:b w:val="0"/>
                <w:i w:val="0"/>
                <w:color w:val="2C4A6E"/>
                <w:sz w:val="16"/>
              </w:rPr>
              <w:t>NOTIF-142</w:t>
            </w:r>
            <w:r>
              <w:rPr>
                <w:b w:val="0"/>
                <w:i w:val="0"/>
                <w:sz w:val="18"/>
              </w:rPr>
              <w:t xml:space="preserve"> states that reading is possible and unspecified.</w:t>
            </w:r>
          </w:p>
        </w:tc>
      </w:tr>
    </w:tbl>
    <w:p>
      <w:pPr>
        <w:spacing w:after="80"/>
      </w:pPr>
    </w:p>
    <w:p>
      <w:pPr>
        <w:pStyle w:val="Heading2"/>
      </w:pPr>
      <w:r>
        <w:rPr>
          <w:b/>
          <w:i w:val="0"/>
          <w:color w:val="1F3A5F"/>
          <w:sz w:val="29"/>
        </w:rPr>
        <w:t xml:space="preserve">3.12 </w:t>
      </w:r>
      <w:r>
        <w:rPr>
          <w:rFonts w:ascii="Consolas" w:hAnsi="Consolas"/>
          <w:b/>
          <w:i w:val="0"/>
          <w:color w:val="2C4A6E"/>
          <w:sz w:val="27"/>
        </w:rPr>
        <w:t>NADR-12</w:t>
      </w:r>
      <w:r>
        <w:rPr>
          <w:b/>
          <w:i w:val="0"/>
          <w:color w:val="1F3A5F"/>
          <w:sz w:val="29"/>
        </w:rPr>
        <w:t xml:space="preserve"> — One Provider-Neutral Delivery Port</w:t>
      </w:r>
    </w:p>
    <w:p>
      <w:pPr>
        <w:pStyle w:val="CMPCaption"/>
      </w:pPr>
      <w:r>
        <w:rPr>
          <w:i/>
        </w:rPr>
        <w:t>Table 24 — 3.12 NADR-12 — One Provider-Neutral Delivery Port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BE-149</w:t>
            </w:r>
            <w:r>
              <w:rPr>
                <w:b w:val="0"/>
                <w:i w:val="0"/>
                <w:sz w:val="18"/>
              </w:rPr>
              <w:t>–</w:t>
            </w:r>
            <w:r>
              <w:rPr>
                <w:rFonts w:ascii="Consolas" w:hAnsi="Consolas"/>
                <w:b w:val="0"/>
                <w:i w:val="0"/>
                <w:color w:val="2C4A6E"/>
                <w:sz w:val="16"/>
              </w:rPr>
              <w:t>BE-164</w:t>
            </w:r>
            <w:r>
              <w:rPr>
                <w:b w:val="0"/>
                <w:i w:val="0"/>
                <w:sz w:val="18"/>
              </w:rPr>
              <w:t xml:space="preserve"> define the port model with four results. </w:t>
            </w:r>
            <w:r>
              <w:rPr>
                <w:rFonts w:ascii="Consolas" w:hAnsi="Consolas"/>
                <w:b w:val="0"/>
                <w:i w:val="0"/>
                <w:color w:val="2C4A6E"/>
                <w:sz w:val="16"/>
              </w:rPr>
              <w:t>BE-150</w:t>
            </w:r>
            <w:r>
              <w:rPr>
                <w:b w:val="0"/>
                <w:i w:val="0"/>
                <w:sz w:val="18"/>
              </w:rPr>
              <w:t xml:space="preserve"> forbids a port naming a provider. Firebase Cloud Messaging is directed for push, but a second channel may later be required and </w:t>
            </w:r>
            <w:r>
              <w:rPr>
                <w:rFonts w:ascii="Consolas" w:hAnsi="Consolas"/>
                <w:b w:val="0"/>
                <w:i w:val="0"/>
                <w:color w:val="2C4A6E"/>
                <w:sz w:val="16"/>
              </w:rPr>
              <w:t>ADR-11</w:t>
            </w:r>
            <w:r>
              <w:rPr>
                <w:b w:val="0"/>
                <w:i w:val="0"/>
                <w:sz w:val="18"/>
              </w:rPr>
              <w:t xml:space="preserve"> requires substitutability.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Delivery is reached through one port declared in domain terms, returning `Verified`, `Reported`, `Unavailable` or `Rejected`. No provider concept appears above the adapter. Adding a channel is adding an adapter and a routing rule, not changing the notification model.</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Provider-specific delivery service — rejected: </w:t>
            </w:r>
            <w:r>
              <w:rPr>
                <w:rFonts w:ascii="Consolas" w:hAnsi="Consolas"/>
                <w:b w:val="0"/>
                <w:i w:val="0"/>
                <w:color w:val="2C4A6E"/>
                <w:sz w:val="16"/>
              </w:rPr>
              <w:t>BE-153</w:t>
            </w:r>
            <w:r>
              <w:rPr>
                <w:b w:val="0"/>
                <w:i w:val="0"/>
                <w:sz w:val="18"/>
              </w:rPr>
              <w:t xml:space="preserve">, and a second channel becomes a rewrite. </w:t>
            </w:r>
            <w:r>
              <w:rPr>
                <w:b w:val="0"/>
                <w:i/>
                <w:sz w:val="18"/>
              </w:rPr>
              <w:t>(b)</w:t>
            </w:r>
            <w:r>
              <w:rPr>
                <w:b w:val="0"/>
                <w:i w:val="0"/>
                <w:sz w:val="18"/>
              </w:rPr>
              <w:t xml:space="preserve"> Multi-channel abstraction now — rejected: no requirement asks for a second channel, and building one would be speculation (§12.3).</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second channel is an adapter. ✔ </w:t>
            </w:r>
            <w:r>
              <w:rPr>
                <w:rFonts w:ascii="Consolas" w:hAnsi="Consolas"/>
                <w:b w:val="0"/>
                <w:i w:val="0"/>
                <w:color w:val="2C4A6E"/>
                <w:sz w:val="16"/>
              </w:rPr>
              <w:t>NADR-09</w:t>
            </w:r>
            <w:r>
              <w:rPr>
                <w:b w:val="0"/>
                <w:i w:val="0"/>
                <w:sz w:val="18"/>
              </w:rPr>
              <w:t xml:space="preserve"> means channel failure is already handled. ✘ Provider-specific delivery features are unavailable above the port. ✘ The four results must express every channel outcome; §9.3 maps them.</w:t>
            </w:r>
          </w:p>
        </w:tc>
      </w:tr>
    </w:tbl>
    <w:p>
      <w:pPr>
        <w:spacing w:after="80"/>
      </w:pPr>
    </w:p>
    <w:p>
      <w:pPr>
        <w:pStyle w:val="Heading2"/>
      </w:pPr>
      <w:r>
        <w:rPr>
          <w:b/>
          <w:i w:val="0"/>
          <w:color w:val="1F3A5F"/>
          <w:sz w:val="29"/>
        </w:rPr>
        <w:t xml:space="preserve">3.13 </w:t>
      </w:r>
      <w:r>
        <w:rPr>
          <w:rFonts w:ascii="Consolas" w:hAnsi="Consolas"/>
          <w:b/>
          <w:i w:val="0"/>
          <w:color w:val="2C4A6E"/>
          <w:sz w:val="27"/>
        </w:rPr>
        <w:t>NADR-13</w:t>
      </w:r>
      <w:r>
        <w:rPr>
          <w:b/>
          <w:i w:val="0"/>
          <w:color w:val="1F3A5F"/>
          <w:sz w:val="29"/>
        </w:rPr>
        <w:t xml:space="preserve"> — Category Is Assigned at Issue and Is Immutable</w:t>
      </w:r>
    </w:p>
    <w:p>
      <w:pPr>
        <w:pStyle w:val="CMPCaption"/>
      </w:pPr>
      <w:r>
        <w:rPr>
          <w:i/>
        </w:rPr>
        <w:t>Table 25 — 3.13 NADR-13 — Category Is Assigned at Issue and Is Immutable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FRD-FR-198</w:t>
            </w:r>
            <w:r>
              <w:rPr>
                <w:b w:val="0"/>
                <w:i w:val="0"/>
                <w:sz w:val="18"/>
              </w:rPr>
              <w:t xml:space="preserve"> requires the category of every notification to be identified. </w:t>
            </w:r>
            <w:r>
              <w:rPr>
                <w:rFonts w:ascii="Consolas" w:hAnsi="Consolas"/>
                <w:b w:val="0"/>
                <w:i w:val="0"/>
                <w:color w:val="2C4A6E"/>
                <w:sz w:val="16"/>
              </w:rPr>
              <w:t>FRD-FR-200</w:t>
            </w:r>
            <w:r>
              <w:rPr>
                <w:b w:val="0"/>
                <w:i w:val="0"/>
                <w:sz w:val="18"/>
              </w:rPr>
              <w:t xml:space="preserve"> applies preferences to non-essential categories. </w:t>
            </w:r>
            <w:r>
              <w:rPr>
                <w:rFonts w:ascii="Consolas" w:hAnsi="Consolas"/>
                <w:b w:val="0"/>
                <w:i w:val="0"/>
                <w:color w:val="2C4A6E"/>
                <w:sz w:val="16"/>
              </w:rPr>
              <w:t>FRD-FR-201</w:t>
            </w:r>
            <w:r>
              <w:rPr>
                <w:b w:val="0"/>
                <w:i w:val="0"/>
                <w:sz w:val="18"/>
              </w:rPr>
              <w:t xml:space="preserve"> exempts two. Category determines whether a user receives the notification at all, which makes it a decision with a consequence rather than a label.</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Category is assigned by the platform when the notification is issued, from a fixed set of eight, and is immutable thereafter. A category is never inferred from content, never chosen by a client, and never changed after issue.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Infer category from the event type at delivery — rejected: the same event may be safety-relevant in one context and not another, and that judgement belongs at issue where the context exists. </w:t>
            </w:r>
            <w:r>
              <w:rPr>
                <w:b w:val="0"/>
                <w:i/>
                <w:sz w:val="18"/>
              </w:rPr>
              <w:t>(b)</w:t>
            </w:r>
            <w:r>
              <w:rPr>
                <w:b w:val="0"/>
                <w:i w:val="0"/>
                <w:sz w:val="18"/>
              </w:rPr>
              <w:t xml:space="preserve"> Allow recategorisation — rejected: a notification a user received under one category cannot retroactively become another.</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Preference application is deterministic. ✔ </w:t>
            </w:r>
            <w:r>
              <w:rPr>
                <w:rFonts w:ascii="Consolas" w:hAnsi="Consolas"/>
                <w:b w:val="0"/>
                <w:i w:val="0"/>
                <w:color w:val="2C4A6E"/>
                <w:sz w:val="16"/>
              </w:rPr>
              <w:t>FRD-FR-203</w:t>
            </w:r>
            <w:r>
              <w:rPr>
                <w:b w:val="0"/>
                <w:i w:val="0"/>
                <w:sz w:val="18"/>
              </w:rPr>
              <w:t>'s record is stable. ✘ A miscategorisation is permanent for that notification. ✘ Adding a category is a change to a fixed set and requires the preference surface to change with it.</w:t>
            </w:r>
          </w:p>
        </w:tc>
      </w:tr>
    </w:tbl>
    <w:p>
      <w:pPr>
        <w:spacing w:after="80"/>
      </w:pPr>
    </w:p>
    <w:p>
      <w:pPr>
        <w:pStyle w:val="Heading2"/>
      </w:pPr>
      <w:r>
        <w:rPr>
          <w:b/>
          <w:i w:val="0"/>
          <w:color w:val="1F3A5F"/>
          <w:sz w:val="29"/>
        </w:rPr>
        <w:t xml:space="preserve">3.14 </w:t>
      </w:r>
      <w:r>
        <w:rPr>
          <w:rFonts w:ascii="Consolas" w:hAnsi="Consolas"/>
          <w:b/>
          <w:i w:val="0"/>
          <w:color w:val="2C4A6E"/>
          <w:sz w:val="27"/>
        </w:rPr>
        <w:t>NADR-14</w:t>
      </w:r>
      <w:r>
        <w:rPr>
          <w:b/>
          <w:i w:val="0"/>
          <w:color w:val="1F3A5F"/>
          <w:sz w:val="29"/>
        </w:rPr>
        <w:t xml:space="preserve"> — Specify the Mechanism; Register the Boundary</w:t>
      </w:r>
    </w:p>
    <w:p>
      <w:pPr>
        <w:pStyle w:val="CMPCaption"/>
      </w:pPr>
      <w:r>
        <w:rPr>
          <w:i/>
        </w:rPr>
        <w:t>Table 26 — 3.14 NADR-14 — Specify the Mechanism; Register the Boundary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BAD-DEC-022</w:t>
            </w:r>
            <w:r>
              <w:rPr>
                <w:b w:val="0"/>
                <w:i w:val="0"/>
                <w:sz w:val="18"/>
              </w:rPr>
              <w:t xml:space="preserve"> is unresolved. </w:t>
            </w:r>
            <w:r>
              <w:rPr>
                <w:rFonts w:ascii="Consolas" w:hAnsi="Consolas"/>
                <w:b w:val="0"/>
                <w:i w:val="0"/>
                <w:color w:val="2C4A6E"/>
                <w:sz w:val="16"/>
              </w:rPr>
              <w:t>UC-045</w:t>
            </w:r>
            <w:r>
              <w:rPr>
                <w:b w:val="0"/>
                <w:i w:val="0"/>
                <w:sz w:val="18"/>
              </w:rPr>
              <w:t xml:space="preserve"> is Partial in consequence. </w:t>
            </w:r>
            <w:r>
              <w:rPr>
                <w:rFonts w:ascii="Consolas" w:hAnsi="Consolas"/>
                <w:b w:val="0"/>
                <w:i w:val="0"/>
                <w:color w:val="2C4A6E"/>
                <w:sz w:val="16"/>
              </w:rPr>
              <w:t>NFR-066</w:t>
            </w:r>
            <w:r>
              <w:rPr>
                <w:b w:val="0"/>
                <w:i w:val="0"/>
                <w:sz w:val="18"/>
              </w:rPr>
              <w:t xml:space="preserve"> requires disclosure between users bounded by a business decision that has not been taken. The messaging mechanism is fully specified by </w:t>
            </w:r>
            <w:r>
              <w:rPr>
                <w:rFonts w:ascii="Consolas" w:hAnsi="Consolas"/>
                <w:b w:val="0"/>
                <w:i w:val="0"/>
                <w:color w:val="2C4A6E"/>
                <w:sz w:val="16"/>
              </w:rPr>
              <w:t>FRD-FR-169</w:t>
            </w:r>
            <w:r>
              <w:rPr>
                <w:b w:val="0"/>
                <w:i w:val="0"/>
                <w:sz w:val="18"/>
              </w:rPr>
              <w:t>–</w:t>
            </w:r>
            <w:r>
              <w:rPr>
                <w:rFonts w:ascii="Consolas" w:hAnsi="Consolas"/>
                <w:b w:val="0"/>
                <w:i w:val="0"/>
                <w:color w:val="2C4A6E"/>
                <w:sz w:val="16"/>
              </w:rPr>
              <w:t>180</w:t>
            </w:r>
            <w:r>
              <w:rPr>
                <w:b w:val="0"/>
                <w:i w:val="0"/>
                <w:sz w:val="18"/>
              </w:rPr>
              <w:t>; what participants see of each other is not specified anywhere.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 xml:space="preserve">This document specifies conversation formation, message recording, delivery, offline behaviour and retrieval in full. It specifies </w:t>
            </w:r>
            <w:r>
              <w:rPr>
                <w:b w:val="0"/>
                <w:i w:val="0"/>
                <w:sz w:val="18"/>
              </w:rPr>
              <w:t>no rule about what one participant sees of another</w:t>
            </w:r>
            <w:r>
              <w:rPr>
                <w:b/>
                <w:i w:val="0"/>
                <w:sz w:val="18"/>
              </w:rPr>
              <w:t xml:space="preserve"> — not a name format, not a photograph, not a phone number, not a location. §12.1 names the boundary and `NOTIF-141` requires the disclosure set to be configuration once decided.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Adopt a provisional disclosure set — rejected: it would be a privacy decision made by an architect, and privacy decisions made by default are how platforms end up disclosing phone numbers. </w:t>
            </w:r>
            <w:r>
              <w:rPr>
                <w:b w:val="0"/>
                <w:i/>
                <w:sz w:val="18"/>
              </w:rPr>
              <w:t>(b)</w:t>
            </w:r>
            <w:r>
              <w:rPr>
                <w:b w:val="0"/>
                <w:i w:val="0"/>
                <w:sz w:val="18"/>
              </w:rPr>
              <w:t xml:space="preserve"> Defer the document — rejected: twelve of the twelve messaging behaviours are specified and buildable.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Everything stated is buildable and true. ✔ The privacy decision stays with the Project Owner. ✘ </w:t>
            </w:r>
            <w:r>
              <w:rPr>
                <w:b/>
                <w:i w:val="0"/>
                <w:sz w:val="18"/>
              </w:rPr>
              <w:t>A developer cannot build the conversation header from this document</w:t>
            </w:r>
            <w:r>
              <w:rPr>
                <w:b w:val="0"/>
                <w:i w:val="0"/>
                <w:sz w:val="18"/>
              </w:rPr>
              <w:t xml:space="preserve"> — who the counterparty appears to be is undecided. ✘ </w:t>
            </w:r>
            <w:r>
              <w:rPr>
                <w:rFonts w:ascii="Consolas" w:hAnsi="Consolas"/>
                <w:b w:val="0"/>
                <w:i w:val="0"/>
                <w:color w:val="2C4A6E"/>
                <w:sz w:val="16"/>
              </w:rPr>
              <w:t>UC-045</w:t>
            </w:r>
            <w:r>
              <w:rPr>
                <w:b w:val="0"/>
                <w:i w:val="0"/>
                <w:sz w:val="18"/>
              </w:rPr>
              <w:t xml:space="preserve"> remains Partial after this document, which is the correct outcome.</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4319344" cy="6949440"/>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4319344" cy="6949440"/>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The Messaging Model</w:t>
      </w:r>
    </w:p>
    <w:p>
      <w:pPr>
        <w:pStyle w:val="Heading2"/>
      </w:pPr>
      <w:r>
        <w:rPr>
          <w:b/>
          <w:i w:val="0"/>
          <w:color w:val="1F3A5F"/>
          <w:sz w:val="29"/>
        </w:rPr>
        <w:t>4.1 Conversation Formation</w:t>
      </w:r>
    </w:p>
    <w:p>
      <w:pPr>
        <w:keepNext/>
        <w:spacing w:before="160" w:after="40"/>
        <w:jc w:val="center"/>
      </w:pPr>
      <w:r>
        <w:drawing>
          <wp:inline xmlns:a="http://schemas.openxmlformats.org/drawingml/2006/main" xmlns:pic="http://schemas.openxmlformats.org/drawingml/2006/picture">
            <wp:extent cx="5760720" cy="1495917"/>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1495917"/>
                    </a:xfrm>
                    <a:prstGeom prst="rect"/>
                  </pic:spPr>
                </pic:pic>
              </a:graphicData>
            </a:graphic>
          </wp:inline>
        </w:drawing>
      </w:r>
    </w:p>
    <w:p>
      <w:pPr>
        <w:pStyle w:val="CMPCaption"/>
      </w:pPr>
      <w:r>
        <w:rPr>
          <w:i/>
        </w:rPr>
        <w:t>Figure 2 — 4.1 Conversation Formation</w:t>
      </w:r>
    </w:p>
    <w:p>
      <w:pPr>
        <w:pStyle w:val="CMPCaption"/>
      </w:pPr>
      <w:r>
        <w:rPr>
          <w:i/>
        </w:rPr>
        <w:t>Table 27 — 4.1 Conversation Formation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NOTIF-001</w:t>
            </w:r>
          </w:p>
        </w:tc>
        <w:tc>
          <w:tcPr>
            <w:tcW w:type="dxa" w:w="3029"/>
          </w:tcPr>
          <w:p>
            <w:pPr>
              <w:spacing w:after="40" w:before="40"/>
            </w:pPr>
            <w:r>
              <w:rPr>
                <w:b w:val="0"/>
                <w:i w:val="0"/>
                <w:sz w:val="18"/>
              </w:rPr>
              <w:t>A driver and a passenger with a qualifying relationship to a ride shall be able to exchange messages.</w:t>
            </w:r>
          </w:p>
        </w:tc>
        <w:tc>
          <w:tcPr>
            <w:tcW w:type="dxa" w:w="3029"/>
          </w:tcPr>
          <w:p>
            <w:pPr>
              <w:spacing w:after="40" w:before="40"/>
            </w:pPr>
            <w:r>
              <w:rPr>
                <w:rFonts w:ascii="Consolas" w:hAnsi="Consolas"/>
                <w:b w:val="0"/>
                <w:i w:val="0"/>
                <w:color w:val="2C4A6E"/>
                <w:sz w:val="16"/>
              </w:rPr>
              <w:t>FRD-FR-169</w:t>
            </w:r>
          </w:p>
        </w:tc>
      </w:tr>
      <w:tr>
        <w:tc>
          <w:tcPr>
            <w:tcW w:type="dxa" w:w="3029"/>
            <w:shd w:val="clear" w:color="auto" w:fill="F5F8FB"/>
          </w:tcPr>
          <w:p>
            <w:pPr>
              <w:spacing w:after="40" w:before="40"/>
            </w:pPr>
            <w:r>
              <w:rPr>
                <w:rFonts w:ascii="Consolas" w:hAnsi="Consolas"/>
                <w:b w:val="0"/>
                <w:i w:val="0"/>
                <w:color w:val="2C4A6E"/>
                <w:sz w:val="16"/>
              </w:rPr>
              <w:t>NOTIF-002</w:t>
            </w:r>
            <w:r>
              <w:rPr>
                <w:b w:val="0"/>
                <w:i w:val="0"/>
                <w:sz w:val="18"/>
              </w:rPr>
              <w:t xml:space="preserve"> ‡</w:t>
            </w:r>
          </w:p>
        </w:tc>
        <w:tc>
          <w:tcPr>
            <w:tcW w:type="dxa" w:w="3029"/>
            <w:shd w:val="clear" w:color="auto" w:fill="F5F8FB"/>
          </w:tcPr>
          <w:p>
            <w:pPr>
              <w:spacing w:after="40" w:before="40"/>
            </w:pPr>
            <w:r>
              <w:rPr>
                <w:b w:val="0"/>
                <w:i w:val="0"/>
                <w:sz w:val="18"/>
              </w:rPr>
              <w:t>A conversation shall be derived from a ride relationship and shall hold no membership list of its own.</w:t>
            </w:r>
          </w:p>
        </w:tc>
        <w:tc>
          <w:tcPr>
            <w:tcW w:type="dxa" w:w="3029"/>
            <w:shd w:val="clear" w:color="auto" w:fill="F5F8FB"/>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FRD-FR-170</w:t>
            </w:r>
          </w:p>
        </w:tc>
      </w:tr>
      <w:tr>
        <w:tc>
          <w:tcPr>
            <w:tcW w:type="dxa" w:w="3029"/>
          </w:tcPr>
          <w:p>
            <w:pPr>
              <w:spacing w:after="40" w:before="40"/>
            </w:pPr>
            <w:r>
              <w:rPr>
                <w:rFonts w:ascii="Consolas" w:hAnsi="Consolas"/>
                <w:b w:val="0"/>
                <w:i w:val="0"/>
                <w:color w:val="2C4A6E"/>
                <w:sz w:val="16"/>
              </w:rPr>
              <w:t>NOTIF-003</w:t>
            </w:r>
            <w:r>
              <w:rPr>
                <w:b w:val="0"/>
                <w:i w:val="0"/>
                <w:sz w:val="18"/>
              </w:rPr>
              <w:t xml:space="preserve"> ‡</w:t>
            </w:r>
          </w:p>
        </w:tc>
        <w:tc>
          <w:tcPr>
            <w:tcW w:type="dxa" w:w="3029"/>
          </w:tcPr>
          <w:p>
            <w:pPr>
              <w:spacing w:after="40" w:before="40"/>
            </w:pPr>
            <w:r>
              <w:rPr>
                <w:b w:val="0"/>
                <w:i w:val="0"/>
                <w:sz w:val="18"/>
              </w:rPr>
              <w:t>Membership shall be evaluated against platform state on every read and every write.</w:t>
            </w:r>
          </w:p>
        </w:tc>
        <w:tc>
          <w:tcPr>
            <w:tcW w:type="dxa" w:w="3029"/>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SEC-056</w:t>
            </w:r>
          </w:p>
        </w:tc>
      </w:tr>
      <w:tr>
        <w:tc>
          <w:tcPr>
            <w:tcW w:type="dxa" w:w="3029"/>
            <w:shd w:val="clear" w:color="auto" w:fill="F5F8FB"/>
          </w:tcPr>
          <w:p>
            <w:pPr>
              <w:spacing w:after="40" w:before="40"/>
            </w:pPr>
            <w:r>
              <w:rPr>
                <w:rFonts w:ascii="Consolas" w:hAnsi="Consolas"/>
                <w:b w:val="0"/>
                <w:i w:val="0"/>
                <w:color w:val="2C4A6E"/>
                <w:sz w:val="16"/>
              </w:rPr>
              <w:t>NOTIF-004</w:t>
            </w:r>
            <w:r>
              <w:rPr>
                <w:b w:val="0"/>
                <w:i w:val="0"/>
                <w:sz w:val="18"/>
              </w:rPr>
              <w:t xml:space="preserve"> ‡</w:t>
            </w:r>
          </w:p>
        </w:tc>
        <w:tc>
          <w:tcPr>
            <w:tcW w:type="dxa" w:w="3029"/>
            <w:shd w:val="clear" w:color="auto" w:fill="F5F8FB"/>
          </w:tcPr>
          <w:p>
            <w:pPr>
              <w:spacing w:after="40" w:before="40"/>
            </w:pPr>
            <w:r>
              <w:rPr>
                <w:b w:val="0"/>
                <w:i w:val="0"/>
                <w:sz w:val="18"/>
              </w:rPr>
              <w:t>Membership shall never be stored as a grant and shall never be editable.</w:t>
            </w:r>
          </w:p>
        </w:tc>
        <w:tc>
          <w:tcPr>
            <w:tcW w:type="dxa" w:w="3029"/>
            <w:shd w:val="clear" w:color="auto" w:fill="F5F8FB"/>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API-105</w:t>
            </w:r>
          </w:p>
        </w:tc>
      </w:tr>
      <w:tr>
        <w:tc>
          <w:tcPr>
            <w:tcW w:type="dxa" w:w="3029"/>
          </w:tcPr>
          <w:p>
            <w:pPr>
              <w:spacing w:after="40" w:before="40"/>
            </w:pPr>
            <w:r>
              <w:rPr>
                <w:rFonts w:ascii="Consolas" w:hAnsi="Consolas"/>
                <w:b w:val="0"/>
                <w:i w:val="0"/>
                <w:color w:val="2C4A6E"/>
                <w:sz w:val="16"/>
              </w:rPr>
              <w:t>NOTIF-005</w:t>
            </w:r>
            <w:r>
              <w:rPr>
                <w:b w:val="0"/>
                <w:i w:val="0"/>
                <w:sz w:val="18"/>
              </w:rPr>
              <w:t xml:space="preserve"> ‡</w:t>
            </w:r>
          </w:p>
        </w:tc>
        <w:tc>
          <w:tcPr>
            <w:tcW w:type="dxa" w:w="3029"/>
          </w:tcPr>
          <w:p>
            <w:pPr>
              <w:spacing w:after="40" w:before="40"/>
            </w:pPr>
            <w:r>
              <w:rPr>
                <w:b w:val="0"/>
                <w:i w:val="0"/>
                <w:sz w:val="18"/>
              </w:rPr>
              <w:t>A message shall not be delivered to a party with no qualifying relationship to the ride.</w:t>
            </w:r>
          </w:p>
        </w:tc>
        <w:tc>
          <w:tcPr>
            <w:tcW w:type="dxa" w:w="3029"/>
          </w:tcPr>
          <w:p>
            <w:pPr>
              <w:spacing w:after="40" w:before="40"/>
            </w:pPr>
            <w:r>
              <w:rPr>
                <w:rFonts w:ascii="Consolas" w:hAnsi="Consolas"/>
                <w:b w:val="0"/>
                <w:i w:val="0"/>
                <w:color w:val="2C4A6E"/>
                <w:sz w:val="16"/>
              </w:rPr>
              <w:t>FRD-FR-170</w:t>
            </w:r>
          </w:p>
        </w:tc>
      </w:tr>
      <w:tr>
        <w:tc>
          <w:tcPr>
            <w:tcW w:type="dxa" w:w="3029"/>
            <w:shd w:val="clear" w:color="auto" w:fill="F5F8FB"/>
          </w:tcPr>
          <w:p>
            <w:pPr>
              <w:spacing w:after="40" w:before="40"/>
            </w:pPr>
            <w:r>
              <w:rPr>
                <w:rFonts w:ascii="Consolas" w:hAnsi="Consolas"/>
                <w:b w:val="0"/>
                <w:i w:val="0"/>
                <w:color w:val="2C4A6E"/>
                <w:sz w:val="16"/>
              </w:rPr>
              <w:t>NOTIF-006</w:t>
            </w:r>
            <w:r>
              <w:rPr>
                <w:b w:val="0"/>
                <w:i w:val="0"/>
                <w:sz w:val="18"/>
              </w:rPr>
              <w:t xml:space="preserve"> ‡</w:t>
            </w:r>
          </w:p>
        </w:tc>
        <w:tc>
          <w:tcPr>
            <w:tcW w:type="dxa" w:w="3029"/>
            <w:shd w:val="clear" w:color="auto" w:fill="F5F8FB"/>
          </w:tcPr>
          <w:p>
            <w:pPr>
              <w:spacing w:after="40" w:before="40"/>
            </w:pPr>
            <w:r>
              <w:rPr>
                <w:b w:val="0"/>
                <w:i w:val="0"/>
                <w:sz w:val="18"/>
              </w:rPr>
              <w:t>A conversation shall not be opened where the parties' relationship does not permit messaging.</w:t>
            </w:r>
          </w:p>
        </w:tc>
        <w:tc>
          <w:tcPr>
            <w:tcW w:type="dxa" w:w="3029"/>
            <w:shd w:val="clear" w:color="auto" w:fill="F5F8FB"/>
          </w:tcPr>
          <w:p>
            <w:pPr>
              <w:spacing w:after="40" w:before="40"/>
            </w:pPr>
            <w:r>
              <w:rPr>
                <w:rFonts w:ascii="Consolas" w:hAnsi="Consolas"/>
                <w:b w:val="0"/>
                <w:i w:val="0"/>
                <w:color w:val="2C4A6E"/>
                <w:sz w:val="16"/>
              </w:rPr>
              <w:t>FRD-FR-171</w:t>
            </w:r>
          </w:p>
        </w:tc>
      </w:tr>
      <w:tr>
        <w:tc>
          <w:tcPr>
            <w:tcW w:type="dxa" w:w="3029"/>
          </w:tcPr>
          <w:p>
            <w:pPr>
              <w:spacing w:after="40" w:before="40"/>
            </w:pPr>
            <w:r>
              <w:rPr>
                <w:rFonts w:ascii="Consolas" w:hAnsi="Consolas"/>
                <w:b w:val="0"/>
                <w:i w:val="0"/>
                <w:color w:val="2C4A6E"/>
                <w:sz w:val="16"/>
              </w:rPr>
              <w:t>NOTIF-007</w:t>
            </w:r>
          </w:p>
        </w:tc>
        <w:tc>
          <w:tcPr>
            <w:tcW w:type="dxa" w:w="3029"/>
          </w:tcPr>
          <w:p>
            <w:pPr>
              <w:spacing w:after="40" w:before="40"/>
            </w:pPr>
            <w:r>
              <w:rPr>
                <w:b w:val="0"/>
                <w:i w:val="0"/>
                <w:sz w:val="18"/>
              </w:rPr>
              <w:t>Messaging shall be supported between the participants of a multi-passenger trip.</w:t>
            </w:r>
          </w:p>
        </w:tc>
        <w:tc>
          <w:tcPr>
            <w:tcW w:type="dxa" w:w="3029"/>
          </w:tcPr>
          <w:p>
            <w:pPr>
              <w:spacing w:after="40" w:before="40"/>
            </w:pPr>
            <w:r>
              <w:rPr>
                <w:rFonts w:ascii="Consolas" w:hAnsi="Consolas"/>
                <w:b w:val="0"/>
                <w:i w:val="0"/>
                <w:color w:val="2C4A6E"/>
                <w:sz w:val="16"/>
              </w:rPr>
              <w:t>FRD-FR-176</w:t>
            </w:r>
          </w:p>
        </w:tc>
      </w:tr>
      <w:tr>
        <w:tc>
          <w:tcPr>
            <w:tcW w:type="dxa" w:w="3029"/>
            <w:shd w:val="clear" w:color="auto" w:fill="F5F8FB"/>
          </w:tcPr>
          <w:p>
            <w:pPr>
              <w:spacing w:after="40" w:before="40"/>
            </w:pPr>
            <w:r>
              <w:rPr>
                <w:rFonts w:ascii="Consolas" w:hAnsi="Consolas"/>
                <w:b w:val="0"/>
                <w:i w:val="0"/>
                <w:color w:val="2C4A6E"/>
                <w:sz w:val="16"/>
              </w:rPr>
              <w:t>NOTIF-008</w:t>
            </w:r>
          </w:p>
        </w:tc>
        <w:tc>
          <w:tcPr>
            <w:tcW w:type="dxa" w:w="3029"/>
            <w:shd w:val="clear" w:color="auto" w:fill="F5F8FB"/>
          </w:tcPr>
          <w:p>
            <w:pPr>
              <w:spacing w:after="40" w:before="40"/>
            </w:pPr>
            <w:r>
              <w:rPr>
                <w:b w:val="0"/>
                <w:i w:val="0"/>
                <w:sz w:val="18"/>
              </w:rPr>
              <w:t xml:space="preserve">What constitutes a qualifying relationship on a multi-passenger trip depends on </w:t>
            </w:r>
            <w:r>
              <w:rPr>
                <w:rFonts w:ascii="Consolas" w:hAnsi="Consolas"/>
                <w:b w:val="0"/>
                <w:i w:val="0"/>
                <w:color w:val="2C4A6E"/>
                <w:sz w:val="16"/>
              </w:rPr>
              <w:t>BAD-DEC-022</w:t>
            </w:r>
            <w:r>
              <w:rPr>
                <w:b w:val="0"/>
                <w:i w:val="0"/>
                <w:sz w:val="18"/>
              </w:rPr>
              <w:t>; §12.1.</w:t>
            </w:r>
          </w:p>
        </w:tc>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NADR-14</w:t>
            </w:r>
          </w:p>
        </w:tc>
      </w:tr>
      <w:tr>
        <w:tc>
          <w:tcPr>
            <w:tcW w:type="dxa" w:w="3029"/>
          </w:tcPr>
          <w:p>
            <w:pPr>
              <w:spacing w:after="40" w:before="40"/>
            </w:pPr>
            <w:r>
              <w:rPr>
                <w:rFonts w:ascii="Consolas" w:hAnsi="Consolas"/>
                <w:b w:val="0"/>
                <w:i w:val="0"/>
                <w:color w:val="2C4A6E"/>
                <w:sz w:val="16"/>
              </w:rPr>
              <w:t>NOTIF-009</w:t>
            </w:r>
          </w:p>
        </w:tc>
        <w:tc>
          <w:tcPr>
            <w:tcW w:type="dxa" w:w="3029"/>
          </w:tcPr>
          <w:p>
            <w:pPr>
              <w:spacing w:after="40" w:before="40"/>
            </w:pPr>
            <w:r>
              <w:rPr>
                <w:b w:val="0"/>
                <w:i w:val="0"/>
                <w:sz w:val="18"/>
              </w:rPr>
              <w:t>When the relationship ends, the conversation shall become read-only rather than disappear.</w:t>
            </w:r>
          </w:p>
        </w:tc>
        <w:tc>
          <w:tcPr>
            <w:tcW w:type="dxa" w:w="3029"/>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FRD-FR-172</w:t>
            </w:r>
          </w:p>
        </w:tc>
      </w:tr>
      <w:tr>
        <w:tc>
          <w:tcPr>
            <w:tcW w:type="dxa" w:w="3029"/>
            <w:shd w:val="clear" w:color="auto" w:fill="F5F8FB"/>
          </w:tcPr>
          <w:p>
            <w:pPr>
              <w:spacing w:after="40" w:before="40"/>
            </w:pPr>
            <w:r>
              <w:rPr>
                <w:rFonts w:ascii="Consolas" w:hAnsi="Consolas"/>
                <w:b w:val="0"/>
                <w:i w:val="0"/>
                <w:color w:val="2C4A6E"/>
                <w:sz w:val="16"/>
              </w:rPr>
              <w:t>NOTIF-010</w:t>
            </w:r>
            <w:r>
              <w:rPr>
                <w:b w:val="0"/>
                <w:i w:val="0"/>
                <w:sz w:val="18"/>
              </w:rPr>
              <w:t xml:space="preserve"> ‡</w:t>
            </w:r>
          </w:p>
        </w:tc>
        <w:tc>
          <w:tcPr>
            <w:tcW w:type="dxa" w:w="3029"/>
            <w:shd w:val="clear" w:color="auto" w:fill="F5F8FB"/>
          </w:tcPr>
          <w:p>
            <w:pPr>
              <w:spacing w:after="40" w:before="40"/>
            </w:pPr>
            <w:r>
              <w:rPr>
                <w:b w:val="0"/>
                <w:i w:val="0"/>
                <w:sz w:val="18"/>
              </w:rPr>
              <w:t>Conversation membership shall be evaluated in the application layer, never in the client.</w:t>
            </w:r>
          </w:p>
        </w:tc>
        <w:tc>
          <w:tcPr>
            <w:tcW w:type="dxa" w:w="3029"/>
            <w:shd w:val="clear" w:color="auto" w:fill="F5F8FB"/>
          </w:tcPr>
          <w:p>
            <w:pPr>
              <w:spacing w:after="40" w:before="40"/>
            </w:pPr>
            <w:r>
              <w:rPr>
                <w:rFonts w:ascii="Consolas" w:hAnsi="Consolas"/>
                <w:b w:val="0"/>
                <w:i w:val="0"/>
                <w:color w:val="2C4A6E"/>
                <w:sz w:val="16"/>
              </w:rPr>
              <w:t>SEC-053</w:t>
            </w:r>
            <w:r>
              <w:rPr>
                <w:b w:val="0"/>
                <w:i w:val="0"/>
                <w:sz w:val="18"/>
              </w:rPr>
              <w:t xml:space="preserve">, </w:t>
            </w:r>
            <w:r>
              <w:rPr>
                <w:rFonts w:ascii="Consolas" w:hAnsi="Consolas"/>
                <w:b w:val="0"/>
                <w:i w:val="0"/>
                <w:color w:val="2C4A6E"/>
                <w:sz w:val="16"/>
              </w:rPr>
              <w:t>UX-020</w:t>
            </w:r>
          </w:p>
        </w:tc>
      </w:tr>
      <w:tr>
        <w:tc>
          <w:tcPr>
            <w:tcW w:type="dxa" w:w="3029"/>
          </w:tcPr>
          <w:p>
            <w:pPr>
              <w:spacing w:after="40" w:before="40"/>
            </w:pPr>
            <w:r>
              <w:rPr>
                <w:rFonts w:ascii="Consolas" w:hAnsi="Consolas"/>
                <w:b w:val="0"/>
                <w:i w:val="0"/>
                <w:color w:val="2C4A6E"/>
                <w:sz w:val="16"/>
              </w:rPr>
              <w:t>NOTIF-011</w:t>
            </w:r>
          </w:p>
        </w:tc>
        <w:tc>
          <w:tcPr>
            <w:tcW w:type="dxa" w:w="3029"/>
          </w:tcPr>
          <w:p>
            <w:pPr>
              <w:spacing w:after="40" w:before="40"/>
            </w:pPr>
            <w:r>
              <w:rPr>
                <w:b w:val="0"/>
                <w:i w:val="0"/>
                <w:sz w:val="18"/>
              </w:rPr>
              <w:t>A conversation shall be scoped to one ride and shall not span rides.</w:t>
            </w:r>
          </w:p>
        </w:tc>
        <w:tc>
          <w:tcPr>
            <w:tcW w:type="dxa" w:w="3029"/>
          </w:tcPr>
          <w:p>
            <w:pPr>
              <w:spacing w:after="40" w:before="40"/>
            </w:pPr>
            <w:r>
              <w:rPr>
                <w:rFonts w:ascii="Consolas" w:hAnsi="Consolas"/>
                <w:b w:val="0"/>
                <w:i w:val="0"/>
                <w:color w:val="2C4A6E"/>
                <w:sz w:val="16"/>
              </w:rPr>
              <w:t>FRD-FR-172</w:t>
            </w:r>
          </w:p>
        </w:tc>
      </w:tr>
      <w:tr>
        <w:tc>
          <w:tcPr>
            <w:tcW w:type="dxa" w:w="3029"/>
            <w:shd w:val="clear" w:color="auto" w:fill="F5F8FB"/>
          </w:tcPr>
          <w:p>
            <w:pPr>
              <w:spacing w:after="40" w:before="40"/>
            </w:pPr>
            <w:r>
              <w:rPr>
                <w:rFonts w:ascii="Consolas" w:hAnsi="Consolas"/>
                <w:b w:val="0"/>
                <w:i w:val="0"/>
                <w:color w:val="2C4A6E"/>
                <w:sz w:val="16"/>
              </w:rPr>
              <w:t>NOTIF-012</w:t>
            </w:r>
            <w:r>
              <w:rPr>
                <w:b w:val="0"/>
                <w:i w:val="0"/>
                <w:sz w:val="18"/>
              </w:rPr>
              <w:t xml:space="preserve"> ‡</w:t>
            </w:r>
          </w:p>
        </w:tc>
        <w:tc>
          <w:tcPr>
            <w:tcW w:type="dxa" w:w="3029"/>
            <w:shd w:val="clear" w:color="auto" w:fill="F5F8FB"/>
          </w:tcPr>
          <w:p>
            <w:pPr>
              <w:spacing w:after="40" w:before="40"/>
            </w:pPr>
            <w:r>
              <w:rPr>
                <w:b w:val="0"/>
                <w:i w:val="0"/>
                <w:sz w:val="18"/>
              </w:rPr>
              <w:t>No operation shall permit a caller to add a participant to a conversation.</w:t>
            </w:r>
          </w:p>
        </w:tc>
        <w:tc>
          <w:tcPr>
            <w:tcW w:type="dxa" w:w="3029"/>
            <w:shd w:val="clear" w:color="auto" w:fill="F5F8FB"/>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API-105</w:t>
            </w:r>
          </w:p>
        </w:tc>
      </w:tr>
    </w:tbl>
    <w:p>
      <w:pPr>
        <w:spacing w:after="80"/>
      </w:pPr>
    </w:p>
    <w:p>
      <w:pPr>
        <w:pStyle w:val="Heading2"/>
      </w:pPr>
      <w:r>
        <w:rPr>
          <w:b/>
          <w:i w:val="0"/>
          <w:color w:val="1F3A5F"/>
          <w:sz w:val="29"/>
        </w:rPr>
        <w:t>4.2 Message Recording</w:t>
      </w:r>
    </w:p>
    <w:p>
      <w:pPr>
        <w:pStyle w:val="CMPCaption"/>
      </w:pPr>
      <w:r>
        <w:rPr>
          <w:i/>
        </w:rPr>
        <w:t>Table 28 — 4.2 Message Recording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NOTIF-013</w:t>
            </w:r>
            <w:r>
              <w:rPr>
                <w:b w:val="0"/>
                <w:i w:val="0"/>
                <w:sz w:val="18"/>
              </w:rPr>
              <w:t xml:space="preserve"> ‡</w:t>
            </w:r>
          </w:p>
        </w:tc>
        <w:tc>
          <w:tcPr>
            <w:tcW w:type="dxa" w:w="3029"/>
          </w:tcPr>
          <w:p>
            <w:pPr>
              <w:spacing w:after="40" w:before="40"/>
            </w:pPr>
            <w:r>
              <w:rPr>
                <w:b w:val="0"/>
                <w:i w:val="0"/>
                <w:sz w:val="18"/>
              </w:rPr>
              <w:t>Every message shall be recorded against the conversation for its ride.</w:t>
            </w:r>
          </w:p>
        </w:tc>
        <w:tc>
          <w:tcPr>
            <w:tcW w:type="dxa" w:w="3029"/>
          </w:tcPr>
          <w:p>
            <w:pPr>
              <w:spacing w:after="40" w:before="40"/>
            </w:pPr>
            <w:r>
              <w:rPr>
                <w:rFonts w:ascii="Consolas" w:hAnsi="Consolas"/>
                <w:b w:val="0"/>
                <w:i w:val="0"/>
                <w:color w:val="2C4A6E"/>
                <w:sz w:val="16"/>
              </w:rPr>
              <w:t>FRD-FR-172</w:t>
            </w:r>
          </w:p>
        </w:tc>
      </w:tr>
      <w:tr>
        <w:tc>
          <w:tcPr>
            <w:tcW w:type="dxa" w:w="3029"/>
            <w:shd w:val="clear" w:color="auto" w:fill="F5F8FB"/>
          </w:tcPr>
          <w:p>
            <w:pPr>
              <w:spacing w:after="40" w:before="40"/>
            </w:pPr>
            <w:r>
              <w:rPr>
                <w:rFonts w:ascii="Consolas" w:hAnsi="Consolas"/>
                <w:b w:val="0"/>
                <w:i w:val="0"/>
                <w:color w:val="2C4A6E"/>
                <w:sz w:val="16"/>
              </w:rPr>
              <w:t>NOTIF-014</w:t>
            </w:r>
            <w:r>
              <w:rPr>
                <w:b w:val="0"/>
                <w:i w:val="0"/>
                <w:sz w:val="18"/>
              </w:rPr>
              <w:t xml:space="preserve"> ‡</w:t>
            </w:r>
          </w:p>
        </w:tc>
        <w:tc>
          <w:tcPr>
            <w:tcW w:type="dxa" w:w="3029"/>
            <w:shd w:val="clear" w:color="auto" w:fill="F5F8FB"/>
          </w:tcPr>
          <w:p>
            <w:pPr>
              <w:spacing w:after="40" w:before="40"/>
            </w:pPr>
            <w:r>
              <w:rPr>
                <w:b w:val="0"/>
                <w:i w:val="0"/>
                <w:sz w:val="18"/>
              </w:rPr>
              <w:t>Recording shall occur at the moment the platform accepts the message, before any delivery attempt.</w:t>
            </w:r>
          </w:p>
        </w:tc>
        <w:tc>
          <w:tcPr>
            <w:tcW w:type="dxa" w:w="3029"/>
            <w:shd w:val="clear" w:color="auto" w:fill="F5F8FB"/>
          </w:tcPr>
          <w:p>
            <w:pPr>
              <w:spacing w:after="40" w:before="40"/>
            </w:pPr>
            <w:r>
              <w:rPr>
                <w:rFonts w:ascii="Consolas" w:hAnsi="Consolas"/>
                <w:b w:val="0"/>
                <w:i w:val="0"/>
                <w:color w:val="2C4A6E"/>
                <w:sz w:val="16"/>
              </w:rPr>
              <w:t>NADR-03</w:t>
            </w:r>
            <w:r>
              <w:rPr>
                <w:b w:val="0"/>
                <w:i w:val="0"/>
                <w:sz w:val="18"/>
              </w:rPr>
              <w:t xml:space="preserve">, </w:t>
            </w:r>
            <w:r>
              <w:rPr>
                <w:rFonts w:ascii="Consolas" w:hAnsi="Consolas"/>
                <w:b w:val="0"/>
                <w:i w:val="0"/>
                <w:color w:val="2C4A6E"/>
                <w:sz w:val="16"/>
              </w:rPr>
              <w:t>FRD-FR-173</w:t>
            </w:r>
          </w:p>
        </w:tc>
      </w:tr>
      <w:tr>
        <w:tc>
          <w:tcPr>
            <w:tcW w:type="dxa" w:w="3029"/>
          </w:tcPr>
          <w:p>
            <w:pPr>
              <w:spacing w:after="40" w:before="40"/>
            </w:pPr>
            <w:r>
              <w:rPr>
                <w:rFonts w:ascii="Consolas" w:hAnsi="Consolas"/>
                <w:b w:val="0"/>
                <w:i w:val="0"/>
                <w:color w:val="2C4A6E"/>
                <w:sz w:val="16"/>
              </w:rPr>
              <w:t>NOTIF-015</w:t>
            </w:r>
            <w:r>
              <w:rPr>
                <w:b w:val="0"/>
                <w:i w:val="0"/>
                <w:sz w:val="18"/>
              </w:rPr>
              <w:t xml:space="preserve"> ‡</w:t>
            </w:r>
          </w:p>
        </w:tc>
        <w:tc>
          <w:tcPr>
            <w:tcW w:type="dxa" w:w="3029"/>
          </w:tcPr>
          <w:p>
            <w:pPr>
              <w:spacing w:after="40" w:before="40"/>
            </w:pPr>
            <w:r>
              <w:rPr>
                <w:b w:val="0"/>
                <w:i w:val="0"/>
                <w:sz w:val="18"/>
              </w:rPr>
              <w:t>The record shall be the message; delivery shall be a subsequent event against it.</w:t>
            </w:r>
          </w:p>
        </w:tc>
        <w:tc>
          <w:tcPr>
            <w:tcW w:type="dxa" w:w="3029"/>
          </w:tcPr>
          <w:p>
            <w:pPr>
              <w:spacing w:after="40" w:before="40"/>
            </w:pPr>
            <w:r>
              <w:rPr>
                <w:rFonts w:ascii="Consolas" w:hAnsi="Consolas"/>
                <w:b w:val="0"/>
                <w:i w:val="0"/>
                <w:color w:val="2C4A6E"/>
                <w:sz w:val="16"/>
              </w:rPr>
              <w:t>NADR-03</w:t>
            </w:r>
          </w:p>
        </w:tc>
      </w:tr>
      <w:tr>
        <w:tc>
          <w:tcPr>
            <w:tcW w:type="dxa" w:w="3029"/>
            <w:shd w:val="clear" w:color="auto" w:fill="F5F8FB"/>
          </w:tcPr>
          <w:p>
            <w:pPr>
              <w:spacing w:after="40" w:before="40"/>
            </w:pPr>
            <w:r>
              <w:rPr>
                <w:rFonts w:ascii="Consolas" w:hAnsi="Consolas"/>
                <w:b w:val="0"/>
                <w:i w:val="0"/>
                <w:color w:val="2C4A6E"/>
                <w:sz w:val="16"/>
              </w:rPr>
              <w:t>NOTIF-016</w:t>
            </w:r>
          </w:p>
        </w:tc>
        <w:tc>
          <w:tcPr>
            <w:tcW w:type="dxa" w:w="3029"/>
            <w:shd w:val="clear" w:color="auto" w:fill="F5F8FB"/>
          </w:tcPr>
          <w:p>
            <w:pPr>
              <w:spacing w:after="40" w:before="40"/>
            </w:pPr>
            <w:r>
              <w:rPr>
                <w:b w:val="0"/>
                <w:i w:val="0"/>
                <w:sz w:val="18"/>
              </w:rPr>
              <w:t>A message shall carry its author, its conversation, its content and the instant the platform accepted it.</w:t>
            </w:r>
          </w:p>
        </w:tc>
        <w:tc>
          <w:tcPr>
            <w:tcW w:type="dxa" w:w="3029"/>
            <w:shd w:val="clear" w:color="auto" w:fill="F5F8FB"/>
          </w:tcPr>
          <w:p>
            <w:pPr>
              <w:spacing w:after="40" w:before="40"/>
            </w:pPr>
            <w:r>
              <w:rPr>
                <w:rFonts w:ascii="Consolas" w:hAnsi="Consolas"/>
                <w:b w:val="0"/>
                <w:i w:val="0"/>
                <w:color w:val="2C4A6E"/>
                <w:sz w:val="16"/>
              </w:rPr>
              <w:t>FRD-FR-172</w:t>
            </w:r>
          </w:p>
        </w:tc>
      </w:tr>
      <w:tr>
        <w:tc>
          <w:tcPr>
            <w:tcW w:type="dxa" w:w="3029"/>
          </w:tcPr>
          <w:p>
            <w:pPr>
              <w:spacing w:after="40" w:before="40"/>
            </w:pPr>
            <w:r>
              <w:rPr>
                <w:rFonts w:ascii="Consolas" w:hAnsi="Consolas"/>
                <w:b w:val="0"/>
                <w:i w:val="0"/>
                <w:color w:val="2C4A6E"/>
                <w:sz w:val="16"/>
              </w:rPr>
              <w:t>NOTIF-017</w:t>
            </w:r>
            <w:r>
              <w:rPr>
                <w:b w:val="0"/>
                <w:i w:val="0"/>
                <w:sz w:val="18"/>
              </w:rPr>
              <w:t xml:space="preserve"> ‡</w:t>
            </w:r>
          </w:p>
        </w:tc>
        <w:tc>
          <w:tcPr>
            <w:tcW w:type="dxa" w:w="3029"/>
          </w:tcPr>
          <w:p>
            <w:pPr>
              <w:spacing w:after="40" w:before="40"/>
            </w:pPr>
            <w:r>
              <w:rPr>
                <w:b w:val="0"/>
                <w:i w:val="0"/>
                <w:sz w:val="18"/>
              </w:rPr>
              <w:t>The platform's acceptance instant shall be authoritative; a client-supplied instant shall not be.</w:t>
            </w:r>
          </w:p>
        </w:tc>
        <w:tc>
          <w:tcPr>
            <w:tcW w:type="dxa" w:w="3029"/>
          </w:tcPr>
          <w:p>
            <w:pPr>
              <w:spacing w:after="40" w:before="40"/>
            </w:pPr>
            <w:r>
              <w:rPr>
                <w:rFonts w:ascii="Consolas" w:hAnsi="Consolas"/>
                <w:b w:val="0"/>
                <w:i w:val="0"/>
                <w:color w:val="2C4A6E"/>
                <w:sz w:val="16"/>
              </w:rPr>
              <w:t>ARCH-092</w:t>
            </w:r>
            <w:r>
              <w:rPr>
                <w:b w:val="0"/>
                <w:i w:val="0"/>
                <w:sz w:val="18"/>
              </w:rPr>
              <w:t xml:space="preserve">, </w:t>
            </w:r>
            <w:r>
              <w:rPr>
                <w:rFonts w:ascii="Consolas" w:hAnsi="Consolas"/>
                <w:b w:val="0"/>
                <w:i w:val="0"/>
                <w:color w:val="2C4A6E"/>
                <w:sz w:val="16"/>
              </w:rPr>
              <w:t>GPS-039</w:t>
            </w:r>
          </w:p>
        </w:tc>
      </w:tr>
      <w:tr>
        <w:tc>
          <w:tcPr>
            <w:tcW w:type="dxa" w:w="3029"/>
            <w:shd w:val="clear" w:color="auto" w:fill="F5F8FB"/>
          </w:tcPr>
          <w:p>
            <w:pPr>
              <w:spacing w:after="40" w:before="40"/>
            </w:pPr>
            <w:r>
              <w:rPr>
                <w:rFonts w:ascii="Consolas" w:hAnsi="Consolas"/>
                <w:b w:val="0"/>
                <w:i w:val="0"/>
                <w:color w:val="2C4A6E"/>
                <w:sz w:val="16"/>
              </w:rPr>
              <w:t>NOTIF-018</w:t>
            </w:r>
            <w:r>
              <w:rPr>
                <w:b w:val="0"/>
                <w:i w:val="0"/>
                <w:sz w:val="18"/>
              </w:rPr>
              <w:t xml:space="preserve"> ‡</w:t>
            </w:r>
          </w:p>
        </w:tc>
        <w:tc>
          <w:tcPr>
            <w:tcW w:type="dxa" w:w="3029"/>
            <w:shd w:val="clear" w:color="auto" w:fill="F5F8FB"/>
          </w:tcPr>
          <w:p>
            <w:pPr>
              <w:spacing w:after="40" w:before="40"/>
            </w:pPr>
            <w:r>
              <w:rPr>
                <w:b w:val="0"/>
                <w:i w:val="0"/>
                <w:sz w:val="18"/>
              </w:rPr>
              <w:t>Message content shall never set, alter or influence an authoritative business value.</w:t>
            </w:r>
          </w:p>
        </w:tc>
        <w:tc>
          <w:tcPr>
            <w:tcW w:type="dxa" w:w="3029"/>
            <w:shd w:val="clear" w:color="auto" w:fill="F5F8FB"/>
          </w:tcPr>
          <w:p>
            <w:pPr>
              <w:spacing w:after="40" w:before="40"/>
            </w:pPr>
            <w:r>
              <w:rPr>
                <w:rFonts w:ascii="Consolas" w:hAnsi="Consolas"/>
                <w:b w:val="0"/>
                <w:i w:val="0"/>
                <w:color w:val="2C4A6E"/>
                <w:sz w:val="16"/>
              </w:rPr>
              <w:t>API-036</w:t>
            </w:r>
            <w:r>
              <w:rPr>
                <w:b w:val="0"/>
                <w:i w:val="0"/>
                <w:sz w:val="18"/>
              </w:rPr>
              <w:t xml:space="preserve">, </w:t>
            </w:r>
            <w:r>
              <w:rPr>
                <w:rFonts w:ascii="Consolas" w:hAnsi="Consolas"/>
                <w:b w:val="0"/>
                <w:i w:val="0"/>
                <w:color w:val="2C4A6E"/>
                <w:sz w:val="16"/>
              </w:rPr>
              <w:t>UX-020</w:t>
            </w:r>
          </w:p>
        </w:tc>
      </w:tr>
      <w:tr>
        <w:tc>
          <w:tcPr>
            <w:tcW w:type="dxa" w:w="3029"/>
          </w:tcPr>
          <w:p>
            <w:pPr>
              <w:spacing w:after="40" w:before="40"/>
            </w:pPr>
            <w:r>
              <w:rPr>
                <w:rFonts w:ascii="Consolas" w:hAnsi="Consolas"/>
                <w:b w:val="0"/>
                <w:i w:val="0"/>
                <w:color w:val="2C4A6E"/>
                <w:sz w:val="16"/>
              </w:rPr>
              <w:t>NOTIF-019</w:t>
            </w:r>
          </w:p>
        </w:tc>
        <w:tc>
          <w:tcPr>
            <w:tcW w:type="dxa" w:w="3029"/>
          </w:tcPr>
          <w:p>
            <w:pPr>
              <w:spacing w:after="40" w:before="40"/>
            </w:pPr>
            <w:r>
              <w:rPr>
                <w:b w:val="0"/>
                <w:i w:val="0"/>
                <w:sz w:val="18"/>
              </w:rPr>
              <w:t>A message shall be immutable once accepted; there shall be no edit operation.</w:t>
            </w:r>
          </w:p>
        </w:tc>
        <w:tc>
          <w:tcPr>
            <w:tcW w:type="dxa" w:w="3029"/>
          </w:tcPr>
          <w:p>
            <w:pPr>
              <w:spacing w:after="40" w:before="40"/>
            </w:pPr>
            <w:r>
              <w:rPr>
                <w:rFonts w:ascii="Consolas" w:hAnsi="Consolas"/>
                <w:b w:val="0"/>
                <w:i w:val="0"/>
                <w:color w:val="2C4A6E"/>
                <w:sz w:val="16"/>
              </w:rPr>
              <w:t>NADR-03</w:t>
            </w:r>
            <w:r>
              <w:rPr>
                <w:b w:val="0"/>
                <w:i w:val="0"/>
                <w:sz w:val="18"/>
              </w:rPr>
              <w:t xml:space="preserve">, </w:t>
            </w:r>
            <w:r>
              <w:rPr>
                <w:rFonts w:ascii="Consolas" w:hAnsi="Consolas"/>
                <w:b w:val="0"/>
                <w:i w:val="0"/>
                <w:color w:val="2C4A6E"/>
                <w:sz w:val="16"/>
              </w:rPr>
              <w:t>FRD-FR-172</w:t>
            </w:r>
          </w:p>
        </w:tc>
      </w:tr>
      <w:tr>
        <w:tc>
          <w:tcPr>
            <w:tcW w:type="dxa" w:w="3029"/>
            <w:shd w:val="clear" w:color="auto" w:fill="F5F8FB"/>
          </w:tcPr>
          <w:p>
            <w:pPr>
              <w:spacing w:after="40" w:before="40"/>
            </w:pPr>
            <w:r>
              <w:rPr>
                <w:rFonts w:ascii="Consolas" w:hAnsi="Consolas"/>
                <w:b w:val="0"/>
                <w:i w:val="0"/>
                <w:color w:val="2C4A6E"/>
                <w:sz w:val="16"/>
              </w:rPr>
              <w:t>NOTIF-020</w:t>
            </w:r>
          </w:p>
        </w:tc>
        <w:tc>
          <w:tcPr>
            <w:tcW w:type="dxa" w:w="3029"/>
            <w:shd w:val="clear" w:color="auto" w:fill="F5F8FB"/>
          </w:tcPr>
          <w:p>
            <w:pPr>
              <w:spacing w:after="40" w:before="40"/>
            </w:pPr>
            <w:r>
              <w:rPr>
                <w:b w:val="0"/>
                <w:i w:val="0"/>
                <w:sz w:val="18"/>
              </w:rPr>
              <w:t xml:space="preserve">Deletion of a message by a participant is </w:t>
            </w:r>
            <w:r>
              <w:rPr>
                <w:b/>
                <w:i w:val="0"/>
                <w:sz w:val="18"/>
              </w:rPr>
              <w:t>not specified</w:t>
            </w:r>
            <w:r>
              <w:rPr>
                <w:b w:val="0"/>
                <w:i w:val="0"/>
                <w:sz w:val="18"/>
              </w:rPr>
              <w:t xml:space="preserve"> by any requirement and is not invented here.</w:t>
            </w:r>
          </w:p>
        </w:tc>
        <w:tc>
          <w:tcPr>
            <w:tcW w:type="dxa" w:w="3029"/>
            <w:shd w:val="clear" w:color="auto" w:fill="F5F8FB"/>
          </w:tcPr>
          <w:p>
            <w:pPr>
              <w:spacing w:after="40" w:before="40"/>
            </w:pPr>
            <w:r>
              <w:rPr>
                <w:b w:val="0"/>
                <w:i w:val="0"/>
                <w:sz w:val="18"/>
              </w:rPr>
              <w:t>§19 no-invention rule</w:t>
            </w:r>
          </w:p>
        </w:tc>
      </w:tr>
      <w:tr>
        <w:tc>
          <w:tcPr>
            <w:tcW w:type="dxa" w:w="3029"/>
          </w:tcPr>
          <w:p>
            <w:pPr>
              <w:spacing w:after="40" w:before="40"/>
            </w:pPr>
            <w:r>
              <w:rPr>
                <w:rFonts w:ascii="Consolas" w:hAnsi="Consolas"/>
                <w:b w:val="0"/>
                <w:i w:val="0"/>
                <w:color w:val="2C4A6E"/>
                <w:sz w:val="16"/>
              </w:rPr>
              <w:t>NOTIF-021</w:t>
            </w:r>
            <w:r>
              <w:rPr>
                <w:b w:val="0"/>
                <w:i w:val="0"/>
                <w:sz w:val="18"/>
              </w:rPr>
              <w:t xml:space="preserve"> ‡</w:t>
            </w:r>
          </w:p>
        </w:tc>
        <w:tc>
          <w:tcPr>
            <w:tcW w:type="dxa" w:w="3029"/>
          </w:tcPr>
          <w:p>
            <w:pPr>
              <w:spacing w:after="40" w:before="40"/>
            </w:pPr>
            <w:r>
              <w:rPr>
                <w:b w:val="0"/>
                <w:i w:val="0"/>
                <w:sz w:val="18"/>
              </w:rPr>
              <w:t>Message content shall be protected at rest as personal data.</w:t>
            </w:r>
          </w:p>
        </w:tc>
        <w:tc>
          <w:tcPr>
            <w:tcW w:type="dxa" w:w="3029"/>
          </w:tcPr>
          <w:p>
            <w:pPr>
              <w:spacing w:after="40" w:before="40"/>
            </w:pPr>
            <w:r>
              <w:rPr>
                <w:rFonts w:ascii="Consolas" w:hAnsi="Consolas"/>
                <w:b w:val="0"/>
                <w:i w:val="0"/>
                <w:color w:val="2C4A6E"/>
                <w:sz w:val="16"/>
              </w:rPr>
              <w:t>SEC-081</w:t>
            </w:r>
            <w:r>
              <w:rPr>
                <w:b w:val="0"/>
                <w:i w:val="0"/>
                <w:sz w:val="18"/>
              </w:rPr>
              <w:t xml:space="preserve">, </w:t>
            </w:r>
            <w:r>
              <w:rPr>
                <w:rFonts w:ascii="Consolas" w:hAnsi="Consolas"/>
                <w:b w:val="0"/>
                <w:i w:val="0"/>
                <w:color w:val="2C4A6E"/>
                <w:sz w:val="16"/>
              </w:rPr>
              <w:t>DB-035</w:t>
            </w:r>
          </w:p>
        </w:tc>
      </w:tr>
      <w:tr>
        <w:tc>
          <w:tcPr>
            <w:tcW w:type="dxa" w:w="3029"/>
            <w:shd w:val="clear" w:color="auto" w:fill="F5F8FB"/>
          </w:tcPr>
          <w:p>
            <w:pPr>
              <w:spacing w:after="40" w:before="40"/>
            </w:pPr>
            <w:r>
              <w:rPr>
                <w:rFonts w:ascii="Consolas" w:hAnsi="Consolas"/>
                <w:b w:val="0"/>
                <w:i w:val="0"/>
                <w:color w:val="2C4A6E"/>
                <w:sz w:val="16"/>
              </w:rPr>
              <w:t>NOTIF-022</w:t>
            </w:r>
          </w:p>
        </w:tc>
        <w:tc>
          <w:tcPr>
            <w:tcW w:type="dxa" w:w="3029"/>
            <w:shd w:val="clear" w:color="auto" w:fill="F5F8FB"/>
          </w:tcPr>
          <w:p>
            <w:pPr>
              <w:spacing w:after="40" w:before="40"/>
            </w:pPr>
            <w:r>
              <w:rPr>
                <w:b w:val="0"/>
                <w:i w:val="0"/>
                <w:sz w:val="18"/>
              </w:rPr>
              <w:t xml:space="preserve">Message retention is </w:t>
            </w:r>
            <w:r>
              <w:rPr>
                <w:rFonts w:ascii="Consolas" w:hAnsi="Consolas"/>
                <w:b w:val="0"/>
                <w:i w:val="0"/>
                <w:color w:val="2C4A6E"/>
                <w:sz w:val="16"/>
              </w:rPr>
              <w:t>[TBD – Business Decision Required]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DB-169</w:t>
            </w:r>
          </w:p>
        </w:tc>
      </w:tr>
    </w:tbl>
    <w:p>
      <w:pPr>
        <w:spacing w:after="80"/>
      </w:pPr>
    </w:p>
    <w:p>
      <w:r>
        <w:br w:type="page"/>
      </w:r>
    </w:p>
    <w:p>
      <w:pPr>
        <w:pStyle w:val="Heading1"/>
      </w:pPr>
      <w:r>
        <w:rPr>
          <w:b/>
          <w:i w:val="0"/>
          <w:color w:val="1F3A5F"/>
          <w:sz w:val="38"/>
        </w:rPr>
        <w:t>5. Message Delivery</w:t>
      </w:r>
    </w:p>
    <w:p>
      <w:pPr>
        <w:pStyle w:val="Heading2"/>
      </w:pPr>
      <w:r>
        <w:rPr>
          <w:b/>
          <w:i w:val="0"/>
          <w:color w:val="1F3A5F"/>
          <w:sz w:val="29"/>
        </w:rPr>
        <w:t>5.1 Delivery and Retention</w:t>
      </w:r>
    </w:p>
    <w:p>
      <w:pPr>
        <w:pStyle w:val="CMPCaption"/>
      </w:pPr>
      <w:r>
        <w:rPr>
          <w:i/>
        </w:rPr>
        <w:t>Table 29 — 5.1 Delivery and Retention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NOTIF-023</w:t>
            </w:r>
            <w:r>
              <w:rPr>
                <w:b w:val="0"/>
                <w:i w:val="0"/>
                <w:sz w:val="18"/>
              </w:rPr>
              <w:t xml:space="preserve"> ‡</w:t>
            </w:r>
          </w:p>
        </w:tc>
        <w:tc>
          <w:tcPr>
            <w:tcW w:type="dxa" w:w="3029"/>
          </w:tcPr>
          <w:p>
            <w:pPr>
              <w:spacing w:after="40" w:before="40"/>
            </w:pPr>
            <w:r>
              <w:rPr>
                <w:b w:val="0"/>
                <w:i w:val="0"/>
                <w:sz w:val="18"/>
              </w:rPr>
              <w:t>A message shall be retained and delivered when the recipient next connects, where immediate delivery fails.</w:t>
            </w:r>
          </w:p>
        </w:tc>
        <w:tc>
          <w:tcPr>
            <w:tcW w:type="dxa" w:w="3029"/>
          </w:tcPr>
          <w:p>
            <w:pPr>
              <w:spacing w:after="40" w:before="40"/>
            </w:pPr>
            <w:r>
              <w:rPr>
                <w:rFonts w:ascii="Consolas" w:hAnsi="Consolas"/>
                <w:b w:val="0"/>
                <w:i w:val="0"/>
                <w:color w:val="2C4A6E"/>
                <w:sz w:val="16"/>
              </w:rPr>
              <w:t>FRD-FR-173</w:t>
            </w:r>
          </w:p>
        </w:tc>
      </w:tr>
      <w:tr>
        <w:tc>
          <w:tcPr>
            <w:tcW w:type="dxa" w:w="3029"/>
            <w:shd w:val="clear" w:color="auto" w:fill="F5F8FB"/>
          </w:tcPr>
          <w:p>
            <w:pPr>
              <w:spacing w:after="40" w:before="40"/>
            </w:pPr>
            <w:r>
              <w:rPr>
                <w:rFonts w:ascii="Consolas" w:hAnsi="Consolas"/>
                <w:b w:val="0"/>
                <w:i w:val="0"/>
                <w:color w:val="2C4A6E"/>
                <w:sz w:val="16"/>
              </w:rPr>
              <w:t>NOTIF-024</w:t>
            </w:r>
            <w:r>
              <w:rPr>
                <w:b w:val="0"/>
                <w:i w:val="0"/>
                <w:sz w:val="18"/>
              </w:rPr>
              <w:t xml:space="preserve"> ‡</w:t>
            </w:r>
          </w:p>
        </w:tc>
        <w:tc>
          <w:tcPr>
            <w:tcW w:type="dxa" w:w="3029"/>
            <w:shd w:val="clear" w:color="auto" w:fill="F5F8FB"/>
          </w:tcPr>
          <w:p>
            <w:pPr>
              <w:spacing w:after="40" w:before="40"/>
            </w:pPr>
            <w:r>
              <w:rPr>
                <w:b w:val="0"/>
                <w:i w:val="0"/>
                <w:sz w:val="18"/>
              </w:rPr>
              <w:t>Messages shall be queued rather than discarded where the messaging service is unavailable.</w:t>
            </w:r>
          </w:p>
        </w:tc>
        <w:tc>
          <w:tcPr>
            <w:tcW w:type="dxa" w:w="3029"/>
            <w:shd w:val="clear" w:color="auto" w:fill="F5F8FB"/>
          </w:tcPr>
          <w:p>
            <w:pPr>
              <w:spacing w:after="40" w:before="40"/>
            </w:pPr>
            <w:r>
              <w:rPr>
                <w:rFonts w:ascii="Consolas" w:hAnsi="Consolas"/>
                <w:b w:val="0"/>
                <w:i w:val="0"/>
                <w:color w:val="2C4A6E"/>
                <w:sz w:val="16"/>
              </w:rPr>
              <w:t>FRD-FR-175</w:t>
            </w:r>
          </w:p>
        </w:tc>
      </w:tr>
      <w:tr>
        <w:tc>
          <w:tcPr>
            <w:tcW w:type="dxa" w:w="3029"/>
          </w:tcPr>
          <w:p>
            <w:pPr>
              <w:spacing w:after="40" w:before="40"/>
            </w:pPr>
            <w:r>
              <w:rPr>
                <w:rFonts w:ascii="Consolas" w:hAnsi="Consolas"/>
                <w:b w:val="0"/>
                <w:i w:val="0"/>
                <w:color w:val="2C4A6E"/>
                <w:sz w:val="16"/>
              </w:rPr>
              <w:t>NOTIF-025</w:t>
            </w:r>
          </w:p>
        </w:tc>
        <w:tc>
          <w:tcPr>
            <w:tcW w:type="dxa" w:w="3029"/>
          </w:tcPr>
          <w:p>
            <w:pPr>
              <w:spacing w:after="40" w:before="40"/>
            </w:pPr>
            <w:r>
              <w:rPr>
                <w:b w:val="0"/>
                <w:i w:val="0"/>
                <w:sz w:val="18"/>
              </w:rPr>
              <w:t xml:space="preserve">Delivery shall run as queued work in the </w:t>
            </w:r>
            <w:r>
              <w:rPr>
                <w:rFonts w:ascii="Consolas" w:hAnsi="Consolas"/>
                <w:b w:val="0"/>
                <w:i w:val="0"/>
                <w:color w:val="2C4A6E"/>
                <w:sz w:val="16"/>
              </w:rPr>
              <w:t>notification</w:t>
            </w:r>
            <w:r>
              <w:rPr>
                <w:b w:val="0"/>
                <w:i w:val="0"/>
                <w:sz w:val="18"/>
              </w:rPr>
              <w:t xml:space="preserve"> family.</w:t>
            </w:r>
          </w:p>
        </w:tc>
        <w:tc>
          <w:tcPr>
            <w:tcW w:type="dxa" w:w="3029"/>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BE-131</w:t>
            </w:r>
          </w:p>
        </w:tc>
      </w:tr>
      <w:tr>
        <w:tc>
          <w:tcPr>
            <w:tcW w:type="dxa" w:w="3029"/>
            <w:shd w:val="clear" w:color="auto" w:fill="F5F8FB"/>
          </w:tcPr>
          <w:p>
            <w:pPr>
              <w:spacing w:after="40" w:before="40"/>
            </w:pPr>
            <w:r>
              <w:rPr>
                <w:rFonts w:ascii="Consolas" w:hAnsi="Consolas"/>
                <w:b w:val="0"/>
                <w:i w:val="0"/>
                <w:color w:val="2C4A6E"/>
                <w:sz w:val="16"/>
              </w:rPr>
              <w:t>NOTIF-026</w:t>
            </w:r>
            <w:r>
              <w:rPr>
                <w:b w:val="0"/>
                <w:i w:val="0"/>
                <w:sz w:val="18"/>
              </w:rPr>
              <w:t xml:space="preserve"> ‡</w:t>
            </w:r>
          </w:p>
        </w:tc>
        <w:tc>
          <w:tcPr>
            <w:tcW w:type="dxa" w:w="3029"/>
            <w:shd w:val="clear" w:color="auto" w:fill="F5F8FB"/>
          </w:tcPr>
          <w:p>
            <w:pPr>
              <w:spacing w:after="40" w:before="40"/>
            </w:pPr>
            <w:r>
              <w:rPr>
                <w:b w:val="0"/>
                <w:i w:val="0"/>
                <w:sz w:val="18"/>
              </w:rPr>
              <w:t>Delivery failure shall never discard a message.</w:t>
            </w:r>
          </w:p>
        </w:tc>
        <w:tc>
          <w:tcPr>
            <w:tcW w:type="dxa" w:w="3029"/>
            <w:shd w:val="clear" w:color="auto" w:fill="F5F8FB"/>
          </w:tcPr>
          <w:p>
            <w:pPr>
              <w:spacing w:after="40" w:before="40"/>
            </w:pPr>
            <w:r>
              <w:rPr>
                <w:rFonts w:ascii="Consolas" w:hAnsi="Consolas"/>
                <w:b w:val="0"/>
                <w:i w:val="0"/>
                <w:color w:val="2C4A6E"/>
                <w:sz w:val="16"/>
              </w:rPr>
              <w:t>FRD-FR-175</w:t>
            </w:r>
            <w:r>
              <w:rPr>
                <w:b w:val="0"/>
                <w:i w:val="0"/>
                <w:sz w:val="18"/>
              </w:rPr>
              <w:t xml:space="preserve">, </w:t>
            </w:r>
            <w:r>
              <w:rPr>
                <w:rFonts w:ascii="Consolas" w:hAnsi="Consolas"/>
                <w:b w:val="0"/>
                <w:i w:val="0"/>
                <w:color w:val="2C4A6E"/>
                <w:sz w:val="16"/>
              </w:rPr>
              <w:t>NADR-09</w:t>
            </w:r>
          </w:p>
        </w:tc>
      </w:tr>
      <w:tr>
        <w:tc>
          <w:tcPr>
            <w:tcW w:type="dxa" w:w="3029"/>
          </w:tcPr>
          <w:p>
            <w:pPr>
              <w:spacing w:after="40" w:before="40"/>
            </w:pPr>
            <w:r>
              <w:rPr>
                <w:rFonts w:ascii="Consolas" w:hAnsi="Consolas"/>
                <w:b w:val="0"/>
                <w:i w:val="0"/>
                <w:color w:val="2C4A6E"/>
                <w:sz w:val="16"/>
              </w:rPr>
              <w:t>NOTIF-027</w:t>
            </w:r>
          </w:p>
        </w:tc>
        <w:tc>
          <w:tcPr>
            <w:tcW w:type="dxa" w:w="3029"/>
          </w:tcPr>
          <w:p>
            <w:pPr>
              <w:spacing w:after="40" w:before="40"/>
            </w:pPr>
            <w:r>
              <w:rPr>
                <w:b w:val="0"/>
                <w:i w:val="0"/>
                <w:sz w:val="18"/>
              </w:rPr>
              <w:t>Message ordering within a conversation shall be by the platform acceptance instant.</w:t>
            </w:r>
          </w:p>
        </w:tc>
        <w:tc>
          <w:tcPr>
            <w:tcW w:type="dxa" w:w="3029"/>
          </w:tcPr>
          <w:p>
            <w:pPr>
              <w:spacing w:after="40" w:before="40"/>
            </w:pPr>
            <w:r>
              <w:rPr>
                <w:rFonts w:ascii="Consolas" w:hAnsi="Consolas"/>
                <w:b w:val="0"/>
                <w:i w:val="0"/>
                <w:color w:val="2C4A6E"/>
                <w:sz w:val="16"/>
              </w:rPr>
              <w:t>NOTIF-017</w:t>
            </w:r>
          </w:p>
        </w:tc>
      </w:tr>
      <w:tr>
        <w:tc>
          <w:tcPr>
            <w:tcW w:type="dxa" w:w="3029"/>
            <w:shd w:val="clear" w:color="auto" w:fill="F5F8FB"/>
          </w:tcPr>
          <w:p>
            <w:pPr>
              <w:spacing w:after="40" w:before="40"/>
            </w:pPr>
            <w:r>
              <w:rPr>
                <w:rFonts w:ascii="Consolas" w:hAnsi="Consolas"/>
                <w:b w:val="0"/>
                <w:i w:val="0"/>
                <w:color w:val="2C4A6E"/>
                <w:sz w:val="16"/>
              </w:rPr>
              <w:t>NOTIF-028</w:t>
            </w:r>
          </w:p>
        </w:tc>
        <w:tc>
          <w:tcPr>
            <w:tcW w:type="dxa" w:w="3029"/>
            <w:shd w:val="clear" w:color="auto" w:fill="F5F8FB"/>
          </w:tcPr>
          <w:p>
            <w:pPr>
              <w:spacing w:after="40" w:before="40"/>
            </w:pPr>
            <w:r>
              <w:rPr>
                <w:b w:val="0"/>
                <w:i w:val="0"/>
                <w:sz w:val="18"/>
              </w:rPr>
              <w:t>A recipient shall retrieve messages through the interface; the platform shall not depend on push for message availability.</w:t>
            </w:r>
          </w:p>
        </w:tc>
        <w:tc>
          <w:tcPr>
            <w:tcW w:type="dxa" w:w="3029"/>
            <w:shd w:val="clear" w:color="auto" w:fill="F5F8FB"/>
          </w:tcPr>
          <w:p>
            <w:pPr>
              <w:spacing w:after="40" w:before="40"/>
            </w:pPr>
            <w:r>
              <w:rPr>
                <w:rFonts w:ascii="Consolas" w:hAnsi="Consolas"/>
                <w:b w:val="0"/>
                <w:i w:val="0"/>
                <w:color w:val="2C4A6E"/>
                <w:sz w:val="16"/>
              </w:rPr>
              <w:t>NADR-09</w:t>
            </w:r>
            <w:r>
              <w:rPr>
                <w:b w:val="0"/>
                <w:i w:val="0"/>
                <w:sz w:val="18"/>
              </w:rPr>
              <w:t xml:space="preserve">, </w:t>
            </w:r>
            <w:r>
              <w:rPr>
                <w:rFonts w:ascii="Consolas" w:hAnsi="Consolas"/>
                <w:b w:val="0"/>
                <w:i w:val="0"/>
                <w:color w:val="2C4A6E"/>
                <w:sz w:val="16"/>
              </w:rPr>
              <w:t>FRD-FR-173</w:t>
            </w:r>
          </w:p>
        </w:tc>
      </w:tr>
    </w:tbl>
    <w:p>
      <w:pPr>
        <w:spacing w:after="80"/>
      </w:pPr>
    </w:p>
    <w:p>
      <w:pPr>
        <w:keepNext/>
        <w:spacing w:before="160" w:after="40"/>
        <w:jc w:val="center"/>
      </w:pPr>
      <w:r>
        <w:drawing>
          <wp:inline xmlns:a="http://schemas.openxmlformats.org/drawingml/2006/main" xmlns:pic="http://schemas.openxmlformats.org/drawingml/2006/picture">
            <wp:extent cx="4990094" cy="6949440"/>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4990094" cy="6949440"/>
                    </a:xfrm>
                    <a:prstGeom prst="rect"/>
                  </pic:spPr>
                </pic:pic>
              </a:graphicData>
            </a:graphic>
          </wp:inline>
        </w:drawing>
      </w:r>
    </w:p>
    <w:p>
      <w:pPr>
        <w:pStyle w:val="CMPCaption"/>
      </w:pPr>
      <w:r>
        <w:rPr>
          <w:i/>
        </w:rPr>
        <w:t>Figure 3 — 5.1 Delivery and Retention</w:t>
      </w:r>
    </w:p>
    <w:p>
      <w:pPr>
        <w:pStyle w:val="Heading2"/>
      </w:pPr>
      <w:r>
        <w:rPr>
          <w:b/>
          <w:i w:val="0"/>
          <w:color w:val="1F3A5F"/>
          <w:sz w:val="29"/>
        </w:rPr>
        <w:t>5.2 Read State</w:t>
      </w:r>
    </w:p>
    <w:p>
      <w:pPr>
        <w:pStyle w:val="CMPCaption"/>
      </w:pPr>
      <w:r>
        <w:rPr>
          <w:i/>
        </w:rPr>
        <w:t>Table 30 — 5.2 Read State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NOTIF-029</w:t>
            </w:r>
            <w:r>
              <w:rPr>
                <w:b w:val="0"/>
                <w:i w:val="0"/>
                <w:sz w:val="18"/>
              </w:rPr>
              <w:t xml:space="preserve"> ‡</w:t>
            </w:r>
          </w:p>
        </w:tc>
        <w:tc>
          <w:tcPr>
            <w:tcW w:type="dxa" w:w="3029"/>
          </w:tcPr>
          <w:p>
            <w:pPr>
              <w:spacing w:after="40" w:before="40"/>
            </w:pPr>
            <w:r>
              <w:rPr>
                <w:b w:val="0"/>
                <w:i w:val="0"/>
                <w:sz w:val="18"/>
              </w:rPr>
              <w:t>A message shall not be reported as read to its sender.</w:t>
            </w:r>
          </w:p>
        </w:tc>
        <w:tc>
          <w:tcPr>
            <w:tcW w:type="dxa" w:w="3029"/>
          </w:tcPr>
          <w:p>
            <w:pPr>
              <w:spacing w:after="40" w:before="40"/>
            </w:pPr>
            <w:r>
              <w:rPr>
                <w:rFonts w:ascii="Consolas" w:hAnsi="Consolas"/>
                <w:b w:val="0"/>
                <w:i w:val="0"/>
                <w:color w:val="2C4A6E"/>
                <w:sz w:val="16"/>
              </w:rPr>
              <w:t>FRD-FR-174</w:t>
            </w:r>
          </w:p>
        </w:tc>
      </w:tr>
      <w:tr>
        <w:tc>
          <w:tcPr>
            <w:tcW w:type="dxa" w:w="3029"/>
            <w:shd w:val="clear" w:color="auto" w:fill="F5F8FB"/>
          </w:tcPr>
          <w:p>
            <w:pPr>
              <w:spacing w:after="40" w:before="40"/>
            </w:pPr>
            <w:r>
              <w:rPr>
                <w:rFonts w:ascii="Consolas" w:hAnsi="Consolas"/>
                <w:b w:val="0"/>
                <w:i w:val="0"/>
                <w:color w:val="2C4A6E"/>
                <w:sz w:val="16"/>
              </w:rPr>
              <w:t>NOTIF-030</w:t>
            </w:r>
            <w:r>
              <w:rPr>
                <w:b w:val="0"/>
                <w:i w:val="0"/>
                <w:sz w:val="18"/>
              </w:rPr>
              <w:t xml:space="preserve"> ‡</w:t>
            </w:r>
          </w:p>
        </w:tc>
        <w:tc>
          <w:tcPr>
            <w:tcW w:type="dxa" w:w="3029"/>
            <w:shd w:val="clear" w:color="auto" w:fill="F5F8FB"/>
          </w:tcPr>
          <w:p>
            <w:pPr>
              <w:spacing w:after="40" w:before="40"/>
            </w:pPr>
            <w:r>
              <w:rPr>
                <w:b w:val="0"/>
                <w:i w:val="0"/>
                <w:sz w:val="18"/>
              </w:rPr>
              <w:t>No per-message read indicator shall be exposed to a sender.</w:t>
            </w:r>
          </w:p>
        </w:tc>
        <w:tc>
          <w:tcPr>
            <w:tcW w:type="dxa" w:w="3029"/>
            <w:shd w:val="clear" w:color="auto" w:fill="F5F8FB"/>
          </w:tcPr>
          <w:p>
            <w:pPr>
              <w:spacing w:after="40" w:before="40"/>
            </w:pPr>
            <w:r>
              <w:rPr>
                <w:rFonts w:ascii="Consolas" w:hAnsi="Consolas"/>
                <w:b w:val="0"/>
                <w:i w:val="0"/>
                <w:color w:val="2C4A6E"/>
                <w:sz w:val="16"/>
              </w:rPr>
              <w:t>NADR-06</w:t>
            </w:r>
            <w:r>
              <w:rPr>
                <w:b w:val="0"/>
                <w:i w:val="0"/>
                <w:sz w:val="18"/>
              </w:rPr>
              <w:t xml:space="preserve">, </w:t>
            </w:r>
            <w:r>
              <w:rPr>
                <w:rFonts w:ascii="Consolas" w:hAnsi="Consolas"/>
                <w:b w:val="0"/>
                <w:i w:val="0"/>
                <w:color w:val="2C4A6E"/>
                <w:sz w:val="16"/>
              </w:rPr>
              <w:t>FRD-FR-174</w:t>
            </w:r>
          </w:p>
        </w:tc>
      </w:tr>
      <w:tr>
        <w:tc>
          <w:tcPr>
            <w:tcW w:type="dxa" w:w="3029"/>
          </w:tcPr>
          <w:p>
            <w:pPr>
              <w:spacing w:after="40" w:before="40"/>
            </w:pPr>
            <w:r>
              <w:rPr>
                <w:rFonts w:ascii="Consolas" w:hAnsi="Consolas"/>
                <w:b w:val="0"/>
                <w:i w:val="0"/>
                <w:color w:val="2C4A6E"/>
                <w:sz w:val="16"/>
              </w:rPr>
              <w:t>NOTIF-031</w:t>
            </w:r>
            <w:r>
              <w:rPr>
                <w:b w:val="0"/>
                <w:i w:val="0"/>
                <w:sz w:val="18"/>
              </w:rPr>
              <w:t xml:space="preserve"> ‡</w:t>
            </w:r>
          </w:p>
        </w:tc>
        <w:tc>
          <w:tcPr>
            <w:tcW w:type="dxa" w:w="3029"/>
          </w:tcPr>
          <w:p>
            <w:pPr>
              <w:spacing w:after="40" w:before="40"/>
            </w:pPr>
            <w:r>
              <w:rPr>
                <w:b w:val="0"/>
                <w:i w:val="0"/>
                <w:sz w:val="18"/>
              </w:rPr>
              <w:t>No proxy from which read state can be inferred shall exist — no last-seen, no typing indicator, no delivery-to-device receipt.</w:t>
            </w:r>
          </w:p>
        </w:tc>
        <w:tc>
          <w:tcPr>
            <w:tcW w:type="dxa" w:w="3029"/>
          </w:tcPr>
          <w:p>
            <w:pPr>
              <w:spacing w:after="40" w:before="40"/>
            </w:pPr>
            <w:r>
              <w:rPr>
                <w:rFonts w:ascii="Consolas" w:hAnsi="Consolas"/>
                <w:b w:val="0"/>
                <w:i w:val="0"/>
                <w:color w:val="2C4A6E"/>
                <w:sz w:val="16"/>
              </w:rPr>
              <w:t>NADR-06</w:t>
            </w:r>
            <w:r>
              <w:rPr>
                <w:b w:val="0"/>
                <w:i w:val="0"/>
                <w:sz w:val="18"/>
              </w:rPr>
              <w:t xml:space="preserve">, </w:t>
            </w:r>
            <w:r>
              <w:rPr>
                <w:rFonts w:ascii="Consolas" w:hAnsi="Consolas"/>
                <w:b w:val="0"/>
                <w:i w:val="0"/>
                <w:color w:val="2C4A6E"/>
                <w:sz w:val="16"/>
              </w:rPr>
              <w:t>FRD-FR-174</w:t>
            </w:r>
          </w:p>
        </w:tc>
      </w:tr>
      <w:tr>
        <w:tc>
          <w:tcPr>
            <w:tcW w:type="dxa" w:w="3029"/>
            <w:shd w:val="clear" w:color="auto" w:fill="F5F8FB"/>
          </w:tcPr>
          <w:p>
            <w:pPr>
              <w:spacing w:after="40" w:before="40"/>
            </w:pPr>
            <w:r>
              <w:rPr>
                <w:rFonts w:ascii="Consolas" w:hAnsi="Consolas"/>
                <w:b w:val="0"/>
                <w:i w:val="0"/>
                <w:color w:val="2C4A6E"/>
                <w:sz w:val="16"/>
              </w:rPr>
              <w:t>NOTIF-032</w:t>
            </w:r>
          </w:p>
        </w:tc>
        <w:tc>
          <w:tcPr>
            <w:tcW w:type="dxa" w:w="3029"/>
            <w:shd w:val="clear" w:color="auto" w:fill="F5F8FB"/>
          </w:tcPr>
          <w:p>
            <w:pPr>
              <w:spacing w:after="40" w:before="40"/>
            </w:pPr>
            <w:r>
              <w:rPr>
                <w:b w:val="0"/>
                <w:i w:val="0"/>
                <w:sz w:val="18"/>
              </w:rPr>
              <w:t>A sender shall learn only that the platform accepted the message.</w:t>
            </w:r>
          </w:p>
        </w:tc>
        <w:tc>
          <w:tcPr>
            <w:tcW w:type="dxa" w:w="3029"/>
            <w:shd w:val="clear" w:color="auto" w:fill="F5F8FB"/>
          </w:tcPr>
          <w:p>
            <w:pPr>
              <w:spacing w:after="40" w:before="40"/>
            </w:pPr>
            <w:r>
              <w:rPr>
                <w:rFonts w:ascii="Consolas" w:hAnsi="Consolas"/>
                <w:b w:val="0"/>
                <w:i w:val="0"/>
                <w:color w:val="2C4A6E"/>
                <w:sz w:val="16"/>
              </w:rPr>
              <w:t>NADR-06</w:t>
            </w:r>
            <w:r>
              <w:rPr>
                <w:b w:val="0"/>
                <w:i w:val="0"/>
                <w:sz w:val="18"/>
              </w:rPr>
              <w:t xml:space="preserve">, </w:t>
            </w:r>
            <w:r>
              <w:rPr>
                <w:rFonts w:ascii="Consolas" w:hAnsi="Consolas"/>
                <w:b w:val="0"/>
                <w:i w:val="0"/>
                <w:color w:val="2C4A6E"/>
                <w:sz w:val="16"/>
              </w:rPr>
              <w:t>NOTIF-041</w:t>
            </w:r>
          </w:p>
        </w:tc>
      </w:tr>
      <w:tr>
        <w:tc>
          <w:tcPr>
            <w:tcW w:type="dxa" w:w="3029"/>
          </w:tcPr>
          <w:p>
            <w:pPr>
              <w:spacing w:after="40" w:before="40"/>
            </w:pPr>
            <w:r>
              <w:rPr>
                <w:rFonts w:ascii="Consolas" w:hAnsi="Consolas"/>
                <w:b w:val="0"/>
                <w:i w:val="0"/>
                <w:color w:val="2C4A6E"/>
                <w:sz w:val="16"/>
              </w:rPr>
              <w:t>NOTIF-033</w:t>
            </w:r>
          </w:p>
        </w:tc>
        <w:tc>
          <w:tcPr>
            <w:tcW w:type="dxa" w:w="3029"/>
          </w:tcPr>
          <w:p>
            <w:pPr>
              <w:spacing w:after="40" w:before="40"/>
            </w:pPr>
            <w:r>
              <w:rPr>
                <w:b w:val="0"/>
                <w:i w:val="0"/>
                <w:sz w:val="18"/>
              </w:rPr>
              <w:t>A recipient's own read state may be held for their own use — to mark a conversation unread to them — and shall not be exposed to the sender.</w:t>
            </w:r>
          </w:p>
        </w:tc>
        <w:tc>
          <w:tcPr>
            <w:tcW w:type="dxa" w:w="3029"/>
          </w:tcPr>
          <w:p>
            <w:pPr>
              <w:spacing w:after="40" w:before="40"/>
            </w:pPr>
            <w:r>
              <w:rPr>
                <w:rFonts w:ascii="Consolas" w:hAnsi="Consolas"/>
                <w:b w:val="0"/>
                <w:i w:val="0"/>
                <w:color w:val="2C4A6E"/>
                <w:sz w:val="16"/>
              </w:rPr>
              <w:t>NADR-06</w:t>
            </w:r>
          </w:p>
        </w:tc>
      </w:tr>
    </w:tbl>
    <w:p>
      <w:pPr>
        <w:spacing w:after="80"/>
      </w:pPr>
    </w:p>
    <w:p>
      <w:pPr>
        <w:pStyle w:val="Heading2"/>
      </w:pPr>
      <w:r>
        <w:rPr>
          <w:b/>
          <w:i w:val="0"/>
          <w:color w:val="1F3A5F"/>
          <w:sz w:val="29"/>
        </w:rPr>
        <w:t>5.3 Offline Composition</w:t>
      </w:r>
    </w:p>
    <w:p>
      <w:pPr>
        <w:pStyle w:val="CMPCaption"/>
      </w:pPr>
      <w:r>
        <w:rPr>
          <w:i/>
        </w:rPr>
        <w:t>Table 31 — 5.3 Offline Composition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NOTIF-034</w:t>
            </w:r>
            <w:r>
              <w:rPr>
                <w:b w:val="0"/>
                <w:i w:val="0"/>
                <w:sz w:val="18"/>
              </w:rPr>
              <w:t xml:space="preserve"> ‡</w:t>
            </w:r>
          </w:p>
        </w:tc>
        <w:tc>
          <w:tcPr>
            <w:tcW w:type="dxa" w:w="3029"/>
          </w:tcPr>
          <w:p>
            <w:pPr>
              <w:spacing w:after="40" w:before="40"/>
            </w:pPr>
            <w:r>
              <w:rPr>
                <w:b w:val="0"/>
                <w:i w:val="0"/>
                <w:sz w:val="18"/>
              </w:rPr>
              <w:t>A message composed without connectivity shall be an outbox intent carrying pending, in-flight or exhausted.</w:t>
            </w:r>
          </w:p>
        </w:tc>
        <w:tc>
          <w:tcPr>
            <w:tcW w:type="dxa" w:w="3029"/>
          </w:tcPr>
          <w:p>
            <w:pPr>
              <w:spacing w:after="40" w:before="40"/>
            </w:pPr>
            <w:r>
              <w:rPr>
                <w:rFonts w:ascii="Consolas" w:hAnsi="Consolas"/>
                <w:b w:val="0"/>
                <w:i w:val="0"/>
                <w:color w:val="2C4A6E"/>
                <w:sz w:val="16"/>
              </w:rPr>
              <w:t>MOB-068</w:t>
            </w:r>
            <w:r>
              <w:rPr>
                <w:b w:val="0"/>
                <w:i w:val="0"/>
                <w:sz w:val="18"/>
              </w:rPr>
              <w:t xml:space="preserve">, </w:t>
            </w:r>
            <w:r>
              <w:rPr>
                <w:rFonts w:ascii="Consolas" w:hAnsi="Consolas"/>
                <w:b w:val="0"/>
                <w:i w:val="0"/>
                <w:color w:val="2C4A6E"/>
                <w:sz w:val="16"/>
              </w:rPr>
              <w:t>NADR-04</w:t>
            </w:r>
          </w:p>
        </w:tc>
      </w:tr>
      <w:tr>
        <w:tc>
          <w:tcPr>
            <w:tcW w:type="dxa" w:w="3029"/>
            <w:shd w:val="clear" w:color="auto" w:fill="F5F8FB"/>
          </w:tcPr>
          <w:p>
            <w:pPr>
              <w:spacing w:after="40" w:before="40"/>
            </w:pPr>
            <w:r>
              <w:rPr>
                <w:rFonts w:ascii="Consolas" w:hAnsi="Consolas"/>
                <w:b w:val="0"/>
                <w:i w:val="0"/>
                <w:color w:val="2C4A6E"/>
                <w:sz w:val="16"/>
              </w:rPr>
              <w:t>NOTIF-035</w:t>
            </w:r>
            <w:r>
              <w:rPr>
                <w:b w:val="0"/>
                <w:i w:val="0"/>
                <w:sz w:val="18"/>
              </w:rPr>
              <w:t xml:space="preserve"> ‡</w:t>
            </w:r>
          </w:p>
        </w:tc>
        <w:tc>
          <w:tcPr>
            <w:tcW w:type="dxa" w:w="3029"/>
            <w:shd w:val="clear" w:color="auto" w:fill="F5F8FB"/>
          </w:tcPr>
          <w:p>
            <w:pPr>
              <w:spacing w:after="40" w:before="40"/>
            </w:pPr>
            <w:r>
              <w:rPr>
                <w:b w:val="0"/>
                <w:i w:val="0"/>
                <w:sz w:val="18"/>
              </w:rPr>
              <w:t>It shall not be shown as delivered until the platform has accepted it.</w:t>
            </w:r>
          </w:p>
        </w:tc>
        <w:tc>
          <w:tcPr>
            <w:tcW w:type="dxa" w:w="3029"/>
            <w:shd w:val="clear" w:color="auto" w:fill="F5F8FB"/>
          </w:tcPr>
          <w:p>
            <w:pPr>
              <w:spacing w:after="40" w:before="40"/>
            </w:pPr>
            <w:r>
              <w:rPr>
                <w:rFonts w:ascii="Consolas" w:hAnsi="Consolas"/>
                <w:b w:val="0"/>
                <w:i w:val="0"/>
                <w:color w:val="2C4A6E"/>
                <w:sz w:val="16"/>
              </w:rPr>
              <w:t>FRD-FR-179</w:t>
            </w:r>
            <w:r>
              <w:rPr>
                <w:b w:val="0"/>
                <w:i w:val="0"/>
                <w:sz w:val="18"/>
              </w:rPr>
              <w:t xml:space="preserve">, </w:t>
            </w:r>
            <w:r>
              <w:rPr>
                <w:rFonts w:ascii="Consolas" w:hAnsi="Consolas"/>
                <w:b w:val="0"/>
                <w:i w:val="0"/>
                <w:color w:val="2C4A6E"/>
                <w:sz w:val="16"/>
              </w:rPr>
              <w:t>UX-210</w:t>
            </w:r>
          </w:p>
        </w:tc>
      </w:tr>
      <w:tr>
        <w:tc>
          <w:tcPr>
            <w:tcW w:type="dxa" w:w="3029"/>
          </w:tcPr>
          <w:p>
            <w:pPr>
              <w:spacing w:after="40" w:before="40"/>
            </w:pPr>
            <w:r>
              <w:rPr>
                <w:rFonts w:ascii="Consolas" w:hAnsi="Consolas"/>
                <w:b w:val="0"/>
                <w:i w:val="0"/>
                <w:color w:val="2C4A6E"/>
                <w:sz w:val="16"/>
              </w:rPr>
              <w:t>NOTIF-036</w:t>
            </w:r>
            <w:r>
              <w:rPr>
                <w:b w:val="0"/>
                <w:i w:val="0"/>
                <w:sz w:val="18"/>
              </w:rPr>
              <w:t xml:space="preserve"> ‡</w:t>
            </w:r>
          </w:p>
        </w:tc>
        <w:tc>
          <w:tcPr>
            <w:tcW w:type="dxa" w:w="3029"/>
          </w:tcPr>
          <w:p>
            <w:pPr>
              <w:spacing w:after="40" w:before="40"/>
            </w:pPr>
            <w:r>
              <w:rPr>
                <w:b w:val="0"/>
                <w:i w:val="0"/>
                <w:sz w:val="18"/>
              </w:rPr>
              <w:t>It shall be shown in the conversation as unsent, distinguishable from a sent message at a glance.</w:t>
            </w:r>
          </w:p>
        </w:tc>
        <w:tc>
          <w:tcPr>
            <w:tcW w:type="dxa" w:w="3029"/>
          </w:tcPr>
          <w:p>
            <w:pPr>
              <w:spacing w:after="40" w:before="40"/>
            </w:pPr>
            <w:r>
              <w:rPr>
                <w:rFonts w:ascii="Consolas" w:hAnsi="Consolas"/>
                <w:b w:val="0"/>
                <w:i w:val="0"/>
                <w:color w:val="2C4A6E"/>
                <w:sz w:val="16"/>
              </w:rPr>
              <w:t>UXDR-14</w:t>
            </w:r>
            <w:r>
              <w:rPr>
                <w:b w:val="0"/>
                <w:i w:val="0"/>
                <w:sz w:val="18"/>
              </w:rPr>
              <w:t xml:space="preserve">, </w:t>
            </w:r>
            <w:r>
              <w:rPr>
                <w:rFonts w:ascii="Consolas" w:hAnsi="Consolas"/>
                <w:b w:val="0"/>
                <w:i w:val="0"/>
                <w:color w:val="2C4A6E"/>
                <w:sz w:val="16"/>
              </w:rPr>
              <w:t>FRD-FR-179</w:t>
            </w:r>
          </w:p>
        </w:tc>
      </w:tr>
      <w:tr>
        <w:tc>
          <w:tcPr>
            <w:tcW w:type="dxa" w:w="3029"/>
            <w:shd w:val="clear" w:color="auto" w:fill="F5F8FB"/>
          </w:tcPr>
          <w:p>
            <w:pPr>
              <w:spacing w:after="40" w:before="40"/>
            </w:pPr>
            <w:r>
              <w:rPr>
                <w:rFonts w:ascii="Consolas" w:hAnsi="Consolas"/>
                <w:b w:val="0"/>
                <w:i w:val="0"/>
                <w:color w:val="2C4A6E"/>
                <w:sz w:val="16"/>
              </w:rPr>
              <w:t>NOTIF-037</w:t>
            </w:r>
          </w:p>
        </w:tc>
        <w:tc>
          <w:tcPr>
            <w:tcW w:type="dxa" w:w="3029"/>
            <w:shd w:val="clear" w:color="auto" w:fill="F5F8FB"/>
          </w:tcPr>
          <w:p>
            <w:pPr>
              <w:spacing w:after="40" w:before="40"/>
            </w:pPr>
            <w:r>
              <w:rPr>
                <w:b w:val="0"/>
                <w:i w:val="0"/>
                <w:sz w:val="18"/>
              </w:rPr>
              <w:t>It shall carry an idempotency key generated when the intent is recorded.</w:t>
            </w:r>
          </w:p>
        </w:tc>
        <w:tc>
          <w:tcPr>
            <w:tcW w:type="dxa" w:w="3029"/>
            <w:shd w:val="clear" w:color="auto" w:fill="F5F8FB"/>
          </w:tcPr>
          <w:p>
            <w:pPr>
              <w:spacing w:after="40" w:before="40"/>
            </w:pPr>
            <w:r>
              <w:rPr>
                <w:rFonts w:ascii="Consolas" w:hAnsi="Consolas"/>
                <w:b w:val="0"/>
                <w:i w:val="0"/>
                <w:color w:val="2C4A6E"/>
                <w:sz w:val="16"/>
              </w:rPr>
              <w:t>MOB-066</w:t>
            </w:r>
            <w:r>
              <w:rPr>
                <w:b w:val="0"/>
                <w:i w:val="0"/>
                <w:sz w:val="18"/>
              </w:rPr>
              <w:t xml:space="preserve">, </w:t>
            </w:r>
            <w:r>
              <w:rPr>
                <w:rFonts w:ascii="Consolas" w:hAnsi="Consolas"/>
                <w:b w:val="0"/>
                <w:i w:val="0"/>
                <w:color w:val="2C4A6E"/>
                <w:sz w:val="16"/>
              </w:rPr>
              <w:t>API-068</w:t>
            </w:r>
          </w:p>
        </w:tc>
      </w:tr>
      <w:tr>
        <w:tc>
          <w:tcPr>
            <w:tcW w:type="dxa" w:w="3029"/>
          </w:tcPr>
          <w:p>
            <w:pPr>
              <w:spacing w:after="40" w:before="40"/>
            </w:pPr>
            <w:r>
              <w:rPr>
                <w:rFonts w:ascii="Consolas" w:hAnsi="Consolas"/>
                <w:b w:val="0"/>
                <w:i w:val="0"/>
                <w:color w:val="2C4A6E"/>
                <w:sz w:val="16"/>
              </w:rPr>
              <w:t>NOTIF-038</w:t>
            </w:r>
            <w:r>
              <w:rPr>
                <w:b w:val="0"/>
                <w:i w:val="0"/>
                <w:sz w:val="18"/>
              </w:rPr>
              <w:t xml:space="preserve"> ‡</w:t>
            </w:r>
          </w:p>
        </w:tc>
        <w:tc>
          <w:tcPr>
            <w:tcW w:type="dxa" w:w="3029"/>
          </w:tcPr>
          <w:p>
            <w:pPr>
              <w:spacing w:after="40" w:before="40"/>
            </w:pPr>
            <w:r>
              <w:rPr>
                <w:b w:val="0"/>
                <w:i w:val="0"/>
                <w:sz w:val="18"/>
              </w:rPr>
              <w:t>Replay of the same intent shall produce one message, not two.</w:t>
            </w:r>
          </w:p>
        </w:tc>
        <w:tc>
          <w:tcPr>
            <w:tcW w:type="dxa" w:w="3029"/>
          </w:tcPr>
          <w:p>
            <w:pPr>
              <w:spacing w:after="40" w:before="40"/>
            </w:pPr>
            <w:r>
              <w:rPr>
                <w:rFonts w:ascii="Consolas" w:hAnsi="Consolas"/>
                <w:b w:val="0"/>
                <w:i w:val="0"/>
                <w:color w:val="2C4A6E"/>
                <w:sz w:val="16"/>
              </w:rPr>
              <w:t>API-062</w:t>
            </w:r>
            <w:r>
              <w:rPr>
                <w:b w:val="0"/>
                <w:i w:val="0"/>
                <w:sz w:val="18"/>
              </w:rPr>
              <w:t xml:space="preserve">, </w:t>
            </w:r>
            <w:r>
              <w:rPr>
                <w:rFonts w:ascii="Consolas" w:hAnsi="Consolas"/>
                <w:b w:val="0"/>
                <w:i w:val="0"/>
                <w:color w:val="2C4A6E"/>
                <w:sz w:val="16"/>
              </w:rPr>
              <w:t>NOTIF-037</w:t>
            </w:r>
          </w:p>
        </w:tc>
      </w:tr>
      <w:tr>
        <w:tc>
          <w:tcPr>
            <w:tcW w:type="dxa" w:w="3029"/>
            <w:shd w:val="clear" w:color="auto" w:fill="F5F8FB"/>
          </w:tcPr>
          <w:p>
            <w:pPr>
              <w:spacing w:after="40" w:before="40"/>
            </w:pPr>
            <w:r>
              <w:rPr>
                <w:rFonts w:ascii="Consolas" w:hAnsi="Consolas"/>
                <w:b w:val="0"/>
                <w:i w:val="0"/>
                <w:color w:val="2C4A6E"/>
                <w:sz w:val="16"/>
              </w:rPr>
              <w:t>NOTIF-039</w:t>
            </w:r>
          </w:p>
        </w:tc>
        <w:tc>
          <w:tcPr>
            <w:tcW w:type="dxa" w:w="3029"/>
            <w:shd w:val="clear" w:color="auto" w:fill="F5F8FB"/>
          </w:tcPr>
          <w:p>
            <w:pPr>
              <w:spacing w:after="40" w:before="40"/>
            </w:pPr>
            <w:r>
              <w:rPr>
                <w:b w:val="0"/>
                <w:i w:val="0"/>
                <w:sz w:val="18"/>
              </w:rPr>
              <w:t>An exhausted intent shall be presented with what the user can do about it.</w:t>
            </w:r>
          </w:p>
        </w:tc>
        <w:tc>
          <w:tcPr>
            <w:tcW w:type="dxa" w:w="3029"/>
            <w:shd w:val="clear" w:color="auto" w:fill="F5F8FB"/>
          </w:tcPr>
          <w:p>
            <w:pPr>
              <w:spacing w:after="40" w:before="40"/>
            </w:pPr>
            <w:r>
              <w:rPr>
                <w:rFonts w:ascii="Consolas" w:hAnsi="Consolas"/>
                <w:b w:val="0"/>
                <w:i w:val="0"/>
                <w:color w:val="2C4A6E"/>
                <w:sz w:val="16"/>
              </w:rPr>
              <w:t>UX-209</w:t>
            </w:r>
            <w:r>
              <w:rPr>
                <w:b w:val="0"/>
                <w:i w:val="0"/>
                <w:sz w:val="18"/>
              </w:rPr>
              <w:t xml:space="preserve">, </w:t>
            </w:r>
            <w:r>
              <w:rPr>
                <w:rFonts w:ascii="Consolas" w:hAnsi="Consolas"/>
                <w:b w:val="0"/>
                <w:i w:val="0"/>
                <w:color w:val="2C4A6E"/>
                <w:sz w:val="16"/>
              </w:rPr>
              <w:t>MOB-068</w:t>
            </w:r>
          </w:p>
        </w:tc>
      </w:tr>
      <w:tr>
        <w:tc>
          <w:tcPr>
            <w:tcW w:type="dxa" w:w="3029"/>
          </w:tcPr>
          <w:p>
            <w:pPr>
              <w:spacing w:after="40" w:before="40"/>
            </w:pPr>
            <w:r>
              <w:rPr>
                <w:rFonts w:ascii="Consolas" w:hAnsi="Consolas"/>
                <w:b w:val="0"/>
                <w:i w:val="0"/>
                <w:color w:val="2C4A6E"/>
                <w:sz w:val="16"/>
              </w:rPr>
              <w:t>NOTIF-040</w:t>
            </w:r>
          </w:p>
        </w:tc>
        <w:tc>
          <w:tcPr>
            <w:tcW w:type="dxa" w:w="3029"/>
          </w:tcPr>
          <w:p>
            <w:pPr>
              <w:spacing w:after="40" w:before="40"/>
            </w:pPr>
            <w:r>
              <w:rPr>
                <w:b w:val="0"/>
                <w:i w:val="0"/>
                <w:sz w:val="18"/>
              </w:rPr>
              <w:t>Composition shall be permitted without connectivity; the platform shall not require connectivity to compose.</w:t>
            </w:r>
          </w:p>
        </w:tc>
        <w:tc>
          <w:tcPr>
            <w:tcW w:type="dxa" w:w="3029"/>
          </w:tcPr>
          <w:p>
            <w:pPr>
              <w:spacing w:after="40" w:before="40"/>
            </w:pPr>
            <w:r>
              <w:rPr>
                <w:rFonts w:ascii="Consolas" w:hAnsi="Consolas"/>
                <w:b w:val="0"/>
                <w:i w:val="0"/>
                <w:color w:val="2C4A6E"/>
                <w:sz w:val="16"/>
              </w:rPr>
              <w:t>NFR-162</w:t>
            </w:r>
            <w:r>
              <w:rPr>
                <w:b w:val="0"/>
                <w:i w:val="0"/>
                <w:sz w:val="18"/>
              </w:rPr>
              <w:t xml:space="preserve">, </w:t>
            </w:r>
            <w:r>
              <w:rPr>
                <w:rFonts w:ascii="Consolas" w:hAnsi="Consolas"/>
                <w:b w:val="0"/>
                <w:i w:val="0"/>
                <w:color w:val="2C4A6E"/>
                <w:sz w:val="16"/>
              </w:rPr>
              <w:t>UX-203</w:t>
            </w:r>
          </w:p>
        </w:tc>
      </w:tr>
      <w:tr>
        <w:tc>
          <w:tcPr>
            <w:tcW w:type="dxa" w:w="3029"/>
            <w:shd w:val="clear" w:color="auto" w:fill="F5F8FB"/>
          </w:tcPr>
          <w:p>
            <w:pPr>
              <w:spacing w:after="40" w:before="40"/>
            </w:pPr>
            <w:r>
              <w:rPr>
                <w:rFonts w:ascii="Consolas" w:hAnsi="Consolas"/>
                <w:b w:val="0"/>
                <w:i w:val="0"/>
                <w:color w:val="2C4A6E"/>
                <w:sz w:val="16"/>
              </w:rPr>
              <w:t>NOTIF-041</w:t>
            </w:r>
          </w:p>
        </w:tc>
        <w:tc>
          <w:tcPr>
            <w:tcW w:type="dxa" w:w="3029"/>
            <w:shd w:val="clear" w:color="auto" w:fill="F5F8FB"/>
          </w:tcPr>
          <w:p>
            <w:pPr>
              <w:spacing w:after="40" w:before="40"/>
            </w:pPr>
            <w:r>
              <w:rPr>
                <w:b w:val="0"/>
                <w:i w:val="0"/>
                <w:sz w:val="18"/>
              </w:rPr>
              <w:t>Acceptance shall return the message record, at which point the intent becomes a message.</w:t>
            </w:r>
          </w:p>
        </w:tc>
        <w:tc>
          <w:tcPr>
            <w:tcW w:type="dxa" w:w="3029"/>
            <w:shd w:val="clear" w:color="auto" w:fill="F5F8FB"/>
          </w:tcPr>
          <w:p>
            <w:pPr>
              <w:spacing w:after="40" w:before="40"/>
            </w:pPr>
            <w:r>
              <w:rPr>
                <w:rFonts w:ascii="Consolas" w:hAnsi="Consolas"/>
                <w:b w:val="0"/>
                <w:i w:val="0"/>
                <w:color w:val="2C4A6E"/>
                <w:sz w:val="16"/>
              </w:rPr>
              <w:t>NADR-04</w:t>
            </w:r>
            <w:r>
              <w:rPr>
                <w:b w:val="0"/>
                <w:i w:val="0"/>
                <w:sz w:val="18"/>
              </w:rPr>
              <w:t xml:space="preserve">, </w:t>
            </w:r>
            <w:r>
              <w:rPr>
                <w:rFonts w:ascii="Consolas" w:hAnsi="Consolas"/>
                <w:b w:val="0"/>
                <w:i w:val="0"/>
                <w:color w:val="2C4A6E"/>
                <w:sz w:val="16"/>
              </w:rPr>
              <w:t>AADR-07</w:t>
            </w:r>
          </w:p>
        </w:tc>
      </w:tr>
    </w:tbl>
    <w:p>
      <w:pPr>
        <w:spacing w:after="80"/>
      </w:pPr>
    </w:p>
    <w:p>
      <w:pPr>
        <w:pStyle w:val="Heading2"/>
      </w:pPr>
      <w:r>
        <w:rPr>
          <w:b/>
          <w:i w:val="0"/>
          <w:color w:val="1F3A5F"/>
          <w:sz w:val="29"/>
        </w:rPr>
        <w:t>5.4 Offline Retrieval</w:t>
      </w:r>
    </w:p>
    <w:p>
      <w:pPr>
        <w:pStyle w:val="CMPCaption"/>
      </w:pPr>
      <w:r>
        <w:rPr>
          <w:i/>
        </w:rPr>
        <w:t>Table 32 — 5.4 Offline Retrieval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NOTIF-042</w:t>
            </w:r>
          </w:p>
        </w:tc>
        <w:tc>
          <w:tcPr>
            <w:tcW w:type="dxa" w:w="3029"/>
          </w:tcPr>
          <w:p>
            <w:pPr>
              <w:spacing w:after="40" w:before="40"/>
            </w:pPr>
            <w:r>
              <w:rPr>
                <w:b w:val="0"/>
                <w:i w:val="0"/>
                <w:sz w:val="18"/>
              </w:rPr>
              <w:t>Previously retrieved messages shall be presented when the device has no connectivity.</w:t>
            </w:r>
          </w:p>
        </w:tc>
        <w:tc>
          <w:tcPr>
            <w:tcW w:type="dxa" w:w="3029"/>
          </w:tcPr>
          <w:p>
            <w:pPr>
              <w:spacing w:after="40" w:before="40"/>
            </w:pPr>
            <w:r>
              <w:rPr>
                <w:rFonts w:ascii="Consolas" w:hAnsi="Consolas"/>
                <w:b w:val="0"/>
                <w:i w:val="0"/>
                <w:color w:val="2C4A6E"/>
                <w:sz w:val="16"/>
              </w:rPr>
              <w:t>FRD-FR-177</w:t>
            </w:r>
            <w:r>
              <w:rPr>
                <w:b w:val="0"/>
                <w:i w:val="0"/>
                <w:sz w:val="18"/>
              </w:rPr>
              <w:t xml:space="preserve">, </w:t>
            </w:r>
            <w:r>
              <w:rPr>
                <w:rFonts w:ascii="Consolas" w:hAnsi="Consolas"/>
                <w:b w:val="0"/>
                <w:i w:val="0"/>
                <w:color w:val="2C4A6E"/>
                <w:sz w:val="16"/>
              </w:rPr>
              <w:t>UX-211</w:t>
            </w:r>
          </w:p>
        </w:tc>
      </w:tr>
      <w:tr>
        <w:tc>
          <w:tcPr>
            <w:tcW w:type="dxa" w:w="3029"/>
            <w:shd w:val="clear" w:color="auto" w:fill="F5F8FB"/>
          </w:tcPr>
          <w:p>
            <w:pPr>
              <w:spacing w:after="40" w:before="40"/>
            </w:pPr>
            <w:r>
              <w:rPr>
                <w:rFonts w:ascii="Consolas" w:hAnsi="Consolas"/>
                <w:b w:val="0"/>
                <w:i w:val="0"/>
                <w:color w:val="2C4A6E"/>
                <w:sz w:val="16"/>
              </w:rPr>
              <w:t>NOTIF-043</w:t>
            </w:r>
            <w:r>
              <w:rPr>
                <w:b w:val="0"/>
                <w:i w:val="0"/>
                <w:sz w:val="18"/>
              </w:rPr>
              <w:t xml:space="preserve"> ‡</w:t>
            </w:r>
          </w:p>
        </w:tc>
        <w:tc>
          <w:tcPr>
            <w:tcW w:type="dxa" w:w="3029"/>
            <w:shd w:val="clear" w:color="auto" w:fill="F5F8FB"/>
          </w:tcPr>
          <w:p>
            <w:pPr>
              <w:spacing w:after="40" w:before="40"/>
            </w:pPr>
            <w:r>
              <w:rPr>
                <w:b w:val="0"/>
                <w:i w:val="0"/>
                <w:sz w:val="18"/>
              </w:rPr>
              <w:t>A conversation shown without connectivity shall be indicated as possibly not current.</w:t>
            </w:r>
          </w:p>
        </w:tc>
        <w:tc>
          <w:tcPr>
            <w:tcW w:type="dxa" w:w="3029"/>
            <w:shd w:val="clear" w:color="auto" w:fill="F5F8FB"/>
          </w:tcPr>
          <w:p>
            <w:pPr>
              <w:spacing w:after="40" w:before="40"/>
            </w:pPr>
            <w:r>
              <w:rPr>
                <w:rFonts w:ascii="Consolas" w:hAnsi="Consolas"/>
                <w:b w:val="0"/>
                <w:i w:val="0"/>
                <w:color w:val="2C4A6E"/>
                <w:sz w:val="16"/>
              </w:rPr>
              <w:t>FRD-FR-178</w:t>
            </w:r>
            <w:r>
              <w:rPr>
                <w:b w:val="0"/>
                <w:i w:val="0"/>
                <w:sz w:val="18"/>
              </w:rPr>
              <w:t xml:space="preserve">, </w:t>
            </w:r>
            <w:r>
              <w:rPr>
                <w:rFonts w:ascii="Consolas" w:hAnsi="Consolas"/>
                <w:b w:val="0"/>
                <w:i w:val="0"/>
                <w:color w:val="2C4A6E"/>
                <w:sz w:val="16"/>
              </w:rPr>
              <w:t>UX-204</w:t>
            </w:r>
          </w:p>
        </w:tc>
      </w:tr>
      <w:tr>
        <w:tc>
          <w:tcPr>
            <w:tcW w:type="dxa" w:w="3029"/>
          </w:tcPr>
          <w:p>
            <w:pPr>
              <w:spacing w:after="40" w:before="40"/>
            </w:pPr>
            <w:r>
              <w:rPr>
                <w:rFonts w:ascii="Consolas" w:hAnsi="Consolas"/>
                <w:b w:val="0"/>
                <w:i w:val="0"/>
                <w:color w:val="2C4A6E"/>
                <w:sz w:val="16"/>
              </w:rPr>
              <w:t>NOTIF-044</w:t>
            </w:r>
            <w:r>
              <w:rPr>
                <w:b w:val="0"/>
                <w:i w:val="0"/>
                <w:sz w:val="18"/>
              </w:rPr>
              <w:t xml:space="preserve"> ‡</w:t>
            </w:r>
          </w:p>
        </w:tc>
        <w:tc>
          <w:tcPr>
            <w:tcW w:type="dxa" w:w="3029"/>
          </w:tcPr>
          <w:p>
            <w:pPr>
              <w:spacing w:after="40" w:before="40"/>
            </w:pPr>
            <w:r>
              <w:rPr>
                <w:b w:val="0"/>
                <w:i w:val="0"/>
                <w:sz w:val="18"/>
              </w:rPr>
              <w:t xml:space="preserve">Cached messages shall be marked </w:t>
            </w:r>
            <w:r>
              <w:rPr>
                <w:rFonts w:ascii="Consolas" w:hAnsi="Consolas"/>
                <w:b w:val="0"/>
                <w:i w:val="0"/>
                <w:color w:val="2C4A6E"/>
                <w:sz w:val="16"/>
              </w:rPr>
              <w:t>Cached</w:t>
            </w:r>
            <w:r>
              <w:rPr>
                <w:b w:val="0"/>
                <w:i w:val="0"/>
                <w:sz w:val="18"/>
              </w:rPr>
              <w:t xml:space="preserve"> with their retrieval time.</w:t>
            </w:r>
          </w:p>
        </w:tc>
        <w:tc>
          <w:tcPr>
            <w:tcW w:type="dxa" w:w="3029"/>
          </w:tcPr>
          <w:p>
            <w:pPr>
              <w:spacing w:after="40" w:before="40"/>
            </w:pPr>
            <w:r>
              <w:rPr>
                <w:rFonts w:ascii="Consolas" w:hAnsi="Consolas"/>
                <w:b w:val="0"/>
                <w:i w:val="0"/>
                <w:color w:val="2C4A6E"/>
                <w:sz w:val="16"/>
              </w:rPr>
              <w:t>MOB-060</w:t>
            </w:r>
            <w:r>
              <w:rPr>
                <w:b w:val="0"/>
                <w:i w:val="0"/>
                <w:sz w:val="18"/>
              </w:rPr>
              <w:t xml:space="preserve">, </w:t>
            </w:r>
            <w:r>
              <w:rPr>
                <w:rFonts w:ascii="Consolas" w:hAnsi="Consolas"/>
                <w:b w:val="0"/>
                <w:i w:val="0"/>
                <w:color w:val="2C4A6E"/>
                <w:sz w:val="16"/>
              </w:rPr>
              <w:t>UX-037</w:t>
            </w:r>
          </w:p>
        </w:tc>
      </w:tr>
      <w:tr>
        <w:tc>
          <w:tcPr>
            <w:tcW w:type="dxa" w:w="3029"/>
            <w:shd w:val="clear" w:color="auto" w:fill="F5F8FB"/>
          </w:tcPr>
          <w:p>
            <w:pPr>
              <w:spacing w:after="40" w:before="40"/>
            </w:pPr>
            <w:r>
              <w:rPr>
                <w:rFonts w:ascii="Consolas" w:hAnsi="Consolas"/>
                <w:b w:val="0"/>
                <w:i w:val="0"/>
                <w:color w:val="2C4A6E"/>
                <w:sz w:val="16"/>
              </w:rPr>
              <w:t>NOTIF-045</w:t>
            </w:r>
            <w:r>
              <w:rPr>
                <w:b w:val="0"/>
                <w:i w:val="0"/>
                <w:sz w:val="18"/>
              </w:rPr>
              <w:t xml:space="preserve"> ‡</w:t>
            </w:r>
          </w:p>
        </w:tc>
        <w:tc>
          <w:tcPr>
            <w:tcW w:type="dxa" w:w="3029"/>
            <w:shd w:val="clear" w:color="auto" w:fill="F5F8FB"/>
          </w:tcPr>
          <w:p>
            <w:pPr>
              <w:spacing w:after="40" w:before="40"/>
            </w:pPr>
            <w:r>
              <w:rPr>
                <w:b w:val="0"/>
                <w:i w:val="0"/>
                <w:sz w:val="18"/>
              </w:rPr>
              <w:t>Cached message content shall be held in application-private storage and excluded from device backup.</w:t>
            </w:r>
          </w:p>
        </w:tc>
        <w:tc>
          <w:tcPr>
            <w:tcW w:type="dxa" w:w="3029"/>
            <w:shd w:val="clear" w:color="auto" w:fill="F5F8FB"/>
          </w:tcPr>
          <w:p>
            <w:pPr>
              <w:spacing w:after="40" w:before="40"/>
            </w:pPr>
            <w:r>
              <w:rPr>
                <w:rFonts w:ascii="Consolas" w:hAnsi="Consolas"/>
                <w:b w:val="0"/>
                <w:i w:val="0"/>
                <w:color w:val="2C4A6E"/>
                <w:sz w:val="16"/>
              </w:rPr>
              <w:t>SEC-151</w:t>
            </w:r>
            <w:r>
              <w:rPr>
                <w:b w:val="0"/>
                <w:i w:val="0"/>
                <w:sz w:val="18"/>
              </w:rPr>
              <w:t xml:space="preserve">, </w:t>
            </w:r>
            <w:r>
              <w:rPr>
                <w:rFonts w:ascii="Consolas" w:hAnsi="Consolas"/>
                <w:b w:val="0"/>
                <w:i w:val="0"/>
                <w:color w:val="2C4A6E"/>
                <w:sz w:val="16"/>
              </w:rPr>
              <w:t>SEC-153</w:t>
            </w:r>
          </w:p>
        </w:tc>
      </w:tr>
      <w:tr>
        <w:tc>
          <w:tcPr>
            <w:tcW w:type="dxa" w:w="3029"/>
          </w:tcPr>
          <w:p>
            <w:pPr>
              <w:spacing w:after="40" w:before="40"/>
            </w:pPr>
            <w:r>
              <w:rPr>
                <w:rFonts w:ascii="Consolas" w:hAnsi="Consolas"/>
                <w:b w:val="0"/>
                <w:i w:val="0"/>
                <w:color w:val="2C4A6E"/>
                <w:sz w:val="16"/>
              </w:rPr>
              <w:t>NOTIF-046</w:t>
            </w:r>
            <w:r>
              <w:rPr>
                <w:b w:val="0"/>
                <w:i w:val="0"/>
                <w:sz w:val="18"/>
              </w:rPr>
              <w:t xml:space="preserve"> ‡</w:t>
            </w:r>
          </w:p>
        </w:tc>
        <w:tc>
          <w:tcPr>
            <w:tcW w:type="dxa" w:w="3029"/>
          </w:tcPr>
          <w:p>
            <w:pPr>
              <w:spacing w:after="40" w:before="40"/>
            </w:pPr>
            <w:r>
              <w:rPr>
                <w:b w:val="0"/>
                <w:i w:val="0"/>
                <w:sz w:val="18"/>
              </w:rPr>
              <w:t>Cached messages shall be discarded on session end.</w:t>
            </w:r>
          </w:p>
        </w:tc>
        <w:tc>
          <w:tcPr>
            <w:tcW w:type="dxa" w:w="3029"/>
          </w:tcPr>
          <w:p>
            <w:pPr>
              <w:spacing w:after="40" w:before="40"/>
            </w:pPr>
            <w:r>
              <w:rPr>
                <w:rFonts w:ascii="Consolas" w:hAnsi="Consolas"/>
                <w:b w:val="0"/>
                <w:i w:val="0"/>
                <w:color w:val="2C4A6E"/>
                <w:sz w:val="16"/>
              </w:rPr>
              <w:t>ARCH-018</w:t>
            </w:r>
            <w:r>
              <w:rPr>
                <w:b w:val="0"/>
                <w:i w:val="0"/>
                <w:sz w:val="18"/>
              </w:rPr>
              <w:t xml:space="preserve">, </w:t>
            </w:r>
            <w:r>
              <w:rPr>
                <w:rFonts w:ascii="Consolas" w:hAnsi="Consolas"/>
                <w:b w:val="0"/>
                <w:i w:val="0"/>
                <w:color w:val="2C4A6E"/>
                <w:sz w:val="16"/>
              </w:rPr>
              <w:t>SEC-154</w:t>
            </w:r>
          </w:p>
        </w:tc>
      </w:tr>
    </w:tbl>
    <w:p>
      <w:pPr>
        <w:spacing w:after="80"/>
      </w:pPr>
    </w:p>
    <w:p>
      <w:pPr>
        <w:pStyle w:val="Heading2"/>
      </w:pPr>
      <w:r>
        <w:rPr>
          <w:b/>
          <w:i w:val="0"/>
          <w:color w:val="1F3A5F"/>
          <w:sz w:val="29"/>
        </w:rPr>
        <w:t>5.5 Alerting</w:t>
      </w:r>
    </w:p>
    <w:p>
      <w:pPr>
        <w:pStyle w:val="CMPCaption"/>
      </w:pPr>
      <w:r>
        <w:rPr>
          <w:i/>
        </w:rPr>
        <w:t>Table 33 — 5.5 Alerting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NOTIF-047</w:t>
            </w:r>
          </w:p>
        </w:tc>
        <w:tc>
          <w:tcPr>
            <w:tcW w:type="dxa" w:w="3029"/>
          </w:tcPr>
          <w:p>
            <w:pPr>
              <w:spacing w:after="40" w:before="40"/>
            </w:pPr>
            <w:r>
              <w:rPr>
                <w:b w:val="0"/>
                <w:i w:val="0"/>
                <w:sz w:val="18"/>
              </w:rPr>
              <w:t>A recipient shall be alerted to the arrival of a message.</w:t>
            </w:r>
          </w:p>
        </w:tc>
        <w:tc>
          <w:tcPr>
            <w:tcW w:type="dxa" w:w="3029"/>
          </w:tcPr>
          <w:p>
            <w:pPr>
              <w:spacing w:after="40" w:before="40"/>
            </w:pPr>
            <w:r>
              <w:rPr>
                <w:rFonts w:ascii="Consolas" w:hAnsi="Consolas"/>
                <w:b w:val="0"/>
                <w:i w:val="0"/>
                <w:color w:val="2C4A6E"/>
                <w:sz w:val="16"/>
              </w:rPr>
              <w:t>FRD-FR-180</w:t>
            </w:r>
          </w:p>
        </w:tc>
      </w:tr>
      <w:tr>
        <w:tc>
          <w:tcPr>
            <w:tcW w:type="dxa" w:w="3029"/>
            <w:shd w:val="clear" w:color="auto" w:fill="F5F8FB"/>
          </w:tcPr>
          <w:p>
            <w:pPr>
              <w:spacing w:after="40" w:before="40"/>
            </w:pPr>
            <w:r>
              <w:rPr>
                <w:rFonts w:ascii="Consolas" w:hAnsi="Consolas"/>
                <w:b w:val="0"/>
                <w:i w:val="0"/>
                <w:color w:val="2C4A6E"/>
                <w:sz w:val="16"/>
              </w:rPr>
              <w:t>NOTIF-048</w:t>
            </w:r>
            <w:r>
              <w:rPr>
                <w:b w:val="0"/>
                <w:i w:val="0"/>
                <w:sz w:val="18"/>
              </w:rPr>
              <w:t xml:space="preserve"> ‡</w:t>
            </w:r>
          </w:p>
        </w:tc>
        <w:tc>
          <w:tcPr>
            <w:tcW w:type="dxa" w:w="3029"/>
            <w:shd w:val="clear" w:color="auto" w:fill="F5F8FB"/>
          </w:tcPr>
          <w:p>
            <w:pPr>
              <w:spacing w:after="40" w:before="40"/>
            </w:pPr>
            <w:r>
              <w:rPr>
                <w:b w:val="0"/>
                <w:i w:val="0"/>
                <w:sz w:val="18"/>
              </w:rPr>
              <w:t>The alert shall disclose no more than the conversation itself would.</w:t>
            </w:r>
          </w:p>
        </w:tc>
        <w:tc>
          <w:tcPr>
            <w:tcW w:type="dxa" w:w="3029"/>
            <w:shd w:val="clear" w:color="auto" w:fill="F5F8FB"/>
          </w:tcPr>
          <w:p>
            <w:pPr>
              <w:spacing w:after="40" w:before="40"/>
            </w:pPr>
            <w:r>
              <w:rPr>
                <w:rFonts w:ascii="Consolas" w:hAnsi="Consolas"/>
                <w:b w:val="0"/>
                <w:i w:val="0"/>
                <w:color w:val="2C4A6E"/>
                <w:sz w:val="16"/>
              </w:rPr>
              <w:t>FRD-FR-180</w:t>
            </w:r>
            <w:r>
              <w:rPr>
                <w:b w:val="0"/>
                <w:i w:val="0"/>
                <w:sz w:val="18"/>
              </w:rPr>
              <w:t xml:space="preserve">, </w:t>
            </w:r>
            <w:r>
              <w:rPr>
                <w:rFonts w:ascii="Consolas" w:hAnsi="Consolas"/>
                <w:b w:val="0"/>
                <w:i w:val="0"/>
                <w:color w:val="2C4A6E"/>
                <w:sz w:val="16"/>
              </w:rPr>
              <w:t>NADR-05</w:t>
            </w:r>
          </w:p>
        </w:tc>
      </w:tr>
      <w:tr>
        <w:tc>
          <w:tcPr>
            <w:tcW w:type="dxa" w:w="3029"/>
          </w:tcPr>
          <w:p>
            <w:pPr>
              <w:spacing w:after="40" w:before="40"/>
            </w:pPr>
            <w:r>
              <w:rPr>
                <w:rFonts w:ascii="Consolas" w:hAnsi="Consolas"/>
                <w:b w:val="0"/>
                <w:i w:val="0"/>
                <w:color w:val="2C4A6E"/>
                <w:sz w:val="16"/>
              </w:rPr>
              <w:t>NOTIF-049</w:t>
            </w:r>
            <w:r>
              <w:rPr>
                <w:b w:val="0"/>
                <w:i w:val="0"/>
                <w:sz w:val="18"/>
              </w:rPr>
              <w:t xml:space="preserve"> ‡</w:t>
            </w:r>
          </w:p>
        </w:tc>
        <w:tc>
          <w:tcPr>
            <w:tcW w:type="dxa" w:w="3029"/>
          </w:tcPr>
          <w:p>
            <w:pPr>
              <w:spacing w:after="40" w:before="40"/>
            </w:pPr>
            <w:r>
              <w:rPr>
                <w:b w:val="0"/>
                <w:i w:val="0"/>
                <w:sz w:val="18"/>
              </w:rPr>
              <w:t>The alert is a notification and is governed by §10; it is not the message.</w:t>
            </w:r>
          </w:p>
        </w:tc>
        <w:tc>
          <w:tcPr>
            <w:tcW w:type="dxa" w:w="3029"/>
          </w:tcPr>
          <w:p>
            <w:pPr>
              <w:spacing w:after="40" w:before="40"/>
            </w:pPr>
            <w:r>
              <w:rPr>
                <w:rFonts w:ascii="Consolas" w:hAnsi="Consolas"/>
                <w:b w:val="0"/>
                <w:i w:val="0"/>
                <w:color w:val="2C4A6E"/>
                <w:sz w:val="16"/>
              </w:rPr>
              <w:t>NADR-01</w:t>
            </w:r>
          </w:p>
        </w:tc>
      </w:tr>
      <w:tr>
        <w:tc>
          <w:tcPr>
            <w:tcW w:type="dxa" w:w="3029"/>
            <w:shd w:val="clear" w:color="auto" w:fill="F5F8FB"/>
          </w:tcPr>
          <w:p>
            <w:pPr>
              <w:spacing w:after="40" w:before="40"/>
            </w:pPr>
            <w:r>
              <w:rPr>
                <w:rFonts w:ascii="Consolas" w:hAnsi="Consolas"/>
                <w:b w:val="0"/>
                <w:i w:val="0"/>
                <w:color w:val="2C4A6E"/>
                <w:sz w:val="16"/>
              </w:rPr>
              <w:t>NOTIF-050</w:t>
            </w:r>
          </w:p>
        </w:tc>
        <w:tc>
          <w:tcPr>
            <w:tcW w:type="dxa" w:w="3029"/>
            <w:shd w:val="clear" w:color="auto" w:fill="F5F8FB"/>
          </w:tcPr>
          <w:p>
            <w:pPr>
              <w:spacing w:after="40" w:before="40"/>
            </w:pPr>
            <w:r>
              <w:rPr>
                <w:b w:val="0"/>
                <w:i w:val="0"/>
                <w:sz w:val="18"/>
              </w:rPr>
              <w:t>The chat category is user-controllable; a user may disable message alerts without disabling messaging.</w:t>
            </w:r>
          </w:p>
        </w:tc>
        <w:tc>
          <w:tcPr>
            <w:tcW w:type="dxa" w:w="3029"/>
            <w:shd w:val="clear" w:color="auto" w:fill="F5F8FB"/>
          </w:tcPr>
          <w:p>
            <w:pPr>
              <w:spacing w:after="40" w:before="40"/>
            </w:pPr>
            <w:r>
              <w:rPr>
                <w:rFonts w:ascii="Consolas" w:hAnsi="Consolas"/>
                <w:b w:val="0"/>
                <w:i w:val="0"/>
                <w:color w:val="2C4A6E"/>
                <w:sz w:val="16"/>
              </w:rPr>
              <w:t>FRD-FR-200</w:t>
            </w:r>
            <w:r>
              <w:rPr>
                <w:b w:val="0"/>
                <w:i w:val="0"/>
                <w:sz w:val="18"/>
              </w:rPr>
              <w:t>, §7.2</w:t>
            </w:r>
          </w:p>
        </w:tc>
      </w:tr>
    </w:tbl>
    <w:p>
      <w:pPr>
        <w:spacing w:after="80"/>
      </w:pPr>
    </w:p>
    <w:p>
      <w:pPr>
        <w:pStyle w:val="Heading2"/>
      </w:pPr>
      <w:r>
        <w:rPr>
          <w:b/>
          <w:i w:val="0"/>
          <w:color w:val="1F3A5F"/>
          <w:sz w:val="29"/>
        </w:rPr>
        <w:t>5.6 Multi-Passenger Conversations</w:t>
      </w:r>
    </w:p>
    <w:p>
      <w:pPr>
        <w:pStyle w:val="CMPCaption"/>
      </w:pPr>
      <w:r>
        <w:rPr>
          <w:i/>
        </w:rPr>
        <w:t>Table 34 — 5.6 Multi-Passenger Conversations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NOTIF-051</w:t>
            </w:r>
          </w:p>
        </w:tc>
        <w:tc>
          <w:tcPr>
            <w:tcW w:type="dxa" w:w="3029"/>
          </w:tcPr>
          <w:p>
            <w:pPr>
              <w:spacing w:after="40" w:before="40"/>
            </w:pPr>
            <w:r>
              <w:rPr>
                <w:b w:val="0"/>
                <w:i w:val="0"/>
                <w:sz w:val="18"/>
              </w:rPr>
              <w:t>Messaging between the participants of a multi-passenger trip shall be supported.</w:t>
            </w:r>
          </w:p>
        </w:tc>
        <w:tc>
          <w:tcPr>
            <w:tcW w:type="dxa" w:w="3029"/>
          </w:tcPr>
          <w:p>
            <w:pPr>
              <w:spacing w:after="40" w:before="40"/>
            </w:pPr>
            <w:r>
              <w:rPr>
                <w:rFonts w:ascii="Consolas" w:hAnsi="Consolas"/>
                <w:b w:val="0"/>
                <w:i w:val="0"/>
                <w:color w:val="2C4A6E"/>
                <w:sz w:val="16"/>
              </w:rPr>
              <w:t>FRD-FR-176</w:t>
            </w:r>
          </w:p>
        </w:tc>
      </w:tr>
      <w:tr>
        <w:tc>
          <w:tcPr>
            <w:tcW w:type="dxa" w:w="3029"/>
            <w:shd w:val="clear" w:color="auto" w:fill="F5F8FB"/>
          </w:tcPr>
          <w:p>
            <w:pPr>
              <w:spacing w:after="40" w:before="40"/>
            </w:pPr>
            <w:r>
              <w:rPr>
                <w:rFonts w:ascii="Consolas" w:hAnsi="Consolas"/>
                <w:b w:val="0"/>
                <w:i w:val="0"/>
                <w:color w:val="2C4A6E"/>
                <w:sz w:val="16"/>
              </w:rPr>
              <w:t>NOTIF-052</w:t>
            </w:r>
            <w:r>
              <w:rPr>
                <w:b w:val="0"/>
                <w:i w:val="0"/>
                <w:sz w:val="18"/>
              </w:rPr>
              <w:t xml:space="preserve"> ‡</w:t>
            </w:r>
          </w:p>
        </w:tc>
        <w:tc>
          <w:tcPr>
            <w:tcW w:type="dxa" w:w="3029"/>
            <w:shd w:val="clear" w:color="auto" w:fill="F5F8FB"/>
          </w:tcPr>
          <w:p>
            <w:pPr>
              <w:spacing w:after="40" w:before="40"/>
            </w:pPr>
            <w:r>
              <w:rPr>
                <w:b w:val="0"/>
                <w:i w:val="0"/>
                <w:sz w:val="18"/>
              </w:rPr>
              <w:t>A passenger shall not be delivered a message from a party with no qualifying relationship.</w:t>
            </w:r>
          </w:p>
        </w:tc>
        <w:tc>
          <w:tcPr>
            <w:tcW w:type="dxa" w:w="3029"/>
            <w:shd w:val="clear" w:color="auto" w:fill="F5F8FB"/>
          </w:tcPr>
          <w:p>
            <w:pPr>
              <w:spacing w:after="40" w:before="40"/>
            </w:pPr>
            <w:r>
              <w:rPr>
                <w:rFonts w:ascii="Consolas" w:hAnsi="Consolas"/>
                <w:b w:val="0"/>
                <w:i w:val="0"/>
                <w:color w:val="2C4A6E"/>
                <w:sz w:val="16"/>
              </w:rPr>
              <w:t>FRD-FR-170</w:t>
            </w:r>
            <w:r>
              <w:rPr>
                <w:b w:val="0"/>
                <w:i w:val="0"/>
                <w:sz w:val="18"/>
              </w:rPr>
              <w:t xml:space="preserve">, </w:t>
            </w:r>
            <w:r>
              <w:rPr>
                <w:rFonts w:ascii="Consolas" w:hAnsi="Consolas"/>
                <w:b w:val="0"/>
                <w:i w:val="0"/>
                <w:color w:val="2C4A6E"/>
                <w:sz w:val="16"/>
              </w:rPr>
              <w:t>NOTIF-005</w:t>
            </w:r>
          </w:p>
        </w:tc>
      </w:tr>
      <w:tr>
        <w:tc>
          <w:tcPr>
            <w:tcW w:type="dxa" w:w="3029"/>
          </w:tcPr>
          <w:p>
            <w:pPr>
              <w:spacing w:after="40" w:before="40"/>
            </w:pPr>
            <w:r>
              <w:rPr>
                <w:rFonts w:ascii="Consolas" w:hAnsi="Consolas"/>
                <w:b w:val="0"/>
                <w:i w:val="0"/>
                <w:color w:val="2C4A6E"/>
                <w:sz w:val="16"/>
              </w:rPr>
              <w:t>NOTIF-053</w:t>
            </w:r>
          </w:p>
        </w:tc>
        <w:tc>
          <w:tcPr>
            <w:tcW w:type="dxa" w:w="3029"/>
          </w:tcPr>
          <w:p>
            <w:pPr>
              <w:spacing w:after="40" w:before="40"/>
            </w:pPr>
            <w:r>
              <w:rPr>
                <w:b/>
                <w:i w:val="0"/>
                <w:sz w:val="18"/>
              </w:rPr>
              <w:t>Whether passengers on the same trip may message each other, or only the driver, depends on `BAD-DEC-022` and is not decided here.</w:t>
            </w:r>
          </w:p>
        </w:tc>
        <w:tc>
          <w:tcPr>
            <w:tcW w:type="dxa" w:w="3029"/>
          </w:tcPr>
          <w:p>
            <w:pPr>
              <w:spacing w:after="40" w:before="40"/>
            </w:pPr>
            <w:r>
              <w:rPr>
                <w:rFonts w:ascii="Consolas" w:hAnsi="Consolas"/>
                <w:b w:val="0"/>
                <w:i w:val="0"/>
                <w:color w:val="2C4A6E"/>
                <w:sz w:val="16"/>
              </w:rPr>
              <w:t>BAD-DEC-022</w:t>
            </w:r>
            <w:r>
              <w:rPr>
                <w:b w:val="0"/>
                <w:i w:val="0"/>
                <w:sz w:val="18"/>
              </w:rPr>
              <w:t>, §12.1</w:t>
            </w:r>
          </w:p>
        </w:tc>
      </w:tr>
      <w:tr>
        <w:tc>
          <w:tcPr>
            <w:tcW w:type="dxa" w:w="3029"/>
            <w:shd w:val="clear" w:color="auto" w:fill="F5F8FB"/>
          </w:tcPr>
          <w:p>
            <w:pPr>
              <w:spacing w:after="40" w:before="40"/>
            </w:pPr>
            <w:r>
              <w:rPr>
                <w:rFonts w:ascii="Consolas" w:hAnsi="Consolas"/>
                <w:b w:val="0"/>
                <w:i w:val="0"/>
                <w:color w:val="2C4A6E"/>
                <w:sz w:val="16"/>
              </w:rPr>
              <w:t>NOTIF-054</w:t>
            </w:r>
          </w:p>
        </w:tc>
        <w:tc>
          <w:tcPr>
            <w:tcW w:type="dxa" w:w="3029"/>
            <w:shd w:val="clear" w:color="auto" w:fill="F5F8FB"/>
          </w:tcPr>
          <w:p>
            <w:pPr>
              <w:spacing w:after="40" w:before="40"/>
            </w:pPr>
            <w:r>
              <w:rPr>
                <w:b w:val="0"/>
                <w:i w:val="0"/>
                <w:sz w:val="18"/>
              </w:rPr>
              <w:t>The mechanism supports either shape without change; only the membership rule differs.</w:t>
            </w:r>
          </w:p>
        </w:tc>
        <w:tc>
          <w:tcPr>
            <w:tcW w:type="dxa" w:w="3029"/>
            <w:shd w:val="clear" w:color="auto" w:fill="F5F8FB"/>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NOTIF-053</w:t>
            </w:r>
          </w:p>
        </w:tc>
      </w:tr>
      <w:tr>
        <w:tc>
          <w:tcPr>
            <w:tcW w:type="dxa" w:w="3029"/>
          </w:tcPr>
          <w:p>
            <w:pPr>
              <w:spacing w:after="40" w:before="40"/>
            </w:pPr>
            <w:r>
              <w:rPr>
                <w:rFonts w:ascii="Consolas" w:hAnsi="Consolas"/>
                <w:b w:val="0"/>
                <w:i w:val="0"/>
                <w:color w:val="2C4A6E"/>
                <w:sz w:val="16"/>
              </w:rPr>
              <w:t>NOTIF-055</w:t>
            </w:r>
            <w:r>
              <w:rPr>
                <w:b w:val="0"/>
                <w:i w:val="0"/>
                <w:sz w:val="18"/>
              </w:rPr>
              <w:t xml:space="preserve"> ‡</w:t>
            </w:r>
          </w:p>
        </w:tc>
        <w:tc>
          <w:tcPr>
            <w:tcW w:type="dxa" w:w="3029"/>
          </w:tcPr>
          <w:p>
            <w:pPr>
              <w:spacing w:after="40" w:before="40"/>
            </w:pPr>
            <w:r>
              <w:rPr>
                <w:b w:val="0"/>
                <w:i w:val="0"/>
                <w:sz w:val="18"/>
              </w:rPr>
              <w:t>One passenger's cancellation shall not remove another passenger's access to their own conversation history.</w:t>
            </w:r>
          </w:p>
        </w:tc>
        <w:tc>
          <w:tcPr>
            <w:tcW w:type="dxa" w:w="3029"/>
          </w:tcPr>
          <w:p>
            <w:pPr>
              <w:spacing w:after="40" w:before="40"/>
            </w:pPr>
            <w:r>
              <w:rPr>
                <w:rFonts w:ascii="Consolas" w:hAnsi="Consolas"/>
                <w:b w:val="0"/>
                <w:i w:val="0"/>
                <w:color w:val="2C4A6E"/>
                <w:sz w:val="16"/>
              </w:rPr>
              <w:t>GPS-090</w:t>
            </w:r>
            <w:r>
              <w:rPr>
                <w:b w:val="0"/>
                <w:i w:val="0"/>
                <w:sz w:val="18"/>
              </w:rPr>
              <w:t xml:space="preserve">, </w:t>
            </w:r>
            <w:r>
              <w:rPr>
                <w:rFonts w:ascii="Consolas" w:hAnsi="Consolas"/>
                <w:b w:val="0"/>
                <w:i w:val="0"/>
                <w:color w:val="2C4A6E"/>
                <w:sz w:val="16"/>
              </w:rPr>
              <w:t>NOTIF-009</w:t>
            </w:r>
          </w:p>
        </w:tc>
      </w:tr>
      <w:tr>
        <w:tc>
          <w:tcPr>
            <w:tcW w:type="dxa" w:w="3029"/>
            <w:shd w:val="clear" w:color="auto" w:fill="F5F8FB"/>
          </w:tcPr>
          <w:p>
            <w:pPr>
              <w:spacing w:after="40" w:before="40"/>
            </w:pPr>
            <w:r>
              <w:rPr>
                <w:rFonts w:ascii="Consolas" w:hAnsi="Consolas"/>
                <w:b w:val="0"/>
                <w:i w:val="0"/>
                <w:color w:val="2C4A6E"/>
                <w:sz w:val="16"/>
              </w:rPr>
              <w:t>NOTIF-056</w:t>
            </w:r>
          </w:p>
        </w:tc>
        <w:tc>
          <w:tcPr>
            <w:tcW w:type="dxa" w:w="3029"/>
            <w:shd w:val="clear" w:color="auto" w:fill="F5F8FB"/>
          </w:tcPr>
          <w:p>
            <w:pPr>
              <w:spacing w:after="40" w:before="40"/>
            </w:pPr>
            <w:r>
              <w:rPr>
                <w:b w:val="0"/>
                <w:i w:val="0"/>
                <w:sz w:val="18"/>
              </w:rPr>
              <w:t xml:space="preserve">Conversation scope on a multi-passenger trip — one shared conversation or several pairwise — is </w:t>
            </w:r>
            <w:r>
              <w:rPr>
                <w:rFonts w:ascii="Consolas" w:hAnsi="Consolas"/>
                <w:b w:val="0"/>
                <w:i w:val="0"/>
                <w:color w:val="2C4A6E"/>
                <w:sz w:val="16"/>
              </w:rPr>
              <w:t>[TBD – Business Decision Required]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BAD-DEC-022</w:t>
            </w:r>
            <w:r>
              <w:rPr>
                <w:b w:val="0"/>
                <w:i w:val="0"/>
                <w:sz w:val="18"/>
              </w:rPr>
              <w:t>, §12.1</w:t>
            </w:r>
          </w:p>
        </w:tc>
      </w:tr>
      <w:tr>
        <w:tc>
          <w:tcPr>
            <w:tcW w:type="dxa" w:w="3029"/>
          </w:tcPr>
          <w:p>
            <w:pPr>
              <w:spacing w:after="40" w:before="40"/>
            </w:pPr>
            <w:r>
              <w:rPr>
                <w:rFonts w:ascii="Consolas" w:hAnsi="Consolas"/>
                <w:b w:val="0"/>
                <w:i w:val="0"/>
                <w:color w:val="2C4A6E"/>
                <w:sz w:val="16"/>
              </w:rPr>
              <w:t>NOTIF-057</w:t>
            </w:r>
          </w:p>
        </w:tc>
        <w:tc>
          <w:tcPr>
            <w:tcW w:type="dxa" w:w="3029"/>
          </w:tcPr>
          <w:p>
            <w:pPr>
              <w:spacing w:after="40" w:before="40"/>
            </w:pPr>
            <w:r>
              <w:rPr>
                <w:b w:val="0"/>
                <w:i w:val="0"/>
                <w:sz w:val="18"/>
              </w:rPr>
              <w:t>Until decided, the platform shall not present a conversation surface that presumes either shape.</w:t>
            </w:r>
          </w:p>
        </w:tc>
        <w:tc>
          <w:tcPr>
            <w:tcW w:type="dxa" w:w="3029"/>
          </w:tcPr>
          <w:p>
            <w:pPr>
              <w:spacing w:after="40" w:before="40"/>
            </w:pPr>
            <w:r>
              <w:rPr>
                <w:rFonts w:ascii="Consolas" w:hAnsi="Consolas"/>
                <w:b w:val="0"/>
                <w:i w:val="0"/>
                <w:color w:val="2C4A6E"/>
                <w:sz w:val="16"/>
              </w:rPr>
              <w:t>NOTIF-056</w:t>
            </w:r>
            <w:r>
              <w:rPr>
                <w:b w:val="0"/>
                <w:i w:val="0"/>
                <w:sz w:val="18"/>
              </w:rPr>
              <w:t xml:space="preserve">, </w:t>
            </w:r>
            <w:r>
              <w:rPr>
                <w:rFonts w:ascii="Consolas" w:hAnsi="Consolas"/>
                <w:b w:val="0"/>
                <w:i w:val="0"/>
                <w:color w:val="2C4A6E"/>
                <w:sz w:val="16"/>
              </w:rPr>
              <w:t>UX-006</w:t>
            </w:r>
          </w:p>
        </w:tc>
      </w:tr>
      <w:tr>
        <w:tc>
          <w:tcPr>
            <w:tcW w:type="dxa" w:w="3029"/>
            <w:shd w:val="clear" w:color="auto" w:fill="F5F8FB"/>
          </w:tcPr>
          <w:p>
            <w:pPr>
              <w:spacing w:after="40" w:before="40"/>
            </w:pPr>
            <w:r>
              <w:rPr>
                <w:rFonts w:ascii="Consolas" w:hAnsi="Consolas"/>
                <w:b w:val="0"/>
                <w:i w:val="0"/>
                <w:color w:val="2C4A6E"/>
                <w:sz w:val="16"/>
              </w:rPr>
              <w:t>NOTIF-058</w:t>
            </w:r>
          </w:p>
        </w:tc>
        <w:tc>
          <w:tcPr>
            <w:tcW w:type="dxa" w:w="3029"/>
            <w:shd w:val="clear" w:color="auto" w:fill="F5F8FB"/>
          </w:tcPr>
          <w:p>
            <w:pPr>
              <w:spacing w:after="40" w:before="40"/>
            </w:pPr>
            <w:r>
              <w:rPr>
                <w:b w:val="0"/>
                <w:i w:val="0"/>
                <w:sz w:val="18"/>
              </w:rPr>
              <w:t>An exhausted message intent shall remain in the outbox and shall not be silently dropped.</w:t>
            </w:r>
          </w:p>
        </w:tc>
        <w:tc>
          <w:tcPr>
            <w:tcW w:type="dxa" w:w="3029"/>
            <w:shd w:val="clear" w:color="auto" w:fill="F5F8FB"/>
          </w:tcPr>
          <w:p>
            <w:pPr>
              <w:spacing w:after="40" w:before="40"/>
            </w:pPr>
            <w:r>
              <w:rPr>
                <w:rFonts w:ascii="Consolas" w:hAnsi="Consolas"/>
                <w:b w:val="0"/>
                <w:i w:val="0"/>
                <w:color w:val="2C4A6E"/>
                <w:sz w:val="16"/>
              </w:rPr>
              <w:t>MOB-065</w:t>
            </w:r>
            <w:r>
              <w:rPr>
                <w:b w:val="0"/>
                <w:i w:val="0"/>
                <w:sz w:val="18"/>
              </w:rPr>
              <w:t xml:space="preserve">, </w:t>
            </w:r>
            <w:r>
              <w:rPr>
                <w:rFonts w:ascii="Consolas" w:hAnsi="Consolas"/>
                <w:b w:val="0"/>
                <w:i w:val="0"/>
                <w:color w:val="2C4A6E"/>
                <w:sz w:val="16"/>
              </w:rPr>
              <w:t>NOTIF-039</w:t>
            </w:r>
          </w:p>
        </w:tc>
      </w:tr>
    </w:tbl>
    <w:p>
      <w:pPr>
        <w:spacing w:after="80"/>
      </w:pPr>
    </w:p>
    <w:p>
      <w:r>
        <w:br w:type="page"/>
      </w:r>
    </w:p>
    <w:p>
      <w:pPr>
        <w:pStyle w:val="Heading1"/>
      </w:pPr>
      <w:r>
        <w:rPr>
          <w:b/>
          <w:i w:val="0"/>
          <w:color w:val="1F3A5F"/>
          <w:sz w:val="38"/>
        </w:rPr>
        <w:t>6. The Notification Model</w:t>
      </w:r>
    </w:p>
    <w:p>
      <w:pPr>
        <w:pStyle w:val="CMPCaption"/>
      </w:pPr>
      <w:r>
        <w:rPr>
          <w:i/>
        </w:rPr>
        <w:t>Table 35 — 6. The Notification Model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NOTIF-059</w:t>
            </w:r>
          </w:p>
        </w:tc>
        <w:tc>
          <w:tcPr>
            <w:tcW w:type="dxa" w:w="3029"/>
          </w:tcPr>
          <w:p>
            <w:pPr>
              <w:spacing w:after="40" w:before="40"/>
            </w:pPr>
            <w:r>
              <w:rPr>
                <w:b w:val="0"/>
                <w:i w:val="0"/>
                <w:sz w:val="18"/>
              </w:rPr>
              <w:t>A notification shall be issued to each affected user when an event occurs in the ride, booking, payment, trip, chat, reward, safety or system category.</w:t>
            </w:r>
          </w:p>
        </w:tc>
        <w:tc>
          <w:tcPr>
            <w:tcW w:type="dxa" w:w="3029"/>
          </w:tcPr>
          <w:p>
            <w:pPr>
              <w:spacing w:after="40" w:before="40"/>
            </w:pPr>
            <w:r>
              <w:rPr>
                <w:rFonts w:ascii="Consolas" w:hAnsi="Consolas"/>
                <w:b w:val="0"/>
                <w:i w:val="0"/>
                <w:color w:val="2C4A6E"/>
                <w:sz w:val="16"/>
              </w:rPr>
              <w:t>FRD-FR-197</w:t>
            </w:r>
          </w:p>
        </w:tc>
      </w:tr>
      <w:tr>
        <w:tc>
          <w:tcPr>
            <w:tcW w:type="dxa" w:w="3029"/>
            <w:shd w:val="clear" w:color="auto" w:fill="F5F8FB"/>
          </w:tcPr>
          <w:p>
            <w:pPr>
              <w:spacing w:after="40" w:before="40"/>
            </w:pPr>
            <w:r>
              <w:rPr>
                <w:rFonts w:ascii="Consolas" w:hAnsi="Consolas"/>
                <w:b w:val="0"/>
                <w:i w:val="0"/>
                <w:color w:val="2C4A6E"/>
                <w:sz w:val="16"/>
              </w:rPr>
              <w:t>NOTIF-060</w:t>
            </w:r>
            <w:r>
              <w:rPr>
                <w:b w:val="0"/>
                <w:i w:val="0"/>
                <w:sz w:val="18"/>
              </w:rPr>
              <w:t xml:space="preserve"> ‡</w:t>
            </w:r>
          </w:p>
        </w:tc>
        <w:tc>
          <w:tcPr>
            <w:tcW w:type="dxa" w:w="3029"/>
            <w:shd w:val="clear" w:color="auto" w:fill="F5F8FB"/>
          </w:tcPr>
          <w:p>
            <w:pPr>
              <w:spacing w:after="40" w:before="40"/>
            </w:pPr>
            <w:r>
              <w:rPr>
                <w:b w:val="0"/>
                <w:i w:val="0"/>
                <w:sz w:val="18"/>
              </w:rPr>
              <w:t>The users affected by an event shall be determined before notifications are issued.</w:t>
            </w:r>
          </w:p>
        </w:tc>
        <w:tc>
          <w:tcPr>
            <w:tcW w:type="dxa" w:w="3029"/>
            <w:shd w:val="clear" w:color="auto" w:fill="F5F8FB"/>
          </w:tcPr>
          <w:p>
            <w:pPr>
              <w:spacing w:after="40" w:before="40"/>
            </w:pPr>
            <w:r>
              <w:rPr>
                <w:rFonts w:ascii="Consolas" w:hAnsi="Consolas"/>
                <w:b w:val="0"/>
                <w:i w:val="0"/>
                <w:color w:val="2C4A6E"/>
                <w:sz w:val="16"/>
              </w:rPr>
              <w:t>FRD-FR-199</w:t>
            </w:r>
            <w:r>
              <w:rPr>
                <w:b w:val="0"/>
                <w:i w:val="0"/>
                <w:sz w:val="18"/>
              </w:rPr>
              <w:t xml:space="preserve">, </w:t>
            </w:r>
            <w:r>
              <w:rPr>
                <w:rFonts w:ascii="Consolas" w:hAnsi="Consolas"/>
                <w:b w:val="0"/>
                <w:i w:val="0"/>
                <w:color w:val="2C4A6E"/>
                <w:sz w:val="16"/>
              </w:rPr>
              <w:t>NADR-08</w:t>
            </w:r>
          </w:p>
        </w:tc>
      </w:tr>
      <w:tr>
        <w:tc>
          <w:tcPr>
            <w:tcW w:type="dxa" w:w="3029"/>
          </w:tcPr>
          <w:p>
            <w:pPr>
              <w:spacing w:after="40" w:before="40"/>
            </w:pPr>
            <w:r>
              <w:rPr>
                <w:rFonts w:ascii="Consolas" w:hAnsi="Consolas"/>
                <w:b w:val="0"/>
                <w:i w:val="0"/>
                <w:color w:val="2C4A6E"/>
                <w:sz w:val="16"/>
              </w:rPr>
              <w:t>NOTIF-061</w:t>
            </w:r>
            <w:r>
              <w:rPr>
                <w:b w:val="0"/>
                <w:i w:val="0"/>
                <w:sz w:val="18"/>
              </w:rPr>
              <w:t xml:space="preserve"> ‡</w:t>
            </w:r>
          </w:p>
        </w:tc>
        <w:tc>
          <w:tcPr>
            <w:tcW w:type="dxa" w:w="3029"/>
          </w:tcPr>
          <w:p>
            <w:pPr>
              <w:spacing w:after="40" w:before="40"/>
            </w:pPr>
            <w:r>
              <w:rPr>
                <w:b w:val="0"/>
                <w:i w:val="0"/>
                <w:sz w:val="18"/>
              </w:rPr>
              <w:t>The affected set shall be computed against the state at the moment the event is handled, and fixed in the records created.</w:t>
            </w:r>
          </w:p>
        </w:tc>
        <w:tc>
          <w:tcPr>
            <w:tcW w:type="dxa" w:w="3029"/>
          </w:tcPr>
          <w:p>
            <w:pPr>
              <w:spacing w:after="40" w:before="40"/>
            </w:pPr>
            <w:r>
              <w:rPr>
                <w:rFonts w:ascii="Consolas" w:hAnsi="Consolas"/>
                <w:b w:val="0"/>
                <w:i w:val="0"/>
                <w:color w:val="2C4A6E"/>
                <w:sz w:val="16"/>
              </w:rPr>
              <w:t>NADR-08</w:t>
            </w:r>
          </w:p>
        </w:tc>
      </w:tr>
      <w:tr>
        <w:tc>
          <w:tcPr>
            <w:tcW w:type="dxa" w:w="3029"/>
            <w:shd w:val="clear" w:color="auto" w:fill="F5F8FB"/>
          </w:tcPr>
          <w:p>
            <w:pPr>
              <w:spacing w:after="40" w:before="40"/>
            </w:pPr>
            <w:r>
              <w:rPr>
                <w:rFonts w:ascii="Consolas" w:hAnsi="Consolas"/>
                <w:b w:val="0"/>
                <w:i w:val="0"/>
                <w:color w:val="2C4A6E"/>
                <w:sz w:val="16"/>
              </w:rPr>
              <w:t>NOTIF-062</w:t>
            </w:r>
            <w:r>
              <w:rPr>
                <w:b w:val="0"/>
                <w:i w:val="0"/>
                <w:sz w:val="18"/>
              </w:rPr>
              <w:t xml:space="preserve"> ‡</w:t>
            </w:r>
          </w:p>
        </w:tc>
        <w:tc>
          <w:tcPr>
            <w:tcW w:type="dxa" w:w="3029"/>
            <w:shd w:val="clear" w:color="auto" w:fill="F5F8FB"/>
          </w:tcPr>
          <w:p>
            <w:pPr>
              <w:spacing w:after="40" w:before="40"/>
            </w:pPr>
            <w:r>
              <w:rPr>
                <w:b w:val="0"/>
                <w:i w:val="0"/>
                <w:sz w:val="18"/>
              </w:rPr>
              <w:t>Delivery shall not re-evaluate who should receive a notification.</w:t>
            </w:r>
          </w:p>
        </w:tc>
        <w:tc>
          <w:tcPr>
            <w:tcW w:type="dxa" w:w="3029"/>
            <w:shd w:val="clear" w:color="auto" w:fill="F5F8FB"/>
          </w:tcPr>
          <w:p>
            <w:pPr>
              <w:spacing w:after="40" w:before="40"/>
            </w:pPr>
            <w:r>
              <w:rPr>
                <w:rFonts w:ascii="Consolas" w:hAnsi="Consolas"/>
                <w:b w:val="0"/>
                <w:i w:val="0"/>
                <w:color w:val="2C4A6E"/>
                <w:sz w:val="16"/>
              </w:rPr>
              <w:t>NADR-08</w:t>
            </w:r>
          </w:p>
        </w:tc>
      </w:tr>
      <w:tr>
        <w:tc>
          <w:tcPr>
            <w:tcW w:type="dxa" w:w="3029"/>
          </w:tcPr>
          <w:p>
            <w:pPr>
              <w:spacing w:after="40" w:before="40"/>
            </w:pPr>
            <w:r>
              <w:rPr>
                <w:rFonts w:ascii="Consolas" w:hAnsi="Consolas"/>
                <w:b w:val="0"/>
                <w:i w:val="0"/>
                <w:color w:val="2C4A6E"/>
                <w:sz w:val="16"/>
              </w:rPr>
              <w:t>NOTIF-063</w:t>
            </w:r>
            <w:r>
              <w:rPr>
                <w:b w:val="0"/>
                <w:i w:val="0"/>
                <w:sz w:val="18"/>
              </w:rPr>
              <w:t xml:space="preserve"> ‡</w:t>
            </w:r>
          </w:p>
        </w:tc>
        <w:tc>
          <w:tcPr>
            <w:tcW w:type="dxa" w:w="3029"/>
          </w:tcPr>
          <w:p>
            <w:pPr>
              <w:spacing w:after="40" w:before="40"/>
            </w:pPr>
            <w:r>
              <w:rPr>
                <w:b w:val="0"/>
                <w:i w:val="0"/>
                <w:sz w:val="18"/>
              </w:rPr>
              <w:t>The category of every notification shall be identified.</w:t>
            </w:r>
          </w:p>
        </w:tc>
        <w:tc>
          <w:tcPr>
            <w:tcW w:type="dxa" w:w="3029"/>
          </w:tcPr>
          <w:p>
            <w:pPr>
              <w:spacing w:after="40" w:before="40"/>
            </w:pPr>
            <w:r>
              <w:rPr>
                <w:rFonts w:ascii="Consolas" w:hAnsi="Consolas"/>
                <w:b w:val="0"/>
                <w:i w:val="0"/>
                <w:color w:val="2C4A6E"/>
                <w:sz w:val="16"/>
              </w:rPr>
              <w:t>FRD-FR-198</w:t>
            </w:r>
          </w:p>
        </w:tc>
      </w:tr>
      <w:tr>
        <w:tc>
          <w:tcPr>
            <w:tcW w:type="dxa" w:w="3029"/>
            <w:shd w:val="clear" w:color="auto" w:fill="F5F8FB"/>
          </w:tcPr>
          <w:p>
            <w:pPr>
              <w:spacing w:after="40" w:before="40"/>
            </w:pPr>
            <w:r>
              <w:rPr>
                <w:rFonts w:ascii="Consolas" w:hAnsi="Consolas"/>
                <w:b w:val="0"/>
                <w:i w:val="0"/>
                <w:color w:val="2C4A6E"/>
                <w:sz w:val="16"/>
              </w:rPr>
              <w:t>NOTIF-064</w:t>
            </w:r>
            <w:r>
              <w:rPr>
                <w:b w:val="0"/>
                <w:i w:val="0"/>
                <w:sz w:val="18"/>
              </w:rPr>
              <w:t xml:space="preserve"> ‡</w:t>
            </w:r>
          </w:p>
        </w:tc>
        <w:tc>
          <w:tcPr>
            <w:tcW w:type="dxa" w:w="3029"/>
            <w:shd w:val="clear" w:color="auto" w:fill="F5F8FB"/>
          </w:tcPr>
          <w:p>
            <w:pPr>
              <w:spacing w:after="40" w:before="40"/>
            </w:pPr>
            <w:r>
              <w:rPr>
                <w:b w:val="0"/>
                <w:i w:val="0"/>
                <w:sz w:val="18"/>
              </w:rPr>
              <w:t>Category shall be assigned by the platform at issue, from the fixed set of eight, and shall be immutable thereafter.</w:t>
            </w:r>
          </w:p>
        </w:tc>
        <w:tc>
          <w:tcPr>
            <w:tcW w:type="dxa" w:w="3029"/>
            <w:shd w:val="clear" w:color="auto" w:fill="F5F8FB"/>
          </w:tcPr>
          <w:p>
            <w:pPr>
              <w:spacing w:after="40" w:before="40"/>
            </w:pPr>
            <w:r>
              <w:rPr>
                <w:rFonts w:ascii="Consolas" w:hAnsi="Consolas"/>
                <w:b w:val="0"/>
                <w:i w:val="0"/>
                <w:color w:val="2C4A6E"/>
                <w:sz w:val="16"/>
              </w:rPr>
              <w:t>NADR-13</w:t>
            </w:r>
            <w:r>
              <w:rPr>
                <w:b w:val="0"/>
                <w:i w:val="0"/>
                <w:sz w:val="18"/>
              </w:rPr>
              <w:t xml:space="preserve">, </w:t>
            </w:r>
            <w:r>
              <w:rPr>
                <w:rFonts w:ascii="Consolas" w:hAnsi="Consolas"/>
                <w:b w:val="0"/>
                <w:i w:val="0"/>
                <w:color w:val="2C4A6E"/>
                <w:sz w:val="16"/>
              </w:rPr>
              <w:t>FRD-FR-198</w:t>
            </w:r>
          </w:p>
        </w:tc>
      </w:tr>
      <w:tr>
        <w:tc>
          <w:tcPr>
            <w:tcW w:type="dxa" w:w="3029"/>
          </w:tcPr>
          <w:p>
            <w:pPr>
              <w:spacing w:after="40" w:before="40"/>
            </w:pPr>
            <w:r>
              <w:rPr>
                <w:rFonts w:ascii="Consolas" w:hAnsi="Consolas"/>
                <w:b w:val="0"/>
                <w:i w:val="0"/>
                <w:color w:val="2C4A6E"/>
                <w:sz w:val="16"/>
              </w:rPr>
              <w:t>NOTIF-065</w:t>
            </w:r>
            <w:r>
              <w:rPr>
                <w:b w:val="0"/>
                <w:i w:val="0"/>
                <w:sz w:val="18"/>
              </w:rPr>
              <w:t xml:space="preserve"> ‡</w:t>
            </w:r>
          </w:p>
        </w:tc>
        <w:tc>
          <w:tcPr>
            <w:tcW w:type="dxa" w:w="3029"/>
          </w:tcPr>
          <w:p>
            <w:pPr>
              <w:spacing w:after="40" w:before="40"/>
            </w:pPr>
            <w:r>
              <w:rPr>
                <w:b w:val="0"/>
                <w:i w:val="0"/>
                <w:sz w:val="18"/>
              </w:rPr>
              <w:t>Category shall never be inferred from content, chosen by a client, or changed after issue.</w:t>
            </w:r>
          </w:p>
        </w:tc>
        <w:tc>
          <w:tcPr>
            <w:tcW w:type="dxa" w:w="3029"/>
          </w:tcPr>
          <w:p>
            <w:pPr>
              <w:spacing w:after="40" w:before="40"/>
            </w:pPr>
            <w:r>
              <w:rPr>
                <w:rFonts w:ascii="Consolas" w:hAnsi="Consolas"/>
                <w:b w:val="0"/>
                <w:i w:val="0"/>
                <w:color w:val="2C4A6E"/>
                <w:sz w:val="16"/>
              </w:rPr>
              <w:t>NADR-13</w:t>
            </w:r>
          </w:p>
        </w:tc>
      </w:tr>
      <w:tr>
        <w:tc>
          <w:tcPr>
            <w:tcW w:type="dxa" w:w="3029"/>
            <w:shd w:val="clear" w:color="auto" w:fill="F5F8FB"/>
          </w:tcPr>
          <w:p>
            <w:pPr>
              <w:spacing w:after="40" w:before="40"/>
            </w:pPr>
            <w:r>
              <w:rPr>
                <w:rFonts w:ascii="Consolas" w:hAnsi="Consolas"/>
                <w:b w:val="0"/>
                <w:i w:val="0"/>
                <w:color w:val="2C4A6E"/>
                <w:sz w:val="16"/>
              </w:rPr>
              <w:t>NOTIF-066</w:t>
            </w:r>
            <w:r>
              <w:rPr>
                <w:b w:val="0"/>
                <w:i w:val="0"/>
                <w:sz w:val="18"/>
              </w:rPr>
              <w:t xml:space="preserve"> ‡</w:t>
            </w:r>
          </w:p>
        </w:tc>
        <w:tc>
          <w:tcPr>
            <w:tcW w:type="dxa" w:w="3029"/>
            <w:shd w:val="clear" w:color="auto" w:fill="F5F8FB"/>
          </w:tcPr>
          <w:p>
            <w:pPr>
              <w:spacing w:after="40" w:before="40"/>
            </w:pPr>
            <w:r>
              <w:rPr>
                <w:b w:val="0"/>
                <w:i w:val="0"/>
                <w:sz w:val="18"/>
              </w:rPr>
              <w:t>Every notification issued shall be recorded with its category, addressee and time.</w:t>
            </w:r>
          </w:p>
        </w:tc>
        <w:tc>
          <w:tcPr>
            <w:tcW w:type="dxa" w:w="3029"/>
            <w:shd w:val="clear" w:color="auto" w:fill="F5F8FB"/>
          </w:tcPr>
          <w:p>
            <w:pPr>
              <w:spacing w:after="40" w:before="40"/>
            </w:pPr>
            <w:r>
              <w:rPr>
                <w:rFonts w:ascii="Consolas" w:hAnsi="Consolas"/>
                <w:b w:val="0"/>
                <w:i w:val="0"/>
                <w:color w:val="2C4A6E"/>
                <w:sz w:val="16"/>
              </w:rPr>
              <w:t>FRD-FR-203</w:t>
            </w:r>
          </w:p>
        </w:tc>
      </w:tr>
      <w:tr>
        <w:tc>
          <w:tcPr>
            <w:tcW w:type="dxa" w:w="3029"/>
          </w:tcPr>
          <w:p>
            <w:pPr>
              <w:spacing w:after="40" w:before="40"/>
            </w:pPr>
            <w:r>
              <w:rPr>
                <w:rFonts w:ascii="Consolas" w:hAnsi="Consolas"/>
                <w:b w:val="0"/>
                <w:i w:val="0"/>
                <w:color w:val="2C4A6E"/>
                <w:sz w:val="16"/>
              </w:rPr>
              <w:t>NOTIF-067</w:t>
            </w:r>
            <w:r>
              <w:rPr>
                <w:b w:val="0"/>
                <w:i w:val="0"/>
                <w:sz w:val="18"/>
              </w:rPr>
              <w:t xml:space="preserve"> ‡</w:t>
            </w:r>
          </w:p>
        </w:tc>
        <w:tc>
          <w:tcPr>
            <w:tcW w:type="dxa" w:w="3029"/>
          </w:tcPr>
          <w:p>
            <w:pPr>
              <w:spacing w:after="40" w:before="40"/>
            </w:pPr>
            <w:r>
              <w:rPr>
                <w:b w:val="0"/>
                <w:i w:val="0"/>
                <w:sz w:val="18"/>
              </w:rPr>
              <w:t>Notification issue shall be idempotent per event and per affected user.</w:t>
            </w:r>
          </w:p>
        </w:tc>
        <w:tc>
          <w:tcPr>
            <w:tcW w:type="dxa" w:w="3029"/>
          </w:tcPr>
          <w:p>
            <w:pPr>
              <w:spacing w:after="40" w:before="40"/>
            </w:pPr>
            <w:r>
              <w:rPr>
                <w:rFonts w:ascii="Consolas" w:hAnsi="Consolas"/>
                <w:b w:val="0"/>
                <w:i w:val="0"/>
                <w:color w:val="2C4A6E"/>
                <w:sz w:val="16"/>
              </w:rPr>
              <w:t>NADR-10</w:t>
            </w:r>
            <w:r>
              <w:rPr>
                <w:b w:val="0"/>
                <w:i w:val="0"/>
                <w:sz w:val="18"/>
              </w:rPr>
              <w:t xml:space="preserve">, </w:t>
            </w:r>
            <w:r>
              <w:rPr>
                <w:rFonts w:ascii="Consolas" w:hAnsi="Consolas"/>
                <w:b w:val="0"/>
                <w:i w:val="0"/>
                <w:color w:val="2C4A6E"/>
                <w:sz w:val="16"/>
              </w:rPr>
              <w:t>BE-135</w:t>
            </w:r>
          </w:p>
        </w:tc>
      </w:tr>
      <w:tr>
        <w:tc>
          <w:tcPr>
            <w:tcW w:type="dxa" w:w="3029"/>
            <w:shd w:val="clear" w:color="auto" w:fill="F5F8FB"/>
          </w:tcPr>
          <w:p>
            <w:pPr>
              <w:spacing w:after="40" w:before="40"/>
            </w:pPr>
            <w:r>
              <w:rPr>
                <w:rFonts w:ascii="Consolas" w:hAnsi="Consolas"/>
                <w:b w:val="0"/>
                <w:i w:val="0"/>
                <w:color w:val="2C4A6E"/>
                <w:sz w:val="16"/>
              </w:rPr>
              <w:t>NOTIF-068</w:t>
            </w:r>
            <w:r>
              <w:rPr>
                <w:b w:val="0"/>
                <w:i w:val="0"/>
                <w:sz w:val="18"/>
              </w:rPr>
              <w:t xml:space="preserve"> ‡</w:t>
            </w:r>
          </w:p>
        </w:tc>
        <w:tc>
          <w:tcPr>
            <w:tcW w:type="dxa" w:w="3029"/>
            <w:shd w:val="clear" w:color="auto" w:fill="F5F8FB"/>
          </w:tcPr>
          <w:p>
            <w:pPr>
              <w:spacing w:after="40" w:before="40"/>
            </w:pPr>
            <w:r>
              <w:rPr>
                <w:b w:val="0"/>
                <w:i w:val="0"/>
                <w:sz w:val="18"/>
              </w:rPr>
              <w:t>A repeated handling of the same event shall produce no second notification.</w:t>
            </w:r>
          </w:p>
        </w:tc>
        <w:tc>
          <w:tcPr>
            <w:tcW w:type="dxa" w:w="3029"/>
            <w:shd w:val="clear" w:color="auto" w:fill="F5F8FB"/>
          </w:tcPr>
          <w:p>
            <w:pPr>
              <w:spacing w:after="40" w:before="40"/>
            </w:pPr>
            <w:r>
              <w:rPr>
                <w:rFonts w:ascii="Consolas" w:hAnsi="Consolas"/>
                <w:b w:val="0"/>
                <w:i w:val="0"/>
                <w:color w:val="2C4A6E"/>
                <w:sz w:val="16"/>
              </w:rPr>
              <w:t>NADR-10</w:t>
            </w:r>
          </w:p>
        </w:tc>
      </w:tr>
      <w:tr>
        <w:tc>
          <w:tcPr>
            <w:tcW w:type="dxa" w:w="3029"/>
          </w:tcPr>
          <w:p>
            <w:pPr>
              <w:spacing w:after="40" w:before="40"/>
            </w:pPr>
            <w:r>
              <w:rPr>
                <w:rFonts w:ascii="Consolas" w:hAnsi="Consolas"/>
                <w:b w:val="0"/>
                <w:i w:val="0"/>
                <w:color w:val="2C4A6E"/>
                <w:sz w:val="16"/>
              </w:rPr>
              <w:t>NOTIF-069</w:t>
            </w:r>
          </w:p>
        </w:tc>
        <w:tc>
          <w:tcPr>
            <w:tcW w:type="dxa" w:w="3029"/>
          </w:tcPr>
          <w:p>
            <w:pPr>
              <w:spacing w:after="40" w:before="40"/>
            </w:pPr>
            <w:r>
              <w:rPr>
                <w:b w:val="0"/>
                <w:i w:val="0"/>
                <w:sz w:val="18"/>
              </w:rPr>
              <w:t>Distinct events shall produce distinct notifications even where their content reads alike.</w:t>
            </w:r>
          </w:p>
        </w:tc>
        <w:tc>
          <w:tcPr>
            <w:tcW w:type="dxa" w:w="3029"/>
          </w:tcPr>
          <w:p>
            <w:pPr>
              <w:spacing w:after="40" w:before="40"/>
            </w:pPr>
            <w:r>
              <w:rPr>
                <w:rFonts w:ascii="Consolas" w:hAnsi="Consolas"/>
                <w:b w:val="0"/>
                <w:i w:val="0"/>
                <w:color w:val="2C4A6E"/>
                <w:sz w:val="16"/>
              </w:rPr>
              <w:t>NADR-10</w:t>
            </w:r>
          </w:p>
        </w:tc>
      </w:tr>
      <w:tr>
        <w:tc>
          <w:tcPr>
            <w:tcW w:type="dxa" w:w="3029"/>
            <w:shd w:val="clear" w:color="auto" w:fill="F5F8FB"/>
          </w:tcPr>
          <w:p>
            <w:pPr>
              <w:spacing w:after="40" w:before="40"/>
            </w:pPr>
            <w:r>
              <w:rPr>
                <w:rFonts w:ascii="Consolas" w:hAnsi="Consolas"/>
                <w:b w:val="0"/>
                <w:i w:val="0"/>
                <w:color w:val="2C4A6E"/>
                <w:sz w:val="16"/>
              </w:rPr>
              <w:t>NOTIF-070</w:t>
            </w:r>
          </w:p>
        </w:tc>
        <w:tc>
          <w:tcPr>
            <w:tcW w:type="dxa" w:w="3029"/>
            <w:shd w:val="clear" w:color="auto" w:fill="F5F8FB"/>
          </w:tcPr>
          <w:p>
            <w:pPr>
              <w:spacing w:after="40" w:before="40"/>
            </w:pPr>
            <w:r>
              <w:rPr>
                <w:b w:val="0"/>
                <w:i w:val="0"/>
                <w:sz w:val="18"/>
              </w:rPr>
              <w:t xml:space="preserve">The notification record shall carry the event identity that makes </w:t>
            </w:r>
            <w:r>
              <w:rPr>
                <w:rFonts w:ascii="Consolas" w:hAnsi="Consolas"/>
                <w:b w:val="0"/>
                <w:i w:val="0"/>
                <w:color w:val="2C4A6E"/>
                <w:sz w:val="16"/>
              </w:rPr>
              <w:t>NOTIF-067</w:t>
            </w:r>
            <w:r>
              <w:rPr>
                <w:b w:val="0"/>
                <w:i w:val="0"/>
                <w:sz w:val="18"/>
              </w:rPr>
              <w:t xml:space="preserve"> possible.</w:t>
            </w:r>
          </w:p>
        </w:tc>
        <w:tc>
          <w:tcPr>
            <w:tcW w:type="dxa" w:w="3029"/>
            <w:shd w:val="clear" w:color="auto" w:fill="F5F8FB"/>
          </w:tcPr>
          <w:p>
            <w:pPr>
              <w:spacing w:after="40" w:before="40"/>
            </w:pPr>
            <w:r>
              <w:rPr>
                <w:rFonts w:ascii="Consolas" w:hAnsi="Consolas"/>
                <w:b w:val="0"/>
                <w:i w:val="0"/>
                <w:color w:val="2C4A6E"/>
                <w:sz w:val="16"/>
              </w:rPr>
              <w:t>NADR-10</w:t>
            </w:r>
          </w:p>
        </w:tc>
      </w:tr>
      <w:tr>
        <w:tc>
          <w:tcPr>
            <w:tcW w:type="dxa" w:w="3029"/>
          </w:tcPr>
          <w:p>
            <w:pPr>
              <w:spacing w:after="40" w:before="40"/>
            </w:pPr>
            <w:r>
              <w:rPr>
                <w:rFonts w:ascii="Consolas" w:hAnsi="Consolas"/>
                <w:b w:val="0"/>
                <w:i w:val="0"/>
                <w:color w:val="2C4A6E"/>
                <w:sz w:val="16"/>
              </w:rPr>
              <w:t>NOTIF-071</w:t>
            </w:r>
          </w:p>
        </w:tc>
        <w:tc>
          <w:tcPr>
            <w:tcW w:type="dxa" w:w="3029"/>
          </w:tcPr>
          <w:p>
            <w:pPr>
              <w:spacing w:after="40" w:before="40"/>
            </w:pPr>
            <w:r>
              <w:rPr>
                <w:b w:val="0"/>
                <w:i w:val="0"/>
                <w:sz w:val="18"/>
              </w:rPr>
              <w:t>Notifications shall be issued from domain events dispatched after commit.</w:t>
            </w:r>
          </w:p>
        </w:tc>
        <w:tc>
          <w:tcPr>
            <w:tcW w:type="dxa" w:w="3029"/>
          </w:tcPr>
          <w:p>
            <w:pPr>
              <w:spacing w:after="40" w:before="40"/>
            </w:pPr>
            <w:r>
              <w:rPr>
                <w:rFonts w:ascii="Consolas" w:hAnsi="Consolas"/>
                <w:b w:val="0"/>
                <w:i w:val="0"/>
                <w:color w:val="2C4A6E"/>
                <w:sz w:val="16"/>
              </w:rPr>
              <w:t>BE-057</w:t>
            </w:r>
            <w:r>
              <w:rPr>
                <w:b w:val="0"/>
                <w:i w:val="0"/>
                <w:sz w:val="18"/>
              </w:rPr>
              <w:t xml:space="preserve">, </w:t>
            </w:r>
            <w:r>
              <w:rPr>
                <w:rFonts w:ascii="Consolas" w:hAnsi="Consolas"/>
                <w:b w:val="0"/>
                <w:i w:val="0"/>
                <w:color w:val="2C4A6E"/>
                <w:sz w:val="16"/>
              </w:rPr>
              <w:t>BE-059</w:t>
            </w:r>
          </w:p>
        </w:tc>
      </w:tr>
      <w:tr>
        <w:tc>
          <w:tcPr>
            <w:tcW w:type="dxa" w:w="3029"/>
            <w:shd w:val="clear" w:color="auto" w:fill="F5F8FB"/>
          </w:tcPr>
          <w:p>
            <w:pPr>
              <w:spacing w:after="40" w:before="40"/>
            </w:pPr>
            <w:r>
              <w:rPr>
                <w:rFonts w:ascii="Consolas" w:hAnsi="Consolas"/>
                <w:b w:val="0"/>
                <w:i w:val="0"/>
                <w:color w:val="2C4A6E"/>
                <w:sz w:val="16"/>
              </w:rPr>
              <w:t>NOTIF-072</w:t>
            </w:r>
            <w:r>
              <w:rPr>
                <w:b w:val="0"/>
                <w:i w:val="0"/>
                <w:sz w:val="18"/>
              </w:rPr>
              <w:t xml:space="preserve"> ‡</w:t>
            </w:r>
          </w:p>
        </w:tc>
        <w:tc>
          <w:tcPr>
            <w:tcW w:type="dxa" w:w="3029"/>
            <w:shd w:val="clear" w:color="auto" w:fill="F5F8FB"/>
          </w:tcPr>
          <w:p>
            <w:pPr>
              <w:spacing w:after="40" w:before="40"/>
            </w:pPr>
            <w:r>
              <w:rPr>
                <w:b w:val="0"/>
                <w:i w:val="0"/>
                <w:sz w:val="18"/>
              </w:rPr>
              <w:t>A notification shall never be issued for an operation that was rolled back.</w:t>
            </w:r>
          </w:p>
        </w:tc>
        <w:tc>
          <w:tcPr>
            <w:tcW w:type="dxa" w:w="3029"/>
            <w:shd w:val="clear" w:color="auto" w:fill="F5F8FB"/>
          </w:tcPr>
          <w:p>
            <w:pPr>
              <w:spacing w:after="40" w:before="40"/>
            </w:pPr>
            <w:r>
              <w:rPr>
                <w:rFonts w:ascii="Consolas" w:hAnsi="Consolas"/>
                <w:b w:val="0"/>
                <w:i w:val="0"/>
                <w:color w:val="2C4A6E"/>
                <w:sz w:val="16"/>
              </w:rPr>
              <w:t>BE-057</w:t>
            </w:r>
            <w:r>
              <w:rPr>
                <w:b w:val="0"/>
                <w:i w:val="0"/>
                <w:sz w:val="18"/>
              </w:rPr>
              <w:t xml:space="preserve">, </w:t>
            </w:r>
            <w:r>
              <w:rPr>
                <w:rFonts w:ascii="Consolas" w:hAnsi="Consolas"/>
                <w:b w:val="0"/>
                <w:i w:val="0"/>
                <w:color w:val="2C4A6E"/>
                <w:sz w:val="16"/>
              </w:rPr>
              <w:t>BE-053</w:t>
            </w:r>
          </w:p>
        </w:tc>
      </w:tr>
      <w:tr>
        <w:tc>
          <w:tcPr>
            <w:tcW w:type="dxa" w:w="3029"/>
          </w:tcPr>
          <w:p>
            <w:pPr>
              <w:spacing w:after="40" w:before="40"/>
            </w:pPr>
            <w:r>
              <w:rPr>
                <w:rFonts w:ascii="Consolas" w:hAnsi="Consolas"/>
                <w:b w:val="0"/>
                <w:i w:val="0"/>
                <w:color w:val="2C4A6E"/>
                <w:sz w:val="16"/>
              </w:rPr>
              <w:t>NOTIF-073</w:t>
            </w:r>
          </w:p>
        </w:tc>
        <w:tc>
          <w:tcPr>
            <w:tcW w:type="dxa" w:w="3029"/>
          </w:tcPr>
          <w:p>
            <w:pPr>
              <w:spacing w:after="40" w:before="40"/>
            </w:pPr>
            <w:r>
              <w:rPr>
                <w:b w:val="0"/>
                <w:i w:val="0"/>
                <w:sz w:val="18"/>
              </w:rPr>
              <w:t xml:space="preserve">Issue shall run as queued work in the </w:t>
            </w:r>
            <w:r>
              <w:rPr>
                <w:rFonts w:ascii="Consolas" w:hAnsi="Consolas"/>
                <w:b w:val="0"/>
                <w:i w:val="0"/>
                <w:color w:val="2C4A6E"/>
                <w:sz w:val="16"/>
              </w:rPr>
              <w:t>notification</w:t>
            </w:r>
            <w:r>
              <w:rPr>
                <w:b w:val="0"/>
                <w:i w:val="0"/>
                <w:sz w:val="18"/>
              </w:rPr>
              <w:t xml:space="preserve"> family.</w:t>
            </w:r>
          </w:p>
        </w:tc>
        <w:tc>
          <w:tcPr>
            <w:tcW w:type="dxa" w:w="3029"/>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BE-131</w:t>
            </w:r>
          </w:p>
        </w:tc>
      </w:tr>
      <w:tr>
        <w:tc>
          <w:tcPr>
            <w:tcW w:type="dxa" w:w="3029"/>
            <w:shd w:val="clear" w:color="auto" w:fill="F5F8FB"/>
          </w:tcPr>
          <w:p>
            <w:pPr>
              <w:spacing w:after="40" w:before="40"/>
            </w:pPr>
            <w:r>
              <w:rPr>
                <w:rFonts w:ascii="Consolas" w:hAnsi="Consolas"/>
                <w:b w:val="0"/>
                <w:i w:val="0"/>
                <w:color w:val="2C4A6E"/>
                <w:sz w:val="16"/>
              </w:rPr>
              <w:t>NOTIF-074</w:t>
            </w:r>
            <w:r>
              <w:rPr>
                <w:b w:val="0"/>
                <w:i w:val="0"/>
                <w:sz w:val="18"/>
              </w:rPr>
              <w:t xml:space="preserve"> ‡</w:t>
            </w:r>
          </w:p>
        </w:tc>
        <w:tc>
          <w:tcPr>
            <w:tcW w:type="dxa" w:w="3029"/>
            <w:shd w:val="clear" w:color="auto" w:fill="F5F8FB"/>
          </w:tcPr>
          <w:p>
            <w:pPr>
              <w:spacing w:after="40" w:before="40"/>
            </w:pPr>
            <w:r>
              <w:rPr>
                <w:b w:val="0"/>
                <w:i w:val="0"/>
                <w:sz w:val="18"/>
              </w:rPr>
              <w:t>Safety-category issue shall not queue behind work of any other family.</w:t>
            </w:r>
          </w:p>
        </w:tc>
        <w:tc>
          <w:tcPr>
            <w:tcW w:type="dxa" w:w="3029"/>
            <w:shd w:val="clear" w:color="auto" w:fill="F5F8FB"/>
          </w:tcPr>
          <w:p>
            <w:pPr>
              <w:spacing w:after="40" w:before="40"/>
            </w:pPr>
            <w:r>
              <w:rPr>
                <w:rFonts w:ascii="Consolas" w:hAnsi="Consolas"/>
                <w:b w:val="0"/>
                <w:i w:val="0"/>
                <w:color w:val="2C4A6E"/>
                <w:sz w:val="16"/>
              </w:rPr>
              <w:t>BE-132</w:t>
            </w:r>
            <w:r>
              <w:rPr>
                <w:b w:val="0"/>
                <w:i w:val="0"/>
                <w:sz w:val="18"/>
              </w:rPr>
              <w:t xml:space="preserve">, </w:t>
            </w:r>
            <w:r>
              <w:rPr>
                <w:rFonts w:ascii="Consolas" w:hAnsi="Consolas"/>
                <w:b w:val="0"/>
                <w:i w:val="0"/>
                <w:color w:val="2C4A6E"/>
                <w:sz w:val="16"/>
              </w:rPr>
              <w:t>ARCH-074</w:t>
            </w:r>
          </w:p>
        </w:tc>
      </w:tr>
      <w:tr>
        <w:tc>
          <w:tcPr>
            <w:tcW w:type="dxa" w:w="3029"/>
          </w:tcPr>
          <w:p>
            <w:pPr>
              <w:spacing w:after="40" w:before="40"/>
            </w:pPr>
            <w:r>
              <w:rPr>
                <w:rFonts w:ascii="Consolas" w:hAnsi="Consolas"/>
                <w:b w:val="0"/>
                <w:i w:val="0"/>
                <w:color w:val="2C4A6E"/>
                <w:sz w:val="16"/>
              </w:rPr>
              <w:t>NOTIF-075</w:t>
            </w:r>
          </w:p>
        </w:tc>
        <w:tc>
          <w:tcPr>
            <w:tcW w:type="dxa" w:w="3029"/>
          </w:tcPr>
          <w:p>
            <w:pPr>
              <w:spacing w:after="40" w:before="40"/>
            </w:pPr>
            <w:r>
              <w:rPr>
                <w:b w:val="0"/>
                <w:i w:val="0"/>
                <w:sz w:val="18"/>
              </w:rPr>
              <w:t>A listener issuing notifications shall contain no business rule.</w:t>
            </w:r>
          </w:p>
        </w:tc>
        <w:tc>
          <w:tcPr>
            <w:tcW w:type="dxa" w:w="3029"/>
          </w:tcPr>
          <w:p>
            <w:pPr>
              <w:spacing w:after="40" w:before="40"/>
            </w:pPr>
            <w:r>
              <w:rPr>
                <w:rFonts w:ascii="Consolas" w:hAnsi="Consolas"/>
                <w:b w:val="0"/>
                <w:i w:val="0"/>
                <w:color w:val="2C4A6E"/>
                <w:sz w:val="16"/>
              </w:rPr>
              <w:t>BE-061</w:t>
            </w:r>
            <w:r>
              <w:rPr>
                <w:b w:val="0"/>
                <w:i w:val="0"/>
                <w:sz w:val="18"/>
              </w:rPr>
              <w:t xml:space="preserve">, </w:t>
            </w:r>
            <w:r>
              <w:rPr>
                <w:rFonts w:ascii="Consolas" w:hAnsi="Consolas"/>
                <w:b w:val="0"/>
                <w:i w:val="0"/>
                <w:color w:val="2C4A6E"/>
                <w:sz w:val="16"/>
              </w:rPr>
              <w:t>BE-011</w:t>
            </w:r>
          </w:p>
        </w:tc>
      </w:tr>
      <w:tr>
        <w:tc>
          <w:tcPr>
            <w:tcW w:type="dxa" w:w="3029"/>
            <w:shd w:val="clear" w:color="auto" w:fill="F5F8FB"/>
          </w:tcPr>
          <w:p>
            <w:pPr>
              <w:spacing w:after="40" w:before="40"/>
            </w:pPr>
            <w:r>
              <w:rPr>
                <w:rFonts w:ascii="Consolas" w:hAnsi="Consolas"/>
                <w:b w:val="0"/>
                <w:i w:val="0"/>
                <w:color w:val="2C4A6E"/>
                <w:sz w:val="16"/>
              </w:rPr>
              <w:t>NOTIF-076</w:t>
            </w:r>
          </w:p>
        </w:tc>
        <w:tc>
          <w:tcPr>
            <w:tcW w:type="dxa" w:w="3029"/>
            <w:shd w:val="clear" w:color="auto" w:fill="F5F8FB"/>
          </w:tcPr>
          <w:p>
            <w:pPr>
              <w:spacing w:after="40" w:before="40"/>
            </w:pPr>
            <w:r>
              <w:rPr>
                <w:b w:val="0"/>
                <w:i w:val="0"/>
                <w:sz w:val="18"/>
              </w:rPr>
              <w:t>A user's notification history shall be presented with category and time.</w:t>
            </w:r>
          </w:p>
        </w:tc>
        <w:tc>
          <w:tcPr>
            <w:tcW w:type="dxa" w:w="3029"/>
            <w:shd w:val="clear" w:color="auto" w:fill="F5F8FB"/>
          </w:tcPr>
          <w:p>
            <w:pPr>
              <w:spacing w:after="40" w:before="40"/>
            </w:pPr>
            <w:r>
              <w:rPr>
                <w:rFonts w:ascii="Consolas" w:hAnsi="Consolas"/>
                <w:b w:val="0"/>
                <w:i w:val="0"/>
                <w:color w:val="2C4A6E"/>
                <w:sz w:val="16"/>
              </w:rPr>
              <w:t>FRD-FR-207</w:t>
            </w:r>
          </w:p>
        </w:tc>
      </w:tr>
      <w:tr>
        <w:tc>
          <w:tcPr>
            <w:tcW w:type="dxa" w:w="3029"/>
          </w:tcPr>
          <w:p>
            <w:pPr>
              <w:spacing w:after="40" w:before="40"/>
            </w:pPr>
            <w:r>
              <w:rPr>
                <w:rFonts w:ascii="Consolas" w:hAnsi="Consolas"/>
                <w:b w:val="0"/>
                <w:i w:val="0"/>
                <w:color w:val="2C4A6E"/>
                <w:sz w:val="16"/>
              </w:rPr>
              <w:t>NOTIF-077</w:t>
            </w:r>
            <w:r>
              <w:rPr>
                <w:b w:val="0"/>
                <w:i w:val="0"/>
                <w:sz w:val="18"/>
              </w:rPr>
              <w:t xml:space="preserve"> ‡</w:t>
            </w:r>
          </w:p>
        </w:tc>
        <w:tc>
          <w:tcPr>
            <w:tcW w:type="dxa" w:w="3029"/>
          </w:tcPr>
          <w:p>
            <w:pPr>
              <w:spacing w:after="40" w:before="40"/>
            </w:pPr>
            <w:r>
              <w:rPr>
                <w:b w:val="0"/>
                <w:i w:val="0"/>
                <w:sz w:val="18"/>
              </w:rPr>
              <w:t>Where the subject of a notification is no longer accessible, opening it shall state so rather than fail silently.</w:t>
            </w:r>
          </w:p>
        </w:tc>
        <w:tc>
          <w:tcPr>
            <w:tcW w:type="dxa" w:w="3029"/>
          </w:tcPr>
          <w:p>
            <w:pPr>
              <w:spacing w:after="40" w:before="40"/>
            </w:pPr>
            <w:r>
              <w:rPr>
                <w:rFonts w:ascii="Consolas" w:hAnsi="Consolas"/>
                <w:b w:val="0"/>
                <w:i w:val="0"/>
                <w:color w:val="2C4A6E"/>
                <w:sz w:val="16"/>
              </w:rPr>
              <w:t>FRD-FR-208</w:t>
            </w:r>
          </w:p>
        </w:tc>
      </w:tr>
      <w:tr>
        <w:tc>
          <w:tcPr>
            <w:tcW w:type="dxa" w:w="3029"/>
            <w:shd w:val="clear" w:color="auto" w:fill="F5F8FB"/>
          </w:tcPr>
          <w:p>
            <w:pPr>
              <w:spacing w:after="40" w:before="40"/>
            </w:pPr>
            <w:r>
              <w:rPr>
                <w:rFonts w:ascii="Consolas" w:hAnsi="Consolas"/>
                <w:b w:val="0"/>
                <w:i w:val="0"/>
                <w:color w:val="2C4A6E"/>
                <w:sz w:val="16"/>
              </w:rPr>
              <w:t>NOTIF-078</w:t>
            </w:r>
          </w:p>
        </w:tc>
        <w:tc>
          <w:tcPr>
            <w:tcW w:type="dxa" w:w="3029"/>
            <w:shd w:val="clear" w:color="auto" w:fill="F5F8FB"/>
          </w:tcPr>
          <w:p>
            <w:pPr>
              <w:spacing w:after="40" w:before="40"/>
            </w:pPr>
            <w:r>
              <w:rPr>
                <w:b w:val="0"/>
                <w:i w:val="0"/>
                <w:sz w:val="18"/>
              </w:rPr>
              <w:t xml:space="preserve">Notification retention is </w:t>
            </w:r>
            <w:r>
              <w:rPr>
                <w:rFonts w:ascii="Consolas" w:hAnsi="Consolas"/>
                <w:b w:val="0"/>
                <w:i w:val="0"/>
                <w:color w:val="2C4A6E"/>
                <w:sz w:val="16"/>
              </w:rPr>
              <w:t>[TBD – Business Decision Required]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NFR-124</w:t>
            </w:r>
          </w:p>
        </w:tc>
      </w:tr>
      <w:tr>
        <w:tc>
          <w:tcPr>
            <w:tcW w:type="dxa" w:w="3029"/>
          </w:tcPr>
          <w:p>
            <w:pPr>
              <w:spacing w:after="40" w:before="40"/>
            </w:pPr>
            <w:r>
              <w:rPr>
                <w:rFonts w:ascii="Consolas" w:hAnsi="Consolas"/>
                <w:b w:val="0"/>
                <w:i w:val="0"/>
                <w:color w:val="2C4A6E"/>
                <w:sz w:val="16"/>
              </w:rPr>
              <w:t>NOTIF-079</w:t>
            </w:r>
            <w:r>
              <w:rPr>
                <w:b w:val="0"/>
                <w:i w:val="0"/>
                <w:sz w:val="18"/>
              </w:rPr>
              <w:t xml:space="preserve"> ‡</w:t>
            </w:r>
          </w:p>
        </w:tc>
        <w:tc>
          <w:tcPr>
            <w:tcW w:type="dxa" w:w="3029"/>
          </w:tcPr>
          <w:p>
            <w:pPr>
              <w:spacing w:after="40" w:before="40"/>
            </w:pPr>
            <w:r>
              <w:rPr>
                <w:b w:val="0"/>
                <w:i w:val="0"/>
                <w:sz w:val="18"/>
              </w:rPr>
              <w:t>A trip-start notification shall be triggered by the trip event, not by a position.</w:t>
            </w:r>
          </w:p>
        </w:tc>
        <w:tc>
          <w:tcPr>
            <w:tcW w:type="dxa" w:w="3029"/>
          </w:tcPr>
          <w:p>
            <w:pPr>
              <w:spacing w:after="40" w:before="40"/>
            </w:pPr>
            <w:r>
              <w:rPr>
                <w:b/>
                <w:i w:val="0"/>
                <w:sz w:val="18"/>
              </w:rPr>
              <w:t>CMP-DOC-15 §16.7</w:t>
            </w:r>
            <w:r>
              <w:rPr>
                <w:b w:val="0"/>
                <w:i w:val="0"/>
                <w:sz w:val="18"/>
              </w:rPr>
              <w:t xml:space="preserve">, </w:t>
            </w:r>
            <w:r>
              <w:rPr>
                <w:rFonts w:ascii="Consolas" w:hAnsi="Consolas"/>
                <w:b w:val="0"/>
                <w:i w:val="0"/>
                <w:color w:val="2C4A6E"/>
                <w:sz w:val="16"/>
              </w:rPr>
              <w:t>FRD-FR-146</w:t>
            </w:r>
          </w:p>
        </w:tc>
      </w:tr>
      <w:tr>
        <w:tc>
          <w:tcPr>
            <w:tcW w:type="dxa" w:w="3029"/>
            <w:shd w:val="clear" w:color="auto" w:fill="F5F8FB"/>
          </w:tcPr>
          <w:p>
            <w:pPr>
              <w:spacing w:after="40" w:before="40"/>
            </w:pPr>
            <w:r>
              <w:rPr>
                <w:rFonts w:ascii="Consolas" w:hAnsi="Consolas"/>
                <w:b w:val="0"/>
                <w:i w:val="0"/>
                <w:color w:val="2C4A6E"/>
                <w:sz w:val="16"/>
              </w:rPr>
              <w:t>NOTIF-080</w:t>
            </w:r>
          </w:p>
        </w:tc>
        <w:tc>
          <w:tcPr>
            <w:tcW w:type="dxa" w:w="3029"/>
            <w:shd w:val="clear" w:color="auto" w:fill="F5F8FB"/>
          </w:tcPr>
          <w:p>
            <w:pPr>
              <w:spacing w:after="40" w:before="40"/>
            </w:pPr>
            <w:r>
              <w:rPr>
                <w:b w:val="0"/>
                <w:i w:val="0"/>
                <w:sz w:val="18"/>
              </w:rPr>
              <w:t>Payment-outcome notifications shall be triggered by the platform's verified outcome, never by a provider callback.</w:t>
            </w:r>
          </w:p>
        </w:tc>
        <w:tc>
          <w:tcPr>
            <w:tcW w:type="dxa" w:w="3029"/>
            <w:shd w:val="clear" w:color="auto" w:fill="F5F8FB"/>
          </w:tcPr>
          <w:p>
            <w:pPr>
              <w:spacing w:after="40" w:before="40"/>
            </w:pPr>
            <w:r>
              <w:rPr>
                <w:rFonts w:ascii="Consolas" w:hAnsi="Consolas"/>
                <w:b w:val="0"/>
                <w:i w:val="0"/>
                <w:color w:val="2C4A6E"/>
                <w:sz w:val="16"/>
              </w:rPr>
              <w:t>PAY-140</w:t>
            </w:r>
            <w:r>
              <w:rPr>
                <w:b w:val="0"/>
                <w:i w:val="0"/>
                <w:sz w:val="18"/>
              </w:rPr>
              <w:t xml:space="preserve">, </w:t>
            </w:r>
            <w:r>
              <w:rPr>
                <w:rFonts w:ascii="Consolas" w:hAnsi="Consolas"/>
                <w:b w:val="0"/>
                <w:i w:val="0"/>
                <w:color w:val="2C4A6E"/>
                <w:sz w:val="16"/>
              </w:rPr>
              <w:t>PAY-113</w:t>
            </w:r>
          </w:p>
        </w:tc>
      </w:tr>
    </w:tbl>
    <w:p>
      <w:pPr>
        <w:spacing w:after="80"/>
      </w:pPr>
    </w:p>
    <w:p>
      <w:r>
        <w:br w:type="page"/>
      </w:r>
    </w:p>
    <w:p>
      <w:pPr>
        <w:pStyle w:val="Heading1"/>
      </w:pPr>
      <w:r>
        <w:rPr>
          <w:b/>
          <w:i w:val="0"/>
          <w:color w:val="1F3A5F"/>
          <w:sz w:val="38"/>
        </w:rPr>
        <w:t>7. Categories and Preferences</w:t>
      </w:r>
    </w:p>
    <w:p>
      <w:pPr>
        <w:pStyle w:val="Heading2"/>
      </w:pPr>
      <w:r>
        <w:rPr>
          <w:b/>
          <w:i w:val="0"/>
          <w:color w:val="1F3A5F"/>
          <w:sz w:val="29"/>
        </w:rPr>
        <w:t>7.1 The Eight Categories</w:t>
      </w:r>
    </w:p>
    <w:p>
      <w:pPr>
        <w:pStyle w:val="CMPCaption"/>
      </w:pPr>
      <w:r>
        <w:rPr>
          <w:i/>
        </w:rPr>
        <w:t>Table 36 — 7.1 The Eight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User-controllable?</w:t>
            </w:r>
          </w:p>
        </w:tc>
      </w:tr>
      <w:tr>
        <w:tc>
          <w:tcPr>
            <w:tcW w:type="dxa" w:w="3029"/>
          </w:tcPr>
          <w:p>
            <w:pPr>
              <w:spacing w:after="40" w:before="40"/>
            </w:pPr>
            <w:r>
              <w:rPr>
                <w:b w:val="0"/>
                <w:i w:val="0"/>
                <w:sz w:val="18"/>
              </w:rPr>
              <w:t>Ride</w:t>
            </w:r>
          </w:p>
        </w:tc>
        <w:tc>
          <w:tcPr>
            <w:tcW w:type="dxa" w:w="3029"/>
          </w:tcPr>
          <w:p>
            <w:pPr>
              <w:spacing w:after="40" w:before="40"/>
            </w:pPr>
            <w:r>
              <w:rPr>
                <w:rFonts w:ascii="Consolas" w:hAnsi="Consolas"/>
                <w:b w:val="0"/>
                <w:i w:val="0"/>
                <w:color w:val="2C4A6E"/>
                <w:sz w:val="16"/>
              </w:rPr>
              <w:t>FRD-FR-197</w:t>
            </w:r>
          </w:p>
        </w:tc>
        <w:tc>
          <w:tcPr>
            <w:tcW w:type="dxa" w:w="3029"/>
          </w:tcPr>
          <w:p>
            <w:pPr>
              <w:spacing w:after="40" w:before="40"/>
            </w:pPr>
            <w:r>
              <w:rPr>
                <w:b w:val="0"/>
                <w:i w:val="0"/>
                <w:sz w:val="18"/>
              </w:rPr>
              <w:t>Yes</w:t>
            </w:r>
          </w:p>
        </w:tc>
      </w:tr>
      <w:tr>
        <w:tc>
          <w:tcPr>
            <w:tcW w:type="dxa" w:w="3029"/>
            <w:shd w:val="clear" w:color="auto" w:fill="F5F8FB"/>
          </w:tcPr>
          <w:p>
            <w:pPr>
              <w:spacing w:after="40" w:before="40"/>
            </w:pPr>
            <w:r>
              <w:rPr>
                <w:b w:val="0"/>
                <w:i w:val="0"/>
                <w:sz w:val="18"/>
              </w:rPr>
              <w:t>Booking</w:t>
            </w:r>
          </w:p>
        </w:tc>
        <w:tc>
          <w:tcPr>
            <w:tcW w:type="dxa" w:w="3029"/>
            <w:shd w:val="clear" w:color="auto" w:fill="F5F8FB"/>
          </w:tcPr>
          <w:p>
            <w:pPr>
              <w:spacing w:after="40" w:before="40"/>
            </w:pPr>
            <w:r>
              <w:rPr>
                <w:rFonts w:ascii="Consolas" w:hAnsi="Consolas"/>
                <w:b w:val="0"/>
                <w:i w:val="0"/>
                <w:color w:val="2C4A6E"/>
                <w:sz w:val="16"/>
              </w:rPr>
              <w:t>FRD-FR-197</w:t>
            </w:r>
          </w:p>
        </w:tc>
        <w:tc>
          <w:tcPr>
            <w:tcW w:type="dxa" w:w="3029"/>
            <w:shd w:val="clear" w:color="auto" w:fill="F5F8FB"/>
          </w:tcPr>
          <w:p>
            <w:pPr>
              <w:spacing w:after="40" w:before="40"/>
            </w:pPr>
            <w:r>
              <w:rPr>
                <w:b w:val="0"/>
                <w:i w:val="0"/>
                <w:sz w:val="18"/>
              </w:rPr>
              <w:t>Yes</w:t>
            </w:r>
          </w:p>
        </w:tc>
      </w:tr>
      <w:tr>
        <w:tc>
          <w:tcPr>
            <w:tcW w:type="dxa" w:w="3029"/>
          </w:tcPr>
          <w:p>
            <w:pPr>
              <w:spacing w:after="40" w:before="40"/>
            </w:pPr>
            <w:r>
              <w:rPr>
                <w:b/>
                <w:i w:val="0"/>
                <w:sz w:val="18"/>
              </w:rPr>
              <w:t>Payment</w:t>
            </w:r>
          </w:p>
        </w:tc>
        <w:tc>
          <w:tcPr>
            <w:tcW w:type="dxa" w:w="3029"/>
          </w:tcPr>
          <w:p>
            <w:pPr>
              <w:spacing w:after="40" w:before="40"/>
            </w:pPr>
            <w:r>
              <w:rPr>
                <w:rFonts w:ascii="Consolas" w:hAnsi="Consolas"/>
                <w:b w:val="0"/>
                <w:i w:val="0"/>
                <w:color w:val="2C4A6E"/>
                <w:sz w:val="16"/>
              </w:rPr>
              <w:t>FRD-FR-197</w:t>
            </w:r>
            <w:r>
              <w:rPr>
                <w:b w:val="0"/>
                <w:i w:val="0"/>
                <w:sz w:val="18"/>
              </w:rPr>
              <w:t xml:space="preserve">, </w:t>
            </w:r>
            <w:r>
              <w:rPr>
                <w:rFonts w:ascii="Consolas" w:hAnsi="Consolas"/>
                <w:b w:val="0"/>
                <w:i w:val="0"/>
                <w:color w:val="2C4A6E"/>
                <w:sz w:val="16"/>
              </w:rPr>
              <w:t>FRD-FR-201</w:t>
            </w:r>
          </w:p>
        </w:tc>
        <w:tc>
          <w:tcPr>
            <w:tcW w:type="dxa" w:w="3029"/>
          </w:tcPr>
          <w:p>
            <w:pPr>
              <w:spacing w:after="40" w:before="40"/>
            </w:pPr>
            <w:r>
              <w:rPr>
                <w:b/>
                <w:i w:val="0"/>
                <w:sz w:val="18"/>
              </w:rPr>
              <w:t>No — mandatory</w:t>
            </w:r>
          </w:p>
        </w:tc>
      </w:tr>
      <w:tr>
        <w:tc>
          <w:tcPr>
            <w:tcW w:type="dxa" w:w="3029"/>
            <w:shd w:val="clear" w:color="auto" w:fill="F5F8FB"/>
          </w:tcPr>
          <w:p>
            <w:pPr>
              <w:spacing w:after="40" w:before="40"/>
            </w:pPr>
            <w:r>
              <w:rPr>
                <w:b w:val="0"/>
                <w:i w:val="0"/>
                <w:sz w:val="18"/>
              </w:rPr>
              <w:t>Trip</w:t>
            </w:r>
          </w:p>
        </w:tc>
        <w:tc>
          <w:tcPr>
            <w:tcW w:type="dxa" w:w="3029"/>
            <w:shd w:val="clear" w:color="auto" w:fill="F5F8FB"/>
          </w:tcPr>
          <w:p>
            <w:pPr>
              <w:spacing w:after="40" w:before="40"/>
            </w:pPr>
            <w:r>
              <w:rPr>
                <w:rFonts w:ascii="Consolas" w:hAnsi="Consolas"/>
                <w:b w:val="0"/>
                <w:i w:val="0"/>
                <w:color w:val="2C4A6E"/>
                <w:sz w:val="16"/>
              </w:rPr>
              <w:t>FRD-FR-197</w:t>
            </w:r>
          </w:p>
        </w:tc>
        <w:tc>
          <w:tcPr>
            <w:tcW w:type="dxa" w:w="3029"/>
            <w:shd w:val="clear" w:color="auto" w:fill="F5F8FB"/>
          </w:tcPr>
          <w:p>
            <w:pPr>
              <w:spacing w:after="40" w:before="40"/>
            </w:pPr>
            <w:r>
              <w:rPr>
                <w:b w:val="0"/>
                <w:i w:val="0"/>
                <w:sz w:val="18"/>
              </w:rPr>
              <w:t>Yes</w:t>
            </w:r>
          </w:p>
        </w:tc>
      </w:tr>
      <w:tr>
        <w:tc>
          <w:tcPr>
            <w:tcW w:type="dxa" w:w="3029"/>
          </w:tcPr>
          <w:p>
            <w:pPr>
              <w:spacing w:after="40" w:before="40"/>
            </w:pPr>
            <w:r>
              <w:rPr>
                <w:b w:val="0"/>
                <w:i w:val="0"/>
                <w:sz w:val="18"/>
              </w:rPr>
              <w:t>Chat</w:t>
            </w:r>
          </w:p>
        </w:tc>
        <w:tc>
          <w:tcPr>
            <w:tcW w:type="dxa" w:w="3029"/>
          </w:tcPr>
          <w:p>
            <w:pPr>
              <w:spacing w:after="40" w:before="40"/>
            </w:pPr>
            <w:r>
              <w:rPr>
                <w:rFonts w:ascii="Consolas" w:hAnsi="Consolas"/>
                <w:b w:val="0"/>
                <w:i w:val="0"/>
                <w:color w:val="2C4A6E"/>
                <w:sz w:val="16"/>
              </w:rPr>
              <w:t>FRD-FR-197</w:t>
            </w:r>
          </w:p>
        </w:tc>
        <w:tc>
          <w:tcPr>
            <w:tcW w:type="dxa" w:w="3029"/>
          </w:tcPr>
          <w:p>
            <w:pPr>
              <w:spacing w:after="40" w:before="40"/>
            </w:pPr>
            <w:r>
              <w:rPr>
                <w:b w:val="0"/>
                <w:i w:val="0"/>
                <w:sz w:val="18"/>
              </w:rPr>
              <w:t>Yes</w:t>
            </w:r>
          </w:p>
        </w:tc>
      </w:tr>
      <w:tr>
        <w:tc>
          <w:tcPr>
            <w:tcW w:type="dxa" w:w="3029"/>
            <w:shd w:val="clear" w:color="auto" w:fill="F5F8FB"/>
          </w:tcPr>
          <w:p>
            <w:pPr>
              <w:spacing w:after="40" w:before="40"/>
            </w:pPr>
            <w:r>
              <w:rPr>
                <w:b w:val="0"/>
                <w:i w:val="0"/>
                <w:sz w:val="18"/>
              </w:rPr>
              <w:t>Reward</w:t>
            </w:r>
          </w:p>
        </w:tc>
        <w:tc>
          <w:tcPr>
            <w:tcW w:type="dxa" w:w="3029"/>
            <w:shd w:val="clear" w:color="auto" w:fill="F5F8FB"/>
          </w:tcPr>
          <w:p>
            <w:pPr>
              <w:spacing w:after="40" w:before="40"/>
            </w:pPr>
            <w:r>
              <w:rPr>
                <w:rFonts w:ascii="Consolas" w:hAnsi="Consolas"/>
                <w:b w:val="0"/>
                <w:i w:val="0"/>
                <w:color w:val="2C4A6E"/>
                <w:sz w:val="16"/>
              </w:rPr>
              <w:t>FRD-FR-197</w:t>
            </w:r>
          </w:p>
        </w:tc>
        <w:tc>
          <w:tcPr>
            <w:tcW w:type="dxa" w:w="3029"/>
            <w:shd w:val="clear" w:color="auto" w:fill="F5F8FB"/>
          </w:tcPr>
          <w:p>
            <w:pPr>
              <w:spacing w:after="40" w:before="40"/>
            </w:pPr>
            <w:r>
              <w:rPr>
                <w:b w:val="0"/>
                <w:i w:val="0"/>
                <w:sz w:val="18"/>
              </w:rPr>
              <w:t xml:space="preserve">Yes — </w:t>
            </w:r>
            <w:r>
              <w:rPr>
                <w:b/>
                <w:i w:val="0"/>
                <w:sz w:val="18"/>
              </w:rPr>
              <w:t>but no reward behaviour exists</w:t>
            </w:r>
            <w:r>
              <w:rPr>
                <w:b w:val="0"/>
                <w:i w:val="0"/>
                <w:sz w:val="18"/>
              </w:rPr>
              <w:t xml:space="preserve"> (§12.2)</w:t>
            </w:r>
          </w:p>
        </w:tc>
      </w:tr>
      <w:tr>
        <w:tc>
          <w:tcPr>
            <w:tcW w:type="dxa" w:w="3029"/>
          </w:tcPr>
          <w:p>
            <w:pPr>
              <w:spacing w:after="40" w:before="40"/>
            </w:pPr>
            <w:r>
              <w:rPr>
                <w:b/>
                <w:i w:val="0"/>
                <w:sz w:val="18"/>
              </w:rPr>
              <w:t>Safety</w:t>
            </w:r>
          </w:p>
        </w:tc>
        <w:tc>
          <w:tcPr>
            <w:tcW w:type="dxa" w:w="3029"/>
          </w:tcPr>
          <w:p>
            <w:pPr>
              <w:spacing w:after="40" w:before="40"/>
            </w:pPr>
            <w:r>
              <w:rPr>
                <w:rFonts w:ascii="Consolas" w:hAnsi="Consolas"/>
                <w:b w:val="0"/>
                <w:i w:val="0"/>
                <w:color w:val="2C4A6E"/>
                <w:sz w:val="16"/>
              </w:rPr>
              <w:t>FRD-FR-197</w:t>
            </w:r>
            <w:r>
              <w:rPr>
                <w:b w:val="0"/>
                <w:i w:val="0"/>
                <w:sz w:val="18"/>
              </w:rPr>
              <w:t xml:space="preserve">, </w:t>
            </w:r>
            <w:r>
              <w:rPr>
                <w:rFonts w:ascii="Consolas" w:hAnsi="Consolas"/>
                <w:b w:val="0"/>
                <w:i w:val="0"/>
                <w:color w:val="2C4A6E"/>
                <w:sz w:val="16"/>
              </w:rPr>
              <w:t>FRD-FR-201</w:t>
            </w:r>
            <w:r>
              <w:rPr>
                <w:b w:val="0"/>
                <w:i w:val="0"/>
                <w:sz w:val="18"/>
              </w:rPr>
              <w:t xml:space="preserve">, </w:t>
            </w:r>
            <w:r>
              <w:rPr>
                <w:rFonts w:ascii="Consolas" w:hAnsi="Consolas"/>
                <w:b w:val="0"/>
                <w:i w:val="0"/>
                <w:color w:val="2C4A6E"/>
                <w:sz w:val="16"/>
              </w:rPr>
              <w:t>NFR-076</w:t>
            </w:r>
          </w:p>
        </w:tc>
        <w:tc>
          <w:tcPr>
            <w:tcW w:type="dxa" w:w="3029"/>
          </w:tcPr>
          <w:p>
            <w:pPr>
              <w:spacing w:after="40" w:before="40"/>
            </w:pPr>
            <w:r>
              <w:rPr>
                <w:b/>
                <w:i w:val="0"/>
                <w:sz w:val="18"/>
              </w:rPr>
              <w:t>No — mandatory</w:t>
            </w:r>
          </w:p>
        </w:tc>
      </w:tr>
      <w:tr>
        <w:tc>
          <w:tcPr>
            <w:tcW w:type="dxa" w:w="3029"/>
            <w:shd w:val="clear" w:color="auto" w:fill="F5F8FB"/>
          </w:tcPr>
          <w:p>
            <w:pPr>
              <w:spacing w:after="40" w:before="40"/>
            </w:pPr>
            <w:r>
              <w:rPr>
                <w:b w:val="0"/>
                <w:i w:val="0"/>
                <w:sz w:val="18"/>
              </w:rPr>
              <w:t>System</w:t>
            </w:r>
          </w:p>
        </w:tc>
        <w:tc>
          <w:tcPr>
            <w:tcW w:type="dxa" w:w="3029"/>
            <w:shd w:val="clear" w:color="auto" w:fill="F5F8FB"/>
          </w:tcPr>
          <w:p>
            <w:pPr>
              <w:spacing w:after="40" w:before="40"/>
            </w:pPr>
            <w:r>
              <w:rPr>
                <w:rFonts w:ascii="Consolas" w:hAnsi="Consolas"/>
                <w:b w:val="0"/>
                <w:i w:val="0"/>
                <w:color w:val="2C4A6E"/>
                <w:sz w:val="16"/>
              </w:rPr>
              <w:t>FRD-FR-197</w:t>
            </w:r>
          </w:p>
        </w:tc>
        <w:tc>
          <w:tcPr>
            <w:tcW w:type="dxa" w:w="3029"/>
            <w:shd w:val="clear" w:color="auto" w:fill="F5F8FB"/>
          </w:tcPr>
          <w:p>
            <w:pPr>
              <w:spacing w:after="40" w:before="40"/>
            </w:pPr>
            <w:r>
              <w:rPr>
                <w:b w:val="0"/>
                <w:i w:val="0"/>
                <w:sz w:val="18"/>
              </w:rPr>
              <w:t>Yes</w:t>
            </w:r>
          </w:p>
        </w:tc>
      </w:tr>
    </w:tbl>
    <w:p>
      <w:pPr>
        <w:spacing w:after="80"/>
      </w:pPr>
    </w:p>
    <w:p>
      <w:pPr>
        <w:pStyle w:val="CMPCaption"/>
      </w:pPr>
      <w:r>
        <w:rPr>
          <w:i/>
        </w:rPr>
        <w:t>Table 37 — 7.1 The Eight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NOTIF-081</w:t>
            </w:r>
            <w:r>
              <w:rPr>
                <w:b w:val="0"/>
                <w:i w:val="0"/>
                <w:sz w:val="18"/>
              </w:rPr>
              <w:t xml:space="preserve"> ‡</w:t>
            </w:r>
          </w:p>
        </w:tc>
        <w:tc>
          <w:tcPr>
            <w:tcW w:type="dxa" w:w="3029"/>
          </w:tcPr>
          <w:p>
            <w:pPr>
              <w:spacing w:after="40" w:before="40"/>
            </w:pPr>
            <w:r>
              <w:rPr>
                <w:b w:val="0"/>
                <w:i w:val="0"/>
                <w:sz w:val="18"/>
              </w:rPr>
              <w:t>The eight categories above shall be the complete set, and no ninth shall be introduced without changing the preference surface with it.</w:t>
            </w:r>
          </w:p>
        </w:tc>
        <w:tc>
          <w:tcPr>
            <w:tcW w:type="dxa" w:w="3029"/>
          </w:tcPr>
          <w:p>
            <w:pPr>
              <w:spacing w:after="40" w:before="40"/>
            </w:pPr>
            <w:r>
              <w:rPr>
                <w:rFonts w:ascii="Consolas" w:hAnsi="Consolas"/>
                <w:b w:val="0"/>
                <w:i w:val="0"/>
                <w:color w:val="2C4A6E"/>
                <w:sz w:val="16"/>
              </w:rPr>
              <w:t>FRD-FR-197</w:t>
            </w:r>
            <w:r>
              <w:rPr>
                <w:b w:val="0"/>
                <w:i w:val="0"/>
                <w:sz w:val="18"/>
              </w:rPr>
              <w:t xml:space="preserve">, </w:t>
            </w:r>
            <w:r>
              <w:rPr>
                <w:rFonts w:ascii="Consolas" w:hAnsi="Consolas"/>
                <w:b w:val="0"/>
                <w:i w:val="0"/>
                <w:color w:val="2C4A6E"/>
                <w:sz w:val="16"/>
              </w:rPr>
              <w:t>NADR-13</w:t>
            </w:r>
          </w:p>
        </w:tc>
      </w:tr>
      <w:tr>
        <w:tc>
          <w:tcPr>
            <w:tcW w:type="dxa" w:w="3029"/>
            <w:shd w:val="clear" w:color="auto" w:fill="F5F8FB"/>
          </w:tcPr>
          <w:p>
            <w:pPr>
              <w:spacing w:after="40" w:before="40"/>
            </w:pPr>
            <w:r>
              <w:rPr>
                <w:rFonts w:ascii="Consolas" w:hAnsi="Consolas"/>
                <w:b w:val="0"/>
                <w:i w:val="0"/>
                <w:color w:val="2C4A6E"/>
                <w:sz w:val="16"/>
              </w:rPr>
              <w:t>NOTIF-082</w:t>
            </w:r>
          </w:p>
        </w:tc>
        <w:tc>
          <w:tcPr>
            <w:tcW w:type="dxa" w:w="3029"/>
            <w:shd w:val="clear" w:color="auto" w:fill="F5F8FB"/>
          </w:tcPr>
          <w:p>
            <w:pPr>
              <w:spacing w:after="40" w:before="40"/>
            </w:pPr>
            <w:r>
              <w:rPr>
                <w:b w:val="0"/>
                <w:i w:val="0"/>
                <w:sz w:val="18"/>
              </w:rPr>
              <w:t xml:space="preserve">The reward category exists in </w:t>
            </w:r>
            <w:r>
              <w:rPr>
                <w:rFonts w:ascii="Consolas" w:hAnsi="Consolas"/>
                <w:b w:val="0"/>
                <w:i w:val="0"/>
                <w:color w:val="2C4A6E"/>
                <w:sz w:val="16"/>
              </w:rPr>
              <w:t>FRD-FR-197</w:t>
            </w:r>
            <w:r>
              <w:rPr>
                <w:b w:val="0"/>
                <w:i w:val="0"/>
                <w:sz w:val="18"/>
              </w:rPr>
              <w:t xml:space="preserve"> but </w:t>
            </w:r>
            <w:r>
              <w:rPr>
                <w:b/>
                <w:i w:val="0"/>
                <w:sz w:val="18"/>
              </w:rPr>
              <w:t>no reward behaviour is specified</w:t>
            </w:r>
            <w:r>
              <w:rPr>
                <w:b w:val="0"/>
                <w:i w:val="0"/>
                <w:sz w:val="18"/>
              </w:rPr>
              <w:t xml:space="preserve"> (</w:t>
            </w:r>
            <w:r>
              <w:rPr>
                <w:rFonts w:ascii="Consolas" w:hAnsi="Consolas"/>
                <w:b w:val="0"/>
                <w:i w:val="0"/>
                <w:color w:val="2C4A6E"/>
                <w:sz w:val="16"/>
              </w:rPr>
              <w:t>BAD-DEC-013</w:t>
            </w:r>
            <w:r>
              <w:rPr>
                <w:b w:val="0"/>
                <w:i w:val="0"/>
                <w:sz w:val="18"/>
              </w:rPr>
              <w:t>); no notification shall be issued in it until one is.</w:t>
            </w:r>
          </w:p>
        </w:tc>
        <w:tc>
          <w:tcPr>
            <w:tcW w:type="dxa" w:w="3029"/>
            <w:shd w:val="clear" w:color="auto" w:fill="F5F8FB"/>
          </w:tcPr>
          <w:p>
            <w:pPr>
              <w:spacing w:after="40" w:before="40"/>
            </w:pPr>
            <w:r>
              <w:rPr>
                <w:rFonts w:ascii="Consolas" w:hAnsi="Consolas"/>
                <w:b w:val="0"/>
                <w:i w:val="0"/>
                <w:color w:val="2C4A6E"/>
                <w:sz w:val="16"/>
              </w:rPr>
              <w:t>BAD-DEC-013</w:t>
            </w:r>
            <w:r>
              <w:rPr>
                <w:b w:val="0"/>
                <w:i w:val="0"/>
                <w:sz w:val="18"/>
              </w:rPr>
              <w:t>, §12.2</w:t>
            </w:r>
          </w:p>
        </w:tc>
      </w:tr>
    </w:tbl>
    <w:p>
      <w:pPr>
        <w:spacing w:after="80"/>
      </w:pPr>
    </w:p>
    <w:p>
      <w:pPr>
        <w:pStyle w:val="Heading2"/>
      </w:pPr>
      <w:r>
        <w:rPr>
          <w:b/>
          <w:i w:val="0"/>
          <w:color w:val="1F3A5F"/>
          <w:sz w:val="29"/>
        </w:rPr>
        <w:t>7.2 Preferences</w:t>
      </w:r>
    </w:p>
    <w:p>
      <w:pPr>
        <w:pStyle w:val="CMPCaption"/>
      </w:pPr>
      <w:r>
        <w:rPr>
          <w:i/>
        </w:rPr>
        <w:t>Table 38 — 7.2 Preferences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NOTIF-083</w:t>
            </w:r>
          </w:p>
        </w:tc>
        <w:tc>
          <w:tcPr>
            <w:tcW w:type="dxa" w:w="3029"/>
          </w:tcPr>
          <w:p>
            <w:pPr>
              <w:spacing w:after="40" w:before="40"/>
            </w:pPr>
            <w:r>
              <w:rPr>
                <w:b w:val="0"/>
                <w:i w:val="0"/>
                <w:sz w:val="18"/>
              </w:rPr>
              <w:t>A user's notification preferences shall apply to non-essential categories.</w:t>
            </w:r>
          </w:p>
        </w:tc>
        <w:tc>
          <w:tcPr>
            <w:tcW w:type="dxa" w:w="3029"/>
          </w:tcPr>
          <w:p>
            <w:pPr>
              <w:spacing w:after="40" w:before="40"/>
            </w:pPr>
            <w:r>
              <w:rPr>
                <w:rFonts w:ascii="Consolas" w:hAnsi="Consolas"/>
                <w:b w:val="0"/>
                <w:i w:val="0"/>
                <w:color w:val="2C4A6E"/>
                <w:sz w:val="16"/>
              </w:rPr>
              <w:t>FRD-FR-200</w:t>
            </w:r>
          </w:p>
        </w:tc>
      </w:tr>
      <w:tr>
        <w:tc>
          <w:tcPr>
            <w:tcW w:type="dxa" w:w="3029"/>
            <w:shd w:val="clear" w:color="auto" w:fill="F5F8FB"/>
          </w:tcPr>
          <w:p>
            <w:pPr>
              <w:spacing w:after="40" w:before="40"/>
            </w:pPr>
            <w:r>
              <w:rPr>
                <w:rFonts w:ascii="Consolas" w:hAnsi="Consolas"/>
                <w:b w:val="0"/>
                <w:i w:val="0"/>
                <w:color w:val="2C4A6E"/>
                <w:sz w:val="16"/>
              </w:rPr>
              <w:t>NOTIF-084</w:t>
            </w:r>
            <w:r>
              <w:rPr>
                <w:b w:val="0"/>
                <w:i w:val="0"/>
                <w:sz w:val="18"/>
              </w:rPr>
              <w:t xml:space="preserve"> ‡</w:t>
            </w:r>
          </w:p>
        </w:tc>
        <w:tc>
          <w:tcPr>
            <w:tcW w:type="dxa" w:w="3029"/>
            <w:shd w:val="clear" w:color="auto" w:fill="F5F8FB"/>
          </w:tcPr>
          <w:p>
            <w:pPr>
              <w:spacing w:after="40" w:before="40"/>
            </w:pPr>
            <w:r>
              <w:rPr>
                <w:b w:val="0"/>
                <w:i w:val="0"/>
                <w:sz w:val="18"/>
              </w:rPr>
              <w:t>Safety-category and payment-category notifications shall be delivered irrespective of a user's preferences.</w:t>
            </w:r>
          </w:p>
        </w:tc>
        <w:tc>
          <w:tcPr>
            <w:tcW w:type="dxa" w:w="3029"/>
            <w:shd w:val="clear" w:color="auto" w:fill="F5F8FB"/>
          </w:tcPr>
          <w:p>
            <w:pPr>
              <w:spacing w:after="40" w:before="40"/>
            </w:pPr>
            <w:r>
              <w:rPr>
                <w:rFonts w:ascii="Consolas" w:hAnsi="Consolas"/>
                <w:b w:val="0"/>
                <w:i w:val="0"/>
                <w:color w:val="2C4A6E"/>
                <w:sz w:val="16"/>
              </w:rPr>
              <w:t>FRD-FR-201</w:t>
            </w:r>
            <w:r>
              <w:rPr>
                <w:b w:val="0"/>
                <w:i w:val="0"/>
                <w:sz w:val="18"/>
              </w:rPr>
              <w:t xml:space="preserve">, </w:t>
            </w:r>
            <w:r>
              <w:rPr>
                <w:rFonts w:ascii="Consolas" w:hAnsi="Consolas"/>
                <w:b w:val="0"/>
                <w:i w:val="0"/>
                <w:color w:val="2C4A6E"/>
                <w:sz w:val="16"/>
              </w:rPr>
              <w:t>NFR-076</w:t>
            </w:r>
          </w:p>
        </w:tc>
      </w:tr>
      <w:tr>
        <w:tc>
          <w:tcPr>
            <w:tcW w:type="dxa" w:w="3029"/>
          </w:tcPr>
          <w:p>
            <w:pPr>
              <w:spacing w:after="40" w:before="40"/>
            </w:pPr>
            <w:r>
              <w:rPr>
                <w:rFonts w:ascii="Consolas" w:hAnsi="Consolas"/>
                <w:b w:val="0"/>
                <w:i w:val="0"/>
                <w:color w:val="2C4A6E"/>
                <w:sz w:val="16"/>
              </w:rPr>
              <w:t>NOTIF-085</w:t>
            </w:r>
            <w:r>
              <w:rPr>
                <w:b w:val="0"/>
                <w:i w:val="0"/>
                <w:sz w:val="18"/>
              </w:rPr>
              <w:t xml:space="preserve"> ‡</w:t>
            </w:r>
          </w:p>
        </w:tc>
        <w:tc>
          <w:tcPr>
            <w:tcW w:type="dxa" w:w="3029"/>
          </w:tcPr>
          <w:p>
            <w:pPr>
              <w:spacing w:after="40" w:before="40"/>
            </w:pPr>
            <w:r>
              <w:rPr>
                <w:b w:val="0"/>
                <w:i w:val="0"/>
                <w:sz w:val="18"/>
              </w:rPr>
              <w:t>A mandatory category shall not be offered as one a user may disable.</w:t>
            </w:r>
          </w:p>
        </w:tc>
        <w:tc>
          <w:tcPr>
            <w:tcW w:type="dxa" w:w="3029"/>
          </w:tcPr>
          <w:p>
            <w:pPr>
              <w:spacing w:after="40" w:before="40"/>
            </w:pPr>
            <w:r>
              <w:rPr>
                <w:rFonts w:ascii="Consolas" w:hAnsi="Consolas"/>
                <w:b w:val="0"/>
                <w:i w:val="0"/>
                <w:color w:val="2C4A6E"/>
                <w:sz w:val="16"/>
              </w:rPr>
              <w:t>FRD-FR-202</w:t>
            </w:r>
          </w:p>
        </w:tc>
      </w:tr>
      <w:tr>
        <w:tc>
          <w:tcPr>
            <w:tcW w:type="dxa" w:w="3029"/>
            <w:shd w:val="clear" w:color="auto" w:fill="F5F8FB"/>
          </w:tcPr>
          <w:p>
            <w:pPr>
              <w:spacing w:after="40" w:before="40"/>
            </w:pPr>
            <w:r>
              <w:rPr>
                <w:rFonts w:ascii="Consolas" w:hAnsi="Consolas"/>
                <w:b w:val="0"/>
                <w:i w:val="0"/>
                <w:color w:val="2C4A6E"/>
                <w:sz w:val="16"/>
              </w:rPr>
              <w:t>NOTIF-086</w:t>
            </w:r>
            <w:r>
              <w:rPr>
                <w:b w:val="0"/>
                <w:i w:val="0"/>
                <w:sz w:val="18"/>
              </w:rPr>
              <w:t xml:space="preserve"> ‡</w:t>
            </w:r>
          </w:p>
        </w:tc>
        <w:tc>
          <w:tcPr>
            <w:tcW w:type="dxa" w:w="3029"/>
            <w:shd w:val="clear" w:color="auto" w:fill="F5F8FB"/>
          </w:tcPr>
          <w:p>
            <w:pPr>
              <w:spacing w:after="40" w:before="40"/>
            </w:pPr>
            <w:r>
              <w:rPr>
                <w:b w:val="0"/>
                <w:i w:val="0"/>
                <w:sz w:val="18"/>
              </w:rPr>
              <w:t xml:space="preserve">Mandatory categories shall be </w:t>
            </w:r>
            <w:r>
              <w:rPr>
                <w:b/>
                <w:i w:val="0"/>
                <w:sz w:val="18"/>
              </w:rPr>
              <w:t>absent from the preference surface</w:t>
            </w:r>
            <w:r>
              <w:rPr>
                <w:b w:val="0"/>
                <w:i w:val="0"/>
                <w:sz w:val="18"/>
              </w:rPr>
              <w:t xml:space="preserve"> — not shown disabled, not shown locked, not shown with an explanation.</w:t>
            </w:r>
          </w:p>
        </w:tc>
        <w:tc>
          <w:tcPr>
            <w:tcW w:type="dxa" w:w="3029"/>
            <w:shd w:val="clear" w:color="auto" w:fill="F5F8FB"/>
          </w:tcPr>
          <w:p>
            <w:pPr>
              <w:spacing w:after="40" w:before="40"/>
            </w:pPr>
            <w:r>
              <w:rPr>
                <w:rFonts w:ascii="Consolas" w:hAnsi="Consolas"/>
                <w:b w:val="0"/>
                <w:i w:val="0"/>
                <w:color w:val="2C4A6E"/>
                <w:sz w:val="16"/>
              </w:rPr>
              <w:t>NADR-07</w:t>
            </w:r>
            <w:r>
              <w:rPr>
                <w:b w:val="0"/>
                <w:i w:val="0"/>
                <w:sz w:val="18"/>
              </w:rPr>
              <w:t xml:space="preserve">, </w:t>
            </w:r>
            <w:r>
              <w:rPr>
                <w:rFonts w:ascii="Consolas" w:hAnsi="Consolas"/>
                <w:b w:val="0"/>
                <w:i w:val="0"/>
                <w:color w:val="2C4A6E"/>
                <w:sz w:val="16"/>
              </w:rPr>
              <w:t>FRD-FR-202</w:t>
            </w:r>
          </w:p>
        </w:tc>
      </w:tr>
      <w:tr>
        <w:tc>
          <w:tcPr>
            <w:tcW w:type="dxa" w:w="3029"/>
          </w:tcPr>
          <w:p>
            <w:pPr>
              <w:spacing w:after="40" w:before="40"/>
            </w:pPr>
            <w:r>
              <w:rPr>
                <w:rFonts w:ascii="Consolas" w:hAnsi="Consolas"/>
                <w:b w:val="0"/>
                <w:i w:val="0"/>
                <w:color w:val="2C4A6E"/>
                <w:sz w:val="16"/>
              </w:rPr>
              <w:t>NOTIF-087</w:t>
            </w:r>
            <w:r>
              <w:rPr>
                <w:b w:val="0"/>
                <w:i w:val="0"/>
                <w:sz w:val="18"/>
              </w:rPr>
              <w:t xml:space="preserve"> ‡</w:t>
            </w:r>
          </w:p>
        </w:tc>
        <w:tc>
          <w:tcPr>
            <w:tcW w:type="dxa" w:w="3029"/>
          </w:tcPr>
          <w:p>
            <w:pPr>
              <w:spacing w:after="40" w:before="40"/>
            </w:pPr>
            <w:r>
              <w:rPr>
                <w:b w:val="0"/>
                <w:i w:val="0"/>
                <w:sz w:val="18"/>
              </w:rPr>
              <w:t>The preference surface shall list only the categories a user may actually control.</w:t>
            </w:r>
          </w:p>
        </w:tc>
        <w:tc>
          <w:tcPr>
            <w:tcW w:type="dxa" w:w="3029"/>
          </w:tcPr>
          <w:p>
            <w:pPr>
              <w:spacing w:after="40" w:before="40"/>
            </w:pPr>
            <w:r>
              <w:rPr>
                <w:rFonts w:ascii="Consolas" w:hAnsi="Consolas"/>
                <w:b w:val="0"/>
                <w:i w:val="0"/>
                <w:color w:val="2C4A6E"/>
                <w:sz w:val="16"/>
              </w:rPr>
              <w:t>NADR-07</w:t>
            </w:r>
          </w:p>
        </w:tc>
      </w:tr>
      <w:tr>
        <w:tc>
          <w:tcPr>
            <w:tcW w:type="dxa" w:w="3029"/>
            <w:shd w:val="clear" w:color="auto" w:fill="F5F8FB"/>
          </w:tcPr>
          <w:p>
            <w:pPr>
              <w:spacing w:after="40" w:before="40"/>
            </w:pPr>
            <w:r>
              <w:rPr>
                <w:rFonts w:ascii="Consolas" w:hAnsi="Consolas"/>
                <w:b w:val="0"/>
                <w:i w:val="0"/>
                <w:color w:val="2C4A6E"/>
                <w:sz w:val="16"/>
              </w:rPr>
              <w:t>NOTIF-088</w:t>
            </w:r>
            <w:r>
              <w:rPr>
                <w:b w:val="0"/>
                <w:i w:val="0"/>
                <w:sz w:val="18"/>
              </w:rPr>
              <w:t xml:space="preserve"> ‡</w:t>
            </w:r>
          </w:p>
        </w:tc>
        <w:tc>
          <w:tcPr>
            <w:tcW w:type="dxa" w:w="3029"/>
            <w:shd w:val="clear" w:color="auto" w:fill="F5F8FB"/>
          </w:tcPr>
          <w:p>
            <w:pPr>
              <w:spacing w:after="40" w:before="40"/>
            </w:pPr>
            <w:r>
              <w:rPr>
                <w:b w:val="0"/>
                <w:i w:val="0"/>
                <w:sz w:val="18"/>
              </w:rPr>
              <w:t>Zero safety notifications shall be suppressed by preference.</w:t>
            </w:r>
          </w:p>
        </w:tc>
        <w:tc>
          <w:tcPr>
            <w:tcW w:type="dxa" w:w="3029"/>
            <w:shd w:val="clear" w:color="auto" w:fill="F5F8FB"/>
          </w:tcPr>
          <w:p>
            <w:pPr>
              <w:spacing w:after="40" w:before="40"/>
            </w:pPr>
            <w:r>
              <w:rPr>
                <w:rFonts w:ascii="Consolas" w:hAnsi="Consolas"/>
                <w:b w:val="0"/>
                <w:i w:val="0"/>
                <w:color w:val="2C4A6E"/>
                <w:sz w:val="16"/>
              </w:rPr>
              <w:t>NFR-076</w:t>
            </w:r>
          </w:p>
        </w:tc>
      </w:tr>
      <w:tr>
        <w:tc>
          <w:tcPr>
            <w:tcW w:type="dxa" w:w="3029"/>
          </w:tcPr>
          <w:p>
            <w:pPr>
              <w:spacing w:after="40" w:before="40"/>
            </w:pPr>
            <w:r>
              <w:rPr>
                <w:rFonts w:ascii="Consolas" w:hAnsi="Consolas"/>
                <w:b w:val="0"/>
                <w:i w:val="0"/>
                <w:color w:val="2C4A6E"/>
                <w:sz w:val="16"/>
              </w:rPr>
              <w:t>NOTIF-089</w:t>
            </w:r>
            <w:r>
              <w:rPr>
                <w:b w:val="0"/>
                <w:i w:val="0"/>
                <w:sz w:val="18"/>
              </w:rPr>
              <w:t xml:space="preserve"> ‡</w:t>
            </w:r>
          </w:p>
        </w:tc>
        <w:tc>
          <w:tcPr>
            <w:tcW w:type="dxa" w:w="3029"/>
          </w:tcPr>
          <w:p>
            <w:pPr>
              <w:spacing w:after="40" w:before="40"/>
            </w:pPr>
            <w:r>
              <w:rPr>
                <w:b w:val="0"/>
                <w:i w:val="0"/>
                <w:sz w:val="18"/>
              </w:rPr>
              <w:t>Preference evaluation shall occur at issue, against the affected user's preferences at that moment.</w:t>
            </w:r>
          </w:p>
        </w:tc>
        <w:tc>
          <w:tcPr>
            <w:tcW w:type="dxa" w:w="3029"/>
          </w:tcPr>
          <w:p>
            <w:pPr>
              <w:spacing w:after="40" w:before="40"/>
            </w:pPr>
            <w:r>
              <w:rPr>
                <w:rFonts w:ascii="Consolas" w:hAnsi="Consolas"/>
                <w:b w:val="0"/>
                <w:i w:val="0"/>
                <w:color w:val="2C4A6E"/>
                <w:sz w:val="16"/>
              </w:rPr>
              <w:t>NADR-08</w:t>
            </w:r>
            <w:r>
              <w:rPr>
                <w:b w:val="0"/>
                <w:i w:val="0"/>
                <w:sz w:val="18"/>
              </w:rPr>
              <w:t xml:space="preserve">, </w:t>
            </w:r>
            <w:r>
              <w:rPr>
                <w:rFonts w:ascii="Consolas" w:hAnsi="Consolas"/>
                <w:b w:val="0"/>
                <w:i w:val="0"/>
                <w:color w:val="2C4A6E"/>
                <w:sz w:val="16"/>
              </w:rPr>
              <w:t>NOTIF-061</w:t>
            </w:r>
          </w:p>
        </w:tc>
      </w:tr>
      <w:tr>
        <w:tc>
          <w:tcPr>
            <w:tcW w:type="dxa" w:w="3029"/>
            <w:shd w:val="clear" w:color="auto" w:fill="F5F8FB"/>
          </w:tcPr>
          <w:p>
            <w:pPr>
              <w:spacing w:after="40" w:before="40"/>
            </w:pPr>
            <w:r>
              <w:rPr>
                <w:rFonts w:ascii="Consolas" w:hAnsi="Consolas"/>
                <w:b w:val="0"/>
                <w:i w:val="0"/>
                <w:color w:val="2C4A6E"/>
                <w:sz w:val="16"/>
              </w:rPr>
              <w:t>NOTIF-090</w:t>
            </w:r>
          </w:p>
        </w:tc>
        <w:tc>
          <w:tcPr>
            <w:tcW w:type="dxa" w:w="3029"/>
            <w:shd w:val="clear" w:color="auto" w:fill="F5F8FB"/>
          </w:tcPr>
          <w:p>
            <w:pPr>
              <w:spacing w:after="40" w:before="40"/>
            </w:pPr>
            <w:r>
              <w:rPr>
                <w:b w:val="0"/>
                <w:i w:val="0"/>
                <w:sz w:val="18"/>
              </w:rPr>
              <w:t>A preference change shall not retroactively suppress or restore an already-issued notification.</w:t>
            </w:r>
          </w:p>
        </w:tc>
        <w:tc>
          <w:tcPr>
            <w:tcW w:type="dxa" w:w="3029"/>
            <w:shd w:val="clear" w:color="auto" w:fill="F5F8FB"/>
          </w:tcPr>
          <w:p>
            <w:pPr>
              <w:spacing w:after="40" w:before="40"/>
            </w:pPr>
            <w:r>
              <w:rPr>
                <w:rFonts w:ascii="Consolas" w:hAnsi="Consolas"/>
                <w:b w:val="0"/>
                <w:i w:val="0"/>
                <w:color w:val="2C4A6E"/>
                <w:sz w:val="16"/>
              </w:rPr>
              <w:t>NOTIF-089</w:t>
            </w:r>
            <w:r>
              <w:rPr>
                <w:b w:val="0"/>
                <w:i w:val="0"/>
                <w:sz w:val="18"/>
              </w:rPr>
              <w:t xml:space="preserve">, </w:t>
            </w:r>
            <w:r>
              <w:rPr>
                <w:rFonts w:ascii="Consolas" w:hAnsi="Consolas"/>
                <w:b w:val="0"/>
                <w:i w:val="0"/>
                <w:color w:val="2C4A6E"/>
                <w:sz w:val="16"/>
              </w:rPr>
              <w:t>NOTIF-066</w:t>
            </w:r>
          </w:p>
        </w:tc>
      </w:tr>
      <w:tr>
        <w:tc>
          <w:tcPr>
            <w:tcW w:type="dxa" w:w="3029"/>
          </w:tcPr>
          <w:p>
            <w:pPr>
              <w:spacing w:after="40" w:before="40"/>
            </w:pPr>
            <w:r>
              <w:rPr>
                <w:rFonts w:ascii="Consolas" w:hAnsi="Consolas"/>
                <w:b w:val="0"/>
                <w:i w:val="0"/>
                <w:color w:val="2C4A6E"/>
                <w:sz w:val="16"/>
              </w:rPr>
              <w:t>NOTIF-091</w:t>
            </w:r>
          </w:p>
        </w:tc>
        <w:tc>
          <w:tcPr>
            <w:tcW w:type="dxa" w:w="3029"/>
          </w:tcPr>
          <w:p>
            <w:pPr>
              <w:spacing w:after="40" w:before="40"/>
            </w:pPr>
            <w:r>
              <w:rPr>
                <w:b w:val="0"/>
                <w:i w:val="0"/>
                <w:sz w:val="18"/>
              </w:rPr>
              <w:t>Preferences shall be per category, not per event type.</w:t>
            </w:r>
          </w:p>
        </w:tc>
        <w:tc>
          <w:tcPr>
            <w:tcW w:type="dxa" w:w="3029"/>
          </w:tcPr>
          <w:p>
            <w:pPr>
              <w:spacing w:after="40" w:before="40"/>
            </w:pPr>
            <w:r>
              <w:rPr>
                <w:rFonts w:ascii="Consolas" w:hAnsi="Consolas"/>
                <w:b w:val="0"/>
                <w:i w:val="0"/>
                <w:color w:val="2C4A6E"/>
                <w:sz w:val="16"/>
              </w:rPr>
              <w:t>FRD-FR-200</w:t>
            </w:r>
            <w:r>
              <w:rPr>
                <w:b w:val="0"/>
                <w:i w:val="0"/>
                <w:sz w:val="18"/>
              </w:rPr>
              <w:t xml:space="preserve">, </w:t>
            </w:r>
            <w:r>
              <w:rPr>
                <w:rFonts w:ascii="Consolas" w:hAnsi="Consolas"/>
                <w:b w:val="0"/>
                <w:i w:val="0"/>
                <w:color w:val="2C4A6E"/>
                <w:sz w:val="16"/>
              </w:rPr>
              <w:t>NOTIF-081</w:t>
            </w:r>
          </w:p>
        </w:tc>
      </w:tr>
      <w:tr>
        <w:tc>
          <w:tcPr>
            <w:tcW w:type="dxa" w:w="3029"/>
            <w:shd w:val="clear" w:color="auto" w:fill="F5F8FB"/>
          </w:tcPr>
          <w:p>
            <w:pPr>
              <w:spacing w:after="40" w:before="40"/>
            </w:pPr>
            <w:r>
              <w:rPr>
                <w:rFonts w:ascii="Consolas" w:hAnsi="Consolas"/>
                <w:b w:val="0"/>
                <w:i w:val="0"/>
                <w:color w:val="2C4A6E"/>
                <w:sz w:val="16"/>
              </w:rPr>
              <w:t>NOTIF-092</w:t>
            </w:r>
          </w:p>
        </w:tc>
        <w:tc>
          <w:tcPr>
            <w:tcW w:type="dxa" w:w="3029"/>
            <w:shd w:val="clear" w:color="auto" w:fill="F5F8FB"/>
          </w:tcPr>
          <w:p>
            <w:pPr>
              <w:spacing w:after="40" w:before="40"/>
            </w:pPr>
            <w:r>
              <w:rPr>
                <w:b w:val="0"/>
                <w:i w:val="0"/>
                <w:sz w:val="18"/>
              </w:rPr>
              <w:t>Preferences shall be platform-held and shall not be inferred from client behaviour.</w:t>
            </w:r>
          </w:p>
        </w:tc>
        <w:tc>
          <w:tcPr>
            <w:tcW w:type="dxa" w:w="3029"/>
            <w:shd w:val="clear" w:color="auto" w:fill="F5F8FB"/>
          </w:tcPr>
          <w:p>
            <w:pPr>
              <w:spacing w:after="40" w:before="40"/>
            </w:pPr>
            <w:r>
              <w:rPr>
                <w:rFonts w:ascii="Consolas" w:hAnsi="Consolas"/>
                <w:b w:val="0"/>
                <w:i w:val="0"/>
                <w:color w:val="2C4A6E"/>
                <w:sz w:val="16"/>
              </w:rPr>
              <w:t>UX-020</w:t>
            </w:r>
            <w:r>
              <w:rPr>
                <w:b w:val="0"/>
                <w:i w:val="0"/>
                <w:sz w:val="18"/>
              </w:rPr>
              <w:t xml:space="preserve">, </w:t>
            </w:r>
            <w:r>
              <w:rPr>
                <w:rFonts w:ascii="Consolas" w:hAnsi="Consolas"/>
                <w:b w:val="0"/>
                <w:i w:val="0"/>
                <w:color w:val="2C4A6E"/>
                <w:sz w:val="16"/>
              </w:rPr>
              <w:t>SEC-053</w:t>
            </w:r>
          </w:p>
        </w:tc>
      </w:tr>
      <w:tr>
        <w:tc>
          <w:tcPr>
            <w:tcW w:type="dxa" w:w="3029"/>
          </w:tcPr>
          <w:p>
            <w:pPr>
              <w:spacing w:after="40" w:before="40"/>
            </w:pPr>
            <w:r>
              <w:rPr>
                <w:rFonts w:ascii="Consolas" w:hAnsi="Consolas"/>
                <w:b w:val="0"/>
                <w:i w:val="0"/>
                <w:color w:val="2C4A6E"/>
                <w:sz w:val="16"/>
              </w:rPr>
              <w:t>NOTIF-093</w:t>
            </w:r>
            <w:r>
              <w:rPr>
                <w:b w:val="0"/>
                <w:i w:val="0"/>
                <w:sz w:val="18"/>
              </w:rPr>
              <w:t xml:space="preserve"> ‡</w:t>
            </w:r>
          </w:p>
        </w:tc>
        <w:tc>
          <w:tcPr>
            <w:tcW w:type="dxa" w:w="3029"/>
          </w:tcPr>
          <w:p>
            <w:pPr>
              <w:spacing w:after="40" w:before="40"/>
            </w:pPr>
            <w:r>
              <w:rPr>
                <w:b w:val="0"/>
                <w:i w:val="0"/>
                <w:sz w:val="18"/>
              </w:rPr>
              <w:t>Safety notifications shall be visually distinct from every other category.</w:t>
            </w:r>
          </w:p>
        </w:tc>
        <w:tc>
          <w:tcPr>
            <w:tcW w:type="dxa" w:w="3029"/>
          </w:tcPr>
          <w:p>
            <w:pPr>
              <w:spacing w:after="40" w:before="40"/>
            </w:pPr>
            <w:r>
              <w:rPr>
                <w:b/>
                <w:i w:val="0"/>
                <w:sz w:val="18"/>
              </w:rPr>
              <w:t>CMP-DOC-12 §18.7</w:t>
            </w:r>
            <w:r>
              <w:rPr>
                <w:b w:val="0"/>
                <w:i w:val="0"/>
                <w:sz w:val="18"/>
              </w:rPr>
              <w:t xml:space="preserve">, </w:t>
            </w:r>
            <w:r>
              <w:rPr>
                <w:rFonts w:ascii="Consolas" w:hAnsi="Consolas"/>
                <w:b w:val="0"/>
                <w:i w:val="0"/>
                <w:color w:val="2C4A6E"/>
                <w:sz w:val="16"/>
              </w:rPr>
              <w:t>UX-160</w:t>
            </w:r>
          </w:p>
        </w:tc>
      </w:tr>
      <w:tr>
        <w:tc>
          <w:tcPr>
            <w:tcW w:type="dxa" w:w="3029"/>
            <w:shd w:val="clear" w:color="auto" w:fill="F5F8FB"/>
          </w:tcPr>
          <w:p>
            <w:pPr>
              <w:spacing w:after="40" w:before="40"/>
            </w:pPr>
            <w:r>
              <w:rPr>
                <w:rFonts w:ascii="Consolas" w:hAnsi="Consolas"/>
                <w:b w:val="0"/>
                <w:i w:val="0"/>
                <w:color w:val="2C4A6E"/>
                <w:sz w:val="16"/>
              </w:rPr>
              <w:t>NOTIF-094</w:t>
            </w:r>
          </w:p>
        </w:tc>
        <w:tc>
          <w:tcPr>
            <w:tcW w:type="dxa" w:w="3029"/>
            <w:shd w:val="clear" w:color="auto" w:fill="F5F8FB"/>
          </w:tcPr>
          <w:p>
            <w:pPr>
              <w:spacing w:after="40" w:before="40"/>
            </w:pPr>
            <w:r>
              <w:rPr>
                <w:b w:val="0"/>
                <w:i w:val="0"/>
                <w:sz w:val="18"/>
              </w:rPr>
              <w:t>A suppressed notification shall still be recorded and shall still appear in history.</w:t>
            </w:r>
          </w:p>
        </w:tc>
        <w:tc>
          <w:tcPr>
            <w:tcW w:type="dxa" w:w="3029"/>
            <w:shd w:val="clear" w:color="auto" w:fill="F5F8FB"/>
          </w:tcPr>
          <w:p>
            <w:pPr>
              <w:spacing w:after="40" w:before="40"/>
            </w:pPr>
            <w:r>
              <w:rPr>
                <w:rFonts w:ascii="Consolas" w:hAnsi="Consolas"/>
                <w:b w:val="0"/>
                <w:i w:val="0"/>
                <w:color w:val="2C4A6E"/>
                <w:sz w:val="16"/>
              </w:rPr>
              <w:t>FRD-FR-203</w:t>
            </w:r>
            <w:r>
              <w:rPr>
                <w:b w:val="0"/>
                <w:i w:val="0"/>
                <w:sz w:val="18"/>
              </w:rPr>
              <w:t xml:space="preserve">, </w:t>
            </w:r>
            <w:r>
              <w:rPr>
                <w:rFonts w:ascii="Consolas" w:hAnsi="Consolas"/>
                <w:b w:val="0"/>
                <w:i w:val="0"/>
                <w:color w:val="2C4A6E"/>
                <w:sz w:val="16"/>
              </w:rPr>
              <w:t>NADR-09</w:t>
            </w:r>
          </w:p>
        </w:tc>
      </w:tr>
      <w:tr>
        <w:tc>
          <w:tcPr>
            <w:tcW w:type="dxa" w:w="3029"/>
          </w:tcPr>
          <w:p>
            <w:pPr>
              <w:spacing w:after="40" w:before="40"/>
            </w:pPr>
            <w:r>
              <w:rPr>
                <w:rFonts w:ascii="Consolas" w:hAnsi="Consolas"/>
                <w:b w:val="0"/>
                <w:i w:val="0"/>
                <w:color w:val="2C4A6E"/>
                <w:sz w:val="16"/>
              </w:rPr>
              <w:t>NOTIF-095</w:t>
            </w:r>
            <w:r>
              <w:rPr>
                <w:b w:val="0"/>
                <w:i w:val="0"/>
                <w:sz w:val="18"/>
              </w:rPr>
              <w:t xml:space="preserve"> ‡</w:t>
            </w:r>
          </w:p>
        </w:tc>
        <w:tc>
          <w:tcPr>
            <w:tcW w:type="dxa" w:w="3029"/>
          </w:tcPr>
          <w:p>
            <w:pPr>
              <w:spacing w:after="40" w:before="40"/>
            </w:pPr>
            <w:r>
              <w:rPr>
                <w:b w:val="0"/>
                <w:i w:val="0"/>
                <w:sz w:val="18"/>
              </w:rPr>
              <w:t>Suppression by preference shall affect delivery only, never issue or record.</w:t>
            </w:r>
          </w:p>
        </w:tc>
        <w:tc>
          <w:tcPr>
            <w:tcW w:type="dxa" w:w="3029"/>
          </w:tcPr>
          <w:p>
            <w:pPr>
              <w:spacing w:after="40" w:before="40"/>
            </w:pPr>
            <w:r>
              <w:rPr>
                <w:rFonts w:ascii="Consolas" w:hAnsi="Consolas"/>
                <w:b w:val="0"/>
                <w:i w:val="0"/>
                <w:color w:val="2C4A6E"/>
                <w:sz w:val="16"/>
              </w:rPr>
              <w:t>NOTIF-094</w:t>
            </w:r>
            <w:r>
              <w:rPr>
                <w:b w:val="0"/>
                <w:i w:val="0"/>
                <w:sz w:val="18"/>
              </w:rPr>
              <w:t xml:space="preserve">, </w:t>
            </w:r>
            <w:r>
              <w:rPr>
                <w:rFonts w:ascii="Consolas" w:hAnsi="Consolas"/>
                <w:b w:val="0"/>
                <w:i w:val="0"/>
                <w:color w:val="2C4A6E"/>
                <w:sz w:val="16"/>
              </w:rPr>
              <w:t>NADR-09</w:t>
            </w:r>
          </w:p>
        </w:tc>
      </w:tr>
    </w:tbl>
    <w:p>
      <w:pPr>
        <w:spacing w:after="80"/>
      </w:pPr>
    </w:p>
    <w:p>
      <w:pPr>
        <w:pStyle w:val="Heading2"/>
      </w:pPr>
      <w:r>
        <w:rPr>
          <w:b/>
          <w:i w:val="0"/>
          <w:color w:val="1F3A5F"/>
          <w:sz w:val="29"/>
        </w:rPr>
        <w:t>7.3 Categorisation Risk</w:t>
      </w:r>
    </w:p>
    <w:p>
      <w:pPr>
        <w:pStyle w:val="CMPCaption"/>
      </w:pPr>
      <w:r>
        <w:rPr>
          <w:i/>
        </w:rPr>
        <w:t>Table 39 — 7.3 Categorisation Risk</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NOTIF-096</w:t>
            </w:r>
            <w:r>
              <w:rPr>
                <w:b w:val="0"/>
                <w:i w:val="0"/>
                <w:sz w:val="18"/>
              </w:rPr>
              <w:t xml:space="preserve"> ‡</w:t>
            </w:r>
          </w:p>
        </w:tc>
        <w:tc>
          <w:tcPr>
            <w:tcW w:type="dxa" w:w="3029"/>
          </w:tcPr>
          <w:p>
            <w:pPr>
              <w:spacing w:after="40" w:before="40"/>
            </w:pPr>
            <w:r>
              <w:rPr>
                <w:b w:val="0"/>
                <w:i w:val="0"/>
                <w:sz w:val="18"/>
              </w:rPr>
              <w:t>A notification shall be assigned the safety category only where the event is a safety event.</w:t>
            </w:r>
          </w:p>
        </w:tc>
        <w:tc>
          <w:tcPr>
            <w:tcW w:type="dxa" w:w="3029"/>
          </w:tcPr>
          <w:p>
            <w:pPr>
              <w:spacing w:after="40" w:before="40"/>
            </w:pPr>
            <w:r>
              <w:rPr>
                <w:rFonts w:ascii="Consolas" w:hAnsi="Consolas"/>
                <w:b w:val="0"/>
                <w:i w:val="0"/>
                <w:color w:val="2C4A6E"/>
                <w:sz w:val="16"/>
              </w:rPr>
              <w:t>NADR-13</w:t>
            </w:r>
            <w:r>
              <w:rPr>
                <w:b w:val="0"/>
                <w:i w:val="0"/>
                <w:sz w:val="18"/>
              </w:rPr>
              <w:t xml:space="preserve">, </w:t>
            </w:r>
            <w:r>
              <w:rPr>
                <w:rFonts w:ascii="Consolas" w:hAnsi="Consolas"/>
                <w:b w:val="0"/>
                <w:i w:val="0"/>
                <w:color w:val="2C4A6E"/>
                <w:sz w:val="16"/>
              </w:rPr>
              <w:t>FRD-FR-198</w:t>
            </w:r>
          </w:p>
        </w:tc>
      </w:tr>
      <w:tr>
        <w:tc>
          <w:tcPr>
            <w:tcW w:type="dxa" w:w="3029"/>
            <w:shd w:val="clear" w:color="auto" w:fill="F5F8FB"/>
          </w:tcPr>
          <w:p>
            <w:pPr>
              <w:spacing w:after="40" w:before="40"/>
            </w:pPr>
            <w:r>
              <w:rPr>
                <w:rFonts w:ascii="Consolas" w:hAnsi="Consolas"/>
                <w:b w:val="0"/>
                <w:i w:val="0"/>
                <w:color w:val="2C4A6E"/>
                <w:sz w:val="16"/>
              </w:rPr>
              <w:t>NOTIF-097</w:t>
            </w:r>
            <w:r>
              <w:rPr>
                <w:b w:val="0"/>
                <w:i w:val="0"/>
                <w:sz w:val="18"/>
              </w:rPr>
              <w:t xml:space="preserve"> ‡</w:t>
            </w:r>
          </w:p>
        </w:tc>
        <w:tc>
          <w:tcPr>
            <w:tcW w:type="dxa" w:w="3029"/>
            <w:shd w:val="clear" w:color="auto" w:fill="F5F8FB"/>
          </w:tcPr>
          <w:p>
            <w:pPr>
              <w:spacing w:after="40" w:before="40"/>
            </w:pPr>
            <w:r>
              <w:rPr>
                <w:b w:val="0"/>
                <w:i w:val="0"/>
                <w:sz w:val="18"/>
              </w:rPr>
              <w:t>The safety category shall not be used to escape a user's preferences for a non-safety event.</w:t>
            </w:r>
          </w:p>
        </w:tc>
        <w:tc>
          <w:tcPr>
            <w:tcW w:type="dxa" w:w="3029"/>
            <w:shd w:val="clear" w:color="auto" w:fill="F5F8FB"/>
          </w:tcPr>
          <w:p>
            <w:pPr>
              <w:spacing w:after="40" w:before="40"/>
            </w:pPr>
            <w:r>
              <w:rPr>
                <w:rFonts w:ascii="Consolas" w:hAnsi="Consolas"/>
                <w:b w:val="0"/>
                <w:i w:val="0"/>
                <w:color w:val="2C4A6E"/>
                <w:sz w:val="16"/>
              </w:rPr>
              <w:t>NFR-076</w:t>
            </w:r>
            <w:r>
              <w:rPr>
                <w:b w:val="0"/>
                <w:i w:val="0"/>
                <w:sz w:val="18"/>
              </w:rPr>
              <w:t xml:space="preserve">, </w:t>
            </w:r>
            <w:r>
              <w:rPr>
                <w:rFonts w:ascii="Consolas" w:hAnsi="Consolas"/>
                <w:b w:val="0"/>
                <w:i w:val="0"/>
                <w:color w:val="2C4A6E"/>
                <w:sz w:val="16"/>
              </w:rPr>
              <w:t>NADR-07</w:t>
            </w:r>
          </w:p>
        </w:tc>
      </w:tr>
      <w:tr>
        <w:tc>
          <w:tcPr>
            <w:tcW w:type="dxa" w:w="3029"/>
          </w:tcPr>
          <w:p>
            <w:pPr>
              <w:spacing w:after="40" w:before="40"/>
            </w:pPr>
            <w:r>
              <w:rPr>
                <w:rFonts w:ascii="Consolas" w:hAnsi="Consolas"/>
                <w:b w:val="0"/>
                <w:i w:val="0"/>
                <w:color w:val="2C4A6E"/>
                <w:sz w:val="16"/>
              </w:rPr>
              <w:t>NOTIF-098</w:t>
            </w:r>
            <w:r>
              <w:rPr>
                <w:b w:val="0"/>
                <w:i w:val="0"/>
                <w:sz w:val="18"/>
              </w:rPr>
              <w:t xml:space="preserve"> ‡</w:t>
            </w:r>
          </w:p>
        </w:tc>
        <w:tc>
          <w:tcPr>
            <w:tcW w:type="dxa" w:w="3029"/>
          </w:tcPr>
          <w:p>
            <w:pPr>
              <w:spacing w:after="40" w:before="40"/>
            </w:pPr>
            <w:r>
              <w:rPr>
                <w:b w:val="0"/>
                <w:i w:val="0"/>
                <w:sz w:val="18"/>
              </w:rPr>
              <w:t>Misuse of the safety category shall be treated as a defect, not a feature.</w:t>
            </w:r>
          </w:p>
        </w:tc>
        <w:tc>
          <w:tcPr>
            <w:tcW w:type="dxa" w:w="3029"/>
          </w:tcPr>
          <w:p>
            <w:pPr>
              <w:spacing w:after="40" w:before="40"/>
            </w:pPr>
            <w:r>
              <w:rPr>
                <w:rFonts w:ascii="Consolas" w:hAnsi="Consolas"/>
                <w:b w:val="0"/>
                <w:i w:val="0"/>
                <w:color w:val="2C4A6E"/>
                <w:sz w:val="16"/>
              </w:rPr>
              <w:t>NOTIF-097</w:t>
            </w:r>
          </w:p>
        </w:tc>
      </w:tr>
      <w:tr>
        <w:tc>
          <w:tcPr>
            <w:tcW w:type="dxa" w:w="3029"/>
            <w:shd w:val="clear" w:color="auto" w:fill="F5F8FB"/>
          </w:tcPr>
          <w:p>
            <w:pPr>
              <w:spacing w:after="40" w:before="40"/>
            </w:pPr>
            <w:r>
              <w:rPr>
                <w:rFonts w:ascii="Consolas" w:hAnsi="Consolas"/>
                <w:b w:val="0"/>
                <w:i w:val="0"/>
                <w:color w:val="2C4A6E"/>
                <w:sz w:val="16"/>
              </w:rPr>
              <w:t>NOTIF-099</w:t>
            </w:r>
          </w:p>
        </w:tc>
        <w:tc>
          <w:tcPr>
            <w:tcW w:type="dxa" w:w="3029"/>
            <w:shd w:val="clear" w:color="auto" w:fill="F5F8FB"/>
          </w:tcPr>
          <w:p>
            <w:pPr>
              <w:spacing w:after="40" w:before="40"/>
            </w:pPr>
            <w:r>
              <w:rPr>
                <w:b w:val="0"/>
                <w:i w:val="0"/>
                <w:sz w:val="18"/>
              </w:rPr>
              <w:t>Category assignment shall be reviewable per event type in one place, so that a miscategorisation is visible.</w:t>
            </w:r>
          </w:p>
        </w:tc>
        <w:tc>
          <w:tcPr>
            <w:tcW w:type="dxa" w:w="3029"/>
            <w:shd w:val="clear" w:color="auto" w:fill="F5F8FB"/>
          </w:tcPr>
          <w:p>
            <w:pPr>
              <w:spacing w:after="40" w:before="40"/>
            </w:pPr>
            <w:r>
              <w:rPr>
                <w:rFonts w:ascii="Consolas" w:hAnsi="Consolas"/>
                <w:b w:val="0"/>
                <w:i w:val="0"/>
                <w:color w:val="2C4A6E"/>
                <w:sz w:val="16"/>
              </w:rPr>
              <w:t>NADR-13</w:t>
            </w:r>
            <w:r>
              <w:rPr>
                <w:b w:val="0"/>
                <w:i w:val="0"/>
                <w:sz w:val="18"/>
              </w:rPr>
              <w:t xml:space="preserve">, </w:t>
            </w:r>
            <w:r>
              <w:rPr>
                <w:rFonts w:ascii="Consolas" w:hAnsi="Consolas"/>
                <w:b w:val="0"/>
                <w:i w:val="0"/>
                <w:color w:val="2C4A6E"/>
                <w:sz w:val="16"/>
              </w:rPr>
              <w:t>NOTIF-064</w:t>
            </w:r>
          </w:p>
        </w:tc>
      </w:tr>
      <w:tr>
        <w:tc>
          <w:tcPr>
            <w:tcW w:type="dxa" w:w="3029"/>
          </w:tcPr>
          <w:p>
            <w:pPr>
              <w:spacing w:after="40" w:before="40"/>
            </w:pPr>
            <w:r>
              <w:rPr>
                <w:rFonts w:ascii="Consolas" w:hAnsi="Consolas"/>
                <w:b w:val="0"/>
                <w:i w:val="0"/>
                <w:color w:val="2C4A6E"/>
                <w:sz w:val="16"/>
              </w:rPr>
              <w:t>NOTIF-100</w:t>
            </w:r>
            <w:r>
              <w:rPr>
                <w:b w:val="0"/>
                <w:i w:val="0"/>
                <w:sz w:val="18"/>
              </w:rPr>
              <w:t xml:space="preserve"> ‡</w:t>
            </w:r>
          </w:p>
        </w:tc>
        <w:tc>
          <w:tcPr>
            <w:tcW w:type="dxa" w:w="3029"/>
          </w:tcPr>
          <w:p>
            <w:pPr>
              <w:spacing w:after="40" w:before="40"/>
            </w:pPr>
            <w:r>
              <w:rPr>
                <w:b w:val="0"/>
                <w:i w:val="0"/>
                <w:sz w:val="18"/>
              </w:rPr>
              <w:t>Because mandatory categories are absent from the preference surface, a miscategorised notification is undisableable by the user; category assignment shall therefore be a reviewed decision, not an incidental one.</w:t>
            </w:r>
          </w:p>
        </w:tc>
        <w:tc>
          <w:tcPr>
            <w:tcW w:type="dxa" w:w="3029"/>
          </w:tcPr>
          <w:p>
            <w:pPr>
              <w:spacing w:after="40" w:before="40"/>
            </w:pPr>
            <w:r>
              <w:rPr>
                <w:rFonts w:ascii="Consolas" w:hAnsi="Consolas"/>
                <w:b w:val="0"/>
                <w:i w:val="0"/>
                <w:color w:val="2C4A6E"/>
                <w:sz w:val="16"/>
              </w:rPr>
              <w:t>NADR-07</w:t>
            </w:r>
            <w:r>
              <w:rPr>
                <w:b w:val="0"/>
                <w:i w:val="0"/>
                <w:sz w:val="18"/>
              </w:rPr>
              <w:t xml:space="preserve">, </w:t>
            </w:r>
            <w:r>
              <w:rPr>
                <w:rFonts w:ascii="Consolas" w:hAnsi="Consolas"/>
                <w:b w:val="0"/>
                <w:i w:val="0"/>
                <w:color w:val="2C4A6E"/>
                <w:sz w:val="16"/>
              </w:rPr>
              <w:t>NOTIF-096</w:t>
            </w:r>
          </w:p>
        </w:tc>
      </w:tr>
    </w:tbl>
    <w:p>
      <w:pPr>
        <w:spacing w:after="80"/>
      </w:pPr>
    </w:p>
    <w:p>
      <w:r>
        <w:br w:type="page"/>
      </w:r>
    </w:p>
    <w:p>
      <w:pPr>
        <w:pStyle w:val="Heading1"/>
      </w:pPr>
      <w:r>
        <w:rPr>
          <w:b/>
          <w:i w:val="0"/>
          <w:color w:val="1F3A5F"/>
          <w:sz w:val="38"/>
        </w:rPr>
        <w:t>8. Notification Delivery and Failure</w:t>
      </w:r>
    </w:p>
    <w:p>
      <w:pPr>
        <w:keepNext/>
        <w:spacing w:before="160" w:after="40"/>
        <w:jc w:val="center"/>
      </w:pPr>
      <w:r>
        <w:drawing>
          <wp:inline xmlns:a="http://schemas.openxmlformats.org/drawingml/2006/main" xmlns:pic="http://schemas.openxmlformats.org/drawingml/2006/picture">
            <wp:extent cx="5672278" cy="6949440"/>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672278" cy="6949440"/>
                    </a:xfrm>
                    <a:prstGeom prst="rect"/>
                  </pic:spPr>
                </pic:pic>
              </a:graphicData>
            </a:graphic>
          </wp:inline>
        </w:drawing>
      </w:r>
    </w:p>
    <w:p>
      <w:pPr>
        <w:pStyle w:val="CMPCaption"/>
      </w:pPr>
      <w:r>
        <w:rPr>
          <w:i/>
        </w:rPr>
        <w:t>Figure 4 — 8. Notification Delivery and Failure</w:t>
      </w:r>
    </w:p>
    <w:p>
      <w:pPr>
        <w:pStyle w:val="CMPCaption"/>
      </w:pPr>
      <w:r>
        <w:rPr>
          <w:i/>
        </w:rPr>
        <w:t>Table 40 — 8. Notification Delivery and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NOTIF-101</w:t>
            </w:r>
            <w:r>
              <w:rPr>
                <w:b w:val="0"/>
                <w:i w:val="0"/>
                <w:sz w:val="18"/>
              </w:rPr>
              <w:t xml:space="preserve"> ‡</w:t>
            </w:r>
          </w:p>
        </w:tc>
        <w:tc>
          <w:tcPr>
            <w:tcW w:type="dxa" w:w="3029"/>
          </w:tcPr>
          <w:p>
            <w:pPr>
              <w:spacing w:after="40" w:before="40"/>
            </w:pPr>
            <w:r>
              <w:rPr>
                <w:b w:val="0"/>
                <w:i w:val="0"/>
                <w:sz w:val="18"/>
              </w:rPr>
              <w:t>A notification shall be created and recorded before any delivery attempt.</w:t>
            </w:r>
          </w:p>
        </w:tc>
        <w:tc>
          <w:tcPr>
            <w:tcW w:type="dxa" w:w="3029"/>
          </w:tcPr>
          <w:p>
            <w:pPr>
              <w:spacing w:after="40" w:before="40"/>
            </w:pPr>
            <w:r>
              <w:rPr>
                <w:rFonts w:ascii="Consolas" w:hAnsi="Consolas"/>
                <w:b w:val="0"/>
                <w:i w:val="0"/>
                <w:color w:val="2C4A6E"/>
                <w:sz w:val="16"/>
              </w:rPr>
              <w:t>NADR-09</w:t>
            </w:r>
            <w:r>
              <w:rPr>
                <w:b w:val="0"/>
                <w:i w:val="0"/>
                <w:sz w:val="18"/>
              </w:rPr>
              <w:t xml:space="preserve">, </w:t>
            </w:r>
            <w:r>
              <w:rPr>
                <w:rFonts w:ascii="Consolas" w:hAnsi="Consolas"/>
                <w:b w:val="0"/>
                <w:i w:val="0"/>
                <w:color w:val="2C4A6E"/>
                <w:sz w:val="16"/>
              </w:rPr>
              <w:t>FRD-FR-203</w:t>
            </w:r>
          </w:p>
        </w:tc>
      </w:tr>
      <w:tr>
        <w:tc>
          <w:tcPr>
            <w:tcW w:type="dxa" w:w="3029"/>
            <w:shd w:val="clear" w:color="auto" w:fill="F5F8FB"/>
          </w:tcPr>
          <w:p>
            <w:pPr>
              <w:spacing w:after="40" w:before="40"/>
            </w:pPr>
            <w:r>
              <w:rPr>
                <w:rFonts w:ascii="Consolas" w:hAnsi="Consolas"/>
                <w:b w:val="0"/>
                <w:i w:val="0"/>
                <w:color w:val="2C4A6E"/>
                <w:sz w:val="16"/>
              </w:rPr>
              <w:t>NOTIF-102</w:t>
            </w:r>
            <w:r>
              <w:rPr>
                <w:b w:val="0"/>
                <w:i w:val="0"/>
                <w:sz w:val="18"/>
              </w:rPr>
              <w:t xml:space="preserve"> ‡</w:t>
            </w:r>
          </w:p>
        </w:tc>
        <w:tc>
          <w:tcPr>
            <w:tcW w:type="dxa" w:w="3029"/>
            <w:shd w:val="clear" w:color="auto" w:fill="F5F8FB"/>
          </w:tcPr>
          <w:p>
            <w:pPr>
              <w:spacing w:after="40" w:before="40"/>
            </w:pPr>
            <w:r>
              <w:rPr>
                <w:b w:val="0"/>
                <w:i w:val="0"/>
                <w:sz w:val="18"/>
              </w:rPr>
              <w:t>A notification shall be retained in the application where its delivery fails.</w:t>
            </w:r>
          </w:p>
        </w:tc>
        <w:tc>
          <w:tcPr>
            <w:tcW w:type="dxa" w:w="3029"/>
            <w:shd w:val="clear" w:color="auto" w:fill="F5F8FB"/>
          </w:tcPr>
          <w:p>
            <w:pPr>
              <w:spacing w:after="40" w:before="40"/>
            </w:pPr>
            <w:r>
              <w:rPr>
                <w:rFonts w:ascii="Consolas" w:hAnsi="Consolas"/>
                <w:b w:val="0"/>
                <w:i w:val="0"/>
                <w:color w:val="2C4A6E"/>
                <w:sz w:val="16"/>
              </w:rPr>
              <w:t>FRD-FR-204</w:t>
            </w:r>
          </w:p>
        </w:tc>
      </w:tr>
      <w:tr>
        <w:tc>
          <w:tcPr>
            <w:tcW w:type="dxa" w:w="3029"/>
          </w:tcPr>
          <w:p>
            <w:pPr>
              <w:spacing w:after="40" w:before="40"/>
            </w:pPr>
            <w:r>
              <w:rPr>
                <w:rFonts w:ascii="Consolas" w:hAnsi="Consolas"/>
                <w:b w:val="0"/>
                <w:i w:val="0"/>
                <w:color w:val="2C4A6E"/>
                <w:sz w:val="16"/>
              </w:rPr>
              <w:t>NOTIF-103</w:t>
            </w:r>
          </w:p>
        </w:tc>
        <w:tc>
          <w:tcPr>
            <w:tcW w:type="dxa" w:w="3029"/>
          </w:tcPr>
          <w:p>
            <w:pPr>
              <w:spacing w:after="40" w:before="40"/>
            </w:pPr>
            <w:r>
              <w:rPr>
                <w:b w:val="0"/>
                <w:i w:val="0"/>
                <w:sz w:val="18"/>
              </w:rPr>
              <w:t>Notifications shall be queued where the messaging service is unavailable.</w:t>
            </w:r>
          </w:p>
        </w:tc>
        <w:tc>
          <w:tcPr>
            <w:tcW w:type="dxa" w:w="3029"/>
          </w:tcPr>
          <w:p>
            <w:pPr>
              <w:spacing w:after="40" w:before="40"/>
            </w:pPr>
            <w:r>
              <w:rPr>
                <w:rFonts w:ascii="Consolas" w:hAnsi="Consolas"/>
                <w:b w:val="0"/>
                <w:i w:val="0"/>
                <w:color w:val="2C4A6E"/>
                <w:sz w:val="16"/>
              </w:rPr>
              <w:t>FRD-FR-205</w:t>
            </w:r>
          </w:p>
        </w:tc>
      </w:tr>
      <w:tr>
        <w:tc>
          <w:tcPr>
            <w:tcW w:type="dxa" w:w="3029"/>
            <w:shd w:val="clear" w:color="auto" w:fill="F5F8FB"/>
          </w:tcPr>
          <w:p>
            <w:pPr>
              <w:spacing w:after="40" w:before="40"/>
            </w:pPr>
            <w:r>
              <w:rPr>
                <w:rFonts w:ascii="Consolas" w:hAnsi="Consolas"/>
                <w:b w:val="0"/>
                <w:i w:val="0"/>
                <w:color w:val="2C4A6E"/>
                <w:sz w:val="16"/>
              </w:rPr>
              <w:t>NOTIF-104</w:t>
            </w:r>
            <w:r>
              <w:rPr>
                <w:b w:val="0"/>
                <w:i w:val="0"/>
                <w:sz w:val="18"/>
              </w:rPr>
              <w:t xml:space="preserve"> ‡</w:t>
            </w:r>
          </w:p>
        </w:tc>
        <w:tc>
          <w:tcPr>
            <w:tcW w:type="dxa" w:w="3029"/>
            <w:shd w:val="clear" w:color="auto" w:fill="F5F8FB"/>
          </w:tcPr>
          <w:p>
            <w:pPr>
              <w:spacing w:after="40" w:before="40"/>
            </w:pPr>
            <w:r>
              <w:rPr>
                <w:b w:val="0"/>
                <w:i w:val="0"/>
                <w:sz w:val="18"/>
              </w:rPr>
              <w:t>A notification for a user with no reachable device shall be recorded and made available in the application.</w:t>
            </w:r>
          </w:p>
        </w:tc>
        <w:tc>
          <w:tcPr>
            <w:tcW w:type="dxa" w:w="3029"/>
            <w:shd w:val="clear" w:color="auto" w:fill="F5F8FB"/>
          </w:tcPr>
          <w:p>
            <w:pPr>
              <w:spacing w:after="40" w:before="40"/>
            </w:pPr>
            <w:r>
              <w:rPr>
                <w:rFonts w:ascii="Consolas" w:hAnsi="Consolas"/>
                <w:b w:val="0"/>
                <w:i w:val="0"/>
                <w:color w:val="2C4A6E"/>
                <w:sz w:val="16"/>
              </w:rPr>
              <w:t>FRD-FR-206</w:t>
            </w:r>
          </w:p>
        </w:tc>
      </w:tr>
      <w:tr>
        <w:tc>
          <w:tcPr>
            <w:tcW w:type="dxa" w:w="3029"/>
          </w:tcPr>
          <w:p>
            <w:pPr>
              <w:spacing w:after="40" w:before="40"/>
            </w:pPr>
            <w:r>
              <w:rPr>
                <w:rFonts w:ascii="Consolas" w:hAnsi="Consolas"/>
                <w:b w:val="0"/>
                <w:i w:val="0"/>
                <w:color w:val="2C4A6E"/>
                <w:sz w:val="16"/>
              </w:rPr>
              <w:t>NOTIF-105</w:t>
            </w:r>
            <w:r>
              <w:rPr>
                <w:b w:val="0"/>
                <w:i w:val="0"/>
                <w:sz w:val="18"/>
              </w:rPr>
              <w:t xml:space="preserve"> ‡</w:t>
            </w:r>
          </w:p>
        </w:tc>
        <w:tc>
          <w:tcPr>
            <w:tcW w:type="dxa" w:w="3029"/>
          </w:tcPr>
          <w:p>
            <w:pPr>
              <w:spacing w:after="40" w:before="40"/>
            </w:pPr>
            <w:r>
              <w:rPr>
                <w:b w:val="0"/>
                <w:i w:val="0"/>
                <w:sz w:val="18"/>
              </w:rPr>
              <w:t>A notification shall appear in history whether or not the channel delivered it.</w:t>
            </w:r>
          </w:p>
        </w:tc>
        <w:tc>
          <w:tcPr>
            <w:tcW w:type="dxa" w:w="3029"/>
          </w:tcPr>
          <w:p>
            <w:pPr>
              <w:spacing w:after="40" w:before="40"/>
            </w:pPr>
            <w:r>
              <w:rPr>
                <w:rFonts w:ascii="Consolas" w:hAnsi="Consolas"/>
                <w:b w:val="0"/>
                <w:i w:val="0"/>
                <w:color w:val="2C4A6E"/>
                <w:sz w:val="16"/>
              </w:rPr>
              <w:t>NADR-09</w:t>
            </w:r>
            <w:r>
              <w:rPr>
                <w:b w:val="0"/>
                <w:i w:val="0"/>
                <w:sz w:val="18"/>
              </w:rPr>
              <w:t xml:space="preserve">, </w:t>
            </w:r>
            <w:r>
              <w:rPr>
                <w:rFonts w:ascii="Consolas" w:hAnsi="Consolas"/>
                <w:b w:val="0"/>
                <w:i w:val="0"/>
                <w:color w:val="2C4A6E"/>
                <w:sz w:val="16"/>
              </w:rPr>
              <w:t>FRD-FR-207</w:t>
            </w:r>
          </w:p>
        </w:tc>
      </w:tr>
      <w:tr>
        <w:tc>
          <w:tcPr>
            <w:tcW w:type="dxa" w:w="3029"/>
            <w:shd w:val="clear" w:color="auto" w:fill="F5F8FB"/>
          </w:tcPr>
          <w:p>
            <w:pPr>
              <w:spacing w:after="40" w:before="40"/>
            </w:pPr>
            <w:r>
              <w:rPr>
                <w:rFonts w:ascii="Consolas" w:hAnsi="Consolas"/>
                <w:b w:val="0"/>
                <w:i w:val="0"/>
                <w:color w:val="2C4A6E"/>
                <w:sz w:val="16"/>
              </w:rPr>
              <w:t>NOTIF-106</w:t>
            </w:r>
            <w:r>
              <w:rPr>
                <w:b w:val="0"/>
                <w:i w:val="0"/>
                <w:sz w:val="18"/>
              </w:rPr>
              <w:t xml:space="preserve"> ‡</w:t>
            </w:r>
          </w:p>
        </w:tc>
        <w:tc>
          <w:tcPr>
            <w:tcW w:type="dxa" w:w="3029"/>
            <w:shd w:val="clear" w:color="auto" w:fill="F5F8FB"/>
          </w:tcPr>
          <w:p>
            <w:pPr>
              <w:spacing w:after="40" w:before="40"/>
            </w:pPr>
            <w:r>
              <w:rPr>
                <w:b w:val="0"/>
                <w:i w:val="0"/>
                <w:sz w:val="18"/>
              </w:rPr>
              <w:t>Delivery shall be an attribute of the notification, never its existence.</w:t>
            </w:r>
          </w:p>
        </w:tc>
        <w:tc>
          <w:tcPr>
            <w:tcW w:type="dxa" w:w="3029"/>
            <w:shd w:val="clear" w:color="auto" w:fill="F5F8FB"/>
          </w:tcPr>
          <w:p>
            <w:pPr>
              <w:spacing w:after="40" w:before="40"/>
            </w:pPr>
            <w:r>
              <w:rPr>
                <w:rFonts w:ascii="Consolas" w:hAnsi="Consolas"/>
                <w:b w:val="0"/>
                <w:i w:val="0"/>
                <w:color w:val="2C4A6E"/>
                <w:sz w:val="16"/>
              </w:rPr>
              <w:t>NADR-09</w:t>
            </w:r>
          </w:p>
        </w:tc>
      </w:tr>
      <w:tr>
        <w:tc>
          <w:tcPr>
            <w:tcW w:type="dxa" w:w="3029"/>
          </w:tcPr>
          <w:p>
            <w:pPr>
              <w:spacing w:after="40" w:before="40"/>
            </w:pPr>
            <w:r>
              <w:rPr>
                <w:rFonts w:ascii="Consolas" w:hAnsi="Consolas"/>
                <w:b w:val="0"/>
                <w:i w:val="0"/>
                <w:color w:val="2C4A6E"/>
                <w:sz w:val="16"/>
              </w:rPr>
              <w:t>NOTIF-107</w:t>
            </w:r>
            <w:r>
              <w:rPr>
                <w:b w:val="0"/>
                <w:i w:val="0"/>
                <w:sz w:val="18"/>
              </w:rPr>
              <w:t xml:space="preserve"> ‡</w:t>
            </w:r>
          </w:p>
        </w:tc>
        <w:tc>
          <w:tcPr>
            <w:tcW w:type="dxa" w:w="3029"/>
          </w:tcPr>
          <w:p>
            <w:pPr>
              <w:spacing w:after="40" w:before="40"/>
            </w:pPr>
            <w:r>
              <w:rPr>
                <w:b w:val="0"/>
                <w:i w:val="0"/>
                <w:sz w:val="18"/>
              </w:rPr>
              <w:t>Safety-category delivery shall be attempted through the highest-priority job family.</w:t>
            </w:r>
          </w:p>
        </w:tc>
        <w:tc>
          <w:tcPr>
            <w:tcW w:type="dxa" w:w="3029"/>
          </w:tcPr>
          <w:p>
            <w:pPr>
              <w:spacing w:after="40" w:before="40"/>
            </w:pPr>
            <w:r>
              <w:rPr>
                <w:rFonts w:ascii="Consolas" w:hAnsi="Consolas"/>
                <w:b w:val="0"/>
                <w:i w:val="0"/>
                <w:color w:val="2C4A6E"/>
                <w:sz w:val="16"/>
              </w:rPr>
              <w:t>BE-132</w:t>
            </w:r>
            <w:r>
              <w:rPr>
                <w:b w:val="0"/>
                <w:i w:val="0"/>
                <w:sz w:val="18"/>
              </w:rPr>
              <w:t xml:space="preserve">, </w:t>
            </w:r>
            <w:r>
              <w:rPr>
                <w:rFonts w:ascii="Consolas" w:hAnsi="Consolas"/>
                <w:b w:val="0"/>
                <w:i w:val="0"/>
                <w:color w:val="2C4A6E"/>
                <w:sz w:val="16"/>
              </w:rPr>
              <w:t>BE-195</w:t>
            </w:r>
          </w:p>
        </w:tc>
      </w:tr>
      <w:tr>
        <w:tc>
          <w:tcPr>
            <w:tcW w:type="dxa" w:w="3029"/>
            <w:shd w:val="clear" w:color="auto" w:fill="F5F8FB"/>
          </w:tcPr>
          <w:p>
            <w:pPr>
              <w:spacing w:after="40" w:before="40"/>
            </w:pPr>
            <w:r>
              <w:rPr>
                <w:rFonts w:ascii="Consolas" w:hAnsi="Consolas"/>
                <w:b w:val="0"/>
                <w:i w:val="0"/>
                <w:color w:val="2C4A6E"/>
                <w:sz w:val="16"/>
              </w:rPr>
              <w:t>NOTIF-108</w:t>
            </w:r>
            <w:r>
              <w:rPr>
                <w:b w:val="0"/>
                <w:i w:val="0"/>
                <w:sz w:val="18"/>
              </w:rPr>
              <w:t xml:space="preserve"> ‡</w:t>
            </w:r>
          </w:p>
        </w:tc>
        <w:tc>
          <w:tcPr>
            <w:tcW w:type="dxa" w:w="3029"/>
            <w:shd w:val="clear" w:color="auto" w:fill="F5F8FB"/>
          </w:tcPr>
          <w:p>
            <w:pPr>
              <w:spacing w:after="40" w:before="40"/>
            </w:pPr>
            <w:r>
              <w:rPr>
                <w:b w:val="0"/>
                <w:i w:val="0"/>
                <w:sz w:val="18"/>
              </w:rPr>
              <w:t>A failed safety-category delivery shall raise an operational condition immediately.</w:t>
            </w:r>
          </w:p>
        </w:tc>
        <w:tc>
          <w:tcPr>
            <w:tcW w:type="dxa" w:w="3029"/>
            <w:shd w:val="clear" w:color="auto" w:fill="F5F8FB"/>
          </w:tcPr>
          <w:p>
            <w:pPr>
              <w:spacing w:after="40" w:before="40"/>
            </w:pPr>
            <w:r>
              <w:rPr>
                <w:rFonts w:ascii="Consolas" w:hAnsi="Consolas"/>
                <w:b w:val="0"/>
                <w:i w:val="0"/>
                <w:color w:val="2C4A6E"/>
                <w:sz w:val="16"/>
              </w:rPr>
              <w:t>BE-138</w:t>
            </w:r>
            <w:r>
              <w:rPr>
                <w:b w:val="0"/>
                <w:i w:val="0"/>
                <w:sz w:val="18"/>
              </w:rPr>
              <w:t xml:space="preserve">, </w:t>
            </w:r>
            <w:r>
              <w:rPr>
                <w:rFonts w:ascii="Consolas" w:hAnsi="Consolas"/>
                <w:b w:val="0"/>
                <w:i w:val="0"/>
                <w:color w:val="2C4A6E"/>
                <w:sz w:val="16"/>
              </w:rPr>
              <w:t>NFR-030</w:t>
            </w:r>
          </w:p>
        </w:tc>
      </w:tr>
      <w:tr>
        <w:tc>
          <w:tcPr>
            <w:tcW w:type="dxa" w:w="3029"/>
          </w:tcPr>
          <w:p>
            <w:pPr>
              <w:spacing w:after="40" w:before="40"/>
            </w:pPr>
            <w:r>
              <w:rPr>
                <w:rFonts w:ascii="Consolas" w:hAnsi="Consolas"/>
                <w:b w:val="0"/>
                <w:i w:val="0"/>
                <w:color w:val="2C4A6E"/>
                <w:sz w:val="16"/>
              </w:rPr>
              <w:t>NOTIF-109</w:t>
            </w:r>
          </w:p>
        </w:tc>
        <w:tc>
          <w:tcPr>
            <w:tcW w:type="dxa" w:w="3029"/>
          </w:tcPr>
          <w:p>
            <w:pPr>
              <w:spacing w:after="40" w:before="40"/>
            </w:pPr>
            <w:r>
              <w:rPr>
                <w:b w:val="0"/>
                <w:i w:val="0"/>
                <w:sz w:val="18"/>
              </w:rPr>
              <w:t>Delivery attempts, their outcome and their instant shall be recorded against the notification.</w:t>
            </w:r>
          </w:p>
        </w:tc>
        <w:tc>
          <w:tcPr>
            <w:tcW w:type="dxa" w:w="3029"/>
          </w:tcPr>
          <w:p>
            <w:pPr>
              <w:spacing w:after="40" w:before="40"/>
            </w:pPr>
            <w:r>
              <w:rPr>
                <w:rFonts w:ascii="Consolas" w:hAnsi="Consolas"/>
                <w:b w:val="0"/>
                <w:i w:val="0"/>
                <w:color w:val="2C4A6E"/>
                <w:sz w:val="16"/>
              </w:rPr>
              <w:t>FRD-FR-203</w:t>
            </w:r>
            <w:r>
              <w:rPr>
                <w:b w:val="0"/>
                <w:i w:val="0"/>
                <w:sz w:val="18"/>
              </w:rPr>
              <w:t xml:space="preserve">, </w:t>
            </w:r>
            <w:r>
              <w:rPr>
                <w:rFonts w:ascii="Consolas" w:hAnsi="Consolas"/>
                <w:b w:val="0"/>
                <w:i w:val="0"/>
                <w:color w:val="2C4A6E"/>
                <w:sz w:val="16"/>
              </w:rPr>
              <w:t>ARCH-067</w:t>
            </w:r>
          </w:p>
        </w:tc>
      </w:tr>
      <w:tr>
        <w:tc>
          <w:tcPr>
            <w:tcW w:type="dxa" w:w="3029"/>
            <w:shd w:val="clear" w:color="auto" w:fill="F5F8FB"/>
          </w:tcPr>
          <w:p>
            <w:pPr>
              <w:spacing w:after="40" w:before="40"/>
            </w:pPr>
            <w:r>
              <w:rPr>
                <w:rFonts w:ascii="Consolas" w:hAnsi="Consolas"/>
                <w:b w:val="0"/>
                <w:i w:val="0"/>
                <w:color w:val="2C4A6E"/>
                <w:sz w:val="16"/>
              </w:rPr>
              <w:t>NOTIF-110</w:t>
            </w:r>
          </w:p>
        </w:tc>
        <w:tc>
          <w:tcPr>
            <w:tcW w:type="dxa" w:w="3029"/>
            <w:shd w:val="clear" w:color="auto" w:fill="F5F8FB"/>
          </w:tcPr>
          <w:p>
            <w:pPr>
              <w:spacing w:after="40" w:before="40"/>
            </w:pPr>
            <w:r>
              <w:rPr>
                <w:b w:val="0"/>
                <w:i w:val="0"/>
                <w:sz w:val="18"/>
              </w:rPr>
              <w:t xml:space="preserve">Retry attempt counts and backoff shall be configuration; </w:t>
            </w:r>
            <w:r>
              <w:rPr>
                <w:b/>
                <w:i w:val="0"/>
                <w:sz w:val="18"/>
              </w:rPr>
              <w:t>their values are unset</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BE-139</w:t>
            </w:r>
            <w:r>
              <w:rPr>
                <w:b w:val="0"/>
                <w:i w:val="0"/>
                <w:sz w:val="18"/>
              </w:rPr>
              <w:t>, §14.2</w:t>
            </w:r>
          </w:p>
        </w:tc>
      </w:tr>
      <w:tr>
        <w:tc>
          <w:tcPr>
            <w:tcW w:type="dxa" w:w="3029"/>
          </w:tcPr>
          <w:p>
            <w:pPr>
              <w:spacing w:after="40" w:before="40"/>
            </w:pPr>
            <w:r>
              <w:rPr>
                <w:rFonts w:ascii="Consolas" w:hAnsi="Consolas"/>
                <w:b w:val="0"/>
                <w:i w:val="0"/>
                <w:color w:val="2C4A6E"/>
                <w:sz w:val="16"/>
              </w:rPr>
              <w:t>NOTIF-111</w:t>
            </w:r>
          </w:p>
        </w:tc>
        <w:tc>
          <w:tcPr>
            <w:tcW w:type="dxa" w:w="3029"/>
          </w:tcPr>
          <w:p>
            <w:pPr>
              <w:spacing w:after="40" w:before="40"/>
            </w:pPr>
            <w:r>
              <w:rPr>
                <w:b w:val="0"/>
                <w:i w:val="0"/>
                <w:sz w:val="18"/>
              </w:rPr>
              <w:t>A delivery job exhausting its attempts shall move to the failed-job table; the notification remains in history.</w:t>
            </w:r>
          </w:p>
        </w:tc>
        <w:tc>
          <w:tcPr>
            <w:tcW w:type="dxa" w:w="3029"/>
          </w:tcPr>
          <w:p>
            <w:pPr>
              <w:spacing w:after="40" w:before="40"/>
            </w:pPr>
            <w:r>
              <w:rPr>
                <w:rFonts w:ascii="Consolas" w:hAnsi="Consolas"/>
                <w:b w:val="0"/>
                <w:i w:val="0"/>
                <w:color w:val="2C4A6E"/>
                <w:sz w:val="16"/>
              </w:rPr>
              <w:t>BE-137</w:t>
            </w:r>
            <w:r>
              <w:rPr>
                <w:b w:val="0"/>
                <w:i w:val="0"/>
                <w:sz w:val="18"/>
              </w:rPr>
              <w:t xml:space="preserve">, </w:t>
            </w:r>
            <w:r>
              <w:rPr>
                <w:rFonts w:ascii="Consolas" w:hAnsi="Consolas"/>
                <w:b w:val="0"/>
                <w:i w:val="0"/>
                <w:color w:val="2C4A6E"/>
                <w:sz w:val="16"/>
              </w:rPr>
              <w:t>NOTIF-105</w:t>
            </w:r>
          </w:p>
        </w:tc>
      </w:tr>
      <w:tr>
        <w:tc>
          <w:tcPr>
            <w:tcW w:type="dxa" w:w="3029"/>
            <w:shd w:val="clear" w:color="auto" w:fill="F5F8FB"/>
          </w:tcPr>
          <w:p>
            <w:pPr>
              <w:spacing w:after="40" w:before="40"/>
            </w:pPr>
            <w:r>
              <w:rPr>
                <w:rFonts w:ascii="Consolas" w:hAnsi="Consolas"/>
                <w:b w:val="0"/>
                <w:i w:val="0"/>
                <w:color w:val="2C4A6E"/>
                <w:sz w:val="16"/>
              </w:rPr>
              <w:t>NOTIF-112</w:t>
            </w:r>
            <w:r>
              <w:rPr>
                <w:b w:val="0"/>
                <w:i w:val="0"/>
                <w:sz w:val="18"/>
              </w:rPr>
              <w:t xml:space="preserve"> ‡</w:t>
            </w:r>
          </w:p>
        </w:tc>
        <w:tc>
          <w:tcPr>
            <w:tcW w:type="dxa" w:w="3029"/>
            <w:shd w:val="clear" w:color="auto" w:fill="F5F8FB"/>
          </w:tcPr>
          <w:p>
            <w:pPr>
              <w:spacing w:after="40" w:before="40"/>
            </w:pPr>
            <w:r>
              <w:rPr>
                <w:b w:val="0"/>
                <w:i w:val="0"/>
                <w:sz w:val="18"/>
              </w:rPr>
              <w:t>Exhausted delivery shall never remove a notification from history.</w:t>
            </w:r>
          </w:p>
        </w:tc>
        <w:tc>
          <w:tcPr>
            <w:tcW w:type="dxa" w:w="3029"/>
            <w:shd w:val="clear" w:color="auto" w:fill="F5F8FB"/>
          </w:tcPr>
          <w:p>
            <w:pPr>
              <w:spacing w:after="40" w:before="40"/>
            </w:pPr>
            <w:r>
              <w:rPr>
                <w:rFonts w:ascii="Consolas" w:hAnsi="Consolas"/>
                <w:b w:val="0"/>
                <w:i w:val="0"/>
                <w:color w:val="2C4A6E"/>
                <w:sz w:val="16"/>
              </w:rPr>
              <w:t>NADR-09</w:t>
            </w:r>
            <w:r>
              <w:rPr>
                <w:b w:val="0"/>
                <w:i w:val="0"/>
                <w:sz w:val="18"/>
              </w:rPr>
              <w:t xml:space="preserve">, </w:t>
            </w:r>
            <w:r>
              <w:rPr>
                <w:rFonts w:ascii="Consolas" w:hAnsi="Consolas"/>
                <w:b w:val="0"/>
                <w:i w:val="0"/>
                <w:color w:val="2C4A6E"/>
                <w:sz w:val="16"/>
              </w:rPr>
              <w:t>FRD-FR-204</w:t>
            </w:r>
          </w:p>
        </w:tc>
      </w:tr>
      <w:tr>
        <w:tc>
          <w:tcPr>
            <w:tcW w:type="dxa" w:w="3029"/>
          </w:tcPr>
          <w:p>
            <w:pPr>
              <w:spacing w:after="40" w:before="40"/>
            </w:pPr>
            <w:r>
              <w:rPr>
                <w:rFonts w:ascii="Consolas" w:hAnsi="Consolas"/>
                <w:b w:val="0"/>
                <w:i w:val="0"/>
                <w:color w:val="2C4A6E"/>
                <w:sz w:val="16"/>
              </w:rPr>
              <w:t>NOTIF-113</w:t>
            </w:r>
          </w:p>
        </w:tc>
        <w:tc>
          <w:tcPr>
            <w:tcW w:type="dxa" w:w="3029"/>
          </w:tcPr>
          <w:p>
            <w:pPr>
              <w:spacing w:after="40" w:before="40"/>
            </w:pPr>
            <w:r>
              <w:rPr>
                <w:b w:val="0"/>
                <w:i w:val="0"/>
                <w:sz w:val="18"/>
              </w:rPr>
              <w:t>Device registration shall be a distinct operation, and deregistration shall not delete notification history.</w:t>
            </w:r>
          </w:p>
        </w:tc>
        <w:tc>
          <w:tcPr>
            <w:tcW w:type="dxa" w:w="3029"/>
          </w:tcPr>
          <w:p>
            <w:pPr>
              <w:spacing w:after="40" w:before="40"/>
            </w:pPr>
            <w:r>
              <w:rPr>
                <w:rFonts w:ascii="Consolas" w:hAnsi="Consolas"/>
                <w:b w:val="0"/>
                <w:i w:val="0"/>
                <w:color w:val="2C4A6E"/>
                <w:sz w:val="16"/>
              </w:rPr>
              <w:t>API-137</w:t>
            </w:r>
            <w:r>
              <w:rPr>
                <w:b w:val="0"/>
                <w:i w:val="0"/>
                <w:sz w:val="18"/>
              </w:rPr>
              <w:t xml:space="preserve">, </w:t>
            </w:r>
            <w:r>
              <w:rPr>
                <w:rFonts w:ascii="Consolas" w:hAnsi="Consolas"/>
                <w:b w:val="0"/>
                <w:i w:val="0"/>
                <w:color w:val="2C4A6E"/>
                <w:sz w:val="16"/>
              </w:rPr>
              <w:t>NADR-09</w:t>
            </w:r>
          </w:p>
        </w:tc>
      </w:tr>
      <w:tr>
        <w:tc>
          <w:tcPr>
            <w:tcW w:type="dxa" w:w="3029"/>
            <w:shd w:val="clear" w:color="auto" w:fill="F5F8FB"/>
          </w:tcPr>
          <w:p>
            <w:pPr>
              <w:spacing w:after="40" w:before="40"/>
            </w:pPr>
            <w:r>
              <w:rPr>
                <w:rFonts w:ascii="Consolas" w:hAnsi="Consolas"/>
                <w:b w:val="0"/>
                <w:i w:val="0"/>
                <w:color w:val="2C4A6E"/>
                <w:sz w:val="16"/>
              </w:rPr>
              <w:t>NOTIF-114</w:t>
            </w:r>
          </w:p>
        </w:tc>
        <w:tc>
          <w:tcPr>
            <w:tcW w:type="dxa" w:w="3029"/>
            <w:shd w:val="clear" w:color="auto" w:fill="F5F8FB"/>
          </w:tcPr>
          <w:p>
            <w:pPr>
              <w:spacing w:after="40" w:before="40"/>
            </w:pPr>
            <w:r>
              <w:rPr>
                <w:b w:val="0"/>
                <w:i w:val="0"/>
                <w:sz w:val="18"/>
              </w:rPr>
              <w:t>A user with several registered devices shall receive delivery to each, and the notification shall remain one record.</w:t>
            </w:r>
          </w:p>
        </w:tc>
        <w:tc>
          <w:tcPr>
            <w:tcW w:type="dxa" w:w="3029"/>
            <w:shd w:val="clear" w:color="auto" w:fill="F5F8FB"/>
          </w:tcPr>
          <w:p>
            <w:pPr>
              <w:spacing w:after="40" w:before="40"/>
            </w:pPr>
            <w:r>
              <w:rPr>
                <w:rFonts w:ascii="Consolas" w:hAnsi="Consolas"/>
                <w:b w:val="0"/>
                <w:i w:val="0"/>
                <w:color w:val="2C4A6E"/>
                <w:sz w:val="16"/>
              </w:rPr>
              <w:t>NADR-10</w:t>
            </w:r>
            <w:r>
              <w:rPr>
                <w:b w:val="0"/>
                <w:i w:val="0"/>
                <w:sz w:val="18"/>
              </w:rPr>
              <w:t xml:space="preserve">, </w:t>
            </w:r>
            <w:r>
              <w:rPr>
                <w:rFonts w:ascii="Consolas" w:hAnsi="Consolas"/>
                <w:b w:val="0"/>
                <w:i w:val="0"/>
                <w:color w:val="2C4A6E"/>
                <w:sz w:val="16"/>
              </w:rPr>
              <w:t>NOTIF-067</w:t>
            </w:r>
          </w:p>
        </w:tc>
      </w:tr>
      <w:tr>
        <w:tc>
          <w:tcPr>
            <w:tcW w:type="dxa" w:w="3029"/>
          </w:tcPr>
          <w:p>
            <w:pPr>
              <w:spacing w:after="40" w:before="40"/>
            </w:pPr>
            <w:r>
              <w:rPr>
                <w:rFonts w:ascii="Consolas" w:hAnsi="Consolas"/>
                <w:b w:val="0"/>
                <w:i w:val="0"/>
                <w:color w:val="2C4A6E"/>
                <w:sz w:val="16"/>
              </w:rPr>
              <w:t>NOTIF-115</w:t>
            </w:r>
          </w:p>
        </w:tc>
        <w:tc>
          <w:tcPr>
            <w:tcW w:type="dxa" w:w="3029"/>
          </w:tcPr>
          <w:p>
            <w:pPr>
              <w:spacing w:after="40" w:before="40"/>
            </w:pPr>
            <w:r>
              <w:rPr>
                <w:b w:val="0"/>
                <w:i w:val="0"/>
                <w:sz w:val="18"/>
              </w:rPr>
              <w:t>Delivery to one device failing shall not suppress delivery to another.</w:t>
            </w:r>
          </w:p>
        </w:tc>
        <w:tc>
          <w:tcPr>
            <w:tcW w:type="dxa" w:w="3029"/>
          </w:tcPr>
          <w:p>
            <w:pPr>
              <w:spacing w:after="40" w:before="40"/>
            </w:pPr>
            <w:r>
              <w:rPr>
                <w:rFonts w:ascii="Consolas" w:hAnsi="Consolas"/>
                <w:b w:val="0"/>
                <w:i w:val="0"/>
                <w:color w:val="2C4A6E"/>
                <w:sz w:val="16"/>
              </w:rPr>
              <w:t>NOTIF-114</w:t>
            </w:r>
            <w:r>
              <w:rPr>
                <w:b w:val="0"/>
                <w:i w:val="0"/>
                <w:sz w:val="18"/>
              </w:rPr>
              <w:t xml:space="preserve">, </w:t>
            </w:r>
            <w:r>
              <w:rPr>
                <w:rFonts w:ascii="Consolas" w:hAnsi="Consolas"/>
                <w:b w:val="0"/>
                <w:i w:val="0"/>
                <w:color w:val="2C4A6E"/>
                <w:sz w:val="16"/>
              </w:rPr>
              <w:t>NADR-09</w:t>
            </w:r>
          </w:p>
        </w:tc>
      </w:tr>
      <w:tr>
        <w:tc>
          <w:tcPr>
            <w:tcW w:type="dxa" w:w="3029"/>
            <w:shd w:val="clear" w:color="auto" w:fill="F5F8FB"/>
          </w:tcPr>
          <w:p>
            <w:pPr>
              <w:spacing w:after="40" w:before="40"/>
            </w:pPr>
            <w:r>
              <w:rPr>
                <w:rFonts w:ascii="Consolas" w:hAnsi="Consolas"/>
                <w:b w:val="0"/>
                <w:i w:val="0"/>
                <w:color w:val="2C4A6E"/>
                <w:sz w:val="16"/>
              </w:rPr>
              <w:t>NOTIF-116</w:t>
            </w:r>
          </w:p>
        </w:tc>
        <w:tc>
          <w:tcPr>
            <w:tcW w:type="dxa" w:w="3029"/>
            <w:shd w:val="clear" w:color="auto" w:fill="F5F8FB"/>
          </w:tcPr>
          <w:p>
            <w:pPr>
              <w:spacing w:after="40" w:before="40"/>
            </w:pPr>
            <w:r>
              <w:rPr>
                <w:b w:val="0"/>
                <w:i w:val="0"/>
                <w:sz w:val="18"/>
              </w:rPr>
              <w:t>A stale device registration shall be removed on a definitive rejection from the channel, and the notification retained.</w:t>
            </w:r>
          </w:p>
        </w:tc>
        <w:tc>
          <w:tcPr>
            <w:tcW w:type="dxa" w:w="3029"/>
            <w:shd w:val="clear" w:color="auto" w:fill="F5F8FB"/>
          </w:tcPr>
          <w:p>
            <w:pPr>
              <w:spacing w:after="40" w:before="40"/>
            </w:pPr>
            <w:r>
              <w:rPr>
                <w:rFonts w:ascii="Consolas" w:hAnsi="Consolas"/>
                <w:b w:val="0"/>
                <w:i w:val="0"/>
                <w:color w:val="2C4A6E"/>
                <w:sz w:val="16"/>
              </w:rPr>
              <w:t>NOTIF-104</w:t>
            </w:r>
            <w:r>
              <w:rPr>
                <w:b w:val="0"/>
                <w:i w:val="0"/>
                <w:sz w:val="18"/>
              </w:rPr>
              <w:t xml:space="preserve">, </w:t>
            </w:r>
            <w:r>
              <w:rPr>
                <w:rFonts w:ascii="Consolas" w:hAnsi="Consolas"/>
                <w:b w:val="0"/>
                <w:i w:val="0"/>
                <w:color w:val="2C4A6E"/>
                <w:sz w:val="16"/>
              </w:rPr>
              <w:t>NOTIF-112</w:t>
            </w:r>
          </w:p>
        </w:tc>
      </w:tr>
    </w:tbl>
    <w:p>
      <w:pPr>
        <w:spacing w:after="80"/>
      </w:pPr>
    </w:p>
    <w:p>
      <w:r>
        <w:br w:type="page"/>
      </w:r>
    </w:p>
    <w:p>
      <w:pPr>
        <w:pStyle w:val="Heading1"/>
      </w:pPr>
      <w:r>
        <w:rPr>
          <w:b/>
          <w:i w:val="0"/>
          <w:color w:val="1F3A5F"/>
          <w:sz w:val="38"/>
        </w:rPr>
        <w:t>9. The Delivery Port</w:t>
      </w:r>
    </w:p>
    <w:p>
      <w:pPr>
        <w:pStyle w:val="CMPCaption"/>
      </w:pPr>
      <w:r>
        <w:rPr>
          <w:i/>
        </w:rPr>
        <w:t>Table 41 — 9. The Delivery Port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NOTIF-117</w:t>
            </w:r>
            <w:r>
              <w:rPr>
                <w:b w:val="0"/>
                <w:i w:val="0"/>
                <w:sz w:val="18"/>
              </w:rPr>
              <w:t xml:space="preserve"> ‡</w:t>
            </w:r>
          </w:p>
        </w:tc>
        <w:tc>
          <w:tcPr>
            <w:tcW w:type="dxa" w:w="3029"/>
          </w:tcPr>
          <w:p>
            <w:pPr>
              <w:spacing w:after="40" w:before="40"/>
            </w:pPr>
            <w:r>
              <w:rPr>
                <w:b w:val="0"/>
                <w:i w:val="0"/>
                <w:sz w:val="18"/>
              </w:rPr>
              <w:t>Delivery shall be reached through one port declared in domain terms, naming no provider.</w:t>
            </w:r>
          </w:p>
        </w:tc>
        <w:tc>
          <w:tcPr>
            <w:tcW w:type="dxa" w:w="3029"/>
          </w:tcPr>
          <w:p>
            <w:pPr>
              <w:spacing w:after="40" w:before="40"/>
            </w:pPr>
            <w:r>
              <w:rPr>
                <w:rFonts w:ascii="Consolas" w:hAnsi="Consolas"/>
                <w:b w:val="0"/>
                <w:i w:val="0"/>
                <w:color w:val="2C4A6E"/>
                <w:sz w:val="16"/>
              </w:rPr>
              <w:t>BE-150</w:t>
            </w:r>
            <w:r>
              <w:rPr>
                <w:b w:val="0"/>
                <w:i w:val="0"/>
                <w:sz w:val="18"/>
              </w:rPr>
              <w:t xml:space="preserve">, </w:t>
            </w:r>
            <w:r>
              <w:rPr>
                <w:rFonts w:ascii="Consolas" w:hAnsi="Consolas"/>
                <w:b w:val="0"/>
                <w:i w:val="0"/>
                <w:color w:val="2C4A6E"/>
                <w:sz w:val="16"/>
              </w:rPr>
              <w:t>NADR-12</w:t>
            </w:r>
          </w:p>
        </w:tc>
      </w:tr>
      <w:tr>
        <w:tc>
          <w:tcPr>
            <w:tcW w:type="dxa" w:w="3029"/>
            <w:shd w:val="clear" w:color="auto" w:fill="F5F8FB"/>
          </w:tcPr>
          <w:p>
            <w:pPr>
              <w:spacing w:after="40" w:before="40"/>
            </w:pPr>
            <w:r>
              <w:rPr>
                <w:rFonts w:ascii="Consolas" w:hAnsi="Consolas"/>
                <w:b w:val="0"/>
                <w:i w:val="0"/>
                <w:color w:val="2C4A6E"/>
                <w:sz w:val="16"/>
              </w:rPr>
              <w:t>NOTIF-118</w:t>
            </w:r>
            <w:r>
              <w:rPr>
                <w:b w:val="0"/>
                <w:i w:val="0"/>
                <w:sz w:val="18"/>
              </w:rPr>
              <w:t xml:space="preserve"> ‡</w:t>
            </w:r>
          </w:p>
        </w:tc>
        <w:tc>
          <w:tcPr>
            <w:tcW w:type="dxa" w:w="3029"/>
            <w:shd w:val="clear" w:color="auto" w:fill="F5F8FB"/>
          </w:tcPr>
          <w:p>
            <w:pPr>
              <w:spacing w:after="40" w:before="40"/>
            </w:pPr>
            <w:r>
              <w:rPr>
                <w:b w:val="0"/>
                <w:i w:val="0"/>
                <w:sz w:val="18"/>
              </w:rPr>
              <w:t xml:space="preserve">The port shall return exactly one of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Reported</w:t>
            </w:r>
            <w:r>
              <w:rPr>
                <w:b w:val="0"/>
                <w:i w:val="0"/>
                <w:sz w:val="18"/>
              </w:rPr>
              <w:t xml:space="preserve">, </w:t>
            </w:r>
            <w:r>
              <w:rPr>
                <w:rFonts w:ascii="Consolas" w:hAnsi="Consolas"/>
                <w:b w:val="0"/>
                <w:i w:val="0"/>
                <w:color w:val="2C4A6E"/>
                <w:sz w:val="16"/>
              </w:rPr>
              <w:t>Unavailable</w:t>
            </w:r>
            <w:r>
              <w:rPr>
                <w:b w:val="0"/>
                <w:i w:val="0"/>
                <w:sz w:val="18"/>
              </w:rPr>
              <w:t xml:space="preserve"> or </w:t>
            </w:r>
            <w:r>
              <w:rPr>
                <w:rFonts w:ascii="Consolas" w:hAnsi="Consolas"/>
                <w:b w:val="0"/>
                <w:i w:val="0"/>
                <w:color w:val="2C4A6E"/>
                <w:sz w:val="16"/>
              </w:rPr>
              <w:t>Rejected</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BE-151</w:t>
            </w:r>
            <w:r>
              <w:rPr>
                <w:b w:val="0"/>
                <w:i w:val="0"/>
                <w:sz w:val="18"/>
              </w:rPr>
              <w:t xml:space="preserve">, </w:t>
            </w:r>
            <w:r>
              <w:rPr>
                <w:rFonts w:ascii="Consolas" w:hAnsi="Consolas"/>
                <w:b w:val="0"/>
                <w:i w:val="0"/>
                <w:color w:val="2C4A6E"/>
                <w:sz w:val="16"/>
              </w:rPr>
              <w:t>ARCH-065</w:t>
            </w:r>
          </w:p>
        </w:tc>
      </w:tr>
      <w:tr>
        <w:tc>
          <w:tcPr>
            <w:tcW w:type="dxa" w:w="3029"/>
          </w:tcPr>
          <w:p>
            <w:pPr>
              <w:spacing w:after="40" w:before="40"/>
            </w:pPr>
            <w:r>
              <w:rPr>
                <w:rFonts w:ascii="Consolas" w:hAnsi="Consolas"/>
                <w:b w:val="0"/>
                <w:i w:val="0"/>
                <w:color w:val="2C4A6E"/>
                <w:sz w:val="16"/>
              </w:rPr>
              <w:t>NOTIF-119</w:t>
            </w:r>
            <w:r>
              <w:rPr>
                <w:b w:val="0"/>
                <w:i w:val="0"/>
                <w:sz w:val="18"/>
              </w:rPr>
              <w:t xml:space="preserve"> ‡</w:t>
            </w:r>
          </w:p>
        </w:tc>
        <w:tc>
          <w:tcPr>
            <w:tcW w:type="dxa" w:w="3029"/>
          </w:tcPr>
          <w:p>
            <w:pPr>
              <w:spacing w:after="40" w:before="40"/>
            </w:pPr>
            <w:r>
              <w:rPr>
                <w:b w:val="0"/>
                <w:i w:val="0"/>
                <w:sz w:val="18"/>
              </w:rPr>
              <w:t>No provider identifier, error code or payload shape shall appear above the adapter.</w:t>
            </w:r>
          </w:p>
        </w:tc>
        <w:tc>
          <w:tcPr>
            <w:tcW w:type="dxa" w:w="3029"/>
          </w:tcPr>
          <w:p>
            <w:pPr>
              <w:spacing w:after="40" w:before="40"/>
            </w:pPr>
            <w:r>
              <w:rPr>
                <w:rFonts w:ascii="Consolas" w:hAnsi="Consolas"/>
                <w:b w:val="0"/>
                <w:i w:val="0"/>
                <w:color w:val="2C4A6E"/>
                <w:sz w:val="16"/>
              </w:rPr>
              <w:t>BE-153</w:t>
            </w:r>
            <w:r>
              <w:rPr>
                <w:b w:val="0"/>
                <w:i w:val="0"/>
                <w:sz w:val="18"/>
              </w:rPr>
              <w:t xml:space="preserve">, </w:t>
            </w:r>
            <w:r>
              <w:rPr>
                <w:rFonts w:ascii="Consolas" w:hAnsi="Consolas"/>
                <w:b w:val="0"/>
                <w:i w:val="0"/>
                <w:color w:val="2C4A6E"/>
                <w:sz w:val="16"/>
              </w:rPr>
              <w:t>ARCH-063</w:t>
            </w:r>
          </w:p>
        </w:tc>
      </w:tr>
      <w:tr>
        <w:tc>
          <w:tcPr>
            <w:tcW w:type="dxa" w:w="3029"/>
            <w:shd w:val="clear" w:color="auto" w:fill="F5F8FB"/>
          </w:tcPr>
          <w:p>
            <w:pPr>
              <w:spacing w:after="40" w:before="40"/>
            </w:pPr>
            <w:r>
              <w:rPr>
                <w:rFonts w:ascii="Consolas" w:hAnsi="Consolas"/>
                <w:b w:val="0"/>
                <w:i w:val="0"/>
                <w:color w:val="2C4A6E"/>
                <w:sz w:val="16"/>
              </w:rPr>
              <w:t>NOTIF-120</w:t>
            </w:r>
          </w:p>
        </w:tc>
        <w:tc>
          <w:tcPr>
            <w:tcW w:type="dxa" w:w="3029"/>
            <w:shd w:val="clear" w:color="auto" w:fill="F5F8FB"/>
          </w:tcPr>
          <w:p>
            <w:pPr>
              <w:spacing w:after="40" w:before="40"/>
            </w:pPr>
            <w:r>
              <w:rPr>
                <w:b w:val="0"/>
                <w:i w:val="0"/>
                <w:sz w:val="18"/>
              </w:rPr>
              <w:t>The entire channel integration shall live in one adapter.</w:t>
            </w:r>
          </w:p>
        </w:tc>
        <w:tc>
          <w:tcPr>
            <w:tcW w:type="dxa" w:w="3029"/>
            <w:shd w:val="clear" w:color="auto" w:fill="F5F8FB"/>
          </w:tcPr>
          <w:p>
            <w:pPr>
              <w:spacing w:after="40" w:before="40"/>
            </w:pPr>
            <w:r>
              <w:rPr>
                <w:rFonts w:ascii="Consolas" w:hAnsi="Consolas"/>
                <w:b w:val="0"/>
                <w:i w:val="0"/>
                <w:color w:val="2C4A6E"/>
                <w:sz w:val="16"/>
              </w:rPr>
              <w:t>NADR-12</w:t>
            </w:r>
            <w:r>
              <w:rPr>
                <w:b w:val="0"/>
                <w:i w:val="0"/>
                <w:sz w:val="18"/>
              </w:rPr>
              <w:t xml:space="preserve">, </w:t>
            </w:r>
            <w:r>
              <w:rPr>
                <w:rFonts w:ascii="Consolas" w:hAnsi="Consolas"/>
                <w:b w:val="0"/>
                <w:i w:val="0"/>
                <w:color w:val="2C4A6E"/>
                <w:sz w:val="16"/>
              </w:rPr>
              <w:t>BE-162</w:t>
            </w:r>
          </w:p>
        </w:tc>
      </w:tr>
      <w:tr>
        <w:tc>
          <w:tcPr>
            <w:tcW w:type="dxa" w:w="3029"/>
          </w:tcPr>
          <w:p>
            <w:pPr>
              <w:spacing w:after="40" w:before="40"/>
            </w:pPr>
            <w:r>
              <w:rPr>
                <w:rFonts w:ascii="Consolas" w:hAnsi="Consolas"/>
                <w:b w:val="0"/>
                <w:i w:val="0"/>
                <w:color w:val="2C4A6E"/>
                <w:sz w:val="16"/>
              </w:rPr>
              <w:t>NOTIF-121</w:t>
            </w:r>
          </w:p>
        </w:tc>
        <w:tc>
          <w:tcPr>
            <w:tcW w:type="dxa" w:w="3029"/>
          </w:tcPr>
          <w:p>
            <w:pPr>
              <w:spacing w:after="40" w:before="40"/>
            </w:pPr>
            <w:r>
              <w:rPr>
                <w:b w:val="0"/>
                <w:i w:val="0"/>
                <w:sz w:val="18"/>
              </w:rPr>
              <w:t xml:space="preserve">The adapter shall be substitutable without change above </w:t>
            </w:r>
            <w:r>
              <w:rPr>
                <w:rFonts w:ascii="Consolas" w:hAnsi="Consolas"/>
                <w:b w:val="0"/>
                <w:i w:val="0"/>
                <w:color w:val="2C4A6E"/>
                <w:sz w:val="16"/>
              </w:rPr>
              <w:t>Infrastructure</w:t>
            </w:r>
            <w:r>
              <w:rPr>
                <w:b w:val="0"/>
                <w:i w:val="0"/>
                <w:sz w:val="18"/>
              </w:rPr>
              <w:t>.</w:t>
            </w:r>
          </w:p>
        </w:tc>
        <w:tc>
          <w:tcPr>
            <w:tcW w:type="dxa" w:w="3029"/>
          </w:tcPr>
          <w:p>
            <w:pPr>
              <w:spacing w:after="40" w:before="40"/>
            </w:pPr>
            <w:r>
              <w:rPr>
                <w:rFonts w:ascii="Consolas" w:hAnsi="Consolas"/>
                <w:b w:val="0"/>
                <w:i w:val="0"/>
                <w:color w:val="2C4A6E"/>
                <w:sz w:val="16"/>
              </w:rPr>
              <w:t>BE-162</w:t>
            </w:r>
            <w:r>
              <w:rPr>
                <w:b w:val="0"/>
                <w:i w:val="0"/>
                <w:sz w:val="18"/>
              </w:rPr>
              <w:t xml:space="preserve">, </w:t>
            </w:r>
            <w:r>
              <w:rPr>
                <w:rFonts w:ascii="Consolas" w:hAnsi="Consolas"/>
                <w:b w:val="0"/>
                <w:i w:val="0"/>
                <w:color w:val="2C4A6E"/>
                <w:sz w:val="16"/>
              </w:rPr>
              <w:t>ADR-11</w:t>
            </w:r>
          </w:p>
        </w:tc>
      </w:tr>
      <w:tr>
        <w:tc>
          <w:tcPr>
            <w:tcW w:type="dxa" w:w="3029"/>
            <w:shd w:val="clear" w:color="auto" w:fill="F5F8FB"/>
          </w:tcPr>
          <w:p>
            <w:pPr>
              <w:spacing w:after="40" w:before="40"/>
            </w:pPr>
            <w:r>
              <w:rPr>
                <w:rFonts w:ascii="Consolas" w:hAnsi="Consolas"/>
                <w:b w:val="0"/>
                <w:i w:val="0"/>
                <w:color w:val="2C4A6E"/>
                <w:sz w:val="16"/>
              </w:rPr>
              <w:t>NOTIF-122</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Unavailable</w:t>
            </w:r>
            <w:r>
              <w:rPr>
                <w:b w:val="0"/>
                <w:i w:val="0"/>
                <w:sz w:val="18"/>
              </w:rPr>
              <w:t xml:space="preserve"> shall be treated as a distinct case — the notification is queued and retried, not failed.</w:t>
            </w:r>
          </w:p>
        </w:tc>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NOTIF-103</w:t>
            </w:r>
          </w:p>
        </w:tc>
      </w:tr>
      <w:tr>
        <w:tc>
          <w:tcPr>
            <w:tcW w:type="dxa" w:w="3029"/>
          </w:tcPr>
          <w:p>
            <w:pPr>
              <w:spacing w:after="40" w:before="40"/>
            </w:pPr>
            <w:r>
              <w:rPr>
                <w:rFonts w:ascii="Consolas" w:hAnsi="Consolas"/>
                <w:b w:val="0"/>
                <w:i w:val="0"/>
                <w:color w:val="2C4A6E"/>
                <w:sz w:val="16"/>
              </w:rPr>
              <w:t>NOTIF-123</w:t>
            </w:r>
            <w:r>
              <w:rPr>
                <w:b w:val="0"/>
                <w:i w:val="0"/>
                <w:sz w:val="18"/>
              </w:rPr>
              <w:t xml:space="preserve"> ‡</w:t>
            </w:r>
          </w:p>
        </w:tc>
        <w:tc>
          <w:tcPr>
            <w:tcW w:type="dxa" w:w="3029"/>
          </w:tcPr>
          <w:p>
            <w:pPr>
              <w:spacing w:after="40" w:before="40"/>
            </w:pPr>
            <w:r>
              <w:rPr>
                <w:rFonts w:ascii="Consolas" w:hAnsi="Consolas"/>
                <w:b w:val="0"/>
                <w:i w:val="0"/>
                <w:color w:val="2C4A6E"/>
                <w:sz w:val="16"/>
              </w:rPr>
              <w:t>Reported</w:t>
            </w:r>
            <w:r>
              <w:rPr>
                <w:b w:val="0"/>
                <w:i w:val="0"/>
                <w:sz w:val="18"/>
              </w:rPr>
              <w:t xml:space="preserve"> shall not be treated as delivery; the channel reporting acceptance is not the device receiving it.</w:t>
            </w:r>
          </w:p>
        </w:tc>
        <w:tc>
          <w:tcPr>
            <w:tcW w:type="dxa" w:w="3029"/>
          </w:tcPr>
          <w:p>
            <w:pPr>
              <w:spacing w:after="40" w:before="40"/>
            </w:pPr>
            <w:r>
              <w:rPr>
                <w:rFonts w:ascii="Consolas" w:hAnsi="Consolas"/>
                <w:b w:val="0"/>
                <w:i w:val="0"/>
                <w:color w:val="2C4A6E"/>
                <w:sz w:val="16"/>
              </w:rPr>
              <w:t>BE-151</w:t>
            </w:r>
            <w:r>
              <w:rPr>
                <w:b w:val="0"/>
                <w:i w:val="0"/>
                <w:sz w:val="18"/>
              </w:rPr>
              <w:t xml:space="preserve">, </w:t>
            </w:r>
            <w:r>
              <w:rPr>
                <w:rFonts w:ascii="Consolas" w:hAnsi="Consolas"/>
                <w:b w:val="0"/>
                <w:i w:val="0"/>
                <w:color w:val="2C4A6E"/>
                <w:sz w:val="16"/>
              </w:rPr>
              <w:t>NADR-09</w:t>
            </w:r>
          </w:p>
        </w:tc>
      </w:tr>
      <w:tr>
        <w:tc>
          <w:tcPr>
            <w:tcW w:type="dxa" w:w="3029"/>
            <w:shd w:val="clear" w:color="auto" w:fill="F5F8FB"/>
          </w:tcPr>
          <w:p>
            <w:pPr>
              <w:spacing w:after="40" w:before="40"/>
            </w:pPr>
            <w:r>
              <w:rPr>
                <w:rFonts w:ascii="Consolas" w:hAnsi="Consolas"/>
                <w:b w:val="0"/>
                <w:i w:val="0"/>
                <w:color w:val="2C4A6E"/>
                <w:sz w:val="16"/>
              </w:rPr>
              <w:t>NOTIF-124</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Rejected</w:t>
            </w:r>
            <w:r>
              <w:rPr>
                <w:b w:val="0"/>
                <w:i w:val="0"/>
                <w:sz w:val="18"/>
              </w:rPr>
              <w:t xml:space="preserve"> shall mean the channel definitively refused; the notification is retained and the registration may be removed.</w:t>
            </w:r>
          </w:p>
        </w:tc>
        <w:tc>
          <w:tcPr>
            <w:tcW w:type="dxa" w:w="3029"/>
            <w:shd w:val="clear" w:color="auto" w:fill="F5F8FB"/>
          </w:tcPr>
          <w:p>
            <w:pPr>
              <w:spacing w:after="40" w:before="40"/>
            </w:pPr>
            <w:r>
              <w:rPr>
                <w:rFonts w:ascii="Consolas" w:hAnsi="Consolas"/>
                <w:b w:val="0"/>
                <w:i w:val="0"/>
                <w:color w:val="2C4A6E"/>
                <w:sz w:val="16"/>
              </w:rPr>
              <w:t>NOTIF-116</w:t>
            </w:r>
            <w:r>
              <w:rPr>
                <w:b w:val="0"/>
                <w:i w:val="0"/>
                <w:sz w:val="18"/>
              </w:rPr>
              <w:t xml:space="preserve">, </w:t>
            </w:r>
            <w:r>
              <w:rPr>
                <w:rFonts w:ascii="Consolas" w:hAnsi="Consolas"/>
                <w:b w:val="0"/>
                <w:i w:val="0"/>
                <w:color w:val="2C4A6E"/>
                <w:sz w:val="16"/>
              </w:rPr>
              <w:t>FRD-FR-206</w:t>
            </w:r>
          </w:p>
        </w:tc>
      </w:tr>
      <w:tr>
        <w:tc>
          <w:tcPr>
            <w:tcW w:type="dxa" w:w="3029"/>
          </w:tcPr>
          <w:p>
            <w:pPr>
              <w:spacing w:after="40" w:before="40"/>
            </w:pPr>
            <w:r>
              <w:rPr>
                <w:rFonts w:ascii="Consolas" w:hAnsi="Consolas"/>
                <w:b w:val="0"/>
                <w:i w:val="0"/>
                <w:color w:val="2C4A6E"/>
                <w:sz w:val="16"/>
              </w:rPr>
              <w:t>NOTIF-125</w:t>
            </w:r>
            <w:r>
              <w:rPr>
                <w:b w:val="0"/>
                <w:i w:val="0"/>
                <w:sz w:val="18"/>
              </w:rPr>
              <w:t xml:space="preserve"> ‡</w:t>
            </w:r>
          </w:p>
        </w:tc>
        <w:tc>
          <w:tcPr>
            <w:tcW w:type="dxa" w:w="3029"/>
          </w:tcPr>
          <w:p>
            <w:pPr>
              <w:spacing w:after="40" w:before="40"/>
            </w:pPr>
            <w:r>
              <w:rPr>
                <w:b w:val="0"/>
                <w:i w:val="0"/>
                <w:sz w:val="18"/>
              </w:rPr>
              <w:t>The adapter shall validate every channel response for plausibility before returning a result.</w:t>
            </w:r>
          </w:p>
        </w:tc>
        <w:tc>
          <w:tcPr>
            <w:tcW w:type="dxa" w:w="3029"/>
          </w:tcPr>
          <w:p>
            <w:pPr>
              <w:spacing w:after="40" w:before="40"/>
            </w:pPr>
            <w:r>
              <w:rPr>
                <w:rFonts w:ascii="Consolas" w:hAnsi="Consolas"/>
                <w:b w:val="0"/>
                <w:i w:val="0"/>
                <w:color w:val="2C4A6E"/>
                <w:sz w:val="16"/>
              </w:rPr>
              <w:t>SEC-012</w:t>
            </w:r>
            <w:r>
              <w:rPr>
                <w:b w:val="0"/>
                <w:i w:val="0"/>
                <w:sz w:val="18"/>
              </w:rPr>
              <w:t xml:space="preserve">, </w:t>
            </w:r>
            <w:r>
              <w:rPr>
                <w:rFonts w:ascii="Consolas" w:hAnsi="Consolas"/>
                <w:b w:val="0"/>
                <w:i w:val="0"/>
                <w:color w:val="2C4A6E"/>
                <w:sz w:val="16"/>
              </w:rPr>
              <w:t>ARCH-064</w:t>
            </w:r>
          </w:p>
        </w:tc>
      </w:tr>
      <w:tr>
        <w:tc>
          <w:tcPr>
            <w:tcW w:type="dxa" w:w="3029"/>
            <w:shd w:val="clear" w:color="auto" w:fill="F5F8FB"/>
          </w:tcPr>
          <w:p>
            <w:pPr>
              <w:spacing w:after="40" w:before="40"/>
            </w:pPr>
            <w:r>
              <w:rPr>
                <w:rFonts w:ascii="Consolas" w:hAnsi="Consolas"/>
                <w:b w:val="0"/>
                <w:i w:val="0"/>
                <w:color w:val="2C4A6E"/>
                <w:sz w:val="16"/>
              </w:rPr>
              <w:t>NOTIF-126</w:t>
            </w:r>
            <w:r>
              <w:rPr>
                <w:b w:val="0"/>
                <w:i w:val="0"/>
                <w:sz w:val="18"/>
              </w:rPr>
              <w:t xml:space="preserve"> ‡</w:t>
            </w:r>
          </w:p>
        </w:tc>
        <w:tc>
          <w:tcPr>
            <w:tcW w:type="dxa" w:w="3029"/>
            <w:shd w:val="clear" w:color="auto" w:fill="F5F8FB"/>
          </w:tcPr>
          <w:p>
            <w:pPr>
              <w:spacing w:after="40" w:before="40"/>
            </w:pPr>
            <w:r>
              <w:rPr>
                <w:b w:val="0"/>
                <w:i w:val="0"/>
                <w:sz w:val="18"/>
              </w:rPr>
              <w:t xml:space="preserve">A response failing plausibility shall be returned as </w:t>
            </w:r>
            <w:r>
              <w:rPr>
                <w:rFonts w:ascii="Consolas" w:hAnsi="Consolas"/>
                <w:b w:val="0"/>
                <w:i w:val="0"/>
                <w:color w:val="2C4A6E"/>
                <w:sz w:val="16"/>
              </w:rPr>
              <w:t>Unavailable</w:t>
            </w:r>
            <w:r>
              <w:rPr>
                <w:b w:val="0"/>
                <w:i w:val="0"/>
                <w:sz w:val="18"/>
              </w:rPr>
              <w:t xml:space="preserve"> and recorded.</w:t>
            </w:r>
          </w:p>
        </w:tc>
        <w:tc>
          <w:tcPr>
            <w:tcW w:type="dxa" w:w="3029"/>
            <w:shd w:val="clear" w:color="auto" w:fill="F5F8FB"/>
          </w:tcPr>
          <w:p>
            <w:pPr>
              <w:spacing w:after="40" w:before="40"/>
            </w:pPr>
            <w:r>
              <w:rPr>
                <w:rFonts w:ascii="Consolas" w:hAnsi="Consolas"/>
                <w:b w:val="0"/>
                <w:i w:val="0"/>
                <w:color w:val="2C4A6E"/>
                <w:sz w:val="16"/>
              </w:rPr>
              <w:t>PAY-108</w:t>
            </w:r>
            <w:r>
              <w:rPr>
                <w:b w:val="0"/>
                <w:i w:val="0"/>
                <w:sz w:val="18"/>
              </w:rPr>
              <w:t xml:space="preserve">, </w:t>
            </w:r>
            <w:r>
              <w:rPr>
                <w:rFonts w:ascii="Consolas" w:hAnsi="Consolas"/>
                <w:b w:val="0"/>
                <w:i w:val="0"/>
                <w:color w:val="2C4A6E"/>
                <w:sz w:val="16"/>
              </w:rPr>
              <w:t>GPS-137</w:t>
            </w:r>
          </w:p>
        </w:tc>
      </w:tr>
      <w:tr>
        <w:tc>
          <w:tcPr>
            <w:tcW w:type="dxa" w:w="3029"/>
          </w:tcPr>
          <w:p>
            <w:pPr>
              <w:spacing w:after="40" w:before="40"/>
            </w:pPr>
            <w:r>
              <w:rPr>
                <w:rFonts w:ascii="Consolas" w:hAnsi="Consolas"/>
                <w:b w:val="0"/>
                <w:i w:val="0"/>
                <w:color w:val="2C4A6E"/>
                <w:sz w:val="16"/>
              </w:rPr>
              <w:t>NOTIF-127</w:t>
            </w:r>
            <w:r>
              <w:rPr>
                <w:b w:val="0"/>
                <w:i w:val="0"/>
                <w:sz w:val="18"/>
              </w:rPr>
              <w:t xml:space="preserve"> ‡</w:t>
            </w:r>
          </w:p>
        </w:tc>
        <w:tc>
          <w:tcPr>
            <w:tcW w:type="dxa" w:w="3029"/>
          </w:tcPr>
          <w:p>
            <w:pPr>
              <w:spacing w:after="40" w:before="40"/>
            </w:pPr>
            <w:r>
              <w:rPr>
                <w:b w:val="0"/>
                <w:i w:val="0"/>
                <w:sz w:val="18"/>
              </w:rPr>
              <w:t>The adapter shall not synthesise, default or infer a result the channel did not return.</w:t>
            </w:r>
          </w:p>
        </w:tc>
        <w:tc>
          <w:tcPr>
            <w:tcW w:type="dxa" w:w="3029"/>
          </w:tcPr>
          <w:p>
            <w:pPr>
              <w:spacing w:after="40" w:before="40"/>
            </w:pPr>
            <w:r>
              <w:rPr>
                <w:rFonts w:ascii="Consolas" w:hAnsi="Consolas"/>
                <w:b w:val="0"/>
                <w:i w:val="0"/>
                <w:color w:val="2C4A6E"/>
                <w:sz w:val="16"/>
              </w:rPr>
              <w:t>ARCH-066</w:t>
            </w:r>
          </w:p>
        </w:tc>
      </w:tr>
      <w:tr>
        <w:tc>
          <w:tcPr>
            <w:tcW w:type="dxa" w:w="3029"/>
            <w:shd w:val="clear" w:color="auto" w:fill="F5F8FB"/>
          </w:tcPr>
          <w:p>
            <w:pPr>
              <w:spacing w:after="40" w:before="40"/>
            </w:pPr>
            <w:r>
              <w:rPr>
                <w:rFonts w:ascii="Consolas" w:hAnsi="Consolas"/>
                <w:b w:val="0"/>
                <w:i w:val="0"/>
                <w:color w:val="2C4A6E"/>
                <w:sz w:val="16"/>
              </w:rPr>
              <w:t>NOTIF-128</w:t>
            </w:r>
          </w:p>
        </w:tc>
        <w:tc>
          <w:tcPr>
            <w:tcW w:type="dxa" w:w="3029"/>
            <w:shd w:val="clear" w:color="auto" w:fill="F5F8FB"/>
          </w:tcPr>
          <w:p>
            <w:pPr>
              <w:spacing w:after="40" w:before="40"/>
            </w:pPr>
            <w:r>
              <w:rPr>
                <w:b w:val="0"/>
                <w:i w:val="0"/>
                <w:sz w:val="18"/>
              </w:rPr>
              <w:t>The port shall bound its wait and its retry behaviour, both configuration.</w:t>
            </w:r>
          </w:p>
        </w:tc>
        <w:tc>
          <w:tcPr>
            <w:tcW w:type="dxa" w:w="3029"/>
            <w:shd w:val="clear" w:color="auto" w:fill="F5F8FB"/>
          </w:tcPr>
          <w:p>
            <w:pPr>
              <w:spacing w:after="40" w:before="40"/>
            </w:pPr>
            <w:r>
              <w:rPr>
                <w:rFonts w:ascii="Consolas" w:hAnsi="Consolas"/>
                <w:b w:val="0"/>
                <w:i w:val="0"/>
                <w:color w:val="2C4A6E"/>
                <w:sz w:val="16"/>
              </w:rPr>
              <w:t>ARCH-129</w:t>
            </w:r>
            <w:r>
              <w:rPr>
                <w:b w:val="0"/>
                <w:i w:val="0"/>
                <w:sz w:val="18"/>
              </w:rPr>
              <w:t xml:space="preserve">, </w:t>
            </w:r>
            <w:r>
              <w:rPr>
                <w:rFonts w:ascii="Consolas" w:hAnsi="Consolas"/>
                <w:b w:val="0"/>
                <w:i w:val="0"/>
                <w:color w:val="2C4A6E"/>
                <w:sz w:val="16"/>
              </w:rPr>
              <w:t>BE-157</w:t>
            </w:r>
          </w:p>
        </w:tc>
      </w:tr>
      <w:tr>
        <w:tc>
          <w:tcPr>
            <w:tcW w:type="dxa" w:w="3029"/>
          </w:tcPr>
          <w:p>
            <w:pPr>
              <w:spacing w:after="40" w:before="40"/>
            </w:pPr>
            <w:r>
              <w:rPr>
                <w:rFonts w:ascii="Consolas" w:hAnsi="Consolas"/>
                <w:b w:val="0"/>
                <w:i w:val="0"/>
                <w:color w:val="2C4A6E"/>
                <w:sz w:val="16"/>
              </w:rPr>
              <w:t>NOTIF-129</w:t>
            </w:r>
          </w:p>
        </w:tc>
        <w:tc>
          <w:tcPr>
            <w:tcW w:type="dxa" w:w="3029"/>
          </w:tcPr>
          <w:p>
            <w:pPr>
              <w:spacing w:after="40" w:before="40"/>
            </w:pPr>
            <w:r>
              <w:rPr>
                <w:b w:val="0"/>
                <w:i w:val="0"/>
                <w:sz w:val="18"/>
              </w:rPr>
              <w:t>Every channel call, its outcome and its attributable cost shall be recorded.</w:t>
            </w:r>
          </w:p>
        </w:tc>
        <w:tc>
          <w:tcPr>
            <w:tcW w:type="dxa" w:w="3029"/>
          </w:tcPr>
          <w:p>
            <w:pPr>
              <w:spacing w:after="40" w:before="40"/>
            </w:pPr>
            <w:r>
              <w:rPr>
                <w:rFonts w:ascii="Consolas" w:hAnsi="Consolas"/>
                <w:b w:val="0"/>
                <w:i w:val="0"/>
                <w:color w:val="2C4A6E"/>
                <w:sz w:val="16"/>
              </w:rPr>
              <w:t>ARCH-067</w:t>
            </w:r>
            <w:r>
              <w:rPr>
                <w:b w:val="0"/>
                <w:i w:val="0"/>
                <w:sz w:val="18"/>
              </w:rPr>
              <w:t xml:space="preserve">, </w:t>
            </w:r>
            <w:r>
              <w:rPr>
                <w:rFonts w:ascii="Consolas" w:hAnsi="Consolas"/>
                <w:b w:val="0"/>
                <w:i w:val="0"/>
                <w:color w:val="2C4A6E"/>
                <w:sz w:val="16"/>
              </w:rPr>
              <w:t>SRS-REQ-145</w:t>
            </w:r>
          </w:p>
        </w:tc>
      </w:tr>
      <w:tr>
        <w:tc>
          <w:tcPr>
            <w:tcW w:type="dxa" w:w="3029"/>
            <w:shd w:val="clear" w:color="auto" w:fill="F5F8FB"/>
          </w:tcPr>
          <w:p>
            <w:pPr>
              <w:spacing w:after="40" w:before="40"/>
            </w:pPr>
            <w:r>
              <w:rPr>
                <w:rFonts w:ascii="Consolas" w:hAnsi="Consolas"/>
                <w:b w:val="0"/>
                <w:i w:val="0"/>
                <w:color w:val="2C4A6E"/>
                <w:sz w:val="16"/>
              </w:rPr>
              <w:t>NOTIF-130</w:t>
            </w:r>
            <w:r>
              <w:rPr>
                <w:b w:val="0"/>
                <w:i w:val="0"/>
                <w:sz w:val="18"/>
              </w:rPr>
              <w:t xml:space="preserve"> ‡</w:t>
            </w:r>
          </w:p>
        </w:tc>
        <w:tc>
          <w:tcPr>
            <w:tcW w:type="dxa" w:w="3029"/>
            <w:shd w:val="clear" w:color="auto" w:fill="F5F8FB"/>
          </w:tcPr>
          <w:p>
            <w:pPr>
              <w:spacing w:after="40" w:before="40"/>
            </w:pPr>
            <w:r>
              <w:rPr>
                <w:b w:val="0"/>
                <w:i w:val="0"/>
                <w:sz w:val="18"/>
              </w:rPr>
              <w:t>Channel credentials shall be supplied at deploy time and shall appear in no artefact.</w:t>
            </w:r>
          </w:p>
        </w:tc>
        <w:tc>
          <w:tcPr>
            <w:tcW w:type="dxa" w:w="3029"/>
            <w:shd w:val="clear" w:color="auto" w:fill="F5F8FB"/>
          </w:tcPr>
          <w:p>
            <w:pPr>
              <w:spacing w:after="40" w:before="40"/>
            </w:pP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SEC-168</w:t>
            </w:r>
          </w:p>
        </w:tc>
      </w:tr>
      <w:tr>
        <w:tc>
          <w:tcPr>
            <w:tcW w:type="dxa" w:w="3029"/>
          </w:tcPr>
          <w:p>
            <w:pPr>
              <w:spacing w:after="40" w:before="40"/>
            </w:pPr>
            <w:r>
              <w:rPr>
                <w:rFonts w:ascii="Consolas" w:hAnsi="Consolas"/>
                <w:b w:val="0"/>
                <w:i w:val="0"/>
                <w:color w:val="2C4A6E"/>
                <w:sz w:val="16"/>
              </w:rPr>
              <w:t>NOTIF-131</w:t>
            </w:r>
          </w:p>
        </w:tc>
        <w:tc>
          <w:tcPr>
            <w:tcW w:type="dxa" w:w="3029"/>
          </w:tcPr>
          <w:p>
            <w:pPr>
              <w:spacing w:after="40" w:before="40"/>
            </w:pPr>
            <w:r>
              <w:rPr>
                <w:b w:val="0"/>
                <w:i w:val="0"/>
                <w:sz w:val="18"/>
              </w:rPr>
              <w:t>Adding a second channel shall be adding an adapter and a routing rule, not changing the notification model.</w:t>
            </w:r>
          </w:p>
        </w:tc>
        <w:tc>
          <w:tcPr>
            <w:tcW w:type="dxa" w:w="3029"/>
          </w:tcPr>
          <w:p>
            <w:pPr>
              <w:spacing w:after="40" w:before="40"/>
            </w:pPr>
            <w:r>
              <w:rPr>
                <w:rFonts w:ascii="Consolas" w:hAnsi="Consolas"/>
                <w:b w:val="0"/>
                <w:i w:val="0"/>
                <w:color w:val="2C4A6E"/>
                <w:sz w:val="16"/>
              </w:rPr>
              <w:t>NADR-12</w:t>
            </w:r>
            <w:r>
              <w:rPr>
                <w:b w:val="0"/>
                <w:i w:val="0"/>
                <w:sz w:val="18"/>
              </w:rPr>
              <w:t>, §12.3</w:t>
            </w:r>
          </w:p>
        </w:tc>
      </w:tr>
      <w:tr>
        <w:tc>
          <w:tcPr>
            <w:tcW w:type="dxa" w:w="3029"/>
            <w:shd w:val="clear" w:color="auto" w:fill="F5F8FB"/>
          </w:tcPr>
          <w:p>
            <w:pPr>
              <w:spacing w:after="40" w:before="40"/>
            </w:pPr>
            <w:r>
              <w:rPr>
                <w:rFonts w:ascii="Consolas" w:hAnsi="Consolas"/>
                <w:b w:val="0"/>
                <w:i w:val="0"/>
                <w:color w:val="2C4A6E"/>
                <w:sz w:val="16"/>
              </w:rPr>
              <w:t>NOTIF-132</w:t>
            </w:r>
          </w:p>
        </w:tc>
        <w:tc>
          <w:tcPr>
            <w:tcW w:type="dxa" w:w="3029"/>
            <w:shd w:val="clear" w:color="auto" w:fill="F5F8FB"/>
          </w:tcPr>
          <w:p>
            <w:pPr>
              <w:spacing w:after="40" w:before="40"/>
            </w:pPr>
            <w:r>
              <w:rPr>
                <w:b w:val="0"/>
                <w:i w:val="0"/>
                <w:sz w:val="18"/>
              </w:rPr>
              <w:t>Provider behaviour shall be confirmed against the provider's current specification at integration.</w:t>
            </w:r>
          </w:p>
        </w:tc>
        <w:tc>
          <w:tcPr>
            <w:tcW w:type="dxa" w:w="3029"/>
            <w:shd w:val="clear" w:color="auto" w:fill="F5F8FB"/>
          </w:tcPr>
          <w:p>
            <w:pPr>
              <w:spacing w:after="40" w:before="40"/>
            </w:pPr>
            <w:r>
              <w:rPr>
                <w:rFonts w:ascii="Consolas" w:hAnsi="Consolas"/>
                <w:b w:val="0"/>
                <w:i w:val="0"/>
                <w:color w:val="2C4A6E"/>
                <w:sz w:val="16"/>
              </w:rPr>
              <w:t>PAY-192</w:t>
            </w:r>
            <w:r>
              <w:rPr>
                <w:b w:val="0"/>
                <w:i w:val="0"/>
                <w:sz w:val="18"/>
              </w:rPr>
              <w:t>, §0.6.1</w:t>
            </w:r>
          </w:p>
        </w:tc>
      </w:tr>
    </w:tbl>
    <w:p>
      <w:pPr>
        <w:spacing w:after="80"/>
      </w:pPr>
    </w:p>
    <w:p>
      <w:r>
        <w:br w:type="page"/>
      </w:r>
    </w:p>
    <w:p>
      <w:pPr>
        <w:pStyle w:val="Heading1"/>
      </w:pPr>
      <w:r>
        <w:rPr>
          <w:b/>
          <w:i w:val="0"/>
          <w:color w:val="1F3A5F"/>
          <w:sz w:val="38"/>
        </w:rPr>
        <w:t>10. Notification Content</w:t>
      </w:r>
    </w:p>
    <w:p>
      <w:r>
        <w:rPr>
          <w:b w:val="0"/>
          <w:i w:val="0"/>
        </w:rPr>
        <w:t>This section discharges CMP-DOC-12 §18.7 and CMP-DOC-15 §16.7.</w:t>
      </w:r>
    </w:p>
    <w:p>
      <w:pPr>
        <w:pStyle w:val="Heading2"/>
      </w:pPr>
      <w:r>
        <w:rPr>
          <w:b/>
          <w:i w:val="0"/>
          <w:color w:val="1F3A5F"/>
          <w:sz w:val="29"/>
        </w:rPr>
        <w:t>10.1 What a Notification May Not Carry</w:t>
      </w:r>
    </w:p>
    <w:p>
      <w:pPr>
        <w:pStyle w:val="CMPCaption"/>
      </w:pPr>
      <w:r>
        <w:rPr>
          <w:i/>
        </w:rPr>
        <w:t>Table 42 — 10.1 What a Notification May Not Carry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NOTIF-133</w:t>
            </w:r>
            <w:r>
              <w:rPr>
                <w:b w:val="0"/>
                <w:i w:val="0"/>
                <w:sz w:val="18"/>
              </w:rPr>
              <w:t xml:space="preserve"> ‡</w:t>
            </w:r>
          </w:p>
        </w:tc>
        <w:tc>
          <w:tcPr>
            <w:tcW w:type="dxa" w:w="3029"/>
          </w:tcPr>
          <w:p>
            <w:pPr>
              <w:spacing w:after="40" w:before="40"/>
            </w:pPr>
            <w:r>
              <w:rPr>
                <w:b w:val="0"/>
                <w:i w:val="0"/>
                <w:sz w:val="18"/>
              </w:rPr>
              <w:t xml:space="preserve">A notification shall carry </w:t>
            </w:r>
            <w:r>
              <w:rPr>
                <w:b/>
                <w:i w:val="0"/>
                <w:sz w:val="18"/>
              </w:rPr>
              <w:t>no business value</w:t>
            </w:r>
            <w:r>
              <w:rPr>
                <w:b w:val="0"/>
                <w:i w:val="0"/>
                <w:sz w:val="18"/>
              </w:rPr>
              <w:t>.</w:t>
            </w:r>
          </w:p>
        </w:tc>
        <w:tc>
          <w:tcPr>
            <w:tcW w:type="dxa" w:w="3029"/>
          </w:tcPr>
          <w:p>
            <w:pPr>
              <w:spacing w:after="40" w:before="40"/>
            </w:pPr>
            <w:r>
              <w:rPr>
                <w:b/>
                <w:i w:val="0"/>
                <w:sz w:val="18"/>
              </w:rPr>
              <w:t>CMP-DOC-12 §18.7</w:t>
            </w:r>
            <w:r>
              <w:rPr>
                <w:b w:val="0"/>
                <w:i w:val="0"/>
                <w:sz w:val="18"/>
              </w:rPr>
              <w:t xml:space="preserve">, </w:t>
            </w:r>
            <w:r>
              <w:rPr>
                <w:rFonts w:ascii="Consolas" w:hAnsi="Consolas"/>
                <w:b w:val="0"/>
                <w:i w:val="0"/>
                <w:color w:val="2C4A6E"/>
                <w:sz w:val="16"/>
              </w:rPr>
              <w:t>UXDR-12</w:t>
            </w:r>
          </w:p>
        </w:tc>
      </w:tr>
      <w:tr>
        <w:tc>
          <w:tcPr>
            <w:tcW w:type="dxa" w:w="3029"/>
            <w:shd w:val="clear" w:color="auto" w:fill="F5F8FB"/>
          </w:tcPr>
          <w:p>
            <w:pPr>
              <w:spacing w:after="40" w:before="40"/>
            </w:pPr>
            <w:r>
              <w:rPr>
                <w:rFonts w:ascii="Consolas" w:hAnsi="Consolas"/>
                <w:b w:val="0"/>
                <w:i w:val="0"/>
                <w:color w:val="2C4A6E"/>
                <w:sz w:val="16"/>
              </w:rPr>
              <w:t>NOTIF-134</w:t>
            </w:r>
            <w:r>
              <w:rPr>
                <w:b w:val="0"/>
                <w:i w:val="0"/>
                <w:sz w:val="18"/>
              </w:rPr>
              <w:t xml:space="preserve"> ‡</w:t>
            </w:r>
          </w:p>
        </w:tc>
        <w:tc>
          <w:tcPr>
            <w:tcW w:type="dxa" w:w="3029"/>
            <w:shd w:val="clear" w:color="auto" w:fill="F5F8FB"/>
          </w:tcPr>
          <w:p>
            <w:pPr>
              <w:spacing w:after="40" w:before="40"/>
            </w:pPr>
            <w:r>
              <w:rPr>
                <w:b w:val="0"/>
                <w:i w:val="0"/>
                <w:sz w:val="18"/>
              </w:rPr>
              <w:t xml:space="preserve">A notification shall carry </w:t>
            </w:r>
            <w:r>
              <w:rPr>
                <w:b/>
                <w:i w:val="0"/>
                <w:sz w:val="18"/>
              </w:rPr>
              <w:t>no position</w:t>
            </w:r>
            <w:r>
              <w:rPr>
                <w:b w:val="0"/>
                <w:i w:val="0"/>
                <w:sz w:val="18"/>
              </w:rPr>
              <w:t>.</w:t>
            </w:r>
          </w:p>
        </w:tc>
        <w:tc>
          <w:tcPr>
            <w:tcW w:type="dxa" w:w="3029"/>
            <w:shd w:val="clear" w:color="auto" w:fill="F5F8FB"/>
          </w:tcPr>
          <w:p>
            <w:pPr>
              <w:spacing w:after="40" w:before="40"/>
            </w:pPr>
            <w:r>
              <w:rPr>
                <w:b/>
                <w:i w:val="0"/>
                <w:sz w:val="18"/>
              </w:rPr>
              <w:t>CMP-DOC-15 §16.7</w:t>
            </w:r>
            <w:r>
              <w:rPr>
                <w:b w:val="0"/>
                <w:i w:val="0"/>
                <w:sz w:val="18"/>
              </w:rPr>
              <w:t xml:space="preserve">, </w:t>
            </w:r>
            <w:r>
              <w:rPr>
                <w:rFonts w:ascii="Consolas" w:hAnsi="Consolas"/>
                <w:b w:val="0"/>
                <w:i w:val="0"/>
                <w:color w:val="2C4A6E"/>
                <w:sz w:val="16"/>
              </w:rPr>
              <w:t>GPS-102</w:t>
            </w:r>
          </w:p>
        </w:tc>
      </w:tr>
      <w:tr>
        <w:tc>
          <w:tcPr>
            <w:tcW w:type="dxa" w:w="3029"/>
          </w:tcPr>
          <w:p>
            <w:pPr>
              <w:spacing w:after="40" w:before="40"/>
            </w:pPr>
            <w:r>
              <w:rPr>
                <w:rFonts w:ascii="Consolas" w:hAnsi="Consolas"/>
                <w:b w:val="0"/>
                <w:i w:val="0"/>
                <w:color w:val="2C4A6E"/>
                <w:sz w:val="16"/>
              </w:rPr>
              <w:t>NOTIF-135</w:t>
            </w:r>
            <w:r>
              <w:rPr>
                <w:b w:val="0"/>
                <w:i w:val="0"/>
                <w:sz w:val="18"/>
              </w:rPr>
              <w:t xml:space="preserve"> ‡</w:t>
            </w:r>
          </w:p>
        </w:tc>
        <w:tc>
          <w:tcPr>
            <w:tcW w:type="dxa" w:w="3029"/>
          </w:tcPr>
          <w:p>
            <w:pPr>
              <w:spacing w:after="40" w:before="40"/>
            </w:pPr>
            <w:r>
              <w:rPr>
                <w:b w:val="0"/>
                <w:i w:val="0"/>
                <w:sz w:val="18"/>
              </w:rPr>
              <w:t>A notification shall carry no fare, no amount, no seat count, no payment status and no verification standing.</w:t>
            </w:r>
          </w:p>
        </w:tc>
        <w:tc>
          <w:tcPr>
            <w:tcW w:type="dxa" w:w="3029"/>
          </w:tcPr>
          <w:p>
            <w:pPr>
              <w:spacing w:after="40" w:before="40"/>
            </w:pPr>
            <w:r>
              <w:rPr>
                <w:rFonts w:ascii="Consolas" w:hAnsi="Consolas"/>
                <w:b w:val="0"/>
                <w:i w:val="0"/>
                <w:color w:val="2C4A6E"/>
                <w:sz w:val="16"/>
              </w:rPr>
              <w:t>NADR-05</w:t>
            </w:r>
            <w:r>
              <w:rPr>
                <w:b w:val="0"/>
                <w:i w:val="0"/>
                <w:sz w:val="18"/>
              </w:rPr>
              <w:t xml:space="preserve">, </w:t>
            </w:r>
            <w:r>
              <w:rPr>
                <w:rFonts w:ascii="Consolas" w:hAnsi="Consolas"/>
                <w:b w:val="0"/>
                <w:i w:val="0"/>
                <w:color w:val="2C4A6E"/>
                <w:sz w:val="16"/>
              </w:rPr>
              <w:t>MOB-018</w:t>
            </w:r>
          </w:p>
        </w:tc>
      </w:tr>
      <w:tr>
        <w:tc>
          <w:tcPr>
            <w:tcW w:type="dxa" w:w="3029"/>
            <w:shd w:val="clear" w:color="auto" w:fill="F5F8FB"/>
          </w:tcPr>
          <w:p>
            <w:pPr>
              <w:spacing w:after="40" w:before="40"/>
            </w:pPr>
            <w:r>
              <w:rPr>
                <w:rFonts w:ascii="Consolas" w:hAnsi="Consolas"/>
                <w:b w:val="0"/>
                <w:i w:val="0"/>
                <w:color w:val="2C4A6E"/>
                <w:sz w:val="16"/>
              </w:rPr>
              <w:t>NOTIF-136</w:t>
            </w:r>
            <w:r>
              <w:rPr>
                <w:b w:val="0"/>
                <w:i w:val="0"/>
                <w:sz w:val="18"/>
              </w:rPr>
              <w:t xml:space="preserve"> ‡</w:t>
            </w:r>
          </w:p>
        </w:tc>
        <w:tc>
          <w:tcPr>
            <w:tcW w:type="dxa" w:w="3029"/>
            <w:shd w:val="clear" w:color="auto" w:fill="F5F8FB"/>
          </w:tcPr>
          <w:p>
            <w:pPr>
              <w:spacing w:after="40" w:before="40"/>
            </w:pPr>
            <w:r>
              <w:rPr>
                <w:b w:val="0"/>
                <w:i w:val="0"/>
                <w:sz w:val="18"/>
              </w:rPr>
              <w:t>A notification shall carry no counterparty contact detail.</w:t>
            </w:r>
          </w:p>
        </w:tc>
        <w:tc>
          <w:tcPr>
            <w:tcW w:type="dxa" w:w="3029"/>
            <w:shd w:val="clear" w:color="auto" w:fill="F5F8FB"/>
          </w:tcPr>
          <w:p>
            <w:pPr>
              <w:spacing w:after="40" w:before="40"/>
            </w:pPr>
            <w:r>
              <w:rPr>
                <w:rFonts w:ascii="Consolas" w:hAnsi="Consolas"/>
                <w:b w:val="0"/>
                <w:i w:val="0"/>
                <w:color w:val="2C4A6E"/>
                <w:sz w:val="16"/>
              </w:rPr>
              <w:t>SEC-052</w:t>
            </w:r>
            <w:r>
              <w:rPr>
                <w:b w:val="0"/>
                <w:i w:val="0"/>
                <w:sz w:val="18"/>
              </w:rPr>
              <w:t xml:space="preserve">, </w:t>
            </w:r>
            <w:r>
              <w:rPr>
                <w:rFonts w:ascii="Consolas" w:hAnsi="Consolas"/>
                <w:b w:val="0"/>
                <w:i w:val="0"/>
                <w:color w:val="2C4A6E"/>
                <w:sz w:val="16"/>
              </w:rPr>
              <w:t>BAD-DEC-022</w:t>
            </w:r>
          </w:p>
        </w:tc>
      </w:tr>
      <w:tr>
        <w:tc>
          <w:tcPr>
            <w:tcW w:type="dxa" w:w="3029"/>
          </w:tcPr>
          <w:p>
            <w:pPr>
              <w:spacing w:after="40" w:before="40"/>
            </w:pPr>
            <w:r>
              <w:rPr>
                <w:rFonts w:ascii="Consolas" w:hAnsi="Consolas"/>
                <w:b w:val="0"/>
                <w:i w:val="0"/>
                <w:color w:val="2C4A6E"/>
                <w:sz w:val="16"/>
              </w:rPr>
              <w:t>NOTIF-137</w:t>
            </w:r>
            <w:r>
              <w:rPr>
                <w:b w:val="0"/>
                <w:i w:val="0"/>
                <w:sz w:val="18"/>
              </w:rPr>
              <w:t xml:space="preserve"> ‡</w:t>
            </w:r>
          </w:p>
        </w:tc>
        <w:tc>
          <w:tcPr>
            <w:tcW w:type="dxa" w:w="3029"/>
          </w:tcPr>
          <w:p>
            <w:pPr>
              <w:spacing w:after="40" w:before="40"/>
            </w:pPr>
            <w:r>
              <w:rPr>
                <w:b w:val="0"/>
                <w:i w:val="0"/>
                <w:sz w:val="18"/>
              </w:rPr>
              <w:t>A notification shall carry no identity evidence and no credential.</w:t>
            </w:r>
          </w:p>
        </w:tc>
        <w:tc>
          <w:tcPr>
            <w:tcW w:type="dxa" w:w="3029"/>
          </w:tcPr>
          <w:p>
            <w:pPr>
              <w:spacing w:after="40" w:before="40"/>
            </w:pPr>
            <w:r>
              <w:rPr>
                <w:rFonts w:ascii="Consolas" w:hAnsi="Consolas"/>
                <w:b w:val="0"/>
                <w:i w:val="0"/>
                <w:color w:val="2C4A6E"/>
                <w:sz w:val="16"/>
              </w:rPr>
              <w:t>SEC-149</w:t>
            </w:r>
            <w:r>
              <w:rPr>
                <w:b w:val="0"/>
                <w:i w:val="0"/>
                <w:sz w:val="18"/>
              </w:rPr>
              <w:t xml:space="preserve">, </w:t>
            </w:r>
            <w:r>
              <w:rPr>
                <w:rFonts w:ascii="Consolas" w:hAnsi="Consolas"/>
                <w:b w:val="0"/>
                <w:i w:val="0"/>
                <w:color w:val="2C4A6E"/>
                <w:sz w:val="16"/>
              </w:rPr>
              <w:t>SEC-166</w:t>
            </w:r>
          </w:p>
        </w:tc>
      </w:tr>
      <w:tr>
        <w:tc>
          <w:tcPr>
            <w:tcW w:type="dxa" w:w="3029"/>
            <w:shd w:val="clear" w:color="auto" w:fill="F5F8FB"/>
          </w:tcPr>
          <w:p>
            <w:pPr>
              <w:spacing w:after="40" w:before="40"/>
            </w:pPr>
            <w:r>
              <w:rPr>
                <w:rFonts w:ascii="Consolas" w:hAnsi="Consolas"/>
                <w:b w:val="0"/>
                <w:i w:val="0"/>
                <w:color w:val="2C4A6E"/>
                <w:sz w:val="16"/>
              </w:rPr>
              <w:t>NOTIF-138</w:t>
            </w:r>
            <w:r>
              <w:rPr>
                <w:b w:val="0"/>
                <w:i w:val="0"/>
                <w:sz w:val="18"/>
              </w:rPr>
              <w:t xml:space="preserve"> ‡</w:t>
            </w:r>
          </w:p>
        </w:tc>
        <w:tc>
          <w:tcPr>
            <w:tcW w:type="dxa" w:w="3029"/>
            <w:shd w:val="clear" w:color="auto" w:fill="F5F8FB"/>
          </w:tcPr>
          <w:p>
            <w:pPr>
              <w:spacing w:after="40" w:before="40"/>
            </w:pPr>
            <w:r>
              <w:rPr>
                <w:b w:val="0"/>
                <w:i w:val="0"/>
                <w:sz w:val="18"/>
              </w:rPr>
              <w:t xml:space="preserve">A notification shall carry no message content beyond what </w:t>
            </w:r>
            <w:r>
              <w:rPr>
                <w:rFonts w:ascii="Consolas" w:hAnsi="Consolas"/>
                <w:b w:val="0"/>
                <w:i w:val="0"/>
                <w:color w:val="2C4A6E"/>
                <w:sz w:val="16"/>
              </w:rPr>
              <w:t>FRD-FR-180</w:t>
            </w:r>
            <w:r>
              <w:rPr>
                <w:b w:val="0"/>
                <w:i w:val="0"/>
                <w:sz w:val="18"/>
              </w:rPr>
              <w:t xml:space="preserve"> permits.</w:t>
            </w:r>
          </w:p>
        </w:tc>
        <w:tc>
          <w:tcPr>
            <w:tcW w:type="dxa" w:w="3029"/>
            <w:shd w:val="clear" w:color="auto" w:fill="F5F8FB"/>
          </w:tcPr>
          <w:p>
            <w:pPr>
              <w:spacing w:after="40" w:before="40"/>
            </w:pPr>
            <w:r>
              <w:rPr>
                <w:rFonts w:ascii="Consolas" w:hAnsi="Consolas"/>
                <w:b w:val="0"/>
                <w:i w:val="0"/>
                <w:color w:val="2C4A6E"/>
                <w:sz w:val="16"/>
              </w:rPr>
              <w:t>FRD-FR-180</w:t>
            </w:r>
            <w:r>
              <w:rPr>
                <w:b w:val="0"/>
                <w:i w:val="0"/>
                <w:sz w:val="18"/>
              </w:rPr>
              <w:t xml:space="preserve">, </w:t>
            </w:r>
            <w:r>
              <w:rPr>
                <w:rFonts w:ascii="Consolas" w:hAnsi="Consolas"/>
                <w:b w:val="0"/>
                <w:i w:val="0"/>
                <w:color w:val="2C4A6E"/>
                <w:sz w:val="16"/>
              </w:rPr>
              <w:t>NOTIF-048</w:t>
            </w:r>
          </w:p>
        </w:tc>
      </w:tr>
    </w:tbl>
    <w:p>
      <w:pPr>
        <w:spacing w:after="80"/>
      </w:pPr>
    </w:p>
    <w:p>
      <w:pPr>
        <w:pStyle w:val="Heading2"/>
      </w:pPr>
      <w:r>
        <w:rPr>
          <w:b/>
          <w:i w:val="0"/>
          <w:color w:val="1F3A5F"/>
          <w:sz w:val="29"/>
        </w:rPr>
        <w:t>10.2 What a Notification Carries</w:t>
      </w:r>
    </w:p>
    <w:p>
      <w:pPr>
        <w:pStyle w:val="CMPCaption"/>
      </w:pPr>
      <w:r>
        <w:rPr>
          <w:i/>
        </w:rPr>
        <w:t>Table 43 — 10.2 What a Notification Carries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NOTIF-139</w:t>
            </w:r>
          </w:p>
        </w:tc>
        <w:tc>
          <w:tcPr>
            <w:tcW w:type="dxa" w:w="3029"/>
          </w:tcPr>
          <w:p>
            <w:pPr>
              <w:spacing w:after="40" w:before="40"/>
            </w:pPr>
            <w:r>
              <w:rPr>
                <w:b w:val="0"/>
                <w:i w:val="0"/>
                <w:sz w:val="18"/>
              </w:rPr>
              <w:t>A notification shall state that an event occurred, its category, and where in the application to go.</w:t>
            </w:r>
          </w:p>
        </w:tc>
        <w:tc>
          <w:tcPr>
            <w:tcW w:type="dxa" w:w="3029"/>
          </w:tcPr>
          <w:p>
            <w:pPr>
              <w:spacing w:after="40" w:before="40"/>
            </w:pPr>
            <w:r>
              <w:rPr>
                <w:rFonts w:ascii="Consolas" w:hAnsi="Consolas"/>
                <w:b w:val="0"/>
                <w:i w:val="0"/>
                <w:color w:val="2C4A6E"/>
                <w:sz w:val="16"/>
              </w:rPr>
              <w:t>NADR-05</w:t>
            </w:r>
            <w:r>
              <w:rPr>
                <w:b w:val="0"/>
                <w:i w:val="0"/>
                <w:sz w:val="18"/>
              </w:rPr>
              <w:t xml:space="preserve">, </w:t>
            </w:r>
            <w:r>
              <w:rPr>
                <w:rFonts w:ascii="Consolas" w:hAnsi="Consolas"/>
                <w:b w:val="0"/>
                <w:i w:val="0"/>
                <w:color w:val="2C4A6E"/>
                <w:sz w:val="16"/>
              </w:rPr>
              <w:t>FRD-FR-198</w:t>
            </w:r>
          </w:p>
        </w:tc>
      </w:tr>
      <w:tr>
        <w:tc>
          <w:tcPr>
            <w:tcW w:type="dxa" w:w="3029"/>
            <w:shd w:val="clear" w:color="auto" w:fill="F5F8FB"/>
          </w:tcPr>
          <w:p>
            <w:pPr>
              <w:spacing w:after="40" w:before="40"/>
            </w:pPr>
            <w:r>
              <w:rPr>
                <w:rFonts w:ascii="Consolas" w:hAnsi="Consolas"/>
                <w:b w:val="0"/>
                <w:i w:val="0"/>
                <w:color w:val="2C4A6E"/>
                <w:sz w:val="16"/>
              </w:rPr>
              <w:t>NOTIF-140</w:t>
            </w:r>
          </w:p>
        </w:tc>
        <w:tc>
          <w:tcPr>
            <w:tcW w:type="dxa" w:w="3029"/>
            <w:shd w:val="clear" w:color="auto" w:fill="F5F8FB"/>
          </w:tcPr>
          <w:p>
            <w:pPr>
              <w:spacing w:after="40" w:before="40"/>
            </w:pPr>
            <w:r>
              <w:rPr>
                <w:b w:val="0"/>
                <w:i w:val="0"/>
                <w:sz w:val="18"/>
              </w:rPr>
              <w:t>Values shall be read in the application, with provenance, after authorisation.</w:t>
            </w:r>
          </w:p>
        </w:tc>
        <w:tc>
          <w:tcPr>
            <w:tcW w:type="dxa" w:w="3029"/>
            <w:shd w:val="clear" w:color="auto" w:fill="F5F8FB"/>
          </w:tcPr>
          <w:p>
            <w:pPr>
              <w:spacing w:after="40" w:before="40"/>
            </w:pPr>
            <w:r>
              <w:rPr>
                <w:rFonts w:ascii="Consolas" w:hAnsi="Consolas"/>
                <w:b w:val="0"/>
                <w:i w:val="0"/>
                <w:color w:val="2C4A6E"/>
                <w:sz w:val="16"/>
              </w:rPr>
              <w:t>UX-033</w:t>
            </w:r>
            <w:r>
              <w:rPr>
                <w:b w:val="0"/>
                <w:i w:val="0"/>
                <w:sz w:val="18"/>
              </w:rPr>
              <w:t xml:space="preserve">, </w:t>
            </w:r>
            <w:r>
              <w:rPr>
                <w:rFonts w:ascii="Consolas" w:hAnsi="Consolas"/>
                <w:b w:val="0"/>
                <w:i w:val="0"/>
                <w:color w:val="2C4A6E"/>
                <w:sz w:val="16"/>
              </w:rPr>
              <w:t>SEC-053</w:t>
            </w:r>
          </w:p>
        </w:tc>
      </w:tr>
      <w:tr>
        <w:tc>
          <w:tcPr>
            <w:tcW w:type="dxa" w:w="3029"/>
          </w:tcPr>
          <w:p>
            <w:pPr>
              <w:spacing w:after="40" w:before="40"/>
            </w:pPr>
            <w:r>
              <w:rPr>
                <w:rFonts w:ascii="Consolas" w:hAnsi="Consolas"/>
                <w:b w:val="0"/>
                <w:i w:val="0"/>
                <w:color w:val="2C4A6E"/>
                <w:sz w:val="16"/>
              </w:rPr>
              <w:t>NOTIF-141</w:t>
            </w:r>
            <w:r>
              <w:rPr>
                <w:b w:val="0"/>
                <w:i w:val="0"/>
                <w:sz w:val="18"/>
              </w:rPr>
              <w:t xml:space="preserve"> ‡</w:t>
            </w:r>
          </w:p>
        </w:tc>
        <w:tc>
          <w:tcPr>
            <w:tcW w:type="dxa" w:w="3029"/>
          </w:tcPr>
          <w:p>
            <w:pPr>
              <w:spacing w:after="40" w:before="40"/>
            </w:pPr>
            <w:r>
              <w:rPr>
                <w:b w:val="0"/>
                <w:i w:val="0"/>
                <w:sz w:val="18"/>
              </w:rPr>
              <w:t>Content shall assume the notification may be read by somebody who is not the addressee.</w:t>
            </w:r>
          </w:p>
        </w:tc>
        <w:tc>
          <w:tcPr>
            <w:tcW w:type="dxa" w:w="3029"/>
          </w:tcPr>
          <w:p>
            <w:pPr>
              <w:spacing w:after="40" w:before="40"/>
            </w:pPr>
            <w:r>
              <w:rPr>
                <w:rFonts w:ascii="Consolas" w:hAnsi="Consolas"/>
                <w:b w:val="0"/>
                <w:i w:val="0"/>
                <w:color w:val="2C4A6E"/>
                <w:sz w:val="16"/>
              </w:rPr>
              <w:t>NADR-05</w:t>
            </w:r>
            <w:r>
              <w:rPr>
                <w:b w:val="0"/>
                <w:i w:val="0"/>
                <w:sz w:val="18"/>
              </w:rPr>
              <w:t xml:space="preserve">, </w:t>
            </w:r>
            <w:r>
              <w:rPr>
                <w:rFonts w:ascii="Consolas" w:hAnsi="Consolas"/>
                <w:b w:val="0"/>
                <w:i w:val="0"/>
                <w:color w:val="2C4A6E"/>
                <w:sz w:val="16"/>
              </w:rPr>
              <w:t>SEC-065</w:t>
            </w:r>
          </w:p>
        </w:tc>
      </w:tr>
      <w:tr>
        <w:tc>
          <w:tcPr>
            <w:tcW w:type="dxa" w:w="3029"/>
            <w:shd w:val="clear" w:color="auto" w:fill="F5F8FB"/>
          </w:tcPr>
          <w:p>
            <w:pPr>
              <w:spacing w:after="40" w:before="40"/>
            </w:pPr>
            <w:r>
              <w:rPr>
                <w:rFonts w:ascii="Consolas" w:hAnsi="Consolas"/>
                <w:b w:val="0"/>
                <w:i w:val="0"/>
                <w:color w:val="2C4A6E"/>
                <w:sz w:val="16"/>
              </w:rPr>
              <w:t>NOTIF-142</w:t>
            </w:r>
          </w:p>
        </w:tc>
        <w:tc>
          <w:tcPr>
            <w:tcW w:type="dxa" w:w="3029"/>
            <w:shd w:val="clear" w:color="auto" w:fill="F5F8FB"/>
          </w:tcPr>
          <w:p>
            <w:pPr>
              <w:spacing w:after="40" w:before="40"/>
            </w:pPr>
            <w:r>
              <w:rPr>
                <w:b w:val="0"/>
                <w:i w:val="0"/>
                <w:sz w:val="18"/>
              </w:rPr>
              <w:t>Content shall be externalised and localisable, and shall not be composed from platform-supplied display text.</w:t>
            </w:r>
          </w:p>
        </w:tc>
        <w:tc>
          <w:tcPr>
            <w:tcW w:type="dxa" w:w="3029"/>
            <w:shd w:val="clear" w:color="auto" w:fill="F5F8FB"/>
          </w:tcPr>
          <w:p>
            <w:pPr>
              <w:spacing w:after="40" w:before="40"/>
            </w:pPr>
            <w:r>
              <w:rPr>
                <w:rFonts w:ascii="Consolas" w:hAnsi="Consolas"/>
                <w:b w:val="0"/>
                <w:i w:val="0"/>
                <w:color w:val="2C4A6E"/>
                <w:sz w:val="16"/>
              </w:rPr>
              <w:t>SRS-REQ-029</w:t>
            </w:r>
            <w:r>
              <w:rPr>
                <w:b w:val="0"/>
                <w:i w:val="0"/>
                <w:sz w:val="18"/>
              </w:rPr>
              <w:t xml:space="preserve">, </w:t>
            </w:r>
            <w:r>
              <w:rPr>
                <w:rFonts w:ascii="Consolas" w:hAnsi="Consolas"/>
                <w:b w:val="0"/>
                <w:i w:val="0"/>
                <w:color w:val="2C4A6E"/>
                <w:sz w:val="16"/>
              </w:rPr>
              <w:t>UX-167</w:t>
            </w:r>
          </w:p>
        </w:tc>
      </w:tr>
      <w:tr>
        <w:tc>
          <w:tcPr>
            <w:tcW w:type="dxa" w:w="3029"/>
          </w:tcPr>
          <w:p>
            <w:pPr>
              <w:spacing w:after="40" w:before="40"/>
            </w:pPr>
            <w:r>
              <w:rPr>
                <w:rFonts w:ascii="Consolas" w:hAnsi="Consolas"/>
                <w:b w:val="0"/>
                <w:i w:val="0"/>
                <w:color w:val="2C4A6E"/>
                <w:sz w:val="16"/>
              </w:rPr>
              <w:t>NOTIF-143</w:t>
            </w:r>
            <w:r>
              <w:rPr>
                <w:b w:val="0"/>
                <w:i w:val="0"/>
                <w:sz w:val="18"/>
              </w:rPr>
              <w:t xml:space="preserve"> ‡</w:t>
            </w:r>
          </w:p>
        </w:tc>
        <w:tc>
          <w:tcPr>
            <w:tcW w:type="dxa" w:w="3029"/>
          </w:tcPr>
          <w:p>
            <w:pPr>
              <w:spacing w:after="40" w:before="40"/>
            </w:pPr>
            <w:r>
              <w:rPr>
                <w:b w:val="0"/>
                <w:i w:val="0"/>
                <w:sz w:val="18"/>
              </w:rPr>
              <w:t>Content shall not state or imply a protection the platform does not provide.</w:t>
            </w:r>
          </w:p>
        </w:tc>
        <w:tc>
          <w:tcPr>
            <w:tcW w:type="dxa" w:w="3029"/>
          </w:tcPr>
          <w:p>
            <w:pPr>
              <w:spacing w:after="40" w:before="40"/>
            </w:pPr>
            <w:r>
              <w:rPr>
                <w:rFonts w:ascii="Consolas" w:hAnsi="Consolas"/>
                <w:b w:val="0"/>
                <w:i w:val="0"/>
                <w:color w:val="2C4A6E"/>
                <w:sz w:val="16"/>
              </w:rPr>
              <w:t>NFR-137</w:t>
            </w:r>
            <w:r>
              <w:rPr>
                <w:b w:val="0"/>
                <w:i w:val="0"/>
                <w:sz w:val="18"/>
              </w:rPr>
              <w:t xml:space="preserve">, </w:t>
            </w:r>
            <w:r>
              <w:rPr>
                <w:rFonts w:ascii="Consolas" w:hAnsi="Consolas"/>
                <w:b w:val="0"/>
                <w:i w:val="0"/>
                <w:color w:val="2C4A6E"/>
                <w:sz w:val="16"/>
              </w:rPr>
              <w:t>UX-176</w:t>
            </w:r>
          </w:p>
        </w:tc>
      </w:tr>
      <w:tr>
        <w:tc>
          <w:tcPr>
            <w:tcW w:type="dxa" w:w="3029"/>
            <w:shd w:val="clear" w:color="auto" w:fill="F5F8FB"/>
          </w:tcPr>
          <w:p>
            <w:pPr>
              <w:spacing w:after="40" w:before="40"/>
            </w:pPr>
            <w:r>
              <w:rPr>
                <w:rFonts w:ascii="Consolas" w:hAnsi="Consolas"/>
                <w:b w:val="0"/>
                <w:i w:val="0"/>
                <w:color w:val="2C4A6E"/>
                <w:sz w:val="16"/>
              </w:rPr>
              <w:t>NOTIF-144</w:t>
            </w:r>
          </w:p>
        </w:tc>
        <w:tc>
          <w:tcPr>
            <w:tcW w:type="dxa" w:w="3029"/>
            <w:shd w:val="clear" w:color="auto" w:fill="F5F8FB"/>
          </w:tcPr>
          <w:p>
            <w:pPr>
              <w:spacing w:after="40" w:before="40"/>
            </w:pPr>
            <w:r>
              <w:rPr>
                <w:b w:val="0"/>
                <w:i w:val="0"/>
                <w:sz w:val="18"/>
              </w:rPr>
              <w:t>The application shall state what the platform can read of a conversation.</w:t>
            </w:r>
          </w:p>
        </w:tc>
        <w:tc>
          <w:tcPr>
            <w:tcW w:type="dxa" w:w="3029"/>
            <w:shd w:val="clear" w:color="auto" w:fill="F5F8FB"/>
          </w:tcPr>
          <w:p>
            <w:pPr>
              <w:spacing w:after="40" w:before="40"/>
            </w:pPr>
            <w:r>
              <w:rPr>
                <w:rFonts w:ascii="Consolas" w:hAnsi="Consolas"/>
                <w:b w:val="0"/>
                <w:i w:val="0"/>
                <w:color w:val="2C4A6E"/>
                <w:sz w:val="16"/>
              </w:rPr>
              <w:t>NADR-11</w:t>
            </w:r>
            <w:r>
              <w:rPr>
                <w:b w:val="0"/>
                <w:i w:val="0"/>
                <w:sz w:val="18"/>
              </w:rPr>
              <w:t xml:space="preserve">, </w:t>
            </w:r>
            <w:r>
              <w:rPr>
                <w:rFonts w:ascii="Consolas" w:hAnsi="Consolas"/>
                <w:b w:val="0"/>
                <w:i w:val="0"/>
                <w:color w:val="2C4A6E"/>
                <w:sz w:val="16"/>
              </w:rPr>
              <w:t>SEC-082</w:t>
            </w:r>
          </w:p>
        </w:tc>
      </w:tr>
    </w:tbl>
    <w:p>
      <w:pPr>
        <w:spacing w:after="80"/>
      </w:pPr>
    </w:p>
    <w:p>
      <w:pPr>
        <w:pStyle w:val="Heading2"/>
      </w:pPr>
      <w:r>
        <w:rPr>
          <w:b/>
          <w:i w:val="0"/>
          <w:color w:val="1F3A5F"/>
          <w:sz w:val="29"/>
        </w:rPr>
        <w:t>10.3 The Message-Arrival Notification</w:t>
      </w:r>
    </w:p>
    <w:p>
      <w:pPr>
        <w:pStyle w:val="CMPCaption"/>
      </w:pPr>
      <w:r>
        <w:rPr>
          <w:i/>
        </w:rPr>
        <w:t>Table 44 — 10.3 The Message-Arrival Notification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NOTIF-145</w:t>
            </w:r>
            <w:r>
              <w:rPr>
                <w:b w:val="0"/>
                <w:i w:val="0"/>
                <w:sz w:val="18"/>
              </w:rPr>
              <w:t xml:space="preserve"> ‡</w:t>
            </w:r>
          </w:p>
        </w:tc>
        <w:tc>
          <w:tcPr>
            <w:tcW w:type="dxa" w:w="3029"/>
          </w:tcPr>
          <w:p>
            <w:pPr>
              <w:spacing w:after="40" w:before="40"/>
            </w:pPr>
            <w:r>
              <w:rPr>
                <w:b w:val="0"/>
                <w:i w:val="0"/>
                <w:sz w:val="18"/>
              </w:rPr>
              <w:t>The message-arrival notification shall disclose no more than the conversation itself would.</w:t>
            </w:r>
          </w:p>
        </w:tc>
        <w:tc>
          <w:tcPr>
            <w:tcW w:type="dxa" w:w="3029"/>
          </w:tcPr>
          <w:p>
            <w:pPr>
              <w:spacing w:after="40" w:before="40"/>
            </w:pPr>
            <w:r>
              <w:rPr>
                <w:rFonts w:ascii="Consolas" w:hAnsi="Consolas"/>
                <w:b w:val="0"/>
                <w:i w:val="0"/>
                <w:color w:val="2C4A6E"/>
                <w:sz w:val="16"/>
              </w:rPr>
              <w:t>FRD-FR-180</w:t>
            </w:r>
          </w:p>
        </w:tc>
      </w:tr>
      <w:tr>
        <w:tc>
          <w:tcPr>
            <w:tcW w:type="dxa" w:w="3029"/>
            <w:shd w:val="clear" w:color="auto" w:fill="F5F8FB"/>
          </w:tcPr>
          <w:p>
            <w:pPr>
              <w:spacing w:after="40" w:before="40"/>
            </w:pPr>
            <w:r>
              <w:rPr>
                <w:rFonts w:ascii="Consolas" w:hAnsi="Consolas"/>
                <w:b w:val="0"/>
                <w:i w:val="0"/>
                <w:color w:val="2C4A6E"/>
                <w:sz w:val="16"/>
              </w:rPr>
              <w:t>NOTIF-146</w:t>
            </w:r>
            <w:r>
              <w:rPr>
                <w:b w:val="0"/>
                <w:i w:val="0"/>
                <w:sz w:val="18"/>
              </w:rPr>
              <w:t xml:space="preserve"> ‡</w:t>
            </w:r>
          </w:p>
        </w:tc>
        <w:tc>
          <w:tcPr>
            <w:tcW w:type="dxa" w:w="3029"/>
            <w:shd w:val="clear" w:color="auto" w:fill="F5F8FB"/>
          </w:tcPr>
          <w:p>
            <w:pPr>
              <w:spacing w:after="40" w:before="40"/>
            </w:pPr>
            <w:r>
              <w:rPr>
                <w:b w:val="0"/>
                <w:i w:val="0"/>
                <w:sz w:val="18"/>
              </w:rPr>
              <w:t>Because what a participant may see of another is undecided (</w:t>
            </w:r>
            <w:r>
              <w:rPr>
                <w:rFonts w:ascii="Consolas" w:hAnsi="Consolas"/>
                <w:b w:val="0"/>
                <w:i w:val="0"/>
                <w:color w:val="2C4A6E"/>
                <w:sz w:val="16"/>
              </w:rPr>
              <w:t>BAD-DEC-022</w:t>
            </w:r>
            <w:r>
              <w:rPr>
                <w:b w:val="0"/>
                <w:i w:val="0"/>
                <w:sz w:val="18"/>
              </w:rPr>
              <w:t xml:space="preserve">), the message-arrival notification shall carry </w:t>
            </w:r>
            <w:r>
              <w:rPr>
                <w:b/>
                <w:i w:val="0"/>
                <w:sz w:val="18"/>
              </w:rPr>
              <w:t>no counterparty identity and no message content</w:t>
            </w:r>
            <w:r>
              <w:rPr>
                <w:b w:val="0"/>
                <w:i w:val="0"/>
                <w:sz w:val="18"/>
              </w:rPr>
              <w:t xml:space="preserve"> until that decision is taken.</w:t>
            </w:r>
          </w:p>
        </w:tc>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NOTIF-136</w:t>
            </w:r>
          </w:p>
        </w:tc>
      </w:tr>
      <w:tr>
        <w:tc>
          <w:tcPr>
            <w:tcW w:type="dxa" w:w="3029"/>
          </w:tcPr>
          <w:p>
            <w:pPr>
              <w:spacing w:after="40" w:before="40"/>
            </w:pPr>
            <w:r>
              <w:rPr>
                <w:rFonts w:ascii="Consolas" w:hAnsi="Consolas"/>
                <w:b w:val="0"/>
                <w:i w:val="0"/>
                <w:color w:val="2C4A6E"/>
                <w:sz w:val="16"/>
              </w:rPr>
              <w:t>NOTIF-147</w:t>
            </w:r>
          </w:p>
        </w:tc>
        <w:tc>
          <w:tcPr>
            <w:tcW w:type="dxa" w:w="3029"/>
          </w:tcPr>
          <w:p>
            <w:pPr>
              <w:spacing w:after="40" w:before="40"/>
            </w:pPr>
            <w:r>
              <w:rPr>
                <w:b w:val="0"/>
                <w:i w:val="0"/>
                <w:sz w:val="18"/>
              </w:rPr>
              <w:t>It shall state that a message arrived and in which conversation, by reference.</w:t>
            </w:r>
          </w:p>
        </w:tc>
        <w:tc>
          <w:tcPr>
            <w:tcW w:type="dxa" w:w="3029"/>
          </w:tcPr>
          <w:p>
            <w:pPr>
              <w:spacing w:after="40" w:before="40"/>
            </w:pPr>
            <w:r>
              <w:rPr>
                <w:rFonts w:ascii="Consolas" w:hAnsi="Consolas"/>
                <w:b w:val="0"/>
                <w:i w:val="0"/>
                <w:color w:val="2C4A6E"/>
                <w:sz w:val="16"/>
              </w:rPr>
              <w:t>FRD-FR-180</w:t>
            </w:r>
            <w:r>
              <w:rPr>
                <w:b w:val="0"/>
                <w:i w:val="0"/>
                <w:sz w:val="18"/>
              </w:rPr>
              <w:t xml:space="preserve">, </w:t>
            </w:r>
            <w:r>
              <w:rPr>
                <w:rFonts w:ascii="Consolas" w:hAnsi="Consolas"/>
                <w:b w:val="0"/>
                <w:i w:val="0"/>
                <w:color w:val="2C4A6E"/>
                <w:sz w:val="16"/>
              </w:rPr>
              <w:t>NADR-05</w:t>
            </w:r>
          </w:p>
        </w:tc>
      </w:tr>
      <w:tr>
        <w:tc>
          <w:tcPr>
            <w:tcW w:type="dxa" w:w="3029"/>
            <w:shd w:val="clear" w:color="auto" w:fill="F5F8FB"/>
          </w:tcPr>
          <w:p>
            <w:pPr>
              <w:spacing w:after="40" w:before="40"/>
            </w:pPr>
            <w:r>
              <w:rPr>
                <w:rFonts w:ascii="Consolas" w:hAnsi="Consolas"/>
                <w:b w:val="0"/>
                <w:i w:val="0"/>
                <w:color w:val="2C4A6E"/>
                <w:sz w:val="16"/>
              </w:rPr>
              <w:t>NOTIF-148</w:t>
            </w:r>
          </w:p>
        </w:tc>
        <w:tc>
          <w:tcPr>
            <w:tcW w:type="dxa" w:w="3029"/>
            <w:shd w:val="clear" w:color="auto" w:fill="F5F8FB"/>
          </w:tcPr>
          <w:p>
            <w:pPr>
              <w:spacing w:after="40" w:before="40"/>
            </w:pPr>
            <w:r>
              <w:rPr>
                <w:b w:val="0"/>
                <w:i w:val="0"/>
                <w:sz w:val="18"/>
              </w:rPr>
              <w:t xml:space="preserve">When </w:t>
            </w:r>
            <w:r>
              <w:rPr>
                <w:rFonts w:ascii="Consolas" w:hAnsi="Consolas"/>
                <w:b w:val="0"/>
                <w:i w:val="0"/>
                <w:color w:val="2C4A6E"/>
                <w:sz w:val="16"/>
              </w:rPr>
              <w:t>BAD-DEC-022</w:t>
            </w:r>
            <w:r>
              <w:rPr>
                <w:b w:val="0"/>
                <w:i w:val="0"/>
                <w:sz w:val="18"/>
              </w:rPr>
              <w:t xml:space="preserve"> is decided, the disclosure set shall become policy configuration rather than content changes.</w:t>
            </w:r>
          </w:p>
        </w:tc>
        <w:tc>
          <w:tcPr>
            <w:tcW w:type="dxa" w:w="3029"/>
            <w:shd w:val="clear" w:color="auto" w:fill="F5F8FB"/>
          </w:tcPr>
          <w:p>
            <w:pPr>
              <w:spacing w:after="40" w:before="40"/>
            </w:pPr>
            <w:r>
              <w:rPr>
                <w:rFonts w:ascii="Consolas" w:hAnsi="Consolas"/>
                <w:b w:val="0"/>
                <w:i w:val="0"/>
                <w:color w:val="2C4A6E"/>
                <w:sz w:val="16"/>
              </w:rPr>
              <w:t>NADR-14</w:t>
            </w:r>
            <w:r>
              <w:rPr>
                <w:b w:val="0"/>
                <w:i w:val="0"/>
                <w:sz w:val="18"/>
              </w:rPr>
              <w:t xml:space="preserve">, </w:t>
            </w:r>
            <w:r>
              <w:rPr>
                <w:rFonts w:ascii="Consolas" w:hAnsi="Consolas"/>
                <w:b w:val="0"/>
                <w:i w:val="0"/>
                <w:color w:val="2C4A6E"/>
                <w:sz w:val="16"/>
              </w:rPr>
              <w:t>BADR-12</w:t>
            </w:r>
          </w:p>
        </w:tc>
      </w:tr>
    </w:tbl>
    <w:p>
      <w:pPr>
        <w:spacing w:after="80"/>
      </w:pPr>
    </w:p>
    <w:p>
      <w:r>
        <w:br w:type="page"/>
      </w:r>
    </w:p>
    <w:p>
      <w:pPr>
        <w:pStyle w:val="Heading1"/>
      </w:pPr>
      <w:r>
        <w:rPr>
          <w:b/>
          <w:i w:val="0"/>
          <w:color w:val="1F3A5F"/>
          <w:sz w:val="38"/>
        </w:rPr>
        <w:t>11. Privacy and Protection</w:t>
      </w:r>
    </w:p>
    <w:p>
      <w:pPr>
        <w:pStyle w:val="CMPCaption"/>
      </w:pPr>
      <w:r>
        <w:rPr>
          <w:i/>
        </w:rPr>
        <w:t>Table 45 — 11. Privacy and Protection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NOTIF-149</w:t>
            </w:r>
            <w:r>
              <w:rPr>
                <w:b w:val="0"/>
                <w:i w:val="0"/>
                <w:sz w:val="18"/>
              </w:rPr>
              <w:t xml:space="preserve"> ‡</w:t>
            </w:r>
          </w:p>
        </w:tc>
        <w:tc>
          <w:tcPr>
            <w:tcW w:type="dxa" w:w="3029"/>
          </w:tcPr>
          <w:p>
            <w:pPr>
              <w:spacing w:after="40" w:before="40"/>
            </w:pPr>
            <w:r>
              <w:rPr>
                <w:b w:val="0"/>
                <w:i w:val="0"/>
                <w:sz w:val="18"/>
              </w:rPr>
              <w:t>Message content shall be protected at rest and in transit.</w:t>
            </w:r>
          </w:p>
        </w:tc>
        <w:tc>
          <w:tcPr>
            <w:tcW w:type="dxa" w:w="3029"/>
          </w:tcPr>
          <w:p>
            <w:pPr>
              <w:spacing w:after="40" w:before="40"/>
            </w:pPr>
            <w:r>
              <w:rPr>
                <w:rFonts w:ascii="Consolas" w:hAnsi="Consolas"/>
                <w:b w:val="0"/>
                <w:i w:val="0"/>
                <w:color w:val="2C4A6E"/>
                <w:sz w:val="16"/>
              </w:rPr>
              <w:t>SEC-081</w:t>
            </w:r>
            <w:r>
              <w:rPr>
                <w:b w:val="0"/>
                <w:i w:val="0"/>
                <w:sz w:val="18"/>
              </w:rPr>
              <w:t xml:space="preserve">, </w:t>
            </w:r>
            <w:r>
              <w:rPr>
                <w:rFonts w:ascii="Consolas" w:hAnsi="Consolas"/>
                <w:b w:val="0"/>
                <w:i w:val="0"/>
                <w:color w:val="2C4A6E"/>
                <w:sz w:val="16"/>
              </w:rPr>
              <w:t>SEC-091</w:t>
            </w:r>
          </w:p>
        </w:tc>
      </w:tr>
      <w:tr>
        <w:tc>
          <w:tcPr>
            <w:tcW w:type="dxa" w:w="3029"/>
            <w:shd w:val="clear" w:color="auto" w:fill="F5F8FB"/>
          </w:tcPr>
          <w:p>
            <w:pPr>
              <w:spacing w:after="40" w:before="40"/>
            </w:pPr>
            <w:r>
              <w:rPr>
                <w:rFonts w:ascii="Consolas" w:hAnsi="Consolas"/>
                <w:b w:val="0"/>
                <w:i w:val="0"/>
                <w:color w:val="2C4A6E"/>
                <w:sz w:val="16"/>
              </w:rPr>
              <w:t>NOTIF-150</w:t>
            </w:r>
            <w:r>
              <w:rPr>
                <w:b w:val="0"/>
                <w:i w:val="0"/>
                <w:sz w:val="18"/>
              </w:rPr>
              <w:t xml:space="preserve"> ‡</w:t>
            </w:r>
          </w:p>
        </w:tc>
        <w:tc>
          <w:tcPr>
            <w:tcW w:type="dxa" w:w="3029"/>
            <w:shd w:val="clear" w:color="auto" w:fill="F5F8FB"/>
          </w:tcPr>
          <w:p>
            <w:pPr>
              <w:spacing w:after="40" w:before="40"/>
            </w:pPr>
            <w:r>
              <w:rPr>
                <w:b w:val="0"/>
                <w:i w:val="0"/>
                <w:sz w:val="18"/>
              </w:rPr>
              <w:t xml:space="preserve">The platform does not offer end-to-end encryption, because </w:t>
            </w:r>
            <w:r>
              <w:rPr>
                <w:rFonts w:ascii="Consolas" w:hAnsi="Consolas"/>
                <w:b w:val="0"/>
                <w:i w:val="0"/>
                <w:color w:val="2C4A6E"/>
                <w:sz w:val="16"/>
              </w:rPr>
              <w:t>FRD-FR-172</w:t>
            </w:r>
            <w:r>
              <w:rPr>
                <w:b w:val="0"/>
                <w:i w:val="0"/>
                <w:sz w:val="18"/>
              </w:rPr>
              <w:t xml:space="preserve"> and </w:t>
            </w:r>
            <w:r>
              <w:rPr>
                <w:rFonts w:ascii="Consolas" w:hAnsi="Consolas"/>
                <w:b w:val="0"/>
                <w:i w:val="0"/>
                <w:color w:val="2C4A6E"/>
                <w:sz w:val="16"/>
              </w:rPr>
              <w:t>FRD-FR-173</w:t>
            </w:r>
            <w:r>
              <w:rPr>
                <w:b w:val="0"/>
                <w:i w:val="0"/>
                <w:sz w:val="18"/>
              </w:rPr>
              <w:t xml:space="preserve"> require it to hold message content.</w:t>
            </w:r>
          </w:p>
        </w:tc>
        <w:tc>
          <w:tcPr>
            <w:tcW w:type="dxa" w:w="3029"/>
            <w:shd w:val="clear" w:color="auto" w:fill="F5F8FB"/>
          </w:tcPr>
          <w:p>
            <w:pPr>
              <w:spacing w:after="40" w:before="40"/>
            </w:pPr>
            <w:r>
              <w:rPr>
                <w:rFonts w:ascii="Consolas" w:hAnsi="Consolas"/>
                <w:b w:val="0"/>
                <w:i w:val="0"/>
                <w:color w:val="2C4A6E"/>
                <w:sz w:val="16"/>
              </w:rPr>
              <w:t>SEC-082</w:t>
            </w:r>
            <w:r>
              <w:rPr>
                <w:b w:val="0"/>
                <w:i w:val="0"/>
                <w:sz w:val="18"/>
              </w:rPr>
              <w:t xml:space="preserve">, </w:t>
            </w:r>
            <w:r>
              <w:rPr>
                <w:rFonts w:ascii="Consolas" w:hAnsi="Consolas"/>
                <w:b w:val="0"/>
                <w:i w:val="0"/>
                <w:color w:val="2C4A6E"/>
                <w:sz w:val="16"/>
              </w:rPr>
              <w:t>NADR-11</w:t>
            </w:r>
          </w:p>
        </w:tc>
      </w:tr>
      <w:tr>
        <w:tc>
          <w:tcPr>
            <w:tcW w:type="dxa" w:w="3029"/>
          </w:tcPr>
          <w:p>
            <w:pPr>
              <w:spacing w:after="40" w:before="40"/>
            </w:pPr>
            <w:r>
              <w:rPr>
                <w:rFonts w:ascii="Consolas" w:hAnsi="Consolas"/>
                <w:b w:val="0"/>
                <w:i w:val="0"/>
                <w:color w:val="2C4A6E"/>
                <w:sz w:val="16"/>
              </w:rPr>
              <w:t>NOTIF-151</w:t>
            </w:r>
            <w:r>
              <w:rPr>
                <w:b w:val="0"/>
                <w:i w:val="0"/>
                <w:sz w:val="18"/>
              </w:rPr>
              <w:t xml:space="preserve"> ‡</w:t>
            </w:r>
          </w:p>
        </w:tc>
        <w:tc>
          <w:tcPr>
            <w:tcW w:type="dxa" w:w="3029"/>
          </w:tcPr>
          <w:p>
            <w:pPr>
              <w:spacing w:after="40" w:before="40"/>
            </w:pPr>
            <w:r>
              <w:rPr>
                <w:b w:val="0"/>
                <w:i w:val="0"/>
                <w:sz w:val="18"/>
              </w:rPr>
              <w:t>The application shall state what the platform can read rather than leave users to assume.</w:t>
            </w:r>
          </w:p>
        </w:tc>
        <w:tc>
          <w:tcPr>
            <w:tcW w:type="dxa" w:w="3029"/>
          </w:tcPr>
          <w:p>
            <w:pPr>
              <w:spacing w:after="40" w:before="40"/>
            </w:pPr>
            <w:r>
              <w:rPr>
                <w:rFonts w:ascii="Consolas" w:hAnsi="Consolas"/>
                <w:b w:val="0"/>
                <w:i w:val="0"/>
                <w:color w:val="2C4A6E"/>
                <w:sz w:val="16"/>
              </w:rPr>
              <w:t>NADR-11</w:t>
            </w:r>
            <w:r>
              <w:rPr>
                <w:b w:val="0"/>
                <w:i w:val="0"/>
                <w:sz w:val="18"/>
              </w:rPr>
              <w:t xml:space="preserve">, </w:t>
            </w:r>
            <w:r>
              <w:rPr>
                <w:rFonts w:ascii="Consolas" w:hAnsi="Consolas"/>
                <w:b w:val="0"/>
                <w:i w:val="0"/>
                <w:color w:val="2C4A6E"/>
                <w:sz w:val="16"/>
              </w:rPr>
              <w:t>NFR-137</w:t>
            </w:r>
          </w:p>
        </w:tc>
      </w:tr>
      <w:tr>
        <w:tc>
          <w:tcPr>
            <w:tcW w:type="dxa" w:w="3029"/>
            <w:shd w:val="clear" w:color="auto" w:fill="F5F8FB"/>
          </w:tcPr>
          <w:p>
            <w:pPr>
              <w:spacing w:after="40" w:before="40"/>
            </w:pPr>
            <w:r>
              <w:rPr>
                <w:rFonts w:ascii="Consolas" w:hAnsi="Consolas"/>
                <w:b w:val="0"/>
                <w:i w:val="0"/>
                <w:color w:val="2C4A6E"/>
                <w:sz w:val="16"/>
              </w:rPr>
              <w:t>NOTIF-152</w:t>
            </w:r>
            <w:r>
              <w:rPr>
                <w:b w:val="0"/>
                <w:i w:val="0"/>
                <w:sz w:val="18"/>
              </w:rPr>
              <w:t xml:space="preserve"> ‡</w:t>
            </w:r>
          </w:p>
        </w:tc>
        <w:tc>
          <w:tcPr>
            <w:tcW w:type="dxa" w:w="3029"/>
            <w:shd w:val="clear" w:color="auto" w:fill="F5F8FB"/>
          </w:tcPr>
          <w:p>
            <w:pPr>
              <w:spacing w:after="40" w:before="40"/>
            </w:pPr>
            <w:r>
              <w:rPr>
                <w:b w:val="0"/>
                <w:i w:val="0"/>
                <w:sz w:val="18"/>
              </w:rPr>
              <w:t>Message content shall not appear in a log, a diagnostic record or a crash report.</w:t>
            </w:r>
          </w:p>
        </w:tc>
        <w:tc>
          <w:tcPr>
            <w:tcW w:type="dxa" w:w="3029"/>
            <w:shd w:val="clear" w:color="auto" w:fill="F5F8FB"/>
          </w:tcPr>
          <w:p>
            <w:pPr>
              <w:spacing w:after="40" w:before="40"/>
            </w:pPr>
            <w:r>
              <w:rPr>
                <w:rFonts w:ascii="Consolas" w:hAnsi="Consolas"/>
                <w:b w:val="0"/>
                <w:i w:val="0"/>
                <w:color w:val="2C4A6E"/>
                <w:sz w:val="16"/>
              </w:rPr>
              <w:t>SEC-208</w:t>
            </w:r>
            <w:r>
              <w:rPr>
                <w:b w:val="0"/>
                <w:i w:val="0"/>
                <w:sz w:val="18"/>
              </w:rPr>
              <w:t xml:space="preserve">, </w:t>
            </w:r>
            <w:r>
              <w:rPr>
                <w:rFonts w:ascii="Consolas" w:hAnsi="Consolas"/>
                <w:b w:val="0"/>
                <w:i w:val="0"/>
                <w:color w:val="2C4A6E"/>
                <w:sz w:val="16"/>
              </w:rPr>
              <w:t>BE-201</w:t>
            </w:r>
          </w:p>
        </w:tc>
      </w:tr>
      <w:tr>
        <w:tc>
          <w:tcPr>
            <w:tcW w:type="dxa" w:w="3029"/>
          </w:tcPr>
          <w:p>
            <w:pPr>
              <w:spacing w:after="40" w:before="40"/>
            </w:pPr>
            <w:r>
              <w:rPr>
                <w:rFonts w:ascii="Consolas" w:hAnsi="Consolas"/>
                <w:b w:val="0"/>
                <w:i w:val="0"/>
                <w:color w:val="2C4A6E"/>
                <w:sz w:val="16"/>
              </w:rPr>
              <w:t>NOTIF-153</w:t>
            </w:r>
            <w:r>
              <w:rPr>
                <w:b w:val="0"/>
                <w:i w:val="0"/>
                <w:sz w:val="18"/>
              </w:rPr>
              <w:t xml:space="preserve"> ‡</w:t>
            </w:r>
          </w:p>
        </w:tc>
        <w:tc>
          <w:tcPr>
            <w:tcW w:type="dxa" w:w="3029"/>
          </w:tcPr>
          <w:p>
            <w:pPr>
              <w:spacing w:after="40" w:before="40"/>
            </w:pPr>
            <w:r>
              <w:rPr>
                <w:b w:val="0"/>
                <w:i w:val="0"/>
                <w:sz w:val="18"/>
              </w:rPr>
              <w:t>Message content shall not be transmitted to a delivery channel.</w:t>
            </w:r>
          </w:p>
        </w:tc>
        <w:tc>
          <w:tcPr>
            <w:tcW w:type="dxa" w:w="3029"/>
          </w:tcPr>
          <w:p>
            <w:pPr>
              <w:spacing w:after="40" w:before="40"/>
            </w:pPr>
            <w:r>
              <w:rPr>
                <w:rFonts w:ascii="Consolas" w:hAnsi="Consolas"/>
                <w:b w:val="0"/>
                <w:i w:val="0"/>
                <w:color w:val="2C4A6E"/>
                <w:sz w:val="16"/>
              </w:rPr>
              <w:t>NOTIF-138</w:t>
            </w:r>
            <w:r>
              <w:rPr>
                <w:b w:val="0"/>
                <w:i w:val="0"/>
                <w:sz w:val="18"/>
              </w:rPr>
              <w:t xml:space="preserve">, </w:t>
            </w:r>
            <w:r>
              <w:rPr>
                <w:rFonts w:ascii="Consolas" w:hAnsi="Consolas"/>
                <w:b w:val="0"/>
                <w:i w:val="0"/>
                <w:color w:val="2C4A6E"/>
                <w:sz w:val="16"/>
              </w:rPr>
              <w:t>NADR-05</w:t>
            </w:r>
          </w:p>
        </w:tc>
      </w:tr>
      <w:tr>
        <w:tc>
          <w:tcPr>
            <w:tcW w:type="dxa" w:w="3029"/>
            <w:shd w:val="clear" w:color="auto" w:fill="F5F8FB"/>
          </w:tcPr>
          <w:p>
            <w:pPr>
              <w:spacing w:after="40" w:before="40"/>
            </w:pPr>
            <w:r>
              <w:rPr>
                <w:rFonts w:ascii="Consolas" w:hAnsi="Consolas"/>
                <w:b w:val="0"/>
                <w:i w:val="0"/>
                <w:color w:val="2C4A6E"/>
                <w:sz w:val="16"/>
              </w:rPr>
              <w:t>NOTIF-154</w:t>
            </w:r>
            <w:r>
              <w:rPr>
                <w:b w:val="0"/>
                <w:i w:val="0"/>
                <w:sz w:val="18"/>
              </w:rPr>
              <w:t xml:space="preserve"> ‡</w:t>
            </w:r>
          </w:p>
        </w:tc>
        <w:tc>
          <w:tcPr>
            <w:tcW w:type="dxa" w:w="3029"/>
            <w:shd w:val="clear" w:color="auto" w:fill="F5F8FB"/>
          </w:tcPr>
          <w:p>
            <w:pPr>
              <w:spacing w:after="40" w:before="40"/>
            </w:pPr>
            <w:r>
              <w:rPr>
                <w:b w:val="0"/>
                <w:i w:val="0"/>
                <w:sz w:val="18"/>
              </w:rPr>
              <w:t>A user shall access only conversations to which they are a party.</w:t>
            </w:r>
          </w:p>
        </w:tc>
        <w:tc>
          <w:tcPr>
            <w:tcW w:type="dxa" w:w="3029"/>
            <w:shd w:val="clear" w:color="auto" w:fill="F5F8FB"/>
          </w:tcPr>
          <w:p>
            <w:pPr>
              <w:spacing w:after="40" w:before="40"/>
            </w:pPr>
            <w:r>
              <w:rPr>
                <w:rFonts w:ascii="Consolas" w:hAnsi="Consolas"/>
                <w:b w:val="0"/>
                <w:i w:val="0"/>
                <w:color w:val="2C4A6E"/>
                <w:sz w:val="16"/>
              </w:rPr>
              <w:t>NFR-061</w:t>
            </w:r>
            <w:r>
              <w:rPr>
                <w:b w:val="0"/>
                <w:i w:val="0"/>
                <w:sz w:val="18"/>
              </w:rPr>
              <w:t xml:space="preserve">, </w:t>
            </w:r>
            <w:r>
              <w:rPr>
                <w:rFonts w:ascii="Consolas" w:hAnsi="Consolas"/>
                <w:b w:val="0"/>
                <w:i w:val="0"/>
                <w:color w:val="2C4A6E"/>
                <w:sz w:val="16"/>
              </w:rPr>
              <w:t>SEC-066</w:t>
            </w:r>
          </w:p>
        </w:tc>
      </w:tr>
      <w:tr>
        <w:tc>
          <w:tcPr>
            <w:tcW w:type="dxa" w:w="3029"/>
          </w:tcPr>
          <w:p>
            <w:pPr>
              <w:spacing w:after="40" w:before="40"/>
            </w:pPr>
            <w:r>
              <w:rPr>
                <w:rFonts w:ascii="Consolas" w:hAnsi="Consolas"/>
                <w:b w:val="0"/>
                <w:i w:val="0"/>
                <w:color w:val="2C4A6E"/>
                <w:sz w:val="16"/>
              </w:rPr>
              <w:t>NOTIF-155</w:t>
            </w:r>
            <w:r>
              <w:rPr>
                <w:b w:val="0"/>
                <w:i w:val="0"/>
                <w:sz w:val="18"/>
              </w:rPr>
              <w:t xml:space="preserve"> ‡</w:t>
            </w:r>
          </w:p>
        </w:tc>
        <w:tc>
          <w:tcPr>
            <w:tcW w:type="dxa" w:w="3029"/>
          </w:tcPr>
          <w:p>
            <w:pPr>
              <w:spacing w:after="40" w:before="40"/>
            </w:pPr>
            <w:r>
              <w:rPr>
                <w:b w:val="0"/>
                <w:i w:val="0"/>
                <w:sz w:val="18"/>
              </w:rPr>
              <w:t>Access shall be evaluated against platform state, never against an inbound claim.</w:t>
            </w:r>
          </w:p>
        </w:tc>
        <w:tc>
          <w:tcPr>
            <w:tcW w:type="dxa" w:w="3029"/>
          </w:tcPr>
          <w:p>
            <w:pPr>
              <w:spacing w:after="40" w:before="40"/>
            </w:pPr>
            <w:r>
              <w:rPr>
                <w:rFonts w:ascii="Consolas" w:hAnsi="Consolas"/>
                <w:b w:val="0"/>
                <w:i w:val="0"/>
                <w:color w:val="2C4A6E"/>
                <w:sz w:val="16"/>
              </w:rPr>
              <w:t>SEC-056</w:t>
            </w:r>
            <w:r>
              <w:rPr>
                <w:b w:val="0"/>
                <w:i w:val="0"/>
                <w:sz w:val="18"/>
              </w:rPr>
              <w:t xml:space="preserve">, </w:t>
            </w:r>
            <w:r>
              <w:rPr>
                <w:rFonts w:ascii="Consolas" w:hAnsi="Consolas"/>
                <w:b w:val="0"/>
                <w:i w:val="0"/>
                <w:color w:val="2C4A6E"/>
                <w:sz w:val="16"/>
              </w:rPr>
              <w:t>NOTIF-003</w:t>
            </w:r>
          </w:p>
        </w:tc>
      </w:tr>
      <w:tr>
        <w:tc>
          <w:tcPr>
            <w:tcW w:type="dxa" w:w="3029"/>
            <w:shd w:val="clear" w:color="auto" w:fill="F5F8FB"/>
          </w:tcPr>
          <w:p>
            <w:pPr>
              <w:spacing w:after="40" w:before="40"/>
            </w:pPr>
            <w:r>
              <w:rPr>
                <w:rFonts w:ascii="Consolas" w:hAnsi="Consolas"/>
                <w:b w:val="0"/>
                <w:i w:val="0"/>
                <w:color w:val="2C4A6E"/>
                <w:sz w:val="16"/>
              </w:rPr>
              <w:t>NOTIF-156</w:t>
            </w:r>
            <w:r>
              <w:rPr>
                <w:b w:val="0"/>
                <w:i w:val="0"/>
                <w:sz w:val="18"/>
              </w:rPr>
              <w:t xml:space="preserve"> ‡</w:t>
            </w:r>
          </w:p>
        </w:tc>
        <w:tc>
          <w:tcPr>
            <w:tcW w:type="dxa" w:w="3029"/>
            <w:shd w:val="clear" w:color="auto" w:fill="F5F8FB"/>
          </w:tcPr>
          <w:p>
            <w:pPr>
              <w:spacing w:after="40" w:before="40"/>
            </w:pPr>
            <w:r>
              <w:rPr>
                <w:b w:val="0"/>
                <w:i w:val="0"/>
                <w:sz w:val="18"/>
              </w:rPr>
              <w:t>Absence and non-entitlement shall be indistinguishable to a caller.</w:t>
            </w:r>
          </w:p>
        </w:tc>
        <w:tc>
          <w:tcPr>
            <w:tcW w:type="dxa" w:w="3029"/>
            <w:shd w:val="clear" w:color="auto" w:fill="F5F8FB"/>
          </w:tcPr>
          <w:p>
            <w:pPr>
              <w:spacing w:after="40" w:before="40"/>
            </w:pPr>
            <w:r>
              <w:rPr>
                <w:rFonts w:ascii="Consolas" w:hAnsi="Consolas"/>
                <w:b w:val="0"/>
                <w:i w:val="0"/>
                <w:color w:val="2C4A6E"/>
                <w:sz w:val="16"/>
              </w:rPr>
              <w:t>API-094</w:t>
            </w:r>
            <w:r>
              <w:rPr>
                <w:b w:val="0"/>
                <w:i w:val="0"/>
                <w:sz w:val="18"/>
              </w:rPr>
              <w:t xml:space="preserve">, </w:t>
            </w:r>
            <w:r>
              <w:rPr>
                <w:rFonts w:ascii="Consolas" w:hAnsi="Consolas"/>
                <w:b w:val="0"/>
                <w:i w:val="0"/>
                <w:color w:val="2C4A6E"/>
                <w:sz w:val="16"/>
              </w:rPr>
              <w:t>SEC-069</w:t>
            </w:r>
          </w:p>
        </w:tc>
      </w:tr>
      <w:tr>
        <w:tc>
          <w:tcPr>
            <w:tcW w:type="dxa" w:w="3029"/>
          </w:tcPr>
          <w:p>
            <w:pPr>
              <w:spacing w:after="40" w:before="40"/>
            </w:pPr>
            <w:r>
              <w:rPr>
                <w:rFonts w:ascii="Consolas" w:hAnsi="Consolas"/>
                <w:b w:val="0"/>
                <w:i w:val="0"/>
                <w:color w:val="2C4A6E"/>
                <w:sz w:val="16"/>
              </w:rPr>
              <w:t>NOTIF-157</w:t>
            </w:r>
          </w:p>
        </w:tc>
        <w:tc>
          <w:tcPr>
            <w:tcW w:type="dxa" w:w="3029"/>
          </w:tcPr>
          <w:p>
            <w:pPr>
              <w:spacing w:after="40" w:before="40"/>
            </w:pPr>
            <w:r>
              <w:rPr>
                <w:b w:val="0"/>
                <w:i w:val="0"/>
                <w:sz w:val="18"/>
              </w:rPr>
              <w:t>An operator may reach a conversation only through the specified operator surface, and the access shall be evidenced.</w:t>
            </w:r>
          </w:p>
        </w:tc>
        <w:tc>
          <w:tcPr>
            <w:tcW w:type="dxa" w:w="3029"/>
          </w:tcPr>
          <w:p>
            <w:pPr>
              <w:spacing w:after="40" w:before="40"/>
            </w:pPr>
            <w:r>
              <w:rPr>
                <w:rFonts w:ascii="Consolas" w:hAnsi="Consolas"/>
                <w:b w:val="0"/>
                <w:i w:val="0"/>
                <w:color w:val="2C4A6E"/>
                <w:sz w:val="16"/>
              </w:rPr>
              <w:t>FRD-FR-210</w:t>
            </w:r>
            <w:r>
              <w:rPr>
                <w:b w:val="0"/>
                <w:i w:val="0"/>
                <w:sz w:val="18"/>
              </w:rPr>
              <w:t xml:space="preserve">, </w:t>
            </w:r>
            <w:r>
              <w:rPr>
                <w:rFonts w:ascii="Consolas" w:hAnsi="Consolas"/>
                <w:b w:val="0"/>
                <w:i w:val="0"/>
                <w:color w:val="2C4A6E"/>
                <w:sz w:val="16"/>
              </w:rPr>
              <w:t>SEC-057</w:t>
            </w:r>
          </w:p>
        </w:tc>
      </w:tr>
      <w:tr>
        <w:tc>
          <w:tcPr>
            <w:tcW w:type="dxa" w:w="3029"/>
            <w:shd w:val="clear" w:color="auto" w:fill="F5F8FB"/>
          </w:tcPr>
          <w:p>
            <w:pPr>
              <w:spacing w:after="40" w:before="40"/>
            </w:pPr>
            <w:r>
              <w:rPr>
                <w:rFonts w:ascii="Consolas" w:hAnsi="Consolas"/>
                <w:b w:val="0"/>
                <w:i w:val="0"/>
                <w:color w:val="2C4A6E"/>
                <w:sz w:val="16"/>
              </w:rPr>
              <w:t>NOTIF-158</w:t>
            </w:r>
            <w:r>
              <w:rPr>
                <w:b w:val="0"/>
                <w:i w:val="0"/>
                <w:sz w:val="18"/>
              </w:rPr>
              <w:t xml:space="preserve"> ‡</w:t>
            </w:r>
          </w:p>
        </w:tc>
        <w:tc>
          <w:tcPr>
            <w:tcW w:type="dxa" w:w="3029"/>
            <w:shd w:val="clear" w:color="auto" w:fill="F5F8FB"/>
          </w:tcPr>
          <w:p>
            <w:pPr>
              <w:spacing w:after="40" w:before="40"/>
            </w:pPr>
            <w:r>
              <w:rPr>
                <w:b w:val="0"/>
                <w:i w:val="0"/>
                <w:sz w:val="18"/>
              </w:rPr>
              <w:t>Operator access to message content shall be evidenced with the acting operator's identity.</w:t>
            </w:r>
          </w:p>
        </w:tc>
        <w:tc>
          <w:tcPr>
            <w:tcW w:type="dxa" w:w="3029"/>
            <w:shd w:val="clear" w:color="auto" w:fill="F5F8FB"/>
          </w:tcPr>
          <w:p>
            <w:pPr>
              <w:spacing w:after="40" w:before="40"/>
            </w:pPr>
            <w:r>
              <w:rPr>
                <w:rFonts w:ascii="Consolas" w:hAnsi="Consolas"/>
                <w:b w:val="0"/>
                <w:i w:val="0"/>
                <w:color w:val="2C4A6E"/>
                <w:sz w:val="16"/>
              </w:rPr>
              <w:t>BE-078</w:t>
            </w:r>
            <w:r>
              <w:rPr>
                <w:b w:val="0"/>
                <w:i w:val="0"/>
                <w:sz w:val="18"/>
              </w:rPr>
              <w:t xml:space="preserve">, </w:t>
            </w:r>
            <w:r>
              <w:rPr>
                <w:rFonts w:ascii="Consolas" w:hAnsi="Consolas"/>
                <w:b w:val="0"/>
                <w:i w:val="0"/>
                <w:color w:val="2C4A6E"/>
                <w:sz w:val="16"/>
              </w:rPr>
              <w:t>DB-114</w:t>
            </w:r>
          </w:p>
        </w:tc>
      </w:tr>
      <w:tr>
        <w:tc>
          <w:tcPr>
            <w:tcW w:type="dxa" w:w="3029"/>
          </w:tcPr>
          <w:p>
            <w:pPr>
              <w:spacing w:after="40" w:before="40"/>
            </w:pPr>
            <w:r>
              <w:rPr>
                <w:rFonts w:ascii="Consolas" w:hAnsi="Consolas"/>
                <w:b w:val="0"/>
                <w:i w:val="0"/>
                <w:color w:val="2C4A6E"/>
                <w:sz w:val="16"/>
              </w:rPr>
              <w:t>NOTIF-159</w:t>
            </w:r>
          </w:p>
        </w:tc>
        <w:tc>
          <w:tcPr>
            <w:tcW w:type="dxa" w:w="3029"/>
          </w:tcPr>
          <w:p>
            <w:pPr>
              <w:spacing w:after="40" w:before="40"/>
            </w:pPr>
            <w:r>
              <w:rPr>
                <w:b/>
                <w:i w:val="0"/>
                <w:sz w:val="18"/>
              </w:rPr>
              <w:t>No message-review, moderation or automated content-scanning requirement exists</w:t>
            </w:r>
            <w:r>
              <w:rPr>
                <w:b w:val="0"/>
                <w:i w:val="0"/>
                <w:sz w:val="18"/>
              </w:rPr>
              <w:t xml:space="preserve"> in the chain, and none is invented here.</w:t>
            </w:r>
          </w:p>
        </w:tc>
        <w:tc>
          <w:tcPr>
            <w:tcW w:type="dxa" w:w="3029"/>
          </w:tcPr>
          <w:p>
            <w:pPr>
              <w:spacing w:after="40" w:before="40"/>
            </w:pPr>
            <w:r>
              <w:rPr>
                <w:b w:val="0"/>
                <w:i w:val="0"/>
                <w:sz w:val="18"/>
              </w:rPr>
              <w:t>§19 no-invention rule</w:t>
            </w:r>
          </w:p>
        </w:tc>
      </w:tr>
      <w:tr>
        <w:tc>
          <w:tcPr>
            <w:tcW w:type="dxa" w:w="3029"/>
            <w:shd w:val="clear" w:color="auto" w:fill="F5F8FB"/>
          </w:tcPr>
          <w:p>
            <w:pPr>
              <w:spacing w:after="40" w:before="40"/>
            </w:pPr>
            <w:r>
              <w:rPr>
                <w:rFonts w:ascii="Consolas" w:hAnsi="Consolas"/>
                <w:b w:val="0"/>
                <w:i w:val="0"/>
                <w:color w:val="2C4A6E"/>
                <w:sz w:val="16"/>
              </w:rPr>
              <w:t>NOTIF-160</w:t>
            </w:r>
            <w:r>
              <w:rPr>
                <w:b w:val="0"/>
                <w:i w:val="0"/>
                <w:sz w:val="18"/>
              </w:rPr>
              <w:t xml:space="preserve"> ‡</w:t>
            </w:r>
          </w:p>
        </w:tc>
        <w:tc>
          <w:tcPr>
            <w:tcW w:type="dxa" w:w="3029"/>
            <w:shd w:val="clear" w:color="auto" w:fill="F5F8FB"/>
          </w:tcPr>
          <w:p>
            <w:pPr>
              <w:spacing w:after="40" w:before="40"/>
            </w:pPr>
            <w:r>
              <w:rPr>
                <w:b w:val="0"/>
                <w:i w:val="0"/>
                <w:sz w:val="18"/>
              </w:rPr>
              <w:t xml:space="preserve">That the platform </w:t>
            </w:r>
            <w:r>
              <w:rPr>
                <w:b w:val="0"/>
                <w:i/>
                <w:sz w:val="18"/>
              </w:rPr>
              <w:t>can</w:t>
            </w:r>
            <w:r>
              <w:rPr>
                <w:b w:val="0"/>
                <w:i w:val="0"/>
                <w:sz w:val="18"/>
              </w:rPr>
              <w:t xml:space="preserve"> read a conversation does not mean any process does; </w:t>
            </w:r>
            <w:r>
              <w:rPr>
                <w:rFonts w:ascii="Consolas" w:hAnsi="Consolas"/>
                <w:b w:val="0"/>
                <w:i w:val="0"/>
                <w:color w:val="2C4A6E"/>
                <w:sz w:val="16"/>
              </w:rPr>
              <w:t>NOTIF-159</w:t>
            </w:r>
            <w:r>
              <w:rPr>
                <w:b w:val="0"/>
                <w:i w:val="0"/>
                <w:sz w:val="18"/>
              </w:rPr>
              <w:t xml:space="preserve"> states that none is specified.</w:t>
            </w:r>
          </w:p>
        </w:tc>
        <w:tc>
          <w:tcPr>
            <w:tcW w:type="dxa" w:w="3029"/>
            <w:shd w:val="clear" w:color="auto" w:fill="F5F8FB"/>
          </w:tcPr>
          <w:p>
            <w:pPr>
              <w:spacing w:after="40" w:before="40"/>
            </w:pPr>
            <w:r>
              <w:rPr>
                <w:rFonts w:ascii="Consolas" w:hAnsi="Consolas"/>
                <w:b w:val="0"/>
                <w:i w:val="0"/>
                <w:color w:val="2C4A6E"/>
                <w:sz w:val="16"/>
              </w:rPr>
              <w:t>NADR-11</w:t>
            </w:r>
            <w:r>
              <w:rPr>
                <w:b w:val="0"/>
                <w:i w:val="0"/>
                <w:sz w:val="18"/>
              </w:rPr>
              <w:t xml:space="preserve">, </w:t>
            </w:r>
            <w:r>
              <w:rPr>
                <w:rFonts w:ascii="Consolas" w:hAnsi="Consolas"/>
                <w:b w:val="0"/>
                <w:i w:val="0"/>
                <w:color w:val="2C4A6E"/>
                <w:sz w:val="16"/>
              </w:rPr>
              <w:t>NOTIF-159</w:t>
            </w:r>
          </w:p>
        </w:tc>
      </w:tr>
      <w:tr>
        <w:tc>
          <w:tcPr>
            <w:tcW w:type="dxa" w:w="3029"/>
          </w:tcPr>
          <w:p>
            <w:pPr>
              <w:spacing w:after="40" w:before="40"/>
            </w:pPr>
            <w:r>
              <w:rPr>
                <w:rFonts w:ascii="Consolas" w:hAnsi="Consolas"/>
                <w:b w:val="0"/>
                <w:i w:val="0"/>
                <w:color w:val="2C4A6E"/>
                <w:sz w:val="16"/>
              </w:rPr>
              <w:t>NOTIF-161</w:t>
            </w:r>
          </w:p>
        </w:tc>
        <w:tc>
          <w:tcPr>
            <w:tcW w:type="dxa" w:w="3029"/>
          </w:tcPr>
          <w:p>
            <w:pPr>
              <w:spacing w:after="40" w:before="40"/>
            </w:pPr>
            <w:r>
              <w:rPr>
                <w:b w:val="0"/>
                <w:i w:val="0"/>
                <w:sz w:val="18"/>
              </w:rPr>
              <w:t>Notification content is personal data in the same sense and is subject to the same protection.</w:t>
            </w:r>
          </w:p>
        </w:tc>
        <w:tc>
          <w:tcPr>
            <w:tcW w:type="dxa" w:w="3029"/>
          </w:tcPr>
          <w:p>
            <w:pPr>
              <w:spacing w:after="40" w:before="40"/>
            </w:pPr>
            <w:r>
              <w:rPr>
                <w:rFonts w:ascii="Consolas" w:hAnsi="Consolas"/>
                <w:b w:val="0"/>
                <w:i w:val="0"/>
                <w:color w:val="2C4A6E"/>
                <w:sz w:val="16"/>
              </w:rPr>
              <w:t>SEC-081</w:t>
            </w:r>
            <w:r>
              <w:rPr>
                <w:b w:val="0"/>
                <w:i w:val="0"/>
                <w:sz w:val="18"/>
              </w:rPr>
              <w:t xml:space="preserve">, </w:t>
            </w:r>
            <w:r>
              <w:rPr>
                <w:rFonts w:ascii="Consolas" w:hAnsi="Consolas"/>
                <w:b w:val="0"/>
                <w:i w:val="0"/>
                <w:color w:val="2C4A6E"/>
                <w:sz w:val="16"/>
              </w:rPr>
              <w:t>NOTIF-133</w:t>
            </w:r>
          </w:p>
        </w:tc>
      </w:tr>
      <w:tr>
        <w:tc>
          <w:tcPr>
            <w:tcW w:type="dxa" w:w="3029"/>
            <w:shd w:val="clear" w:color="auto" w:fill="F5F8FB"/>
          </w:tcPr>
          <w:p>
            <w:pPr>
              <w:spacing w:after="40" w:before="40"/>
            </w:pPr>
            <w:r>
              <w:rPr>
                <w:rFonts w:ascii="Consolas" w:hAnsi="Consolas"/>
                <w:b w:val="0"/>
                <w:i w:val="0"/>
                <w:color w:val="2C4A6E"/>
                <w:sz w:val="16"/>
              </w:rPr>
              <w:t>NOTIF-162</w:t>
            </w:r>
            <w:r>
              <w:rPr>
                <w:b w:val="0"/>
                <w:i w:val="0"/>
                <w:sz w:val="18"/>
              </w:rPr>
              <w:t xml:space="preserve"> ‡</w:t>
            </w:r>
          </w:p>
        </w:tc>
        <w:tc>
          <w:tcPr>
            <w:tcW w:type="dxa" w:w="3029"/>
            <w:shd w:val="clear" w:color="auto" w:fill="F5F8FB"/>
          </w:tcPr>
          <w:p>
            <w:pPr>
              <w:spacing w:after="40" w:before="40"/>
            </w:pPr>
            <w:r>
              <w:rPr>
                <w:b w:val="0"/>
                <w:i w:val="0"/>
                <w:sz w:val="18"/>
              </w:rPr>
              <w:t>Notification records shall be removable under the retention rule for their category.</w:t>
            </w:r>
          </w:p>
        </w:tc>
        <w:tc>
          <w:tcPr>
            <w:tcW w:type="dxa" w:w="3029"/>
            <w:shd w:val="clear" w:color="auto" w:fill="F5F8FB"/>
          </w:tcPr>
          <w:p>
            <w:pPr>
              <w:spacing w:after="40" w:before="40"/>
            </w:pPr>
            <w:r>
              <w:rPr>
                <w:rFonts w:ascii="Consolas" w:hAnsi="Consolas"/>
                <w:b w:val="0"/>
                <w:i w:val="0"/>
                <w:color w:val="2C4A6E"/>
                <w:sz w:val="16"/>
              </w:rPr>
              <w:t>DB-169</w:t>
            </w:r>
            <w:r>
              <w:rPr>
                <w:b w:val="0"/>
                <w:i w:val="0"/>
                <w:sz w:val="18"/>
              </w:rPr>
              <w:t xml:space="preserve">, </w:t>
            </w:r>
            <w:r>
              <w:rPr>
                <w:rFonts w:ascii="Consolas" w:hAnsi="Consolas"/>
                <w:b w:val="0"/>
                <w:i w:val="0"/>
                <w:color w:val="2C4A6E"/>
                <w:sz w:val="16"/>
              </w:rPr>
              <w:t>NOTIF-078</w:t>
            </w:r>
          </w:p>
        </w:tc>
      </w:tr>
      <w:tr>
        <w:tc>
          <w:tcPr>
            <w:tcW w:type="dxa" w:w="3029"/>
          </w:tcPr>
          <w:p>
            <w:pPr>
              <w:spacing w:after="40" w:before="40"/>
            </w:pPr>
            <w:r>
              <w:rPr>
                <w:rFonts w:ascii="Consolas" w:hAnsi="Consolas"/>
                <w:b w:val="0"/>
                <w:i w:val="0"/>
                <w:color w:val="2C4A6E"/>
                <w:sz w:val="16"/>
              </w:rPr>
              <w:t>NOTIF-163</w:t>
            </w:r>
            <w:r>
              <w:rPr>
                <w:b w:val="0"/>
                <w:i w:val="0"/>
                <w:sz w:val="18"/>
              </w:rPr>
              <w:t xml:space="preserve"> ‡</w:t>
            </w:r>
          </w:p>
        </w:tc>
        <w:tc>
          <w:tcPr>
            <w:tcW w:type="dxa" w:w="3029"/>
          </w:tcPr>
          <w:p>
            <w:pPr>
              <w:spacing w:after="40" w:before="40"/>
            </w:pPr>
            <w:r>
              <w:rPr>
                <w:b w:val="0"/>
                <w:i w:val="0"/>
                <w:sz w:val="18"/>
              </w:rPr>
              <w:t xml:space="preserve">Removal of a conversation's personal content shall follow </w:t>
            </w:r>
            <w:r>
              <w:rPr>
                <w:rFonts w:ascii="Consolas" w:hAnsi="Consolas"/>
                <w:b w:val="0"/>
                <w:i w:val="0"/>
                <w:color w:val="2C4A6E"/>
                <w:sz w:val="16"/>
              </w:rPr>
              <w:t>DADR-12</w:t>
            </w:r>
            <w:r>
              <w:rPr>
                <w:b w:val="0"/>
                <w:i w:val="0"/>
                <w:sz w:val="18"/>
              </w:rPr>
              <w:t xml:space="preserve"> — in place, preserving the evidential skeleton of a shared record.</w:t>
            </w:r>
          </w:p>
        </w:tc>
        <w:tc>
          <w:tcPr>
            <w:tcW w:type="dxa" w:w="3029"/>
          </w:tcPr>
          <w:p>
            <w:pPr>
              <w:spacing w:after="40" w:before="40"/>
            </w:pPr>
            <w:r>
              <w:rPr>
                <w:rFonts w:ascii="Consolas" w:hAnsi="Consolas"/>
                <w:b w:val="0"/>
                <w:i w:val="0"/>
                <w:color w:val="2C4A6E"/>
                <w:sz w:val="16"/>
              </w:rPr>
              <w:t>DADR-12</w:t>
            </w:r>
            <w:r>
              <w:rPr>
                <w:b w:val="0"/>
                <w:i w:val="0"/>
                <w:sz w:val="18"/>
              </w:rPr>
              <w:t xml:space="preserve">, </w:t>
            </w:r>
            <w:r>
              <w:rPr>
                <w:rFonts w:ascii="Consolas" w:hAnsi="Consolas"/>
                <w:b w:val="0"/>
                <w:i w:val="0"/>
                <w:color w:val="2C4A6E"/>
                <w:sz w:val="16"/>
              </w:rPr>
              <w:t>DB-171</w:t>
            </w:r>
          </w:p>
        </w:tc>
      </w:tr>
    </w:tbl>
    <w:p>
      <w:pPr>
        <w:spacing w:after="80"/>
      </w:pPr>
    </w:p>
    <w:p>
      <w:r>
        <w:br w:type="page"/>
      </w:r>
    </w:p>
    <w:p>
      <w:pPr>
        <w:pStyle w:val="Heading1"/>
      </w:pPr>
      <w:r>
        <w:rPr>
          <w:b/>
          <w:i w:val="0"/>
          <w:color w:val="1F3A5F"/>
          <w:sz w:val="38"/>
        </w:rPr>
        <w:t>12. What Is Not Specified</w:t>
      </w:r>
    </w:p>
    <w:p>
      <w:pPr>
        <w:pStyle w:val="Heading2"/>
      </w:pPr>
      <w:r>
        <w:rPr>
          <w:b/>
          <w:i w:val="0"/>
          <w:color w:val="1F3A5F"/>
          <w:sz w:val="29"/>
        </w:rPr>
        <w:t>12.1 Privacy Boundaries Between Users</w:t>
      </w:r>
    </w:p>
    <w:p>
      <w:r>
        <w:rPr>
          <w:b/>
          <w:i w:val="0"/>
        </w:rPr>
        <w:t>FACT.</w:t>
      </w:r>
      <w:r>
        <w:rPr>
          <w:b w:val="0"/>
          <w:i w:val="0"/>
        </w:rPr>
        <w:t xml:space="preserve"> </w:t>
      </w:r>
      <w:r>
        <w:rPr>
          <w:rFonts w:ascii="Consolas" w:hAnsi="Consolas"/>
          <w:b w:val="0"/>
          <w:i w:val="0"/>
          <w:color w:val="2C4A6E"/>
          <w:sz w:val="19"/>
        </w:rPr>
        <w:t>BAD-DEC-022</w:t>
      </w:r>
      <w:r>
        <w:rPr>
          <w:b w:val="0"/>
          <w:i w:val="0"/>
        </w:rPr>
        <w:t xml:space="preserve"> — *privacy boundaries between users: phone numbers, precise</w:t>
      </w:r>
    </w:p>
    <w:p>
      <w:r>
        <w:rPr>
          <w:b w:val="0"/>
          <w:i w:val="0"/>
        </w:rPr>
        <w:t>locations, home locations, live-share audience</w:t>
      </w:r>
      <w:r>
        <w:rPr>
          <w:b w:val="0"/>
          <w:i/>
        </w:rPr>
        <w:t xml:space="preserve"> — is unresolved, and `UC-045` is </w:t>
      </w:r>
      <w:r>
        <w:rPr>
          <w:b w:val="0"/>
          <w:i/>
        </w:rPr>
        <w:t>Partial</w:t>
      </w:r>
      <w:r>
        <w:rPr>
          <w:b w:val="0"/>
          <w:i w:val="0"/>
        </w:rPr>
        <w:t>*</w:t>
      </w:r>
    </w:p>
    <w:p>
      <w:r>
        <w:rPr>
          <w:b w:val="0"/>
          <w:i w:val="0"/>
        </w:rPr>
        <w:t>in consequence.</w:t>
      </w:r>
    </w:p>
    <w:p>
      <w:pPr>
        <w:pStyle w:val="CMPCaption"/>
      </w:pPr>
      <w:r>
        <w:rPr>
          <w:i/>
        </w:rPr>
        <w:t>Table 46 — 12.1 Privacy Boundaries Between Users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NOTIF-164</w:t>
            </w:r>
          </w:p>
        </w:tc>
        <w:tc>
          <w:tcPr>
            <w:tcW w:type="dxa" w:w="3029"/>
          </w:tcPr>
          <w:p>
            <w:pPr>
              <w:spacing w:after="40" w:before="40"/>
            </w:pPr>
            <w:r>
              <w:rPr>
                <w:b/>
                <w:i w:val="0"/>
                <w:sz w:val="18"/>
              </w:rPr>
              <w:t>What one participant sees of another in a conversation is not specified</w:t>
            </w:r>
            <w:r>
              <w:rPr>
                <w:b w:val="0"/>
                <w:i w:val="0"/>
                <w:sz w:val="18"/>
              </w:rPr>
              <w:t xml:space="preserve"> — not a name format, not a photograph, not a phone number, not a location.</w:t>
            </w:r>
          </w:p>
        </w:tc>
        <w:tc>
          <w:tcPr>
            <w:tcW w:type="dxa" w:w="3029"/>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NADR-14</w:t>
            </w:r>
          </w:p>
        </w:tc>
      </w:tr>
      <w:tr>
        <w:tc>
          <w:tcPr>
            <w:tcW w:type="dxa" w:w="3029"/>
            <w:shd w:val="clear" w:color="auto" w:fill="F5F8FB"/>
          </w:tcPr>
          <w:p>
            <w:pPr>
              <w:spacing w:after="40" w:before="40"/>
            </w:pPr>
            <w:r>
              <w:rPr>
                <w:rFonts w:ascii="Consolas" w:hAnsi="Consolas"/>
                <w:b w:val="0"/>
                <w:i w:val="0"/>
                <w:color w:val="2C4A6E"/>
                <w:sz w:val="16"/>
              </w:rPr>
              <w:t>NOTIF-165</w:t>
            </w:r>
          </w:p>
        </w:tc>
        <w:tc>
          <w:tcPr>
            <w:tcW w:type="dxa" w:w="3029"/>
            <w:shd w:val="clear" w:color="auto" w:fill="F5F8FB"/>
          </w:tcPr>
          <w:p>
            <w:pPr>
              <w:spacing w:after="40" w:before="40"/>
            </w:pPr>
            <w:r>
              <w:rPr>
                <w:b/>
                <w:i w:val="0"/>
                <w:sz w:val="18"/>
              </w:rPr>
              <w:t>Whether a phone number is ever exchanged between participants is not specified</w:t>
            </w:r>
            <w:r>
              <w:rPr>
                <w:b w:val="0"/>
                <w:i w:val="0"/>
                <w:sz w:val="18"/>
              </w:rPr>
              <w:t>, and no flow here exchanges one.</w:t>
            </w:r>
          </w:p>
        </w:tc>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NOTIF-136</w:t>
            </w:r>
          </w:p>
        </w:tc>
      </w:tr>
      <w:tr>
        <w:tc>
          <w:tcPr>
            <w:tcW w:type="dxa" w:w="3029"/>
          </w:tcPr>
          <w:p>
            <w:pPr>
              <w:spacing w:after="40" w:before="40"/>
            </w:pPr>
            <w:r>
              <w:rPr>
                <w:rFonts w:ascii="Consolas" w:hAnsi="Consolas"/>
                <w:b w:val="0"/>
                <w:i w:val="0"/>
                <w:color w:val="2C4A6E"/>
                <w:sz w:val="16"/>
              </w:rPr>
              <w:t>NOTIF-166</w:t>
            </w:r>
          </w:p>
        </w:tc>
        <w:tc>
          <w:tcPr>
            <w:tcW w:type="dxa" w:w="3029"/>
          </w:tcPr>
          <w:p>
            <w:pPr>
              <w:spacing w:after="40" w:before="40"/>
            </w:pPr>
            <w:r>
              <w:rPr>
                <w:b/>
                <w:i w:val="0"/>
                <w:sz w:val="18"/>
              </w:rPr>
              <w:t>Whether passengers on the same trip may message each other, or only the driver, is not specified.</w:t>
            </w:r>
          </w:p>
        </w:tc>
        <w:tc>
          <w:tcPr>
            <w:tcW w:type="dxa" w:w="3029"/>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NOTIF-053</w:t>
            </w:r>
          </w:p>
        </w:tc>
      </w:tr>
      <w:tr>
        <w:tc>
          <w:tcPr>
            <w:tcW w:type="dxa" w:w="3029"/>
            <w:shd w:val="clear" w:color="auto" w:fill="F5F8FB"/>
          </w:tcPr>
          <w:p>
            <w:pPr>
              <w:spacing w:after="40" w:before="40"/>
            </w:pPr>
            <w:r>
              <w:rPr>
                <w:rFonts w:ascii="Consolas" w:hAnsi="Consolas"/>
                <w:b w:val="0"/>
                <w:i w:val="0"/>
                <w:color w:val="2C4A6E"/>
                <w:sz w:val="16"/>
              </w:rPr>
              <w:t>NOTIF-167</w:t>
            </w:r>
          </w:p>
        </w:tc>
        <w:tc>
          <w:tcPr>
            <w:tcW w:type="dxa" w:w="3029"/>
            <w:shd w:val="clear" w:color="auto" w:fill="F5F8FB"/>
          </w:tcPr>
          <w:p>
            <w:pPr>
              <w:spacing w:after="40" w:before="40"/>
            </w:pPr>
            <w:r>
              <w:rPr>
                <w:b/>
                <w:i w:val="0"/>
                <w:sz w:val="18"/>
              </w:rPr>
              <w:t>Whether a multi-passenger conversation is one shared thread or several pairwise threads is not specified.</w:t>
            </w:r>
          </w:p>
        </w:tc>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NOTIF-056</w:t>
            </w:r>
          </w:p>
        </w:tc>
      </w:tr>
      <w:tr>
        <w:tc>
          <w:tcPr>
            <w:tcW w:type="dxa" w:w="3029"/>
          </w:tcPr>
          <w:p>
            <w:pPr>
              <w:spacing w:after="40" w:before="40"/>
            </w:pPr>
            <w:r>
              <w:rPr>
                <w:rFonts w:ascii="Consolas" w:hAnsi="Consolas"/>
                <w:b w:val="0"/>
                <w:i w:val="0"/>
                <w:color w:val="2C4A6E"/>
                <w:sz w:val="16"/>
              </w:rPr>
              <w:t>NOTIF-168</w:t>
            </w:r>
            <w:r>
              <w:rPr>
                <w:b w:val="0"/>
                <w:i w:val="0"/>
                <w:sz w:val="18"/>
              </w:rPr>
              <w:t xml:space="preserve"> ‡</w:t>
            </w:r>
          </w:p>
        </w:tc>
        <w:tc>
          <w:tcPr>
            <w:tcW w:type="dxa" w:w="3029"/>
          </w:tcPr>
          <w:p>
            <w:pPr>
              <w:spacing w:after="40" w:before="40"/>
            </w:pPr>
            <w:r>
              <w:rPr>
                <w:b w:val="0"/>
                <w:i w:val="0"/>
                <w:sz w:val="18"/>
              </w:rPr>
              <w:t>The mechanism in §4 and §5 supports every one of those shapes without change; only the membership and disclosure rules differ.</w:t>
            </w:r>
          </w:p>
        </w:tc>
        <w:tc>
          <w:tcPr>
            <w:tcW w:type="dxa" w:w="3029"/>
          </w:tcPr>
          <w:p>
            <w:pPr>
              <w:spacing w:after="40" w:before="40"/>
            </w:pPr>
            <w:r>
              <w:rPr>
                <w:rFonts w:ascii="Consolas" w:hAnsi="Consolas"/>
                <w:b w:val="0"/>
                <w:i w:val="0"/>
                <w:color w:val="2C4A6E"/>
                <w:sz w:val="16"/>
              </w:rPr>
              <w:t>NADR-02</w:t>
            </w:r>
            <w:r>
              <w:rPr>
                <w:b w:val="0"/>
                <w:i w:val="0"/>
                <w:sz w:val="18"/>
              </w:rPr>
              <w:t xml:space="preserve">, </w:t>
            </w:r>
            <w:r>
              <w:rPr>
                <w:rFonts w:ascii="Consolas" w:hAnsi="Consolas"/>
                <w:b w:val="0"/>
                <w:i w:val="0"/>
                <w:color w:val="2C4A6E"/>
                <w:sz w:val="16"/>
              </w:rPr>
              <w:t>NADR-14</w:t>
            </w:r>
          </w:p>
        </w:tc>
      </w:tr>
      <w:tr>
        <w:tc>
          <w:tcPr>
            <w:tcW w:type="dxa" w:w="3029"/>
            <w:shd w:val="clear" w:color="auto" w:fill="F5F8FB"/>
          </w:tcPr>
          <w:p>
            <w:pPr>
              <w:spacing w:after="40" w:before="40"/>
            </w:pPr>
            <w:r>
              <w:rPr>
                <w:rFonts w:ascii="Consolas" w:hAnsi="Consolas"/>
                <w:b w:val="0"/>
                <w:i w:val="0"/>
                <w:color w:val="2C4A6E"/>
                <w:sz w:val="16"/>
              </w:rPr>
              <w:t>NOTIF-169</w:t>
            </w:r>
          </w:p>
        </w:tc>
        <w:tc>
          <w:tcPr>
            <w:tcW w:type="dxa" w:w="3029"/>
            <w:shd w:val="clear" w:color="auto" w:fill="F5F8FB"/>
          </w:tcPr>
          <w:p>
            <w:pPr>
              <w:spacing w:after="40" w:before="40"/>
            </w:pPr>
            <w:r>
              <w:rPr>
                <w:b w:val="0"/>
                <w:i w:val="0"/>
                <w:sz w:val="18"/>
              </w:rPr>
              <w:t>Once decided, the disclosure set shall be policy configuration, not code.</w:t>
            </w:r>
          </w:p>
        </w:tc>
        <w:tc>
          <w:tcPr>
            <w:tcW w:type="dxa" w:w="3029"/>
            <w:shd w:val="clear" w:color="auto" w:fill="F5F8FB"/>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SRS-REQ-173</w:t>
            </w:r>
          </w:p>
        </w:tc>
      </w:tr>
      <w:tr>
        <w:tc>
          <w:tcPr>
            <w:tcW w:type="dxa" w:w="3029"/>
          </w:tcPr>
          <w:p>
            <w:pPr>
              <w:spacing w:after="40" w:before="40"/>
            </w:pPr>
            <w:r>
              <w:rPr>
                <w:rFonts w:ascii="Consolas" w:hAnsi="Consolas"/>
                <w:b w:val="0"/>
                <w:i w:val="0"/>
                <w:color w:val="2C4A6E"/>
                <w:sz w:val="16"/>
              </w:rPr>
              <w:t>NOTIF-170</w:t>
            </w:r>
          </w:p>
        </w:tc>
        <w:tc>
          <w:tcPr>
            <w:tcW w:type="dxa" w:w="3029"/>
          </w:tcPr>
          <w:p>
            <w:pPr>
              <w:spacing w:after="40" w:before="40"/>
            </w:pPr>
            <w:r>
              <w:rPr>
                <w:b/>
                <w:i w:val="0"/>
                <w:sz w:val="18"/>
              </w:rPr>
              <w:t>A developer cannot build the conversation header from this document</w:t>
            </w:r>
            <w:r>
              <w:rPr>
                <w:b w:val="0"/>
                <w:i w:val="0"/>
                <w:sz w:val="18"/>
              </w:rPr>
              <w:t>, because who the counterparty appears to be is undecided.</w:t>
            </w:r>
          </w:p>
        </w:tc>
        <w:tc>
          <w:tcPr>
            <w:tcW w:type="dxa" w:w="3029"/>
          </w:tcPr>
          <w:p>
            <w:pPr>
              <w:spacing w:after="40" w:before="40"/>
            </w:pPr>
            <w:r>
              <w:rPr>
                <w:rFonts w:ascii="Consolas" w:hAnsi="Consolas"/>
                <w:b w:val="0"/>
                <w:i w:val="0"/>
                <w:color w:val="2C4A6E"/>
                <w:sz w:val="16"/>
              </w:rPr>
              <w:t>NOTIF-164</w:t>
            </w:r>
            <w:r>
              <w:rPr>
                <w:b w:val="0"/>
                <w:i w:val="0"/>
                <w:sz w:val="18"/>
              </w:rPr>
              <w:t xml:space="preserve">, </w:t>
            </w:r>
            <w:r>
              <w:rPr>
                <w:rFonts w:ascii="Consolas" w:hAnsi="Consolas"/>
                <w:b w:val="0"/>
                <w:i w:val="0"/>
                <w:color w:val="2C4A6E"/>
                <w:sz w:val="16"/>
              </w:rPr>
              <w:t>UX-006</w:t>
            </w:r>
          </w:p>
        </w:tc>
      </w:tr>
    </w:tbl>
    <w:p>
      <w:pPr>
        <w:spacing w:after="80"/>
      </w:pPr>
    </w:p>
    <w:p>
      <w:pPr>
        <w:pStyle w:val="Heading2"/>
      </w:pPr>
      <w:r>
        <w:rPr>
          <w:b/>
          <w:i w:val="0"/>
          <w:color w:val="1F3A5F"/>
          <w:sz w:val="29"/>
        </w:rPr>
        <w:t>12.2 Reward Notifications</w:t>
      </w:r>
    </w:p>
    <w:p>
      <w:pPr>
        <w:pStyle w:val="CMPCaption"/>
      </w:pPr>
      <w:r>
        <w:rPr>
          <w:i/>
        </w:rPr>
        <w:t>Table 47 — 12.2 Reward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NOTIF-171</w:t>
            </w:r>
          </w:p>
        </w:tc>
        <w:tc>
          <w:tcPr>
            <w:tcW w:type="dxa" w:w="3029"/>
          </w:tcPr>
          <w:p>
            <w:pPr>
              <w:spacing w:after="40" w:before="40"/>
            </w:pPr>
            <w:r>
              <w:rPr>
                <w:rFonts w:ascii="Consolas" w:hAnsi="Consolas"/>
                <w:b w:val="0"/>
                <w:i w:val="0"/>
                <w:color w:val="2C4A6E"/>
                <w:sz w:val="16"/>
              </w:rPr>
              <w:t>FRD-FR-197</w:t>
            </w:r>
            <w:r>
              <w:rPr>
                <w:b w:val="0"/>
                <w:i w:val="0"/>
                <w:sz w:val="18"/>
              </w:rPr>
              <w:t xml:space="preserve"> names a reward category, and </w:t>
            </w:r>
            <w:r>
              <w:rPr>
                <w:b/>
                <w:i w:val="0"/>
                <w:sz w:val="18"/>
              </w:rPr>
              <w:t>no reward behaviour exists</w:t>
            </w:r>
            <w:r>
              <w:rPr>
                <w:b w:val="0"/>
                <w:i w:val="0"/>
                <w:sz w:val="18"/>
              </w:rPr>
              <w:t xml:space="preserve"> (</w:t>
            </w:r>
            <w:r>
              <w:rPr>
                <w:rFonts w:ascii="Consolas" w:hAnsi="Consolas"/>
                <w:b w:val="0"/>
                <w:i w:val="0"/>
                <w:color w:val="2C4A6E"/>
                <w:sz w:val="16"/>
              </w:rPr>
              <w:t>BAD-DEC-013</w:t>
            </w:r>
            <w:r>
              <w:rPr>
                <w:b w:val="0"/>
                <w:i w:val="0"/>
                <w:sz w:val="18"/>
              </w:rPr>
              <w:t>, zero functional requirements).</w:t>
            </w:r>
          </w:p>
        </w:tc>
        <w:tc>
          <w:tcPr>
            <w:tcW w:type="dxa" w:w="3029"/>
          </w:tcPr>
          <w:p>
            <w:pPr>
              <w:spacing w:after="40" w:before="40"/>
            </w:pPr>
            <w:r>
              <w:rPr>
                <w:rFonts w:ascii="Consolas" w:hAnsi="Consolas"/>
                <w:b w:val="0"/>
                <w:i w:val="0"/>
                <w:color w:val="2C4A6E"/>
                <w:sz w:val="16"/>
              </w:rPr>
              <w:t>BAD-DEC-013</w:t>
            </w:r>
            <w:r>
              <w:rPr>
                <w:b w:val="0"/>
                <w:i w:val="0"/>
                <w:sz w:val="18"/>
              </w:rPr>
              <w:t xml:space="preserve">, </w:t>
            </w:r>
            <w:r>
              <w:rPr>
                <w:rFonts w:ascii="Consolas" w:hAnsi="Consolas"/>
                <w:b w:val="0"/>
                <w:i w:val="0"/>
                <w:color w:val="2C4A6E"/>
                <w:sz w:val="16"/>
              </w:rPr>
              <w:t>FRD-FR-197</w:t>
            </w:r>
          </w:p>
        </w:tc>
      </w:tr>
      <w:tr>
        <w:tc>
          <w:tcPr>
            <w:tcW w:type="dxa" w:w="3029"/>
            <w:shd w:val="clear" w:color="auto" w:fill="F5F8FB"/>
          </w:tcPr>
          <w:p>
            <w:pPr>
              <w:spacing w:after="40" w:before="40"/>
            </w:pPr>
            <w:r>
              <w:rPr>
                <w:rFonts w:ascii="Consolas" w:hAnsi="Consolas"/>
                <w:b w:val="0"/>
                <w:i w:val="0"/>
                <w:color w:val="2C4A6E"/>
                <w:sz w:val="16"/>
              </w:rPr>
              <w:t>NOTIF-172</w:t>
            </w:r>
          </w:p>
        </w:tc>
        <w:tc>
          <w:tcPr>
            <w:tcW w:type="dxa" w:w="3029"/>
            <w:shd w:val="clear" w:color="auto" w:fill="F5F8FB"/>
          </w:tcPr>
          <w:p>
            <w:pPr>
              <w:spacing w:after="40" w:before="40"/>
            </w:pPr>
            <w:r>
              <w:rPr>
                <w:b w:val="0"/>
                <w:i w:val="0"/>
                <w:sz w:val="18"/>
              </w:rPr>
              <w:t>No notification shall be issued in the reward category until a reward behaviour is specified.</w:t>
            </w:r>
          </w:p>
        </w:tc>
        <w:tc>
          <w:tcPr>
            <w:tcW w:type="dxa" w:w="3029"/>
            <w:shd w:val="clear" w:color="auto" w:fill="F5F8FB"/>
          </w:tcPr>
          <w:p>
            <w:pPr>
              <w:spacing w:after="40" w:before="40"/>
            </w:pPr>
            <w:r>
              <w:rPr>
                <w:rFonts w:ascii="Consolas" w:hAnsi="Consolas"/>
                <w:b w:val="0"/>
                <w:i w:val="0"/>
                <w:color w:val="2C4A6E"/>
                <w:sz w:val="16"/>
              </w:rPr>
              <w:t>NOTIF-082</w:t>
            </w:r>
            <w:r>
              <w:rPr>
                <w:b w:val="0"/>
                <w:i w:val="0"/>
                <w:sz w:val="18"/>
              </w:rPr>
              <w:t xml:space="preserve">, </w:t>
            </w:r>
            <w:r>
              <w:rPr>
                <w:rFonts w:ascii="Consolas" w:hAnsi="Consolas"/>
                <w:b w:val="0"/>
                <w:i w:val="0"/>
                <w:color w:val="2C4A6E"/>
                <w:sz w:val="16"/>
              </w:rPr>
              <w:t>NOTIF-171</w:t>
            </w:r>
          </w:p>
        </w:tc>
      </w:tr>
      <w:tr>
        <w:tc>
          <w:tcPr>
            <w:tcW w:type="dxa" w:w="3029"/>
          </w:tcPr>
          <w:p>
            <w:pPr>
              <w:spacing w:after="40" w:before="40"/>
            </w:pPr>
            <w:r>
              <w:rPr>
                <w:rFonts w:ascii="Consolas" w:hAnsi="Consolas"/>
                <w:b w:val="0"/>
                <w:i w:val="0"/>
                <w:color w:val="2C4A6E"/>
                <w:sz w:val="16"/>
              </w:rPr>
              <w:t>NOTIF-173</w:t>
            </w:r>
          </w:p>
        </w:tc>
        <w:tc>
          <w:tcPr>
            <w:tcW w:type="dxa" w:w="3029"/>
          </w:tcPr>
          <w:p>
            <w:pPr>
              <w:spacing w:after="40" w:before="40"/>
            </w:pPr>
            <w:r>
              <w:rPr>
                <w:b w:val="0"/>
                <w:i w:val="0"/>
                <w:sz w:val="18"/>
              </w:rPr>
              <w:t xml:space="preserve">The category is retained in the fixed set because </w:t>
            </w:r>
            <w:r>
              <w:rPr>
                <w:rFonts w:ascii="Consolas" w:hAnsi="Consolas"/>
                <w:b w:val="0"/>
                <w:i w:val="0"/>
                <w:color w:val="2C4A6E"/>
                <w:sz w:val="16"/>
              </w:rPr>
              <w:t>FRD-FR-197</w:t>
            </w:r>
            <w:r>
              <w:rPr>
                <w:b w:val="0"/>
                <w:i w:val="0"/>
                <w:sz w:val="18"/>
              </w:rPr>
              <w:t xml:space="preserve"> names it; retaining it is not a commitment to build it.</w:t>
            </w:r>
          </w:p>
        </w:tc>
        <w:tc>
          <w:tcPr>
            <w:tcW w:type="dxa" w:w="3029"/>
          </w:tcPr>
          <w:p>
            <w:pPr>
              <w:spacing w:after="40" w:before="40"/>
            </w:pPr>
            <w:r>
              <w:rPr>
                <w:rFonts w:ascii="Consolas" w:hAnsi="Consolas"/>
                <w:b w:val="0"/>
                <w:i w:val="0"/>
                <w:color w:val="2C4A6E"/>
                <w:sz w:val="16"/>
              </w:rPr>
              <w:t>FRD-FR-197</w:t>
            </w:r>
            <w:r>
              <w:rPr>
                <w:b w:val="0"/>
                <w:i w:val="0"/>
                <w:sz w:val="18"/>
              </w:rPr>
              <w:t xml:space="preserve">, </w:t>
            </w:r>
            <w:r>
              <w:rPr>
                <w:rFonts w:ascii="Consolas" w:hAnsi="Consolas"/>
                <w:b w:val="0"/>
                <w:i w:val="0"/>
                <w:color w:val="2C4A6E"/>
                <w:sz w:val="16"/>
              </w:rPr>
              <w:t>NADR-13</w:t>
            </w:r>
          </w:p>
        </w:tc>
      </w:tr>
    </w:tbl>
    <w:p>
      <w:pPr>
        <w:spacing w:after="80"/>
      </w:pPr>
    </w:p>
    <w:p>
      <w:pPr>
        <w:pStyle w:val="Heading2"/>
      </w:pPr>
      <w:r>
        <w:rPr>
          <w:b/>
          <w:i w:val="0"/>
          <w:color w:val="1F3A5F"/>
          <w:sz w:val="29"/>
        </w:rPr>
        <w:t>12.3 A Second Delivery Channel</w:t>
      </w:r>
    </w:p>
    <w:p>
      <w:pPr>
        <w:pStyle w:val="CMPCaption"/>
      </w:pPr>
      <w:r>
        <w:rPr>
          <w:i/>
        </w:rPr>
        <w:t>Table 48 — 12.3 A Second Delivery Channel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NOTIF-174</w:t>
            </w:r>
          </w:p>
        </w:tc>
        <w:tc>
          <w:tcPr>
            <w:tcW w:type="dxa" w:w="3029"/>
          </w:tcPr>
          <w:p>
            <w:pPr>
              <w:spacing w:after="40" w:before="40"/>
            </w:pPr>
            <w:r>
              <w:rPr>
                <w:b/>
                <w:i w:val="0"/>
                <w:sz w:val="18"/>
              </w:rPr>
              <w:t>No delivery channel other than push is specified</w:t>
            </w:r>
            <w:r>
              <w:rPr>
                <w:b w:val="0"/>
                <w:i w:val="0"/>
                <w:sz w:val="18"/>
              </w:rPr>
              <w:t>, because no requirement asks for one.</w:t>
            </w:r>
          </w:p>
        </w:tc>
        <w:tc>
          <w:tcPr>
            <w:tcW w:type="dxa" w:w="3029"/>
          </w:tcPr>
          <w:p>
            <w:pPr>
              <w:spacing w:after="40" w:before="40"/>
            </w:pPr>
            <w:r>
              <w:rPr>
                <w:b w:val="0"/>
                <w:i w:val="0"/>
                <w:sz w:val="18"/>
              </w:rPr>
              <w:t>§19 no-invention rule</w:t>
            </w:r>
          </w:p>
        </w:tc>
      </w:tr>
      <w:tr>
        <w:tc>
          <w:tcPr>
            <w:tcW w:type="dxa" w:w="3029"/>
            <w:shd w:val="clear" w:color="auto" w:fill="F5F8FB"/>
          </w:tcPr>
          <w:p>
            <w:pPr>
              <w:spacing w:after="40" w:before="40"/>
            </w:pPr>
            <w:r>
              <w:rPr>
                <w:rFonts w:ascii="Consolas" w:hAnsi="Consolas"/>
                <w:b w:val="0"/>
                <w:i w:val="0"/>
                <w:color w:val="2C4A6E"/>
                <w:sz w:val="16"/>
              </w:rPr>
              <w:t>NOTIF-175</w:t>
            </w:r>
          </w:p>
        </w:tc>
        <w:tc>
          <w:tcPr>
            <w:tcW w:type="dxa" w:w="3029"/>
            <w:shd w:val="clear" w:color="auto" w:fill="F5F8FB"/>
          </w:tcPr>
          <w:p>
            <w:pPr>
              <w:spacing w:after="40" w:before="40"/>
            </w:pPr>
            <w:r>
              <w:rPr>
                <w:b w:val="0"/>
                <w:i w:val="0"/>
                <w:sz w:val="18"/>
              </w:rPr>
              <w:t xml:space="preserve">The consequence is that a user with no reachable device receives nothing outside the application, which </w:t>
            </w:r>
            <w:r>
              <w:rPr>
                <w:rFonts w:ascii="Consolas" w:hAnsi="Consolas"/>
                <w:b w:val="0"/>
                <w:i w:val="0"/>
                <w:color w:val="2C4A6E"/>
                <w:sz w:val="16"/>
              </w:rPr>
              <w:t>FRD-FR-206</w:t>
            </w:r>
            <w:r>
              <w:rPr>
                <w:b w:val="0"/>
                <w:i w:val="0"/>
                <w:sz w:val="18"/>
              </w:rPr>
              <w:t xml:space="preserve"> accepts by requiring in-application availability instead.</w:t>
            </w:r>
          </w:p>
        </w:tc>
        <w:tc>
          <w:tcPr>
            <w:tcW w:type="dxa" w:w="3029"/>
            <w:shd w:val="clear" w:color="auto" w:fill="F5F8FB"/>
          </w:tcPr>
          <w:p>
            <w:pPr>
              <w:spacing w:after="40" w:before="40"/>
            </w:pPr>
            <w:r>
              <w:rPr>
                <w:rFonts w:ascii="Consolas" w:hAnsi="Consolas"/>
                <w:b w:val="0"/>
                <w:i w:val="0"/>
                <w:color w:val="2C4A6E"/>
                <w:sz w:val="16"/>
              </w:rPr>
              <w:t>FRD-FR-206</w:t>
            </w:r>
            <w:r>
              <w:rPr>
                <w:b w:val="0"/>
                <w:i w:val="0"/>
                <w:sz w:val="18"/>
              </w:rPr>
              <w:t xml:space="preserve">, </w:t>
            </w:r>
            <w:r>
              <w:rPr>
                <w:rFonts w:ascii="Consolas" w:hAnsi="Consolas"/>
                <w:b w:val="0"/>
                <w:i w:val="0"/>
                <w:color w:val="2C4A6E"/>
                <w:sz w:val="16"/>
              </w:rPr>
              <w:t>NADR-09</w:t>
            </w:r>
          </w:p>
        </w:tc>
      </w:tr>
      <w:tr>
        <w:tc>
          <w:tcPr>
            <w:tcW w:type="dxa" w:w="3029"/>
          </w:tcPr>
          <w:p>
            <w:pPr>
              <w:spacing w:after="40" w:before="40"/>
            </w:pPr>
            <w:r>
              <w:rPr>
                <w:rFonts w:ascii="Consolas" w:hAnsi="Consolas"/>
                <w:b w:val="0"/>
                <w:i w:val="0"/>
                <w:color w:val="2C4A6E"/>
                <w:sz w:val="16"/>
              </w:rPr>
              <w:t>NOTIF-176</w:t>
            </w:r>
          </w:p>
        </w:tc>
        <w:tc>
          <w:tcPr>
            <w:tcW w:type="dxa" w:w="3029"/>
          </w:tcPr>
          <w:p>
            <w:pPr>
              <w:spacing w:after="40" w:before="40"/>
            </w:pPr>
            <w:r>
              <w:rPr>
                <w:b/>
                <w:i w:val="0"/>
                <w:sz w:val="18"/>
              </w:rPr>
              <w:t>This is the weakest point in the safety notification path</w:t>
            </w:r>
            <w:r>
              <w:rPr>
                <w:b w:val="0"/>
                <w:i w:val="0"/>
                <w:sz w:val="18"/>
              </w:rPr>
              <w:t xml:space="preserve">: </w:t>
            </w:r>
            <w:r>
              <w:rPr>
                <w:rFonts w:ascii="Consolas" w:hAnsi="Consolas"/>
                <w:b w:val="0"/>
                <w:i w:val="0"/>
                <w:color w:val="2C4A6E"/>
                <w:sz w:val="16"/>
              </w:rPr>
              <w:t>NFR-076</w:t>
            </w:r>
            <w:r>
              <w:rPr>
                <w:b w:val="0"/>
                <w:i w:val="0"/>
                <w:sz w:val="18"/>
              </w:rPr>
              <w:t xml:space="preserve"> guarantees a safety notification is not suppressed by preference, and guarantees nothing about it reaching a device that is off.</w:t>
            </w:r>
          </w:p>
        </w:tc>
        <w:tc>
          <w:tcPr>
            <w:tcW w:type="dxa" w:w="3029"/>
          </w:tcPr>
          <w:p>
            <w:pPr>
              <w:spacing w:after="40" w:before="40"/>
            </w:pPr>
            <w:r>
              <w:rPr>
                <w:rFonts w:ascii="Consolas" w:hAnsi="Consolas"/>
                <w:b w:val="0"/>
                <w:i w:val="0"/>
                <w:color w:val="2C4A6E"/>
                <w:sz w:val="16"/>
              </w:rPr>
              <w:t>NFR-076</w:t>
            </w:r>
            <w:r>
              <w:rPr>
                <w:b w:val="0"/>
                <w:i w:val="0"/>
                <w:sz w:val="18"/>
              </w:rPr>
              <w:t xml:space="preserve">, </w:t>
            </w:r>
            <w:r>
              <w:rPr>
                <w:rFonts w:ascii="Consolas" w:hAnsi="Consolas"/>
                <w:b w:val="0"/>
                <w:i w:val="0"/>
                <w:color w:val="2C4A6E"/>
                <w:sz w:val="16"/>
              </w:rPr>
              <w:t>NOTIF-108</w:t>
            </w:r>
          </w:p>
        </w:tc>
      </w:tr>
      <w:tr>
        <w:tc>
          <w:tcPr>
            <w:tcW w:type="dxa" w:w="3029"/>
            <w:shd w:val="clear" w:color="auto" w:fill="F5F8FB"/>
          </w:tcPr>
          <w:p>
            <w:pPr>
              <w:spacing w:after="40" w:before="40"/>
            </w:pPr>
            <w:r>
              <w:rPr>
                <w:rFonts w:ascii="Consolas" w:hAnsi="Consolas"/>
                <w:b w:val="0"/>
                <w:i w:val="0"/>
                <w:color w:val="2C4A6E"/>
                <w:sz w:val="16"/>
              </w:rPr>
              <w:t>NOTIF-177</w:t>
            </w:r>
          </w:p>
        </w:tc>
        <w:tc>
          <w:tcPr>
            <w:tcW w:type="dxa" w:w="3029"/>
            <w:shd w:val="clear" w:color="auto" w:fill="F5F8FB"/>
          </w:tcPr>
          <w:p>
            <w:pPr>
              <w:spacing w:after="40" w:before="40"/>
            </w:pPr>
            <w:r>
              <w:rPr>
                <w:b w:val="0"/>
                <w:i w:val="0"/>
                <w:sz w:val="18"/>
              </w:rPr>
              <w:t>Adding a channel is an adapter and a routing rule; the model does not change.</w:t>
            </w:r>
          </w:p>
        </w:tc>
        <w:tc>
          <w:tcPr>
            <w:tcW w:type="dxa" w:w="3029"/>
            <w:shd w:val="clear" w:color="auto" w:fill="F5F8FB"/>
          </w:tcPr>
          <w:p>
            <w:pPr>
              <w:spacing w:after="40" w:before="40"/>
            </w:pPr>
            <w:r>
              <w:rPr>
                <w:rFonts w:ascii="Consolas" w:hAnsi="Consolas"/>
                <w:b w:val="0"/>
                <w:i w:val="0"/>
                <w:color w:val="2C4A6E"/>
                <w:sz w:val="16"/>
              </w:rPr>
              <w:t>NADR-12</w:t>
            </w:r>
            <w:r>
              <w:rPr>
                <w:b w:val="0"/>
                <w:i w:val="0"/>
                <w:sz w:val="18"/>
              </w:rPr>
              <w:t xml:space="preserve">, </w:t>
            </w:r>
            <w:r>
              <w:rPr>
                <w:rFonts w:ascii="Consolas" w:hAnsi="Consolas"/>
                <w:b w:val="0"/>
                <w:i w:val="0"/>
                <w:color w:val="2C4A6E"/>
                <w:sz w:val="16"/>
              </w:rPr>
              <w:t>NOTIF-131</w:t>
            </w:r>
          </w:p>
        </w:tc>
      </w:tr>
      <w:tr>
        <w:tc>
          <w:tcPr>
            <w:tcW w:type="dxa" w:w="3029"/>
          </w:tcPr>
          <w:p>
            <w:pPr>
              <w:spacing w:after="40" w:before="40"/>
            </w:pPr>
            <w:r>
              <w:rPr>
                <w:rFonts w:ascii="Consolas" w:hAnsi="Consolas"/>
                <w:b w:val="0"/>
                <w:i w:val="0"/>
                <w:color w:val="2C4A6E"/>
                <w:sz w:val="16"/>
              </w:rPr>
              <w:t>NOTIF-178</w:t>
            </w:r>
          </w:p>
        </w:tc>
        <w:tc>
          <w:tcPr>
            <w:tcW w:type="dxa" w:w="3029"/>
          </w:tcPr>
          <w:p>
            <w:pPr>
              <w:spacing w:after="40" w:before="40"/>
            </w:pPr>
            <w:r>
              <w:rPr>
                <w:b w:val="0"/>
                <w:i w:val="0"/>
                <w:sz w:val="18"/>
              </w:rPr>
              <w:t xml:space="preserve">Whether a second channel is required for safety is </w:t>
            </w:r>
            <w:r>
              <w:rPr>
                <w:rFonts w:ascii="Consolas" w:hAnsi="Consolas"/>
                <w:b w:val="0"/>
                <w:i w:val="0"/>
                <w:color w:val="2C4A6E"/>
                <w:sz w:val="16"/>
              </w:rPr>
              <w:t>[TBD – Business Decision Required]</w:t>
            </w:r>
            <w:r>
              <w:rPr>
                <w:b w:val="0"/>
                <w:i w:val="0"/>
                <w:sz w:val="18"/>
              </w:rPr>
              <w:t xml:space="preserve">, and is recorded at </w:t>
            </w:r>
            <w:r>
              <w:rPr>
                <w:rFonts w:ascii="Consolas" w:hAnsi="Consolas"/>
                <w:b w:val="0"/>
                <w:i w:val="0"/>
                <w:color w:val="2C4A6E"/>
                <w:sz w:val="16"/>
              </w:rPr>
              <w:t>NOTIF-OQ-04</w:t>
            </w:r>
            <w:r>
              <w:rPr>
                <w:b w:val="0"/>
                <w:i w:val="0"/>
                <w:sz w:val="18"/>
              </w:rPr>
              <w:t>.</w:t>
            </w:r>
          </w:p>
        </w:tc>
        <w:tc>
          <w:tcPr>
            <w:tcW w:type="dxa" w:w="3029"/>
          </w:tcPr>
          <w:p>
            <w:pPr>
              <w:spacing w:after="40" w:before="40"/>
            </w:pPr>
            <w:r>
              <w:rPr>
                <w:rFonts w:ascii="Consolas" w:hAnsi="Consolas"/>
                <w:b w:val="0"/>
                <w:i w:val="0"/>
                <w:color w:val="2C4A6E"/>
                <w:sz w:val="16"/>
              </w:rPr>
              <w:t>NFR-076</w:t>
            </w:r>
            <w:r>
              <w:rPr>
                <w:b w:val="0"/>
                <w:i w:val="0"/>
                <w:sz w:val="18"/>
              </w:rPr>
              <w:t>, §16.3</w:t>
            </w:r>
          </w:p>
        </w:tc>
      </w:tr>
    </w:tbl>
    <w:p>
      <w:pPr>
        <w:spacing w:after="80"/>
      </w:pPr>
    </w:p>
    <w:p>
      <w:pPr>
        <w:pStyle w:val="Heading2"/>
      </w:pPr>
      <w:r>
        <w:rPr>
          <w:b/>
          <w:i w:val="0"/>
          <w:color w:val="1F3A5F"/>
          <w:sz w:val="29"/>
        </w:rPr>
        <w:t>12.4 Other Absences</w:t>
      </w:r>
    </w:p>
    <w:p>
      <w:pPr>
        <w:pStyle w:val="CMPCaption"/>
      </w:pPr>
      <w:r>
        <w:rPr>
          <w:i/>
        </w:rPr>
        <w:t>Table 49 — 12.4 Other Absences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NOTIF-179</w:t>
            </w:r>
          </w:p>
        </w:tc>
        <w:tc>
          <w:tcPr>
            <w:tcW w:type="dxa" w:w="3029"/>
          </w:tcPr>
          <w:p>
            <w:pPr>
              <w:spacing w:after="40" w:before="40"/>
            </w:pPr>
            <w:r>
              <w:rPr>
                <w:b/>
                <w:i w:val="0"/>
                <w:sz w:val="18"/>
              </w:rPr>
              <w:t>No reminder or re-notification behaviour is specified</w:t>
            </w:r>
            <w:r>
              <w:rPr>
                <w:b w:val="0"/>
                <w:i w:val="0"/>
                <w:sz w:val="18"/>
              </w:rPr>
              <w:t>; a reminder would be a distinct event and none is defined.</w:t>
            </w:r>
          </w:p>
        </w:tc>
        <w:tc>
          <w:tcPr>
            <w:tcW w:type="dxa" w:w="3029"/>
          </w:tcPr>
          <w:p>
            <w:pPr>
              <w:spacing w:after="40" w:before="40"/>
            </w:pPr>
            <w:r>
              <w:rPr>
                <w:rFonts w:ascii="Consolas" w:hAnsi="Consolas"/>
                <w:b w:val="0"/>
                <w:i w:val="0"/>
                <w:color w:val="2C4A6E"/>
                <w:sz w:val="16"/>
              </w:rPr>
              <w:t>NADR-10</w:t>
            </w:r>
            <w:r>
              <w:rPr>
                <w:b w:val="0"/>
                <w:i w:val="0"/>
                <w:sz w:val="18"/>
              </w:rPr>
              <w:t>, §19 no-invention rule</w:t>
            </w:r>
          </w:p>
        </w:tc>
      </w:tr>
      <w:tr>
        <w:tc>
          <w:tcPr>
            <w:tcW w:type="dxa" w:w="3029"/>
            <w:shd w:val="clear" w:color="auto" w:fill="F5F8FB"/>
          </w:tcPr>
          <w:p>
            <w:pPr>
              <w:spacing w:after="40" w:before="40"/>
            </w:pPr>
            <w:r>
              <w:rPr>
                <w:rFonts w:ascii="Consolas" w:hAnsi="Consolas"/>
                <w:b w:val="0"/>
                <w:i w:val="0"/>
                <w:color w:val="2C4A6E"/>
                <w:sz w:val="16"/>
              </w:rPr>
              <w:t>NOTIF-180</w:t>
            </w:r>
          </w:p>
        </w:tc>
        <w:tc>
          <w:tcPr>
            <w:tcW w:type="dxa" w:w="3029"/>
            <w:shd w:val="clear" w:color="auto" w:fill="F5F8FB"/>
          </w:tcPr>
          <w:p>
            <w:pPr>
              <w:spacing w:after="40" w:before="40"/>
            </w:pPr>
            <w:r>
              <w:rPr>
                <w:b/>
                <w:i w:val="0"/>
                <w:sz w:val="18"/>
              </w:rPr>
              <w:t>No digest, batching or quiet-hours behaviour is specified.</w:t>
            </w:r>
          </w:p>
        </w:tc>
        <w:tc>
          <w:tcPr>
            <w:tcW w:type="dxa" w:w="3029"/>
            <w:shd w:val="clear" w:color="auto" w:fill="F5F8FB"/>
          </w:tcPr>
          <w:p>
            <w:pPr>
              <w:spacing w:after="40" w:before="40"/>
            </w:pPr>
            <w:r>
              <w:rPr>
                <w:b w:val="0"/>
                <w:i w:val="0"/>
                <w:sz w:val="18"/>
              </w:rPr>
              <w:t>§19 no-invention rule</w:t>
            </w:r>
          </w:p>
        </w:tc>
      </w:tr>
      <w:tr>
        <w:tc>
          <w:tcPr>
            <w:tcW w:type="dxa" w:w="3029"/>
          </w:tcPr>
          <w:p>
            <w:pPr>
              <w:spacing w:after="40" w:before="40"/>
            </w:pPr>
            <w:r>
              <w:rPr>
                <w:rFonts w:ascii="Consolas" w:hAnsi="Consolas"/>
                <w:b w:val="0"/>
                <w:i w:val="0"/>
                <w:color w:val="2C4A6E"/>
                <w:sz w:val="16"/>
              </w:rPr>
              <w:t>NOTIF-181</w:t>
            </w:r>
          </w:p>
        </w:tc>
        <w:tc>
          <w:tcPr>
            <w:tcW w:type="dxa" w:w="3029"/>
          </w:tcPr>
          <w:p>
            <w:pPr>
              <w:spacing w:after="40" w:before="40"/>
            </w:pPr>
            <w:r>
              <w:rPr>
                <w:b/>
                <w:i w:val="0"/>
                <w:sz w:val="18"/>
              </w:rPr>
              <w:t>No in-application banner, badge count or unread-count behaviour is specified</w:t>
            </w:r>
            <w:r>
              <w:rPr>
                <w:b w:val="0"/>
                <w:i w:val="0"/>
                <w:sz w:val="18"/>
              </w:rPr>
              <w:t>; presentation is CMP-DOC-12's and it specifies none.</w:t>
            </w:r>
          </w:p>
        </w:tc>
        <w:tc>
          <w:tcPr>
            <w:tcW w:type="dxa" w:w="3029"/>
          </w:tcPr>
          <w:p>
            <w:pPr>
              <w:spacing w:after="40" w:before="40"/>
            </w:pPr>
            <w:r>
              <w:rPr>
                <w:b w:val="0"/>
                <w:i w:val="0"/>
                <w:sz w:val="18"/>
              </w:rPr>
              <w:t xml:space="preserve">§0.6, </w:t>
            </w:r>
            <w:r>
              <w:rPr>
                <w:rFonts w:ascii="Consolas" w:hAnsi="Consolas"/>
                <w:b w:val="0"/>
                <w:i w:val="0"/>
                <w:color w:val="2C4A6E"/>
                <w:sz w:val="16"/>
              </w:rPr>
              <w:t>UX-217</w:t>
            </w:r>
          </w:p>
        </w:tc>
      </w:tr>
      <w:tr>
        <w:tc>
          <w:tcPr>
            <w:tcW w:type="dxa" w:w="3029"/>
            <w:shd w:val="clear" w:color="auto" w:fill="F5F8FB"/>
          </w:tcPr>
          <w:p>
            <w:pPr>
              <w:spacing w:after="40" w:before="40"/>
            </w:pPr>
            <w:r>
              <w:rPr>
                <w:rFonts w:ascii="Consolas" w:hAnsi="Consolas"/>
                <w:b w:val="0"/>
                <w:i w:val="0"/>
                <w:color w:val="2C4A6E"/>
                <w:sz w:val="16"/>
              </w:rPr>
              <w:t>NOTIF-182</w:t>
            </w:r>
          </w:p>
        </w:tc>
        <w:tc>
          <w:tcPr>
            <w:tcW w:type="dxa" w:w="3029"/>
            <w:shd w:val="clear" w:color="auto" w:fill="F5F8FB"/>
          </w:tcPr>
          <w:p>
            <w:pPr>
              <w:spacing w:after="40" w:before="40"/>
            </w:pPr>
            <w:r>
              <w:rPr>
                <w:b/>
                <w:i w:val="0"/>
                <w:sz w:val="18"/>
              </w:rPr>
              <w:t>No message deletion, editing or recall is specified.</w:t>
            </w:r>
          </w:p>
        </w:tc>
        <w:tc>
          <w:tcPr>
            <w:tcW w:type="dxa" w:w="3029"/>
            <w:shd w:val="clear" w:color="auto" w:fill="F5F8FB"/>
          </w:tcPr>
          <w:p>
            <w:pPr>
              <w:spacing w:after="40" w:before="40"/>
            </w:pPr>
            <w:r>
              <w:rPr>
                <w:rFonts w:ascii="Consolas" w:hAnsi="Consolas"/>
                <w:b w:val="0"/>
                <w:i w:val="0"/>
                <w:color w:val="2C4A6E"/>
                <w:sz w:val="16"/>
              </w:rPr>
              <w:t>NOTIF-019</w:t>
            </w:r>
            <w:r>
              <w:rPr>
                <w:b w:val="0"/>
                <w:i w:val="0"/>
                <w:sz w:val="18"/>
              </w:rPr>
              <w:t xml:space="preserve">, </w:t>
            </w:r>
            <w:r>
              <w:rPr>
                <w:rFonts w:ascii="Consolas" w:hAnsi="Consolas"/>
                <w:b w:val="0"/>
                <w:i w:val="0"/>
                <w:color w:val="2C4A6E"/>
                <w:sz w:val="16"/>
              </w:rPr>
              <w:t>NOTIF-020</w:t>
            </w:r>
          </w:p>
        </w:tc>
      </w:tr>
      <w:tr>
        <w:tc>
          <w:tcPr>
            <w:tcW w:type="dxa" w:w="3029"/>
          </w:tcPr>
          <w:p>
            <w:pPr>
              <w:spacing w:after="40" w:before="40"/>
            </w:pPr>
            <w:r>
              <w:rPr>
                <w:rFonts w:ascii="Consolas" w:hAnsi="Consolas"/>
                <w:b w:val="0"/>
                <w:i w:val="0"/>
                <w:color w:val="2C4A6E"/>
                <w:sz w:val="16"/>
              </w:rPr>
              <w:t>NOTIF-183</w:t>
            </w:r>
          </w:p>
        </w:tc>
        <w:tc>
          <w:tcPr>
            <w:tcW w:type="dxa" w:w="3029"/>
          </w:tcPr>
          <w:p>
            <w:pPr>
              <w:spacing w:after="40" w:before="40"/>
            </w:pPr>
            <w:r>
              <w:rPr>
                <w:b/>
                <w:i w:val="0"/>
                <w:sz w:val="18"/>
              </w:rPr>
              <w:t>No attachment, image or voice message is specified.</w:t>
            </w:r>
          </w:p>
        </w:tc>
        <w:tc>
          <w:tcPr>
            <w:tcW w:type="dxa" w:w="3029"/>
          </w:tcPr>
          <w:p>
            <w:pPr>
              <w:spacing w:after="40" w:before="40"/>
            </w:pPr>
            <w:r>
              <w:rPr>
                <w:b w:val="0"/>
                <w:i w:val="0"/>
                <w:sz w:val="18"/>
              </w:rPr>
              <w:t>§19 no-invention rule</w:t>
            </w:r>
          </w:p>
        </w:tc>
      </w:tr>
      <w:tr>
        <w:tc>
          <w:tcPr>
            <w:tcW w:type="dxa" w:w="3029"/>
            <w:shd w:val="clear" w:color="auto" w:fill="F5F8FB"/>
          </w:tcPr>
          <w:p>
            <w:pPr>
              <w:spacing w:after="40" w:before="40"/>
            </w:pPr>
            <w:r>
              <w:rPr>
                <w:rFonts w:ascii="Consolas" w:hAnsi="Consolas"/>
                <w:b w:val="0"/>
                <w:i w:val="0"/>
                <w:color w:val="2C4A6E"/>
                <w:sz w:val="16"/>
              </w:rPr>
              <w:t>NOTIF-184</w:t>
            </w:r>
          </w:p>
        </w:tc>
        <w:tc>
          <w:tcPr>
            <w:tcW w:type="dxa" w:w="3029"/>
            <w:shd w:val="clear" w:color="auto" w:fill="F5F8FB"/>
          </w:tcPr>
          <w:p>
            <w:pPr>
              <w:spacing w:after="40" w:before="40"/>
            </w:pPr>
            <w:r>
              <w:rPr>
                <w:b/>
                <w:i w:val="0"/>
                <w:sz w:val="18"/>
              </w:rPr>
              <w:t>No group conversation beyond a trip's participants is specified.</w:t>
            </w:r>
          </w:p>
        </w:tc>
        <w:tc>
          <w:tcPr>
            <w:tcW w:type="dxa" w:w="3029"/>
            <w:shd w:val="clear" w:color="auto" w:fill="F5F8FB"/>
          </w:tcPr>
          <w:p>
            <w:pPr>
              <w:spacing w:after="40" w:before="40"/>
            </w:pPr>
            <w:r>
              <w:rPr>
                <w:rFonts w:ascii="Consolas" w:hAnsi="Consolas"/>
                <w:b w:val="0"/>
                <w:i w:val="0"/>
                <w:color w:val="2C4A6E"/>
                <w:sz w:val="16"/>
              </w:rPr>
              <w:t>NOTIF-011</w:t>
            </w:r>
          </w:p>
        </w:tc>
      </w:tr>
    </w:tbl>
    <w:p>
      <w:pPr>
        <w:spacing w:after="80"/>
      </w:pPr>
    </w:p>
    <w:p>
      <w:r>
        <w:br w:type="page"/>
      </w:r>
    </w:p>
    <w:p>
      <w:pPr>
        <w:pStyle w:val="Heading1"/>
      </w:pPr>
      <w:r>
        <w:rPr>
          <w:b/>
          <w:i w:val="0"/>
          <w:color w:val="1F3A5F"/>
          <w:sz w:val="38"/>
        </w:rPr>
        <w:t>13. Verification Obligations</w:t>
      </w:r>
    </w:p>
    <w:p>
      <w:pPr>
        <w:pStyle w:val="CMPCaption"/>
      </w:pPr>
      <w:r>
        <w:rPr>
          <w:i/>
        </w:rPr>
        <w:t>Table 50 — 13.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Verifies</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 notification payload contains no fare, amount, status, standing or position</w:t>
            </w:r>
          </w:p>
        </w:tc>
        <w:tc>
          <w:tcPr>
            <w:tcW w:type="dxa" w:w="3029"/>
          </w:tcPr>
          <w:p>
            <w:pPr>
              <w:spacing w:after="40" w:before="40"/>
            </w:pPr>
            <w:r>
              <w:rPr>
                <w:rFonts w:ascii="Consolas" w:hAnsi="Consolas"/>
                <w:b w:val="0"/>
                <w:i w:val="0"/>
                <w:color w:val="2C4A6E"/>
                <w:sz w:val="16"/>
              </w:rPr>
              <w:t>NOTIF-133</w:t>
            </w:r>
            <w:r>
              <w:rPr>
                <w:b w:val="0"/>
                <w:i w:val="0"/>
                <w:sz w:val="18"/>
              </w:rPr>
              <w:t xml:space="preserve">, </w:t>
            </w:r>
            <w:r>
              <w:rPr>
                <w:rFonts w:ascii="Consolas" w:hAnsi="Consolas"/>
                <w:b w:val="0"/>
                <w:i w:val="0"/>
                <w:color w:val="2C4A6E"/>
                <w:sz w:val="16"/>
              </w:rPr>
              <w:t>NOTIF-134</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 safety-category notification is delivered to a user who has disabled everything disableable</w:t>
            </w:r>
          </w:p>
        </w:tc>
        <w:tc>
          <w:tcPr>
            <w:tcW w:type="dxa" w:w="3029"/>
            <w:shd w:val="clear" w:color="auto" w:fill="F5F8FB"/>
          </w:tcPr>
          <w:p>
            <w:pPr>
              <w:spacing w:after="40" w:before="40"/>
            </w:pPr>
            <w:r>
              <w:rPr>
                <w:rFonts w:ascii="Consolas" w:hAnsi="Consolas"/>
                <w:b w:val="0"/>
                <w:i w:val="0"/>
                <w:color w:val="2C4A6E"/>
                <w:sz w:val="16"/>
              </w:rPr>
              <w:t>NOTIF-084</w:t>
            </w:r>
            <w:r>
              <w:rPr>
                <w:b w:val="0"/>
                <w:i w:val="0"/>
                <w:sz w:val="18"/>
              </w:rPr>
              <w:t xml:space="preserve">, </w:t>
            </w:r>
            <w:r>
              <w:rPr>
                <w:rFonts w:ascii="Consolas" w:hAnsi="Consolas"/>
                <w:b w:val="0"/>
                <w:i w:val="0"/>
                <w:color w:val="2C4A6E"/>
                <w:sz w:val="16"/>
              </w:rPr>
              <w:t>NOTIF-088</w:t>
            </w:r>
          </w:p>
        </w:tc>
      </w:tr>
      <w:tr>
        <w:tc>
          <w:tcPr>
            <w:tcW w:type="dxa" w:w="3029"/>
          </w:tcPr>
          <w:p>
            <w:pPr>
              <w:spacing w:after="40" w:before="40"/>
            </w:pPr>
            <w:r>
              <w:rPr>
                <w:b w:val="0"/>
                <w:i w:val="0"/>
                <w:sz w:val="18"/>
              </w:rPr>
              <w:t>3</w:t>
            </w:r>
          </w:p>
        </w:tc>
        <w:tc>
          <w:tcPr>
            <w:tcW w:type="dxa" w:w="3029"/>
          </w:tcPr>
          <w:p>
            <w:pPr>
              <w:spacing w:after="40" w:before="40"/>
            </w:pPr>
            <w:r>
              <w:rPr>
                <w:b w:val="0"/>
                <w:i w:val="0"/>
                <w:sz w:val="18"/>
              </w:rPr>
              <w:t>The preference surface offers no control for safety or payment</w:t>
            </w:r>
          </w:p>
        </w:tc>
        <w:tc>
          <w:tcPr>
            <w:tcW w:type="dxa" w:w="3029"/>
          </w:tcPr>
          <w:p>
            <w:pPr>
              <w:spacing w:after="40" w:before="40"/>
            </w:pPr>
            <w:r>
              <w:rPr>
                <w:rFonts w:ascii="Consolas" w:hAnsi="Consolas"/>
                <w:b w:val="0"/>
                <w:i w:val="0"/>
                <w:color w:val="2C4A6E"/>
                <w:sz w:val="16"/>
              </w:rPr>
              <w:t>NOTIF-086</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A failed delivery leaves the notification in history</w:t>
            </w:r>
          </w:p>
        </w:tc>
        <w:tc>
          <w:tcPr>
            <w:tcW w:type="dxa" w:w="3029"/>
            <w:shd w:val="clear" w:color="auto" w:fill="F5F8FB"/>
          </w:tcPr>
          <w:p>
            <w:pPr>
              <w:spacing w:after="40" w:before="40"/>
            </w:pPr>
            <w:r>
              <w:rPr>
                <w:rFonts w:ascii="Consolas" w:hAnsi="Consolas"/>
                <w:b w:val="0"/>
                <w:i w:val="0"/>
                <w:color w:val="2C4A6E"/>
                <w:sz w:val="16"/>
              </w:rPr>
              <w:t>NOTIF-102</w:t>
            </w:r>
            <w:r>
              <w:rPr>
                <w:b w:val="0"/>
                <w:i w:val="0"/>
                <w:sz w:val="18"/>
              </w:rPr>
              <w:t xml:space="preserve">, </w:t>
            </w:r>
            <w:r>
              <w:rPr>
                <w:rFonts w:ascii="Consolas" w:hAnsi="Consolas"/>
                <w:b w:val="0"/>
                <w:i w:val="0"/>
                <w:color w:val="2C4A6E"/>
                <w:sz w:val="16"/>
              </w:rPr>
              <w:t>NOTIF-105</w:t>
            </w:r>
          </w:p>
        </w:tc>
      </w:tr>
      <w:tr>
        <w:tc>
          <w:tcPr>
            <w:tcW w:type="dxa" w:w="3029"/>
          </w:tcPr>
          <w:p>
            <w:pPr>
              <w:spacing w:after="40" w:before="40"/>
            </w:pPr>
            <w:r>
              <w:rPr>
                <w:b w:val="0"/>
                <w:i w:val="0"/>
                <w:sz w:val="18"/>
              </w:rPr>
              <w:t>5</w:t>
            </w:r>
          </w:p>
        </w:tc>
        <w:tc>
          <w:tcPr>
            <w:tcW w:type="dxa" w:w="3029"/>
          </w:tcPr>
          <w:p>
            <w:pPr>
              <w:spacing w:after="40" w:before="40"/>
            </w:pPr>
            <w:r>
              <w:rPr>
                <w:b w:val="0"/>
                <w:i w:val="0"/>
                <w:sz w:val="18"/>
              </w:rPr>
              <w:t>A re-handled event produces one notification, not two</w:t>
            </w:r>
          </w:p>
        </w:tc>
        <w:tc>
          <w:tcPr>
            <w:tcW w:type="dxa" w:w="3029"/>
          </w:tcPr>
          <w:p>
            <w:pPr>
              <w:spacing w:after="40" w:before="40"/>
            </w:pPr>
            <w:r>
              <w:rPr>
                <w:rFonts w:ascii="Consolas" w:hAnsi="Consolas"/>
                <w:b w:val="0"/>
                <w:i w:val="0"/>
                <w:color w:val="2C4A6E"/>
                <w:sz w:val="16"/>
              </w:rPr>
              <w:t>NOTIF-067</w:t>
            </w:r>
            <w:r>
              <w:rPr>
                <w:b w:val="0"/>
                <w:i w:val="0"/>
                <w:sz w:val="18"/>
              </w:rPr>
              <w:t xml:space="preserve">, </w:t>
            </w:r>
            <w:r>
              <w:rPr>
                <w:rFonts w:ascii="Consolas" w:hAnsi="Consolas"/>
                <w:b w:val="0"/>
                <w:i w:val="0"/>
                <w:color w:val="2C4A6E"/>
                <w:sz w:val="16"/>
              </w:rPr>
              <w:t>NOTIF-068</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A message is not delivered to a party with no qualifying relationship</w:t>
            </w:r>
          </w:p>
        </w:tc>
        <w:tc>
          <w:tcPr>
            <w:tcW w:type="dxa" w:w="3029"/>
            <w:shd w:val="clear" w:color="auto" w:fill="F5F8FB"/>
          </w:tcPr>
          <w:p>
            <w:pPr>
              <w:spacing w:after="40" w:before="40"/>
            </w:pPr>
            <w:r>
              <w:rPr>
                <w:rFonts w:ascii="Consolas" w:hAnsi="Consolas"/>
                <w:b w:val="0"/>
                <w:i w:val="0"/>
                <w:color w:val="2C4A6E"/>
                <w:sz w:val="16"/>
              </w:rPr>
              <w:t>NOTIF-005</w:t>
            </w:r>
          </w:p>
        </w:tc>
      </w:tr>
      <w:tr>
        <w:tc>
          <w:tcPr>
            <w:tcW w:type="dxa" w:w="3029"/>
          </w:tcPr>
          <w:p>
            <w:pPr>
              <w:spacing w:after="40" w:before="40"/>
            </w:pPr>
            <w:r>
              <w:rPr>
                <w:b w:val="0"/>
                <w:i w:val="0"/>
                <w:sz w:val="18"/>
              </w:rPr>
              <w:t>7</w:t>
            </w:r>
          </w:p>
        </w:tc>
        <w:tc>
          <w:tcPr>
            <w:tcW w:type="dxa" w:w="3029"/>
          </w:tcPr>
          <w:p>
            <w:pPr>
              <w:spacing w:after="40" w:before="40"/>
            </w:pPr>
            <w:r>
              <w:rPr>
                <w:b w:val="0"/>
                <w:i w:val="0"/>
                <w:sz w:val="18"/>
              </w:rPr>
              <w:t>A cancelled relationship makes the conversation read-only and leaves history intact</w:t>
            </w:r>
          </w:p>
        </w:tc>
        <w:tc>
          <w:tcPr>
            <w:tcW w:type="dxa" w:w="3029"/>
          </w:tcPr>
          <w:p>
            <w:pPr>
              <w:spacing w:after="40" w:before="40"/>
            </w:pPr>
            <w:r>
              <w:rPr>
                <w:rFonts w:ascii="Consolas" w:hAnsi="Consolas"/>
                <w:b w:val="0"/>
                <w:i w:val="0"/>
                <w:color w:val="2C4A6E"/>
                <w:sz w:val="16"/>
              </w:rPr>
              <w:t>NOTIF-009</w:t>
            </w:r>
            <w:r>
              <w:rPr>
                <w:b w:val="0"/>
                <w:i w:val="0"/>
                <w:sz w:val="18"/>
              </w:rPr>
              <w:t xml:space="preserve">, </w:t>
            </w:r>
            <w:r>
              <w:rPr>
                <w:rFonts w:ascii="Consolas" w:hAnsi="Consolas"/>
                <w:b w:val="0"/>
                <w:i w:val="0"/>
                <w:color w:val="2C4A6E"/>
                <w:sz w:val="16"/>
              </w:rPr>
              <w:t>NOTIF-055</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An offline message is never shown as delivered before acceptance</w:t>
            </w:r>
          </w:p>
        </w:tc>
        <w:tc>
          <w:tcPr>
            <w:tcW w:type="dxa" w:w="3029"/>
            <w:shd w:val="clear" w:color="auto" w:fill="F5F8FB"/>
          </w:tcPr>
          <w:p>
            <w:pPr>
              <w:spacing w:after="40" w:before="40"/>
            </w:pPr>
            <w:r>
              <w:rPr>
                <w:rFonts w:ascii="Consolas" w:hAnsi="Consolas"/>
                <w:b w:val="0"/>
                <w:i w:val="0"/>
                <w:color w:val="2C4A6E"/>
                <w:sz w:val="16"/>
              </w:rPr>
              <w:t>NOTIF-035</w:t>
            </w:r>
          </w:p>
        </w:tc>
      </w:tr>
      <w:tr>
        <w:tc>
          <w:tcPr>
            <w:tcW w:type="dxa" w:w="3029"/>
          </w:tcPr>
          <w:p>
            <w:pPr>
              <w:spacing w:after="40" w:before="40"/>
            </w:pPr>
            <w:r>
              <w:rPr>
                <w:b w:val="0"/>
                <w:i w:val="0"/>
                <w:sz w:val="18"/>
              </w:rPr>
              <w:t>9</w:t>
            </w:r>
          </w:p>
        </w:tc>
        <w:tc>
          <w:tcPr>
            <w:tcW w:type="dxa" w:w="3029"/>
          </w:tcPr>
          <w:p>
            <w:pPr>
              <w:spacing w:after="40" w:before="40"/>
            </w:pPr>
            <w:r>
              <w:rPr>
                <w:b w:val="0"/>
                <w:i w:val="0"/>
                <w:sz w:val="18"/>
              </w:rPr>
              <w:t>No read state or proxy for it is exposed to a sender</w:t>
            </w:r>
          </w:p>
        </w:tc>
        <w:tc>
          <w:tcPr>
            <w:tcW w:type="dxa" w:w="3029"/>
          </w:tcPr>
          <w:p>
            <w:pPr>
              <w:spacing w:after="40" w:before="40"/>
            </w:pPr>
            <w:r>
              <w:rPr>
                <w:rFonts w:ascii="Consolas" w:hAnsi="Consolas"/>
                <w:b w:val="0"/>
                <w:i w:val="0"/>
                <w:color w:val="2C4A6E"/>
                <w:sz w:val="16"/>
              </w:rPr>
              <w:t>NOTIF-029</w:t>
            </w:r>
            <w:r>
              <w:rPr>
                <w:b w:val="0"/>
                <w:i w:val="0"/>
                <w:sz w:val="18"/>
              </w:rPr>
              <w:t xml:space="preserve">, </w:t>
            </w:r>
            <w:r>
              <w:rPr>
                <w:rFonts w:ascii="Consolas" w:hAnsi="Consolas"/>
                <w:b w:val="0"/>
                <w:i w:val="0"/>
                <w:color w:val="2C4A6E"/>
                <w:sz w:val="16"/>
              </w:rPr>
              <w:t>NOTIF-031</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A rolled-back operation issues no notification</w:t>
            </w:r>
          </w:p>
        </w:tc>
        <w:tc>
          <w:tcPr>
            <w:tcW w:type="dxa" w:w="3029"/>
            <w:shd w:val="clear" w:color="auto" w:fill="F5F8FB"/>
          </w:tcPr>
          <w:p>
            <w:pPr>
              <w:spacing w:after="40" w:before="40"/>
            </w:pPr>
            <w:r>
              <w:rPr>
                <w:rFonts w:ascii="Consolas" w:hAnsi="Consolas"/>
                <w:b w:val="0"/>
                <w:i w:val="0"/>
                <w:color w:val="2C4A6E"/>
                <w:sz w:val="16"/>
              </w:rPr>
              <w:t>NOTIF-072</w:t>
            </w:r>
          </w:p>
        </w:tc>
      </w:tr>
    </w:tbl>
    <w:p>
      <w:pPr>
        <w:spacing w:after="80"/>
      </w:pPr>
    </w:p>
    <w:p>
      <w:pPr>
        <w:pStyle w:val="CMPCaption"/>
      </w:pPr>
      <w:r>
        <w:rPr>
          <w:i/>
        </w:rPr>
        <w:t>Table 51 — 13. Verification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NOTIF-185</w:t>
            </w:r>
            <w:r>
              <w:rPr>
                <w:b w:val="0"/>
                <w:i w:val="0"/>
                <w:sz w:val="18"/>
              </w:rPr>
              <w:t xml:space="preserve"> ‡</w:t>
            </w:r>
          </w:p>
        </w:tc>
        <w:tc>
          <w:tcPr>
            <w:tcW w:type="dxa" w:w="3029"/>
          </w:tcPr>
          <w:p>
            <w:pPr>
              <w:spacing w:after="40" w:before="40"/>
            </w:pPr>
            <w:r>
              <w:rPr>
                <w:b w:val="0"/>
                <w:i w:val="0"/>
                <w:sz w:val="18"/>
              </w:rPr>
              <w:t>The ten obligations above shall be automated tests.</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SADR-16</w:t>
            </w:r>
          </w:p>
        </w:tc>
      </w:tr>
      <w:tr>
        <w:tc>
          <w:tcPr>
            <w:tcW w:type="dxa" w:w="3029"/>
            <w:shd w:val="clear" w:color="auto" w:fill="F5F8FB"/>
          </w:tcPr>
          <w:p>
            <w:pPr>
              <w:spacing w:after="40" w:before="40"/>
            </w:pPr>
            <w:r>
              <w:rPr>
                <w:rFonts w:ascii="Consolas" w:hAnsi="Consolas"/>
                <w:b w:val="0"/>
                <w:i w:val="0"/>
                <w:color w:val="2C4A6E"/>
                <w:sz w:val="16"/>
              </w:rPr>
              <w:t>NOTIF-186</w:t>
            </w:r>
            <w:r>
              <w:rPr>
                <w:b w:val="0"/>
                <w:i w:val="0"/>
                <w:sz w:val="18"/>
              </w:rPr>
              <w:t xml:space="preserve"> ‡</w:t>
            </w:r>
          </w:p>
        </w:tc>
        <w:tc>
          <w:tcPr>
            <w:tcW w:type="dxa" w:w="3029"/>
            <w:shd w:val="clear" w:color="auto" w:fill="F5F8FB"/>
          </w:tcPr>
          <w:p>
            <w:pPr>
              <w:spacing w:after="40" w:before="40"/>
            </w:pPr>
            <w:r>
              <w:rPr>
                <w:b w:val="0"/>
                <w:i w:val="0"/>
                <w:sz w:val="18"/>
              </w:rPr>
              <w:t>Obligations 1, 2, 3 and 6 shall be non-suppressible; each guards an integrity-critical statement.</w:t>
            </w:r>
          </w:p>
        </w:tc>
        <w:tc>
          <w:tcPr>
            <w:tcW w:type="dxa" w:w="3029"/>
            <w:shd w:val="clear" w:color="auto" w:fill="F5F8FB"/>
          </w:tcPr>
          <w:p>
            <w:pPr>
              <w:spacing w:after="40" w:before="40"/>
            </w:pPr>
            <w:r>
              <w:rPr>
                <w:rFonts w:ascii="Consolas" w:hAnsi="Consolas"/>
                <w:b w:val="0"/>
                <w:i w:val="0"/>
                <w:color w:val="2C4A6E"/>
                <w:sz w:val="16"/>
              </w:rPr>
              <w:t>NOTIF-133</w:t>
            </w:r>
            <w:r>
              <w:rPr>
                <w:b w:val="0"/>
                <w:i w:val="0"/>
                <w:sz w:val="18"/>
              </w:rPr>
              <w:t xml:space="preserve">, </w:t>
            </w:r>
            <w:r>
              <w:rPr>
                <w:rFonts w:ascii="Consolas" w:hAnsi="Consolas"/>
                <w:b w:val="0"/>
                <w:i w:val="0"/>
                <w:color w:val="2C4A6E"/>
                <w:sz w:val="16"/>
              </w:rPr>
              <w:t>NOTIF-084</w:t>
            </w:r>
            <w:r>
              <w:rPr>
                <w:b w:val="0"/>
                <w:i w:val="0"/>
                <w:sz w:val="18"/>
              </w:rPr>
              <w:t xml:space="preserve">, </w:t>
            </w:r>
            <w:r>
              <w:rPr>
                <w:rFonts w:ascii="Consolas" w:hAnsi="Consolas"/>
                <w:b w:val="0"/>
                <w:i w:val="0"/>
                <w:color w:val="2C4A6E"/>
                <w:sz w:val="16"/>
              </w:rPr>
              <w:t>NOTIF-086</w:t>
            </w:r>
            <w:r>
              <w:rPr>
                <w:b w:val="0"/>
                <w:i w:val="0"/>
                <w:sz w:val="18"/>
              </w:rPr>
              <w:t xml:space="preserve">, </w:t>
            </w:r>
            <w:r>
              <w:rPr>
                <w:rFonts w:ascii="Consolas" w:hAnsi="Consolas"/>
                <w:b w:val="0"/>
                <w:i w:val="0"/>
                <w:color w:val="2C4A6E"/>
                <w:sz w:val="16"/>
              </w:rPr>
              <w:t>NOTIF-005</w:t>
            </w:r>
          </w:p>
        </w:tc>
      </w:tr>
      <w:tr>
        <w:tc>
          <w:tcPr>
            <w:tcW w:type="dxa" w:w="3029"/>
          </w:tcPr>
          <w:p>
            <w:pPr>
              <w:spacing w:after="40" w:before="40"/>
            </w:pPr>
            <w:r>
              <w:rPr>
                <w:rFonts w:ascii="Consolas" w:hAnsi="Consolas"/>
                <w:b w:val="0"/>
                <w:i w:val="0"/>
                <w:color w:val="2C4A6E"/>
                <w:sz w:val="16"/>
              </w:rPr>
              <w:t>NOTIF-187</w:t>
            </w:r>
          </w:p>
        </w:tc>
        <w:tc>
          <w:tcPr>
            <w:tcW w:type="dxa" w:w="3029"/>
          </w:tcPr>
          <w:p>
            <w:pPr>
              <w:spacing w:after="40" w:before="40"/>
            </w:pPr>
            <w:r>
              <w:rPr>
                <w:b w:val="0"/>
                <w:i w:val="0"/>
                <w:sz w:val="18"/>
              </w:rPr>
              <w:t>Obligation 1 shall be a static analysis rule as well as a test, checking that no business value type reaches the notification payload.</w:t>
            </w:r>
          </w:p>
        </w:tc>
        <w:tc>
          <w:tcPr>
            <w:tcW w:type="dxa" w:w="3029"/>
          </w:tcPr>
          <w:p>
            <w:pPr>
              <w:spacing w:after="40" w:before="40"/>
            </w:pPr>
            <w:r>
              <w:rPr>
                <w:rFonts w:ascii="Consolas" w:hAnsi="Consolas"/>
                <w:b w:val="0"/>
                <w:i w:val="0"/>
                <w:color w:val="2C4A6E"/>
                <w:sz w:val="16"/>
              </w:rPr>
              <w:t>SEC-131</w:t>
            </w:r>
            <w:r>
              <w:rPr>
                <w:b w:val="0"/>
                <w:i w:val="0"/>
                <w:sz w:val="18"/>
              </w:rPr>
              <w:t xml:space="preserve">, </w:t>
            </w:r>
            <w:r>
              <w:rPr>
                <w:rFonts w:ascii="Consolas" w:hAnsi="Consolas"/>
                <w:b w:val="0"/>
                <w:i w:val="0"/>
                <w:color w:val="2C4A6E"/>
                <w:sz w:val="16"/>
              </w:rPr>
              <w:t>NOTIF-133</w:t>
            </w:r>
          </w:p>
        </w:tc>
      </w:tr>
      <w:tr>
        <w:tc>
          <w:tcPr>
            <w:tcW w:type="dxa" w:w="3029"/>
            <w:shd w:val="clear" w:color="auto" w:fill="F5F8FB"/>
          </w:tcPr>
          <w:p>
            <w:pPr>
              <w:spacing w:after="40" w:before="40"/>
            </w:pPr>
            <w:r>
              <w:rPr>
                <w:rFonts w:ascii="Consolas" w:hAnsi="Consolas"/>
                <w:b w:val="0"/>
                <w:i w:val="0"/>
                <w:color w:val="2C4A6E"/>
                <w:sz w:val="16"/>
              </w:rPr>
              <w:t>NOTIF-188</w:t>
            </w:r>
          </w:p>
        </w:tc>
        <w:tc>
          <w:tcPr>
            <w:tcW w:type="dxa" w:w="3029"/>
            <w:shd w:val="clear" w:color="auto" w:fill="F5F8FB"/>
          </w:tcPr>
          <w:p>
            <w:pPr>
              <w:spacing w:after="40" w:before="40"/>
            </w:pPr>
            <w:r>
              <w:rPr>
                <w:b w:val="0"/>
                <w:i w:val="0"/>
                <w:sz w:val="18"/>
              </w:rPr>
              <w:t>The obligations pass to CMP-DOC-18 as test obligations.</w:t>
            </w:r>
          </w:p>
        </w:tc>
        <w:tc>
          <w:tcPr>
            <w:tcW w:type="dxa" w:w="3029"/>
            <w:shd w:val="clear" w:color="auto" w:fill="F5F8FB"/>
          </w:tcPr>
          <w:p>
            <w:pPr>
              <w:spacing w:after="40" w:before="40"/>
            </w:pPr>
            <w:r>
              <w:rPr>
                <w:b w:val="0"/>
                <w:i w:val="0"/>
                <w:sz w:val="18"/>
              </w:rPr>
              <w:t>§15.7</w:t>
            </w:r>
          </w:p>
        </w:tc>
      </w:tr>
    </w:tbl>
    <w:p>
      <w:pPr>
        <w:spacing w:after="80"/>
      </w:pPr>
    </w:p>
    <w:p>
      <w:r>
        <w:br w:type="page"/>
      </w:r>
    </w:p>
    <w:p>
      <w:pPr>
        <w:pStyle w:val="Heading1"/>
      </w:pPr>
      <w:r>
        <w:rPr>
          <w:b/>
          <w:i w:val="0"/>
          <w:color w:val="1F3A5F"/>
          <w:sz w:val="38"/>
        </w:rPr>
        <w:t>14. Configuration Values</w:t>
      </w:r>
    </w:p>
    <w:p>
      <w:pPr>
        <w:pStyle w:val="Heading2"/>
      </w:pPr>
      <w:r>
        <w:rPr>
          <w:b/>
          <w:i w:val="0"/>
          <w:color w:val="1F3A5F"/>
          <w:sz w:val="29"/>
        </w:rPr>
        <w:t>14.1 Held as Configuration</w:t>
      </w:r>
    </w:p>
    <w:p>
      <w:pPr>
        <w:pStyle w:val="CMPCaption"/>
      </w:pPr>
      <w:r>
        <w:rPr>
          <w:i/>
        </w:rPr>
        <w:t>Table 52 — 14.1 Held as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Consumed by</w:t>
            </w:r>
          </w:p>
        </w:tc>
      </w:tr>
      <w:tr>
        <w:tc>
          <w:tcPr>
            <w:tcW w:type="dxa" w:w="4543"/>
          </w:tcPr>
          <w:p>
            <w:pPr>
              <w:spacing w:after="40" w:before="40"/>
            </w:pPr>
            <w:r>
              <w:rPr>
                <w:b w:val="0"/>
                <w:i w:val="0"/>
                <w:sz w:val="18"/>
              </w:rPr>
              <w:t>Delivery retry attempt count</w:t>
            </w:r>
          </w:p>
        </w:tc>
        <w:tc>
          <w:tcPr>
            <w:tcW w:type="dxa" w:w="4543"/>
          </w:tcPr>
          <w:p>
            <w:pPr>
              <w:spacing w:after="40" w:before="40"/>
            </w:pPr>
            <w:r>
              <w:rPr>
                <w:b w:val="0"/>
                <w:i w:val="0"/>
                <w:sz w:val="18"/>
              </w:rPr>
              <w:t>Delivery job</w:t>
            </w:r>
          </w:p>
        </w:tc>
      </w:tr>
      <w:tr>
        <w:tc>
          <w:tcPr>
            <w:tcW w:type="dxa" w:w="4543"/>
            <w:shd w:val="clear" w:color="auto" w:fill="F5F8FB"/>
          </w:tcPr>
          <w:p>
            <w:pPr>
              <w:spacing w:after="40" w:before="40"/>
            </w:pPr>
            <w:r>
              <w:rPr>
                <w:b w:val="0"/>
                <w:i w:val="0"/>
                <w:sz w:val="18"/>
              </w:rPr>
              <w:t>Delivery backoff intervals</w:t>
            </w:r>
          </w:p>
        </w:tc>
        <w:tc>
          <w:tcPr>
            <w:tcW w:type="dxa" w:w="4543"/>
            <w:shd w:val="clear" w:color="auto" w:fill="F5F8FB"/>
          </w:tcPr>
          <w:p>
            <w:pPr>
              <w:spacing w:after="40" w:before="40"/>
            </w:pPr>
            <w:r>
              <w:rPr>
                <w:b w:val="0"/>
                <w:i w:val="0"/>
                <w:sz w:val="18"/>
              </w:rPr>
              <w:t>Delivery job</w:t>
            </w:r>
          </w:p>
        </w:tc>
      </w:tr>
      <w:tr>
        <w:tc>
          <w:tcPr>
            <w:tcW w:type="dxa" w:w="4543"/>
          </w:tcPr>
          <w:p>
            <w:pPr>
              <w:spacing w:after="40" w:before="40"/>
            </w:pPr>
            <w:r>
              <w:rPr>
                <w:b w:val="0"/>
                <w:i w:val="0"/>
                <w:sz w:val="18"/>
              </w:rPr>
              <w:t>Port wait bound</w:t>
            </w:r>
          </w:p>
        </w:tc>
        <w:tc>
          <w:tcPr>
            <w:tcW w:type="dxa" w:w="4543"/>
          </w:tcPr>
          <w:p>
            <w:pPr>
              <w:spacing w:after="40" w:before="40"/>
            </w:pPr>
            <w:r>
              <w:rPr>
                <w:b w:val="0"/>
                <w:i w:val="0"/>
                <w:sz w:val="18"/>
              </w:rPr>
              <w:t>Delivery adapter</w:t>
            </w:r>
          </w:p>
        </w:tc>
      </w:tr>
      <w:tr>
        <w:tc>
          <w:tcPr>
            <w:tcW w:type="dxa" w:w="4543"/>
            <w:shd w:val="clear" w:color="auto" w:fill="F5F8FB"/>
          </w:tcPr>
          <w:p>
            <w:pPr>
              <w:spacing w:after="40" w:before="40"/>
            </w:pPr>
            <w:r>
              <w:rPr>
                <w:b w:val="0"/>
                <w:i w:val="0"/>
                <w:sz w:val="18"/>
              </w:rPr>
              <w:t>Notification retention period per category</w:t>
            </w:r>
          </w:p>
        </w:tc>
        <w:tc>
          <w:tcPr>
            <w:tcW w:type="dxa" w:w="4543"/>
            <w:shd w:val="clear" w:color="auto" w:fill="F5F8FB"/>
          </w:tcPr>
          <w:p>
            <w:pPr>
              <w:spacing w:after="40" w:before="40"/>
            </w:pPr>
            <w:r>
              <w:rPr>
                <w:b w:val="0"/>
                <w:i w:val="0"/>
                <w:sz w:val="18"/>
              </w:rPr>
              <w:t>Retention sweep</w:t>
            </w:r>
          </w:p>
        </w:tc>
      </w:tr>
      <w:tr>
        <w:tc>
          <w:tcPr>
            <w:tcW w:type="dxa" w:w="4543"/>
          </w:tcPr>
          <w:p>
            <w:pPr>
              <w:spacing w:after="40" w:before="40"/>
            </w:pPr>
            <w:r>
              <w:rPr>
                <w:b w:val="0"/>
                <w:i w:val="0"/>
                <w:sz w:val="18"/>
              </w:rPr>
              <w:t>Message retention period</w:t>
            </w:r>
          </w:p>
        </w:tc>
        <w:tc>
          <w:tcPr>
            <w:tcW w:type="dxa" w:w="4543"/>
          </w:tcPr>
          <w:p>
            <w:pPr>
              <w:spacing w:after="40" w:before="40"/>
            </w:pPr>
            <w:r>
              <w:rPr>
                <w:b w:val="0"/>
                <w:i w:val="0"/>
                <w:sz w:val="18"/>
              </w:rPr>
              <w:t>Retention sweep</w:t>
            </w:r>
          </w:p>
        </w:tc>
      </w:tr>
      <w:tr>
        <w:tc>
          <w:tcPr>
            <w:tcW w:type="dxa" w:w="4543"/>
            <w:shd w:val="clear" w:color="auto" w:fill="F5F8FB"/>
          </w:tcPr>
          <w:p>
            <w:pPr>
              <w:spacing w:after="40" w:before="40"/>
            </w:pPr>
            <w:r>
              <w:rPr>
                <w:b w:val="0"/>
                <w:i w:val="0"/>
                <w:sz w:val="18"/>
              </w:rPr>
              <w:t>Per-user notification volume bound</w:t>
            </w:r>
          </w:p>
        </w:tc>
        <w:tc>
          <w:tcPr>
            <w:tcW w:type="dxa" w:w="4543"/>
            <w:shd w:val="clear" w:color="auto" w:fill="F5F8FB"/>
          </w:tcPr>
          <w:p>
            <w:pPr>
              <w:spacing w:after="40" w:before="40"/>
            </w:pPr>
            <w:r>
              <w:rPr>
                <w:b w:val="0"/>
                <w:i w:val="0"/>
                <w:sz w:val="18"/>
              </w:rPr>
              <w:t>Issue</w:t>
            </w:r>
          </w:p>
        </w:tc>
      </w:tr>
      <w:tr>
        <w:tc>
          <w:tcPr>
            <w:tcW w:type="dxa" w:w="4543"/>
          </w:tcPr>
          <w:p>
            <w:pPr>
              <w:spacing w:after="40" w:before="40"/>
            </w:pPr>
            <w:r>
              <w:rPr>
                <w:b w:val="0"/>
                <w:i w:val="0"/>
                <w:sz w:val="18"/>
              </w:rPr>
              <w:t>Conversation disclosure set</w:t>
            </w:r>
          </w:p>
        </w:tc>
        <w:tc>
          <w:tcPr>
            <w:tcW w:type="dxa" w:w="4543"/>
          </w:tcPr>
          <w:p>
            <w:pPr>
              <w:spacing w:after="40" w:before="40"/>
            </w:pPr>
            <w:r>
              <w:rPr>
                <w:b w:val="0"/>
                <w:i w:val="0"/>
                <w:sz w:val="18"/>
              </w:rPr>
              <w:t xml:space="preserve">Presentation — once </w:t>
            </w:r>
            <w:r>
              <w:rPr>
                <w:rFonts w:ascii="Consolas" w:hAnsi="Consolas"/>
                <w:b w:val="0"/>
                <w:i w:val="0"/>
                <w:color w:val="2C4A6E"/>
                <w:sz w:val="16"/>
              </w:rPr>
              <w:t>BAD-DEC-022</w:t>
            </w:r>
            <w:r>
              <w:rPr>
                <w:b w:val="0"/>
                <w:i w:val="0"/>
                <w:sz w:val="18"/>
              </w:rPr>
              <w:t xml:space="preserve"> is decided</w:t>
            </w:r>
          </w:p>
        </w:tc>
      </w:tr>
      <w:tr>
        <w:tc>
          <w:tcPr>
            <w:tcW w:type="dxa" w:w="4543"/>
            <w:shd w:val="clear" w:color="auto" w:fill="F5F8FB"/>
          </w:tcPr>
          <w:p>
            <w:pPr>
              <w:spacing w:after="40" w:before="40"/>
            </w:pPr>
            <w:r>
              <w:rPr>
                <w:b w:val="0"/>
                <w:i w:val="0"/>
                <w:sz w:val="18"/>
              </w:rPr>
              <w:t>Safety delivery priority weighting</w:t>
            </w:r>
          </w:p>
        </w:tc>
        <w:tc>
          <w:tcPr>
            <w:tcW w:type="dxa" w:w="4543"/>
            <w:shd w:val="clear" w:color="auto" w:fill="F5F8FB"/>
          </w:tcPr>
          <w:p>
            <w:pPr>
              <w:spacing w:after="40" w:before="40"/>
            </w:pPr>
            <w:r>
              <w:rPr>
                <w:b w:val="0"/>
                <w:i w:val="0"/>
                <w:sz w:val="18"/>
              </w:rPr>
              <w:t>Job family</w:t>
            </w:r>
          </w:p>
        </w:tc>
      </w:tr>
      <w:tr>
        <w:tc>
          <w:tcPr>
            <w:tcW w:type="dxa" w:w="4543"/>
          </w:tcPr>
          <w:p>
            <w:pPr>
              <w:spacing w:after="40" w:before="40"/>
            </w:pPr>
            <w:r>
              <w:rPr>
                <w:b w:val="0"/>
                <w:i w:val="0"/>
                <w:sz w:val="18"/>
              </w:rPr>
              <w:t>Channel routing rule</w:t>
            </w:r>
          </w:p>
        </w:tc>
        <w:tc>
          <w:tcPr>
            <w:tcW w:type="dxa" w:w="4543"/>
          </w:tcPr>
          <w:p>
            <w:pPr>
              <w:spacing w:after="40" w:before="40"/>
            </w:pPr>
            <w:r>
              <w:rPr>
                <w:b w:val="0"/>
                <w:i w:val="0"/>
                <w:sz w:val="18"/>
              </w:rPr>
              <w:t>Delivery port</w:t>
            </w:r>
          </w:p>
        </w:tc>
      </w:tr>
    </w:tbl>
    <w:p>
      <w:pPr>
        <w:spacing w:after="80"/>
      </w:pPr>
    </w:p>
    <w:p>
      <w:pPr>
        <w:pStyle w:val="Heading2"/>
      </w:pPr>
      <w:r>
        <w:rPr>
          <w:b/>
          <w:i w:val="0"/>
          <w:color w:val="1F3A5F"/>
          <w:sz w:val="29"/>
        </w:rPr>
        <w:t>14.2 All Nine Are Unset</w:t>
      </w:r>
    </w:p>
    <w:p>
      <w:r>
        <w:rPr>
          <w:b/>
          <w:i w:val="0"/>
        </w:rPr>
        <w:t>No figure is stated for any of them.</w:t>
      </w:r>
    </w:p>
    <w:p>
      <w:pPr>
        <w:pStyle w:val="CMPCaption"/>
      </w:pPr>
      <w:r>
        <w:rPr>
          <w:i/>
        </w:rPr>
        <w:t>Table 53 — 14.2 All Nine Are Unset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Register</w:t>
            </w:r>
          </w:p>
        </w:tc>
      </w:tr>
      <w:tr>
        <w:tc>
          <w:tcPr>
            <w:tcW w:type="dxa" w:w="4543"/>
          </w:tcPr>
          <w:p>
            <w:pPr>
              <w:spacing w:after="40" w:before="40"/>
            </w:pPr>
            <w:r>
              <w:rPr>
                <w:b w:val="0"/>
                <w:i w:val="0"/>
                <w:sz w:val="18"/>
              </w:rPr>
              <w:t>Delivery retry attempt count</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Delivery backoff intervals</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Port wait bound</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Notification retention per category</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BAD-DEC-021</w:t>
            </w:r>
          </w:p>
        </w:tc>
      </w:tr>
      <w:tr>
        <w:tc>
          <w:tcPr>
            <w:tcW w:type="dxa" w:w="4543"/>
          </w:tcPr>
          <w:p>
            <w:pPr>
              <w:spacing w:after="40" w:before="40"/>
            </w:pPr>
            <w:r>
              <w:rPr>
                <w:b w:val="0"/>
                <w:i w:val="0"/>
                <w:sz w:val="18"/>
              </w:rPr>
              <w:t>Message retention</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BAD-DEC-021</w:t>
            </w:r>
          </w:p>
        </w:tc>
      </w:tr>
      <w:tr>
        <w:tc>
          <w:tcPr>
            <w:tcW w:type="dxa" w:w="4543"/>
            <w:shd w:val="clear" w:color="auto" w:fill="F5F8FB"/>
          </w:tcPr>
          <w:p>
            <w:pPr>
              <w:spacing w:after="40" w:before="40"/>
            </w:pPr>
            <w:r>
              <w:rPr>
                <w:b w:val="0"/>
                <w:i w:val="0"/>
                <w:sz w:val="18"/>
              </w:rPr>
              <w:t>Per-user notification volume bound</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Conversation disclosure set</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BAD-DEC-022</w:t>
            </w:r>
          </w:p>
        </w:tc>
      </w:tr>
      <w:tr>
        <w:tc>
          <w:tcPr>
            <w:tcW w:type="dxa" w:w="4543"/>
            <w:shd w:val="clear" w:color="auto" w:fill="F5F8FB"/>
          </w:tcPr>
          <w:p>
            <w:pPr>
              <w:spacing w:after="40" w:before="40"/>
            </w:pPr>
            <w:r>
              <w:rPr>
                <w:b w:val="0"/>
                <w:i w:val="0"/>
                <w:sz w:val="18"/>
              </w:rPr>
              <w:t>Safety delivery priority weighting</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Channel routing rule</w:t>
            </w:r>
          </w:p>
        </w:tc>
        <w:tc>
          <w:tcPr>
            <w:tcW w:type="dxa" w:w="4543"/>
          </w:tcPr>
          <w:p>
            <w:pPr>
              <w:spacing w:after="40" w:before="40"/>
            </w:pPr>
            <w:r>
              <w:rPr>
                <w:rFonts w:ascii="Consolas" w:hAnsi="Consolas"/>
                <w:b w:val="0"/>
                <w:i w:val="0"/>
                <w:color w:val="2C4A6E"/>
                <w:sz w:val="16"/>
              </w:rPr>
              <w:t>[TBD – Technical Decision Required]</w:t>
            </w:r>
            <w:r>
              <w:rPr>
                <w:b w:val="0"/>
                <w:i w:val="0"/>
                <w:sz w:val="18"/>
              </w:rPr>
              <w:t xml:space="preserve"> — trivial while one channel exists</w:t>
            </w:r>
          </w:p>
        </w:tc>
      </w:tr>
    </w:tbl>
    <w:p>
      <w:pPr>
        <w:spacing w:after="80"/>
      </w:pPr>
    </w:p>
    <w:p>
      <w:r>
        <w:br w:type="page"/>
      </w:r>
    </w:p>
    <w:p>
      <w:pPr>
        <w:pStyle w:val="Heading1"/>
      </w:pPr>
      <w:r>
        <w:rPr>
          <w:b/>
          <w:i w:val="0"/>
          <w:color w:val="1F3A5F"/>
          <w:sz w:val="38"/>
        </w:rPr>
        <w:t>15. Traceability</w:t>
      </w:r>
    </w:p>
    <w:p>
      <w:pPr>
        <w:pStyle w:val="Heading2"/>
      </w:pPr>
      <w:r>
        <w:rPr>
          <w:b/>
          <w:i w:val="0"/>
          <w:color w:val="1F3A5F"/>
          <w:sz w:val="29"/>
        </w:rPr>
        <w:t>15.1 Upward Traceability</w:t>
      </w:r>
    </w:p>
    <w:p>
      <w:pPr>
        <w:pStyle w:val="CMPCaption"/>
      </w:pPr>
      <w:r>
        <w:rPr>
          <w:i/>
        </w:rPr>
        <w:t>Table 54 — 15.1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CMP-DOC-03</w:t>
            </w:r>
          </w:p>
        </w:tc>
        <w:tc>
          <w:tcPr>
            <w:tcW w:type="dxa" w:w="4543"/>
          </w:tcPr>
          <w:p>
            <w:pPr>
              <w:spacing w:after="40" w:before="40"/>
            </w:pPr>
            <w:r>
              <w:rPr>
                <w:rFonts w:ascii="Consolas" w:hAnsi="Consolas"/>
                <w:b w:val="0"/>
                <w:i w:val="0"/>
                <w:color w:val="2C4A6E"/>
                <w:sz w:val="16"/>
              </w:rPr>
              <w:t>UC-045</w:t>
            </w:r>
            <w:r>
              <w:rPr>
                <w:b w:val="0"/>
                <w:i w:val="0"/>
                <w:sz w:val="18"/>
              </w:rPr>
              <w:t xml:space="preserve"> </w:t>
            </w:r>
            <w:r>
              <w:rPr>
                <w:b/>
                <w:i w:val="0"/>
                <w:sz w:val="18"/>
              </w:rPr>
              <w:t>Partial</w:t>
            </w:r>
            <w:r>
              <w:rPr>
                <w:b w:val="0"/>
                <w:i w:val="0"/>
                <w:sz w:val="18"/>
              </w:rPr>
              <w:t xml:space="preserve">; </w:t>
            </w:r>
            <w:r>
              <w:rPr>
                <w:rFonts w:ascii="Consolas" w:hAnsi="Consolas"/>
                <w:b w:val="0"/>
                <w:i w:val="0"/>
                <w:color w:val="2C4A6E"/>
                <w:sz w:val="16"/>
              </w:rPr>
              <w:t>UC-046</w:t>
            </w:r>
            <w:r>
              <w:rPr>
                <w:b w:val="0"/>
                <w:i w:val="0"/>
                <w:sz w:val="18"/>
              </w:rPr>
              <w:t xml:space="preserve">, </w:t>
            </w:r>
            <w:r>
              <w:rPr>
                <w:rFonts w:ascii="Consolas" w:hAnsi="Consolas"/>
                <w:b w:val="0"/>
                <w:i w:val="0"/>
                <w:color w:val="2C4A6E"/>
                <w:sz w:val="16"/>
              </w:rPr>
              <w:t>UC-047</w:t>
            </w:r>
            <w:r>
              <w:rPr>
                <w:b w:val="0"/>
                <w:i w:val="0"/>
                <w:sz w:val="18"/>
              </w:rPr>
              <w:t xml:space="preserve">, </w:t>
            </w:r>
            <w:r>
              <w:rPr>
                <w:rFonts w:ascii="Consolas" w:hAnsi="Consolas"/>
                <w:b w:val="0"/>
                <w:i w:val="0"/>
                <w:color w:val="2C4A6E"/>
                <w:sz w:val="16"/>
              </w:rPr>
              <w:t>UC-062</w:t>
            </w:r>
            <w:r>
              <w:rPr>
                <w:b w:val="0"/>
                <w:i w:val="0"/>
                <w:sz w:val="18"/>
              </w:rPr>
              <w:t>–</w:t>
            </w:r>
            <w:r>
              <w:rPr>
                <w:rFonts w:ascii="Consolas" w:hAnsi="Consolas"/>
                <w:b w:val="0"/>
                <w:i w:val="0"/>
                <w:color w:val="2C4A6E"/>
                <w:sz w:val="16"/>
              </w:rPr>
              <w:t>UC-064</w:t>
            </w:r>
            <w:r>
              <w:rPr>
                <w:b w:val="0"/>
                <w:i w:val="0"/>
                <w:sz w:val="18"/>
              </w:rPr>
              <w:t xml:space="preserve"> Specified</w:t>
            </w:r>
          </w:p>
        </w:tc>
      </w:tr>
      <w:tr>
        <w:tc>
          <w:tcPr>
            <w:tcW w:type="dxa" w:w="4543"/>
            <w:shd w:val="clear" w:color="auto" w:fill="F5F8FB"/>
          </w:tcPr>
          <w:p>
            <w:pPr>
              <w:spacing w:after="40" w:before="40"/>
            </w:pPr>
            <w:r>
              <w:rPr>
                <w:b w:val="0"/>
                <w:i w:val="0"/>
                <w:sz w:val="18"/>
              </w:rPr>
              <w:t>CMP-DOC-04 §6.2, §7.2</w:t>
            </w:r>
          </w:p>
        </w:tc>
        <w:tc>
          <w:tcPr>
            <w:tcW w:type="dxa" w:w="4543"/>
            <w:shd w:val="clear" w:color="auto" w:fill="F5F8FB"/>
          </w:tcPr>
          <w:p>
            <w:pPr>
              <w:spacing w:after="40" w:before="40"/>
            </w:pPr>
            <w:r>
              <w:rPr>
                <w:rFonts w:ascii="Consolas" w:hAnsi="Consolas"/>
                <w:b w:val="0"/>
                <w:i w:val="0"/>
                <w:color w:val="2C4A6E"/>
                <w:sz w:val="16"/>
              </w:rPr>
              <w:t>FRD-FR-169</w:t>
            </w:r>
            <w:r>
              <w:rPr>
                <w:b w:val="0"/>
                <w:i w:val="0"/>
                <w:sz w:val="18"/>
              </w:rPr>
              <w:t>–</w:t>
            </w:r>
            <w:r>
              <w:rPr>
                <w:rFonts w:ascii="Consolas" w:hAnsi="Consolas"/>
                <w:b w:val="0"/>
                <w:i w:val="0"/>
                <w:color w:val="2C4A6E"/>
                <w:sz w:val="16"/>
              </w:rPr>
              <w:t>180</w:t>
            </w:r>
            <w:r>
              <w:rPr>
                <w:b w:val="0"/>
                <w:i w:val="0"/>
                <w:sz w:val="18"/>
              </w:rPr>
              <w:t xml:space="preserve">, </w:t>
            </w:r>
            <w:r>
              <w:rPr>
                <w:rFonts w:ascii="Consolas" w:hAnsi="Consolas"/>
                <w:b w:val="0"/>
                <w:i w:val="0"/>
                <w:color w:val="2C4A6E"/>
                <w:sz w:val="16"/>
              </w:rPr>
              <w:t>FRD-FR-197</w:t>
            </w:r>
            <w:r>
              <w:rPr>
                <w:b w:val="0"/>
                <w:i w:val="0"/>
                <w:sz w:val="18"/>
              </w:rPr>
              <w:t>–</w:t>
            </w:r>
            <w:r>
              <w:rPr>
                <w:rFonts w:ascii="Consolas" w:hAnsi="Consolas"/>
                <w:b w:val="0"/>
                <w:i w:val="0"/>
                <w:color w:val="2C4A6E"/>
                <w:sz w:val="16"/>
              </w:rPr>
              <w:t>208</w:t>
            </w:r>
          </w:p>
        </w:tc>
      </w:tr>
      <w:tr>
        <w:tc>
          <w:tcPr>
            <w:tcW w:type="dxa" w:w="4543"/>
          </w:tcPr>
          <w:p>
            <w:pPr>
              <w:spacing w:after="40" w:before="40"/>
            </w:pPr>
            <w:r>
              <w:rPr>
                <w:b w:val="0"/>
                <w:i w:val="0"/>
                <w:sz w:val="18"/>
              </w:rPr>
              <w:t>CMP-DOC-05</w:t>
            </w:r>
          </w:p>
        </w:tc>
        <w:tc>
          <w:tcPr>
            <w:tcW w:type="dxa" w:w="4543"/>
          </w:tcPr>
          <w:p>
            <w:pPr>
              <w:spacing w:after="40" w:before="40"/>
            </w:pPr>
            <w:r>
              <w:rPr>
                <w:rFonts w:ascii="Consolas" w:hAnsi="Consolas"/>
                <w:b w:val="0"/>
                <w:i w:val="0"/>
                <w:color w:val="2C4A6E"/>
                <w:sz w:val="16"/>
              </w:rPr>
              <w:t>NFR-076</w:t>
            </w:r>
            <w:r>
              <w:rPr>
                <w:b w:val="0"/>
                <w:i w:val="0"/>
                <w:sz w:val="18"/>
              </w:rPr>
              <w:t xml:space="preserve">; </w:t>
            </w: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r>
              <w:rPr>
                <w:b w:val="0"/>
                <w:i w:val="0"/>
                <w:sz w:val="18"/>
              </w:rPr>
              <w:t xml:space="preserve"> unset</w:t>
            </w:r>
          </w:p>
        </w:tc>
      </w:tr>
      <w:tr>
        <w:tc>
          <w:tcPr>
            <w:tcW w:type="dxa" w:w="4543"/>
            <w:shd w:val="clear" w:color="auto" w:fill="F5F8FB"/>
          </w:tcPr>
          <w:p>
            <w:pPr>
              <w:spacing w:after="40" w:before="40"/>
            </w:pPr>
            <w:r>
              <w:rPr>
                <w:b w:val="0"/>
                <w:i w:val="0"/>
                <w:sz w:val="18"/>
              </w:rPr>
              <w:t>CMP-DOC-07</w:t>
            </w:r>
          </w:p>
        </w:tc>
        <w:tc>
          <w:tcPr>
            <w:tcW w:type="dxa" w:w="4543"/>
            <w:shd w:val="clear" w:color="auto" w:fill="F5F8FB"/>
          </w:tcPr>
          <w:p>
            <w:pPr>
              <w:spacing w:after="40" w:before="40"/>
            </w:pPr>
            <w:r>
              <w:rPr>
                <w:rFonts w:ascii="Consolas" w:hAnsi="Consolas"/>
                <w:b w:val="0"/>
                <w:i w:val="0"/>
                <w:color w:val="2C4A6E"/>
                <w:sz w:val="16"/>
              </w:rPr>
              <w:t>ARCH-103</w:t>
            </w:r>
            <w:r>
              <w:rPr>
                <w:b w:val="0"/>
                <w:i w:val="0"/>
                <w:sz w:val="18"/>
              </w:rPr>
              <w:t xml:space="preserve">, </w:t>
            </w:r>
            <w:r>
              <w:rPr>
                <w:rFonts w:ascii="Consolas" w:hAnsi="Consolas"/>
                <w:b w:val="0"/>
                <w:i w:val="0"/>
                <w:color w:val="2C4A6E"/>
                <w:sz w:val="16"/>
              </w:rPr>
              <w:t>ARCH-074</w:t>
            </w:r>
          </w:p>
        </w:tc>
      </w:tr>
      <w:tr>
        <w:tc>
          <w:tcPr>
            <w:tcW w:type="dxa" w:w="4543"/>
          </w:tcPr>
          <w:p>
            <w:pPr>
              <w:spacing w:after="40" w:before="40"/>
            </w:pPr>
            <w:r>
              <w:rPr>
                <w:b w:val="0"/>
                <w:i w:val="0"/>
                <w:sz w:val="18"/>
              </w:rPr>
              <w:t>CMP-DOC-09</w:t>
            </w:r>
          </w:p>
        </w:tc>
        <w:tc>
          <w:tcPr>
            <w:tcW w:type="dxa" w:w="4543"/>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BE-057</w:t>
            </w:r>
            <w:r>
              <w:rPr>
                <w:b w:val="0"/>
                <w:i w:val="0"/>
                <w:sz w:val="18"/>
              </w:rPr>
              <w:t xml:space="preserve">, </w:t>
            </w:r>
            <w:r>
              <w:rPr>
                <w:rFonts w:ascii="Consolas" w:hAnsi="Consolas"/>
                <w:b w:val="0"/>
                <w:i w:val="0"/>
                <w:color w:val="2C4A6E"/>
                <w:sz w:val="16"/>
              </w:rPr>
              <w:t>BE-131</w:t>
            </w:r>
            <w:r>
              <w:rPr>
                <w:b w:val="0"/>
                <w:i w:val="0"/>
                <w:sz w:val="18"/>
              </w:rPr>
              <w:t xml:space="preserve">, </w:t>
            </w:r>
            <w:r>
              <w:rPr>
                <w:rFonts w:ascii="Consolas" w:hAnsi="Consolas"/>
                <w:b w:val="0"/>
                <w:i w:val="0"/>
                <w:color w:val="2C4A6E"/>
                <w:sz w:val="16"/>
              </w:rPr>
              <w:t>BE-132</w:t>
            </w:r>
          </w:p>
        </w:tc>
      </w:tr>
      <w:tr>
        <w:tc>
          <w:tcPr>
            <w:tcW w:type="dxa" w:w="4543"/>
            <w:shd w:val="clear" w:color="auto" w:fill="F5F8FB"/>
          </w:tcPr>
          <w:p>
            <w:pPr>
              <w:spacing w:after="40" w:before="40"/>
            </w:pPr>
            <w:r>
              <w:rPr>
                <w:b w:val="0"/>
                <w:i w:val="0"/>
                <w:sz w:val="18"/>
              </w:rPr>
              <w:t>CMP-DOC-12 §18.7</w:t>
            </w:r>
          </w:p>
        </w:tc>
        <w:tc>
          <w:tcPr>
            <w:tcW w:type="dxa" w:w="4543"/>
            <w:shd w:val="clear" w:color="auto" w:fill="F5F8FB"/>
          </w:tcPr>
          <w:p>
            <w:pPr>
              <w:spacing w:after="40" w:before="40"/>
            </w:pPr>
            <w:r>
              <w:rPr>
                <w:b/>
                <w:i w:val="0"/>
                <w:sz w:val="18"/>
              </w:rPr>
              <w:t>Two obligations</w:t>
            </w:r>
          </w:p>
        </w:tc>
      </w:tr>
      <w:tr>
        <w:tc>
          <w:tcPr>
            <w:tcW w:type="dxa" w:w="4543"/>
          </w:tcPr>
          <w:p>
            <w:pPr>
              <w:spacing w:after="40" w:before="40"/>
            </w:pPr>
            <w:r>
              <w:rPr>
                <w:b w:val="0"/>
                <w:i w:val="0"/>
                <w:sz w:val="18"/>
              </w:rPr>
              <w:t>CMP-DOC-13 §8</w:t>
            </w:r>
          </w:p>
        </w:tc>
        <w:tc>
          <w:tcPr>
            <w:tcW w:type="dxa" w:w="4543"/>
          </w:tcPr>
          <w:p>
            <w:pPr>
              <w:spacing w:after="40" w:before="40"/>
            </w:pPr>
            <w:r>
              <w:rPr>
                <w:rFonts w:ascii="Consolas" w:hAnsi="Consolas"/>
                <w:b w:val="0"/>
                <w:i w:val="0"/>
                <w:color w:val="2C4A6E"/>
                <w:sz w:val="16"/>
              </w:rPr>
              <w:t>SEC-081</w:t>
            </w:r>
            <w:r>
              <w:rPr>
                <w:b w:val="0"/>
                <w:i w:val="0"/>
                <w:sz w:val="18"/>
              </w:rPr>
              <w:t xml:space="preserve">, </w:t>
            </w:r>
            <w:r>
              <w:rPr>
                <w:rFonts w:ascii="Consolas" w:hAnsi="Consolas"/>
                <w:b w:val="0"/>
                <w:i w:val="0"/>
                <w:color w:val="2C4A6E"/>
                <w:sz w:val="16"/>
              </w:rPr>
              <w:t>SEC-082</w:t>
            </w:r>
          </w:p>
        </w:tc>
      </w:tr>
      <w:tr>
        <w:tc>
          <w:tcPr>
            <w:tcW w:type="dxa" w:w="4543"/>
            <w:shd w:val="clear" w:color="auto" w:fill="F5F8FB"/>
          </w:tcPr>
          <w:p>
            <w:pPr>
              <w:spacing w:after="40" w:before="40"/>
            </w:pPr>
            <w:r>
              <w:rPr>
                <w:b w:val="0"/>
                <w:i w:val="0"/>
                <w:sz w:val="18"/>
              </w:rPr>
              <w:t>CMP-DOC-15 §16.7</w:t>
            </w:r>
          </w:p>
        </w:tc>
        <w:tc>
          <w:tcPr>
            <w:tcW w:type="dxa" w:w="4543"/>
            <w:shd w:val="clear" w:color="auto" w:fill="F5F8FB"/>
          </w:tcPr>
          <w:p>
            <w:pPr>
              <w:spacing w:after="40" w:before="40"/>
            </w:pPr>
            <w:r>
              <w:rPr>
                <w:b/>
                <w:i w:val="0"/>
                <w:sz w:val="18"/>
              </w:rPr>
              <w:t>Two obligations</w:t>
            </w:r>
          </w:p>
        </w:tc>
      </w:tr>
      <w:tr>
        <w:tc>
          <w:tcPr>
            <w:tcW w:type="dxa" w:w="4543"/>
          </w:tcPr>
          <w:p>
            <w:pPr>
              <w:spacing w:after="40" w:before="40"/>
            </w:pPr>
            <w:r>
              <w:rPr>
                <w:b w:val="0"/>
                <w:i w:val="0"/>
                <w:sz w:val="18"/>
              </w:rPr>
              <w:t>CMP-DOC-01</w:t>
            </w:r>
          </w:p>
        </w:tc>
        <w:tc>
          <w:tcPr>
            <w:tcW w:type="dxa" w:w="4543"/>
          </w:tcPr>
          <w:p>
            <w:pPr>
              <w:spacing w:after="40" w:before="40"/>
            </w:pPr>
            <w:r>
              <w:rPr>
                <w:rFonts w:ascii="Consolas" w:hAnsi="Consolas"/>
                <w:b w:val="0"/>
                <w:i w:val="0"/>
                <w:color w:val="2C4A6E"/>
                <w:sz w:val="16"/>
              </w:rPr>
              <w:t>BAD-DEC-013</w:t>
            </w:r>
            <w:r>
              <w:rPr>
                <w:b w:val="0"/>
                <w:i w:val="0"/>
                <w:sz w:val="18"/>
              </w:rPr>
              <w:t xml:space="preserve">, </w:t>
            </w: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BAD-DEC-022</w:t>
            </w:r>
          </w:p>
        </w:tc>
      </w:tr>
    </w:tbl>
    <w:p>
      <w:pPr>
        <w:spacing w:after="80"/>
      </w:pPr>
    </w:p>
    <w:p>
      <w:pPr>
        <w:pStyle w:val="Heading2"/>
      </w:pPr>
      <w:r>
        <w:rPr>
          <w:b/>
          <w:i w:val="0"/>
          <w:color w:val="1F3A5F"/>
          <w:sz w:val="29"/>
        </w:rPr>
        <w:t>15.2 The 24 Communication and Notification Requirements</w:t>
      </w:r>
    </w:p>
    <w:p>
      <w:pPr>
        <w:pStyle w:val="CMPCaption"/>
      </w:pPr>
      <w:r>
        <w:rPr>
          <w:i/>
        </w:rPr>
        <w:t>Table 55 — 15.2 The 24 Communication and Notification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FRD</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rFonts w:ascii="Consolas" w:hAnsi="Consolas"/>
                <w:b w:val="0"/>
                <w:i w:val="0"/>
                <w:color w:val="2C4A6E"/>
                <w:sz w:val="16"/>
              </w:rPr>
              <w:t>FRD-FR-169</w:t>
            </w:r>
          </w:p>
        </w:tc>
        <w:tc>
          <w:tcPr>
            <w:tcW w:type="dxa" w:w="4543"/>
          </w:tcPr>
          <w:p>
            <w:pPr>
              <w:spacing w:after="40" w:before="40"/>
            </w:pPr>
            <w:r>
              <w:rPr>
                <w:rFonts w:ascii="Consolas" w:hAnsi="Consolas"/>
                <w:b w:val="0"/>
                <w:i w:val="0"/>
                <w:color w:val="2C4A6E"/>
                <w:sz w:val="16"/>
              </w:rPr>
              <w:t>NOTIF-001</w:t>
            </w:r>
          </w:p>
        </w:tc>
      </w:tr>
      <w:tr>
        <w:tc>
          <w:tcPr>
            <w:tcW w:type="dxa" w:w="4543"/>
            <w:shd w:val="clear" w:color="auto" w:fill="F5F8FB"/>
          </w:tcPr>
          <w:p>
            <w:pPr>
              <w:spacing w:after="40" w:before="40"/>
            </w:pPr>
            <w:r>
              <w:rPr>
                <w:rFonts w:ascii="Consolas" w:hAnsi="Consolas"/>
                <w:b w:val="0"/>
                <w:i w:val="0"/>
                <w:color w:val="2C4A6E"/>
                <w:sz w:val="16"/>
              </w:rPr>
              <w:t>FRD-FR-170</w:t>
            </w:r>
          </w:p>
        </w:tc>
        <w:tc>
          <w:tcPr>
            <w:tcW w:type="dxa" w:w="4543"/>
            <w:shd w:val="clear" w:color="auto" w:fill="F5F8FB"/>
          </w:tcPr>
          <w:p>
            <w:pPr>
              <w:spacing w:after="40" w:before="40"/>
            </w:pPr>
            <w:r>
              <w:rPr>
                <w:rFonts w:ascii="Consolas" w:hAnsi="Consolas"/>
                <w:b w:val="0"/>
                <w:i w:val="0"/>
                <w:color w:val="2C4A6E"/>
                <w:sz w:val="16"/>
              </w:rPr>
              <w:t>NOTIF-005</w:t>
            </w:r>
          </w:p>
        </w:tc>
      </w:tr>
      <w:tr>
        <w:tc>
          <w:tcPr>
            <w:tcW w:type="dxa" w:w="4543"/>
          </w:tcPr>
          <w:p>
            <w:pPr>
              <w:spacing w:after="40" w:before="40"/>
            </w:pPr>
            <w:r>
              <w:rPr>
                <w:rFonts w:ascii="Consolas" w:hAnsi="Consolas"/>
                <w:b w:val="0"/>
                <w:i w:val="0"/>
                <w:color w:val="2C4A6E"/>
                <w:sz w:val="16"/>
              </w:rPr>
              <w:t>FRD-FR-171</w:t>
            </w:r>
          </w:p>
        </w:tc>
        <w:tc>
          <w:tcPr>
            <w:tcW w:type="dxa" w:w="4543"/>
          </w:tcPr>
          <w:p>
            <w:pPr>
              <w:spacing w:after="40" w:before="40"/>
            </w:pPr>
            <w:r>
              <w:rPr>
                <w:rFonts w:ascii="Consolas" w:hAnsi="Consolas"/>
                <w:b w:val="0"/>
                <w:i w:val="0"/>
                <w:color w:val="2C4A6E"/>
                <w:sz w:val="16"/>
              </w:rPr>
              <w:t>NOTIF-006</w:t>
            </w:r>
          </w:p>
        </w:tc>
      </w:tr>
      <w:tr>
        <w:tc>
          <w:tcPr>
            <w:tcW w:type="dxa" w:w="4543"/>
            <w:shd w:val="clear" w:color="auto" w:fill="F5F8FB"/>
          </w:tcPr>
          <w:p>
            <w:pPr>
              <w:spacing w:after="40" w:before="40"/>
            </w:pPr>
            <w:r>
              <w:rPr>
                <w:rFonts w:ascii="Consolas" w:hAnsi="Consolas"/>
                <w:b w:val="0"/>
                <w:i w:val="0"/>
                <w:color w:val="2C4A6E"/>
                <w:sz w:val="16"/>
              </w:rPr>
              <w:t>FRD-FR-172</w:t>
            </w:r>
          </w:p>
        </w:tc>
        <w:tc>
          <w:tcPr>
            <w:tcW w:type="dxa" w:w="4543"/>
            <w:shd w:val="clear" w:color="auto" w:fill="F5F8FB"/>
          </w:tcPr>
          <w:p>
            <w:pPr>
              <w:spacing w:after="40" w:before="40"/>
            </w:pPr>
            <w:r>
              <w:rPr>
                <w:rFonts w:ascii="Consolas" w:hAnsi="Consolas"/>
                <w:b w:val="0"/>
                <w:i w:val="0"/>
                <w:color w:val="2C4A6E"/>
                <w:sz w:val="16"/>
              </w:rPr>
              <w:t>NOTIF-013</w:t>
            </w:r>
          </w:p>
        </w:tc>
      </w:tr>
      <w:tr>
        <w:tc>
          <w:tcPr>
            <w:tcW w:type="dxa" w:w="4543"/>
          </w:tcPr>
          <w:p>
            <w:pPr>
              <w:spacing w:after="40" w:before="40"/>
            </w:pPr>
            <w:r>
              <w:rPr>
                <w:rFonts w:ascii="Consolas" w:hAnsi="Consolas"/>
                <w:b w:val="0"/>
                <w:i w:val="0"/>
                <w:color w:val="2C4A6E"/>
                <w:sz w:val="16"/>
              </w:rPr>
              <w:t>FRD-FR-173</w:t>
            </w:r>
          </w:p>
        </w:tc>
        <w:tc>
          <w:tcPr>
            <w:tcW w:type="dxa" w:w="4543"/>
          </w:tcPr>
          <w:p>
            <w:pPr>
              <w:spacing w:after="40" w:before="40"/>
            </w:pPr>
            <w:r>
              <w:rPr>
                <w:rFonts w:ascii="Consolas" w:hAnsi="Consolas"/>
                <w:b w:val="0"/>
                <w:i w:val="0"/>
                <w:color w:val="2C4A6E"/>
                <w:sz w:val="16"/>
              </w:rPr>
              <w:t>NOTIF-023</w:t>
            </w:r>
          </w:p>
        </w:tc>
      </w:tr>
      <w:tr>
        <w:tc>
          <w:tcPr>
            <w:tcW w:type="dxa" w:w="4543"/>
            <w:shd w:val="clear" w:color="auto" w:fill="F5F8FB"/>
          </w:tcPr>
          <w:p>
            <w:pPr>
              <w:spacing w:after="40" w:before="40"/>
            </w:pPr>
            <w:r>
              <w:rPr>
                <w:rFonts w:ascii="Consolas" w:hAnsi="Consolas"/>
                <w:b w:val="0"/>
                <w:i w:val="0"/>
                <w:color w:val="2C4A6E"/>
                <w:sz w:val="16"/>
              </w:rPr>
              <w:t>FRD-FR-174</w:t>
            </w:r>
          </w:p>
        </w:tc>
        <w:tc>
          <w:tcPr>
            <w:tcW w:type="dxa" w:w="4543"/>
            <w:shd w:val="clear" w:color="auto" w:fill="F5F8FB"/>
          </w:tcPr>
          <w:p>
            <w:pPr>
              <w:spacing w:after="40" w:before="40"/>
            </w:pPr>
            <w:r>
              <w:rPr>
                <w:rFonts w:ascii="Consolas" w:hAnsi="Consolas"/>
                <w:b w:val="0"/>
                <w:i w:val="0"/>
                <w:color w:val="2C4A6E"/>
                <w:sz w:val="16"/>
              </w:rPr>
              <w:t>NOTIF-029</w:t>
            </w:r>
          </w:p>
        </w:tc>
      </w:tr>
      <w:tr>
        <w:tc>
          <w:tcPr>
            <w:tcW w:type="dxa" w:w="4543"/>
          </w:tcPr>
          <w:p>
            <w:pPr>
              <w:spacing w:after="40" w:before="40"/>
            </w:pPr>
            <w:r>
              <w:rPr>
                <w:rFonts w:ascii="Consolas" w:hAnsi="Consolas"/>
                <w:b w:val="0"/>
                <w:i w:val="0"/>
                <w:color w:val="2C4A6E"/>
                <w:sz w:val="16"/>
              </w:rPr>
              <w:t>FRD-FR-175</w:t>
            </w:r>
          </w:p>
        </w:tc>
        <w:tc>
          <w:tcPr>
            <w:tcW w:type="dxa" w:w="4543"/>
          </w:tcPr>
          <w:p>
            <w:pPr>
              <w:spacing w:after="40" w:before="40"/>
            </w:pPr>
            <w:r>
              <w:rPr>
                <w:rFonts w:ascii="Consolas" w:hAnsi="Consolas"/>
                <w:b w:val="0"/>
                <w:i w:val="0"/>
                <w:color w:val="2C4A6E"/>
                <w:sz w:val="16"/>
              </w:rPr>
              <w:t>NOTIF-024</w:t>
            </w:r>
          </w:p>
        </w:tc>
      </w:tr>
      <w:tr>
        <w:tc>
          <w:tcPr>
            <w:tcW w:type="dxa" w:w="4543"/>
            <w:shd w:val="clear" w:color="auto" w:fill="F5F8FB"/>
          </w:tcPr>
          <w:p>
            <w:pPr>
              <w:spacing w:after="40" w:before="40"/>
            </w:pPr>
            <w:r>
              <w:rPr>
                <w:rFonts w:ascii="Consolas" w:hAnsi="Consolas"/>
                <w:b w:val="0"/>
                <w:i w:val="0"/>
                <w:color w:val="2C4A6E"/>
                <w:sz w:val="16"/>
              </w:rPr>
              <w:t>FRD-FR-176</w:t>
            </w:r>
          </w:p>
        </w:tc>
        <w:tc>
          <w:tcPr>
            <w:tcW w:type="dxa" w:w="4543"/>
            <w:shd w:val="clear" w:color="auto" w:fill="F5F8FB"/>
          </w:tcPr>
          <w:p>
            <w:pPr>
              <w:spacing w:after="40" w:before="40"/>
            </w:pPr>
            <w:r>
              <w:rPr>
                <w:rFonts w:ascii="Consolas" w:hAnsi="Consolas"/>
                <w:b w:val="0"/>
                <w:i w:val="0"/>
                <w:color w:val="2C4A6E"/>
                <w:sz w:val="16"/>
              </w:rPr>
              <w:t>NOTIF-007</w:t>
            </w:r>
            <w:r>
              <w:rPr>
                <w:b w:val="0"/>
                <w:i w:val="0"/>
                <w:sz w:val="18"/>
              </w:rPr>
              <w:t xml:space="preserve">, </w:t>
            </w:r>
            <w:r>
              <w:rPr>
                <w:rFonts w:ascii="Consolas" w:hAnsi="Consolas"/>
                <w:b w:val="0"/>
                <w:i w:val="0"/>
                <w:color w:val="2C4A6E"/>
                <w:sz w:val="16"/>
              </w:rPr>
              <w:t>NOTIF-051</w:t>
            </w:r>
          </w:p>
        </w:tc>
      </w:tr>
      <w:tr>
        <w:tc>
          <w:tcPr>
            <w:tcW w:type="dxa" w:w="4543"/>
          </w:tcPr>
          <w:p>
            <w:pPr>
              <w:spacing w:after="40" w:before="40"/>
            </w:pPr>
            <w:r>
              <w:rPr>
                <w:rFonts w:ascii="Consolas" w:hAnsi="Consolas"/>
                <w:b w:val="0"/>
                <w:i w:val="0"/>
                <w:color w:val="2C4A6E"/>
                <w:sz w:val="16"/>
              </w:rPr>
              <w:t>FRD-FR-177</w:t>
            </w:r>
          </w:p>
        </w:tc>
        <w:tc>
          <w:tcPr>
            <w:tcW w:type="dxa" w:w="4543"/>
          </w:tcPr>
          <w:p>
            <w:pPr>
              <w:spacing w:after="40" w:before="40"/>
            </w:pPr>
            <w:r>
              <w:rPr>
                <w:rFonts w:ascii="Consolas" w:hAnsi="Consolas"/>
                <w:b w:val="0"/>
                <w:i w:val="0"/>
                <w:color w:val="2C4A6E"/>
                <w:sz w:val="16"/>
              </w:rPr>
              <w:t>NOTIF-042</w:t>
            </w:r>
          </w:p>
        </w:tc>
      </w:tr>
      <w:tr>
        <w:tc>
          <w:tcPr>
            <w:tcW w:type="dxa" w:w="4543"/>
            <w:shd w:val="clear" w:color="auto" w:fill="F5F8FB"/>
          </w:tcPr>
          <w:p>
            <w:pPr>
              <w:spacing w:after="40" w:before="40"/>
            </w:pPr>
            <w:r>
              <w:rPr>
                <w:rFonts w:ascii="Consolas" w:hAnsi="Consolas"/>
                <w:b w:val="0"/>
                <w:i w:val="0"/>
                <w:color w:val="2C4A6E"/>
                <w:sz w:val="16"/>
              </w:rPr>
              <w:t>FRD-FR-178</w:t>
            </w:r>
          </w:p>
        </w:tc>
        <w:tc>
          <w:tcPr>
            <w:tcW w:type="dxa" w:w="4543"/>
            <w:shd w:val="clear" w:color="auto" w:fill="F5F8FB"/>
          </w:tcPr>
          <w:p>
            <w:pPr>
              <w:spacing w:after="40" w:before="40"/>
            </w:pPr>
            <w:r>
              <w:rPr>
                <w:rFonts w:ascii="Consolas" w:hAnsi="Consolas"/>
                <w:b w:val="0"/>
                <w:i w:val="0"/>
                <w:color w:val="2C4A6E"/>
                <w:sz w:val="16"/>
              </w:rPr>
              <w:t>NOTIF-043</w:t>
            </w:r>
          </w:p>
        </w:tc>
      </w:tr>
      <w:tr>
        <w:tc>
          <w:tcPr>
            <w:tcW w:type="dxa" w:w="4543"/>
          </w:tcPr>
          <w:p>
            <w:pPr>
              <w:spacing w:after="40" w:before="40"/>
            </w:pPr>
            <w:r>
              <w:rPr>
                <w:rFonts w:ascii="Consolas" w:hAnsi="Consolas"/>
                <w:b w:val="0"/>
                <w:i w:val="0"/>
                <w:color w:val="2C4A6E"/>
                <w:sz w:val="16"/>
              </w:rPr>
              <w:t>FRD-FR-179</w:t>
            </w:r>
          </w:p>
        </w:tc>
        <w:tc>
          <w:tcPr>
            <w:tcW w:type="dxa" w:w="4543"/>
          </w:tcPr>
          <w:p>
            <w:pPr>
              <w:spacing w:after="40" w:before="40"/>
            </w:pPr>
            <w:r>
              <w:rPr>
                <w:rFonts w:ascii="Consolas" w:hAnsi="Consolas"/>
                <w:b w:val="0"/>
                <w:i w:val="0"/>
                <w:color w:val="2C4A6E"/>
                <w:sz w:val="16"/>
              </w:rPr>
              <w:t>NOTIF-035</w:t>
            </w:r>
          </w:p>
        </w:tc>
      </w:tr>
      <w:tr>
        <w:tc>
          <w:tcPr>
            <w:tcW w:type="dxa" w:w="4543"/>
            <w:shd w:val="clear" w:color="auto" w:fill="F5F8FB"/>
          </w:tcPr>
          <w:p>
            <w:pPr>
              <w:spacing w:after="40" w:before="40"/>
            </w:pPr>
            <w:r>
              <w:rPr>
                <w:rFonts w:ascii="Consolas" w:hAnsi="Consolas"/>
                <w:b w:val="0"/>
                <w:i w:val="0"/>
                <w:color w:val="2C4A6E"/>
                <w:sz w:val="16"/>
              </w:rPr>
              <w:t>FRD-FR-180</w:t>
            </w:r>
          </w:p>
        </w:tc>
        <w:tc>
          <w:tcPr>
            <w:tcW w:type="dxa" w:w="4543"/>
            <w:shd w:val="clear" w:color="auto" w:fill="F5F8FB"/>
          </w:tcPr>
          <w:p>
            <w:pPr>
              <w:spacing w:after="40" w:before="40"/>
            </w:pPr>
            <w:r>
              <w:rPr>
                <w:rFonts w:ascii="Consolas" w:hAnsi="Consolas"/>
                <w:b w:val="0"/>
                <w:i w:val="0"/>
                <w:color w:val="2C4A6E"/>
                <w:sz w:val="16"/>
              </w:rPr>
              <w:t>NOTIF-047</w:t>
            </w:r>
            <w:r>
              <w:rPr>
                <w:b w:val="0"/>
                <w:i w:val="0"/>
                <w:sz w:val="18"/>
              </w:rPr>
              <w:t xml:space="preserve">, </w:t>
            </w:r>
            <w:r>
              <w:rPr>
                <w:rFonts w:ascii="Consolas" w:hAnsi="Consolas"/>
                <w:b w:val="0"/>
                <w:i w:val="0"/>
                <w:color w:val="2C4A6E"/>
                <w:sz w:val="16"/>
              </w:rPr>
              <w:t>NOTIF-145</w:t>
            </w:r>
          </w:p>
        </w:tc>
      </w:tr>
      <w:tr>
        <w:tc>
          <w:tcPr>
            <w:tcW w:type="dxa" w:w="4543"/>
          </w:tcPr>
          <w:p>
            <w:pPr>
              <w:spacing w:after="40" w:before="40"/>
            </w:pPr>
            <w:r>
              <w:rPr>
                <w:rFonts w:ascii="Consolas" w:hAnsi="Consolas"/>
                <w:b w:val="0"/>
                <w:i w:val="0"/>
                <w:color w:val="2C4A6E"/>
                <w:sz w:val="16"/>
              </w:rPr>
              <w:t>FRD-FR-197</w:t>
            </w:r>
          </w:p>
        </w:tc>
        <w:tc>
          <w:tcPr>
            <w:tcW w:type="dxa" w:w="4543"/>
          </w:tcPr>
          <w:p>
            <w:pPr>
              <w:spacing w:after="40" w:before="40"/>
            </w:pPr>
            <w:r>
              <w:rPr>
                <w:rFonts w:ascii="Consolas" w:hAnsi="Consolas"/>
                <w:b w:val="0"/>
                <w:i w:val="0"/>
                <w:color w:val="2C4A6E"/>
                <w:sz w:val="16"/>
              </w:rPr>
              <w:t>NOTIF-059</w:t>
            </w:r>
          </w:p>
        </w:tc>
      </w:tr>
      <w:tr>
        <w:tc>
          <w:tcPr>
            <w:tcW w:type="dxa" w:w="4543"/>
            <w:shd w:val="clear" w:color="auto" w:fill="F5F8FB"/>
          </w:tcPr>
          <w:p>
            <w:pPr>
              <w:spacing w:after="40" w:before="40"/>
            </w:pPr>
            <w:r>
              <w:rPr>
                <w:rFonts w:ascii="Consolas" w:hAnsi="Consolas"/>
                <w:b w:val="0"/>
                <w:i w:val="0"/>
                <w:color w:val="2C4A6E"/>
                <w:sz w:val="16"/>
              </w:rPr>
              <w:t>FRD-FR-198</w:t>
            </w:r>
          </w:p>
        </w:tc>
        <w:tc>
          <w:tcPr>
            <w:tcW w:type="dxa" w:w="4543"/>
            <w:shd w:val="clear" w:color="auto" w:fill="F5F8FB"/>
          </w:tcPr>
          <w:p>
            <w:pPr>
              <w:spacing w:after="40" w:before="40"/>
            </w:pPr>
            <w:r>
              <w:rPr>
                <w:rFonts w:ascii="Consolas" w:hAnsi="Consolas"/>
                <w:b w:val="0"/>
                <w:i w:val="0"/>
                <w:color w:val="2C4A6E"/>
                <w:sz w:val="16"/>
              </w:rPr>
              <w:t>NOTIF-063</w:t>
            </w:r>
          </w:p>
        </w:tc>
      </w:tr>
      <w:tr>
        <w:tc>
          <w:tcPr>
            <w:tcW w:type="dxa" w:w="4543"/>
          </w:tcPr>
          <w:p>
            <w:pPr>
              <w:spacing w:after="40" w:before="40"/>
            </w:pPr>
            <w:r>
              <w:rPr>
                <w:rFonts w:ascii="Consolas" w:hAnsi="Consolas"/>
                <w:b w:val="0"/>
                <w:i w:val="0"/>
                <w:color w:val="2C4A6E"/>
                <w:sz w:val="16"/>
              </w:rPr>
              <w:t>FRD-FR-199</w:t>
            </w:r>
          </w:p>
        </w:tc>
        <w:tc>
          <w:tcPr>
            <w:tcW w:type="dxa" w:w="4543"/>
          </w:tcPr>
          <w:p>
            <w:pPr>
              <w:spacing w:after="40" w:before="40"/>
            </w:pPr>
            <w:r>
              <w:rPr>
                <w:rFonts w:ascii="Consolas" w:hAnsi="Consolas"/>
                <w:b w:val="0"/>
                <w:i w:val="0"/>
                <w:color w:val="2C4A6E"/>
                <w:sz w:val="16"/>
              </w:rPr>
              <w:t>NOTIF-060</w:t>
            </w:r>
          </w:p>
        </w:tc>
      </w:tr>
      <w:tr>
        <w:tc>
          <w:tcPr>
            <w:tcW w:type="dxa" w:w="4543"/>
            <w:shd w:val="clear" w:color="auto" w:fill="F5F8FB"/>
          </w:tcPr>
          <w:p>
            <w:pPr>
              <w:spacing w:after="40" w:before="40"/>
            </w:pPr>
            <w:r>
              <w:rPr>
                <w:rFonts w:ascii="Consolas" w:hAnsi="Consolas"/>
                <w:b w:val="0"/>
                <w:i w:val="0"/>
                <w:color w:val="2C4A6E"/>
                <w:sz w:val="16"/>
              </w:rPr>
              <w:t>FRD-FR-200</w:t>
            </w:r>
          </w:p>
        </w:tc>
        <w:tc>
          <w:tcPr>
            <w:tcW w:type="dxa" w:w="4543"/>
            <w:shd w:val="clear" w:color="auto" w:fill="F5F8FB"/>
          </w:tcPr>
          <w:p>
            <w:pPr>
              <w:spacing w:after="40" w:before="40"/>
            </w:pPr>
            <w:r>
              <w:rPr>
                <w:rFonts w:ascii="Consolas" w:hAnsi="Consolas"/>
                <w:b w:val="0"/>
                <w:i w:val="0"/>
                <w:color w:val="2C4A6E"/>
                <w:sz w:val="16"/>
              </w:rPr>
              <w:t>NOTIF-083</w:t>
            </w:r>
          </w:p>
        </w:tc>
      </w:tr>
      <w:tr>
        <w:tc>
          <w:tcPr>
            <w:tcW w:type="dxa" w:w="4543"/>
          </w:tcPr>
          <w:p>
            <w:pPr>
              <w:spacing w:after="40" w:before="40"/>
            </w:pPr>
            <w:r>
              <w:rPr>
                <w:rFonts w:ascii="Consolas" w:hAnsi="Consolas"/>
                <w:b w:val="0"/>
                <w:i w:val="0"/>
                <w:color w:val="2C4A6E"/>
                <w:sz w:val="16"/>
              </w:rPr>
              <w:t>FRD-FR-201</w:t>
            </w:r>
          </w:p>
        </w:tc>
        <w:tc>
          <w:tcPr>
            <w:tcW w:type="dxa" w:w="4543"/>
          </w:tcPr>
          <w:p>
            <w:pPr>
              <w:spacing w:after="40" w:before="40"/>
            </w:pPr>
            <w:r>
              <w:rPr>
                <w:rFonts w:ascii="Consolas" w:hAnsi="Consolas"/>
                <w:b w:val="0"/>
                <w:i w:val="0"/>
                <w:color w:val="2C4A6E"/>
                <w:sz w:val="16"/>
              </w:rPr>
              <w:t>NOTIF-084</w:t>
            </w:r>
          </w:p>
        </w:tc>
      </w:tr>
      <w:tr>
        <w:tc>
          <w:tcPr>
            <w:tcW w:type="dxa" w:w="4543"/>
            <w:shd w:val="clear" w:color="auto" w:fill="F5F8FB"/>
          </w:tcPr>
          <w:p>
            <w:pPr>
              <w:spacing w:after="40" w:before="40"/>
            </w:pPr>
            <w:r>
              <w:rPr>
                <w:rFonts w:ascii="Consolas" w:hAnsi="Consolas"/>
                <w:b w:val="0"/>
                <w:i w:val="0"/>
                <w:color w:val="2C4A6E"/>
                <w:sz w:val="16"/>
              </w:rPr>
              <w:t>FRD-FR-202</w:t>
            </w:r>
          </w:p>
        </w:tc>
        <w:tc>
          <w:tcPr>
            <w:tcW w:type="dxa" w:w="4543"/>
            <w:shd w:val="clear" w:color="auto" w:fill="F5F8FB"/>
          </w:tcPr>
          <w:p>
            <w:pPr>
              <w:spacing w:after="40" w:before="40"/>
            </w:pPr>
            <w:r>
              <w:rPr>
                <w:rFonts w:ascii="Consolas" w:hAnsi="Consolas"/>
                <w:b w:val="0"/>
                <w:i w:val="0"/>
                <w:color w:val="2C4A6E"/>
                <w:sz w:val="16"/>
              </w:rPr>
              <w:t>NOTIF-085</w:t>
            </w:r>
            <w:r>
              <w:rPr>
                <w:b w:val="0"/>
                <w:i w:val="0"/>
                <w:sz w:val="18"/>
              </w:rPr>
              <w:t xml:space="preserve">, </w:t>
            </w:r>
            <w:r>
              <w:rPr>
                <w:rFonts w:ascii="Consolas" w:hAnsi="Consolas"/>
                <w:b w:val="0"/>
                <w:i w:val="0"/>
                <w:color w:val="2C4A6E"/>
                <w:sz w:val="16"/>
              </w:rPr>
              <w:t>NOTIF-086</w:t>
            </w:r>
          </w:p>
        </w:tc>
      </w:tr>
      <w:tr>
        <w:tc>
          <w:tcPr>
            <w:tcW w:type="dxa" w:w="4543"/>
          </w:tcPr>
          <w:p>
            <w:pPr>
              <w:spacing w:after="40" w:before="40"/>
            </w:pPr>
            <w:r>
              <w:rPr>
                <w:rFonts w:ascii="Consolas" w:hAnsi="Consolas"/>
                <w:b w:val="0"/>
                <w:i w:val="0"/>
                <w:color w:val="2C4A6E"/>
                <w:sz w:val="16"/>
              </w:rPr>
              <w:t>FRD-FR-203</w:t>
            </w:r>
          </w:p>
        </w:tc>
        <w:tc>
          <w:tcPr>
            <w:tcW w:type="dxa" w:w="4543"/>
          </w:tcPr>
          <w:p>
            <w:pPr>
              <w:spacing w:after="40" w:before="40"/>
            </w:pPr>
            <w:r>
              <w:rPr>
                <w:rFonts w:ascii="Consolas" w:hAnsi="Consolas"/>
                <w:b w:val="0"/>
                <w:i w:val="0"/>
                <w:color w:val="2C4A6E"/>
                <w:sz w:val="16"/>
              </w:rPr>
              <w:t>NOTIF-066</w:t>
            </w:r>
          </w:p>
        </w:tc>
      </w:tr>
      <w:tr>
        <w:tc>
          <w:tcPr>
            <w:tcW w:type="dxa" w:w="4543"/>
            <w:shd w:val="clear" w:color="auto" w:fill="F5F8FB"/>
          </w:tcPr>
          <w:p>
            <w:pPr>
              <w:spacing w:after="40" w:before="40"/>
            </w:pPr>
            <w:r>
              <w:rPr>
                <w:rFonts w:ascii="Consolas" w:hAnsi="Consolas"/>
                <w:b w:val="0"/>
                <w:i w:val="0"/>
                <w:color w:val="2C4A6E"/>
                <w:sz w:val="16"/>
              </w:rPr>
              <w:t>FRD-FR-204</w:t>
            </w:r>
          </w:p>
        </w:tc>
        <w:tc>
          <w:tcPr>
            <w:tcW w:type="dxa" w:w="4543"/>
            <w:shd w:val="clear" w:color="auto" w:fill="F5F8FB"/>
          </w:tcPr>
          <w:p>
            <w:pPr>
              <w:spacing w:after="40" w:before="40"/>
            </w:pPr>
            <w:r>
              <w:rPr>
                <w:rFonts w:ascii="Consolas" w:hAnsi="Consolas"/>
                <w:b w:val="0"/>
                <w:i w:val="0"/>
                <w:color w:val="2C4A6E"/>
                <w:sz w:val="16"/>
              </w:rPr>
              <w:t>NOTIF-102</w:t>
            </w:r>
          </w:p>
        </w:tc>
      </w:tr>
      <w:tr>
        <w:tc>
          <w:tcPr>
            <w:tcW w:type="dxa" w:w="4543"/>
          </w:tcPr>
          <w:p>
            <w:pPr>
              <w:spacing w:after="40" w:before="40"/>
            </w:pPr>
            <w:r>
              <w:rPr>
                <w:rFonts w:ascii="Consolas" w:hAnsi="Consolas"/>
                <w:b w:val="0"/>
                <w:i w:val="0"/>
                <w:color w:val="2C4A6E"/>
                <w:sz w:val="16"/>
              </w:rPr>
              <w:t>FRD-FR-205</w:t>
            </w:r>
          </w:p>
        </w:tc>
        <w:tc>
          <w:tcPr>
            <w:tcW w:type="dxa" w:w="4543"/>
          </w:tcPr>
          <w:p>
            <w:pPr>
              <w:spacing w:after="40" w:before="40"/>
            </w:pPr>
            <w:r>
              <w:rPr>
                <w:rFonts w:ascii="Consolas" w:hAnsi="Consolas"/>
                <w:b w:val="0"/>
                <w:i w:val="0"/>
                <w:color w:val="2C4A6E"/>
                <w:sz w:val="16"/>
              </w:rPr>
              <w:t>NOTIF-103</w:t>
            </w:r>
          </w:p>
        </w:tc>
      </w:tr>
      <w:tr>
        <w:tc>
          <w:tcPr>
            <w:tcW w:type="dxa" w:w="4543"/>
            <w:shd w:val="clear" w:color="auto" w:fill="F5F8FB"/>
          </w:tcPr>
          <w:p>
            <w:pPr>
              <w:spacing w:after="40" w:before="40"/>
            </w:pPr>
            <w:r>
              <w:rPr>
                <w:rFonts w:ascii="Consolas" w:hAnsi="Consolas"/>
                <w:b w:val="0"/>
                <w:i w:val="0"/>
                <w:color w:val="2C4A6E"/>
                <w:sz w:val="16"/>
              </w:rPr>
              <w:t>FRD-FR-206</w:t>
            </w:r>
          </w:p>
        </w:tc>
        <w:tc>
          <w:tcPr>
            <w:tcW w:type="dxa" w:w="4543"/>
            <w:shd w:val="clear" w:color="auto" w:fill="F5F8FB"/>
          </w:tcPr>
          <w:p>
            <w:pPr>
              <w:spacing w:after="40" w:before="40"/>
            </w:pPr>
            <w:r>
              <w:rPr>
                <w:rFonts w:ascii="Consolas" w:hAnsi="Consolas"/>
                <w:b w:val="0"/>
                <w:i w:val="0"/>
                <w:color w:val="2C4A6E"/>
                <w:sz w:val="16"/>
              </w:rPr>
              <w:t>NOTIF-104</w:t>
            </w:r>
          </w:p>
        </w:tc>
      </w:tr>
      <w:tr>
        <w:tc>
          <w:tcPr>
            <w:tcW w:type="dxa" w:w="4543"/>
          </w:tcPr>
          <w:p>
            <w:pPr>
              <w:spacing w:after="40" w:before="40"/>
            </w:pPr>
            <w:r>
              <w:rPr>
                <w:rFonts w:ascii="Consolas" w:hAnsi="Consolas"/>
                <w:b w:val="0"/>
                <w:i w:val="0"/>
                <w:color w:val="2C4A6E"/>
                <w:sz w:val="16"/>
              </w:rPr>
              <w:t>FRD-FR-207</w:t>
            </w:r>
          </w:p>
        </w:tc>
        <w:tc>
          <w:tcPr>
            <w:tcW w:type="dxa" w:w="4543"/>
          </w:tcPr>
          <w:p>
            <w:pPr>
              <w:spacing w:after="40" w:before="40"/>
            </w:pPr>
            <w:r>
              <w:rPr>
                <w:rFonts w:ascii="Consolas" w:hAnsi="Consolas"/>
                <w:b w:val="0"/>
                <w:i w:val="0"/>
                <w:color w:val="2C4A6E"/>
                <w:sz w:val="16"/>
              </w:rPr>
              <w:t>NOTIF-076</w:t>
            </w:r>
          </w:p>
        </w:tc>
      </w:tr>
      <w:tr>
        <w:tc>
          <w:tcPr>
            <w:tcW w:type="dxa" w:w="4543"/>
            <w:shd w:val="clear" w:color="auto" w:fill="F5F8FB"/>
          </w:tcPr>
          <w:p>
            <w:pPr>
              <w:spacing w:after="40" w:before="40"/>
            </w:pPr>
            <w:r>
              <w:rPr>
                <w:rFonts w:ascii="Consolas" w:hAnsi="Consolas"/>
                <w:b w:val="0"/>
                <w:i w:val="0"/>
                <w:color w:val="2C4A6E"/>
                <w:sz w:val="16"/>
              </w:rPr>
              <w:t>FRD-FR-208</w:t>
            </w:r>
          </w:p>
        </w:tc>
        <w:tc>
          <w:tcPr>
            <w:tcW w:type="dxa" w:w="4543"/>
            <w:shd w:val="clear" w:color="auto" w:fill="F5F8FB"/>
          </w:tcPr>
          <w:p>
            <w:pPr>
              <w:spacing w:after="40" w:before="40"/>
            </w:pPr>
            <w:r>
              <w:rPr>
                <w:rFonts w:ascii="Consolas" w:hAnsi="Consolas"/>
                <w:b w:val="0"/>
                <w:i w:val="0"/>
                <w:color w:val="2C4A6E"/>
                <w:sz w:val="16"/>
              </w:rPr>
              <w:t>NOTIF-077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All 24 are realised.</w:t>
            </w:r>
            <w:r>
              <w:rPr>
                <w:b w:val="0"/>
                <w:i w:val="0"/>
                <w:color w:val="1B2E47"/>
                <w:sz w:val="19"/>
              </w:rPr>
              <w:t xml:space="preserve"> Four of the twelve messaging requirements are realised as </w:t>
            </w:r>
            <w:r>
              <w:rPr>
                <w:b w:val="0"/>
                <w:i/>
                <w:color w:val="1B2E47"/>
                <w:sz w:val="19"/>
              </w:rPr>
              <w:t>mechanism without a boundary rule</w:t>
            </w:r>
            <w:r>
              <w:rPr>
                <w:b w:val="0"/>
                <w:i w:val="0"/>
                <w:color w:val="1B2E47"/>
                <w:sz w:val="19"/>
              </w:rPr>
              <w:t xml:space="preserve">, because </w:t>
            </w:r>
            <w:r>
              <w:rPr>
                <w:rFonts w:ascii="Consolas" w:hAnsi="Consolas"/>
                <w:b w:val="0"/>
                <w:i w:val="0"/>
                <w:color w:val="2C4A6E"/>
                <w:sz w:val="17"/>
              </w:rPr>
              <w:t>BAD-DEC-022</w:t>
            </w:r>
            <w:r>
              <w:rPr>
                <w:b w:val="0"/>
                <w:i w:val="0"/>
                <w:color w:val="1B2E47"/>
                <w:sz w:val="19"/>
              </w:rPr>
              <w:t xml:space="preserve"> has not settled what participants see of each other — </w:t>
            </w:r>
            <w:r>
              <w:rPr>
                <w:rFonts w:ascii="Consolas" w:hAnsi="Consolas"/>
                <w:b w:val="0"/>
                <w:i w:val="0"/>
                <w:color w:val="2C4A6E"/>
                <w:sz w:val="17"/>
              </w:rPr>
              <w:t>NOTIF-008</w:t>
            </w:r>
            <w:r>
              <w:rPr>
                <w:b w:val="0"/>
                <w:i w:val="0"/>
                <w:color w:val="1B2E47"/>
                <w:sz w:val="19"/>
              </w:rPr>
              <w:t xml:space="preserve">, </w:t>
            </w:r>
            <w:r>
              <w:rPr>
                <w:rFonts w:ascii="Consolas" w:hAnsi="Consolas"/>
                <w:b w:val="0"/>
                <w:i w:val="0"/>
                <w:color w:val="2C4A6E"/>
                <w:sz w:val="17"/>
              </w:rPr>
              <w:t>NOTIF-053</w:t>
            </w:r>
            <w:r>
              <w:rPr>
                <w:b w:val="0"/>
                <w:i w:val="0"/>
                <w:color w:val="1B2E47"/>
                <w:sz w:val="19"/>
              </w:rPr>
              <w:t xml:space="preserve">, </w:t>
            </w:r>
            <w:r>
              <w:rPr>
                <w:rFonts w:ascii="Consolas" w:hAnsi="Consolas"/>
                <w:b w:val="0"/>
                <w:i w:val="0"/>
                <w:color w:val="2C4A6E"/>
                <w:sz w:val="17"/>
              </w:rPr>
              <w:t>NOTIF-056</w:t>
            </w:r>
            <w:r>
              <w:rPr>
                <w:b w:val="0"/>
                <w:i w:val="0"/>
                <w:color w:val="1B2E47"/>
                <w:sz w:val="19"/>
              </w:rPr>
              <w:t xml:space="preserve"> and </w:t>
            </w:r>
            <w:r>
              <w:rPr>
                <w:rFonts w:ascii="Consolas" w:hAnsi="Consolas"/>
                <w:b w:val="0"/>
                <w:i w:val="0"/>
                <w:color w:val="2C4A6E"/>
                <w:sz w:val="17"/>
              </w:rPr>
              <w:t>NOTIF-146</w:t>
            </w:r>
            <w:r>
              <w:rPr>
                <w:b w:val="0"/>
                <w:i w:val="0"/>
                <w:color w:val="1B2E47"/>
                <w:sz w:val="19"/>
              </w:rPr>
              <w:t xml:space="preserve"> each name their own gap.</w:t>
            </w:r>
          </w:p>
        </w:tc>
      </w:tr>
    </w:tbl>
    <w:p>
      <w:pPr>
        <w:spacing w:after="80"/>
      </w:pPr>
    </w:p>
    <w:p>
      <w:pPr>
        <w:pStyle w:val="Heading2"/>
      </w:pPr>
      <w:r>
        <w:rPr>
          <w:b/>
          <w:i w:val="0"/>
          <w:color w:val="1F3A5F"/>
          <w:sz w:val="29"/>
        </w:rPr>
        <w:t>15.3 Obligations Discharged</w:t>
      </w:r>
    </w:p>
    <w:p>
      <w:pPr>
        <w:pStyle w:val="CMPCaption"/>
      </w:pPr>
      <w:r>
        <w:rPr>
          <w:i/>
        </w:rPr>
        <w:t>Table 56 — 15.3 Obligations Discharged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Discharged by</w:t>
            </w:r>
          </w:p>
        </w:tc>
      </w:tr>
      <w:tr>
        <w:tc>
          <w:tcPr>
            <w:tcW w:type="dxa" w:w="3029"/>
          </w:tcPr>
          <w:p>
            <w:pPr>
              <w:spacing w:after="40" w:before="40"/>
            </w:pPr>
            <w:r>
              <w:rPr>
                <w:b w:val="0"/>
                <w:i w:val="0"/>
                <w:sz w:val="18"/>
              </w:rPr>
              <w:t>A notification carries no business value</w:t>
            </w:r>
          </w:p>
        </w:tc>
        <w:tc>
          <w:tcPr>
            <w:tcW w:type="dxa" w:w="3029"/>
          </w:tcPr>
          <w:p>
            <w:pPr>
              <w:spacing w:after="40" w:before="40"/>
            </w:pPr>
            <w:r>
              <w:rPr>
                <w:b w:val="0"/>
                <w:i w:val="0"/>
                <w:sz w:val="18"/>
              </w:rPr>
              <w:t>CMP-DOC-12 §18.7</w:t>
            </w:r>
          </w:p>
        </w:tc>
        <w:tc>
          <w:tcPr>
            <w:tcW w:type="dxa" w:w="3029"/>
          </w:tcPr>
          <w:p>
            <w:pPr>
              <w:spacing w:after="40" w:before="40"/>
            </w:pPr>
            <w:r>
              <w:rPr>
                <w:rFonts w:ascii="Consolas" w:hAnsi="Consolas"/>
                <w:b w:val="0"/>
                <w:i w:val="0"/>
                <w:color w:val="2C4A6E"/>
                <w:sz w:val="16"/>
              </w:rPr>
              <w:t>NOTIF-133</w:t>
            </w:r>
            <w:r>
              <w:rPr>
                <w:b w:val="0"/>
                <w:i w:val="0"/>
                <w:sz w:val="18"/>
              </w:rPr>
              <w:t xml:space="preserve">, </w:t>
            </w:r>
            <w:r>
              <w:rPr>
                <w:rFonts w:ascii="Consolas" w:hAnsi="Consolas"/>
                <w:b w:val="0"/>
                <w:i w:val="0"/>
                <w:color w:val="2C4A6E"/>
                <w:sz w:val="16"/>
              </w:rPr>
              <w:t>NOTIF-135</w:t>
            </w:r>
          </w:p>
        </w:tc>
      </w:tr>
      <w:tr>
        <w:tc>
          <w:tcPr>
            <w:tcW w:type="dxa" w:w="3029"/>
            <w:shd w:val="clear" w:color="auto" w:fill="F5F8FB"/>
          </w:tcPr>
          <w:p>
            <w:pPr>
              <w:spacing w:after="40" w:before="40"/>
            </w:pPr>
            <w:r>
              <w:rPr>
                <w:b w:val="0"/>
                <w:i w:val="0"/>
                <w:sz w:val="18"/>
              </w:rPr>
              <w:t>Safety notifications preference-exempt and distinguishable</w:t>
            </w:r>
          </w:p>
        </w:tc>
        <w:tc>
          <w:tcPr>
            <w:tcW w:type="dxa" w:w="3029"/>
            <w:shd w:val="clear" w:color="auto" w:fill="F5F8FB"/>
          </w:tcPr>
          <w:p>
            <w:pPr>
              <w:spacing w:after="40" w:before="40"/>
            </w:pPr>
            <w:r>
              <w:rPr>
                <w:b w:val="0"/>
                <w:i w:val="0"/>
                <w:sz w:val="18"/>
              </w:rPr>
              <w:t>CMP-DOC-12 §18.7</w:t>
            </w:r>
          </w:p>
        </w:tc>
        <w:tc>
          <w:tcPr>
            <w:tcW w:type="dxa" w:w="3029"/>
            <w:shd w:val="clear" w:color="auto" w:fill="F5F8FB"/>
          </w:tcPr>
          <w:p>
            <w:pPr>
              <w:spacing w:after="40" w:before="40"/>
            </w:pPr>
            <w:r>
              <w:rPr>
                <w:rFonts w:ascii="Consolas" w:hAnsi="Consolas"/>
                <w:b w:val="0"/>
                <w:i w:val="0"/>
                <w:color w:val="2C4A6E"/>
                <w:sz w:val="16"/>
              </w:rPr>
              <w:t>NOTIF-084</w:t>
            </w:r>
            <w:r>
              <w:rPr>
                <w:b w:val="0"/>
                <w:i w:val="0"/>
                <w:sz w:val="18"/>
              </w:rPr>
              <w:t xml:space="preserve">, </w:t>
            </w:r>
            <w:r>
              <w:rPr>
                <w:rFonts w:ascii="Consolas" w:hAnsi="Consolas"/>
                <w:b w:val="0"/>
                <w:i w:val="0"/>
                <w:color w:val="2C4A6E"/>
                <w:sz w:val="16"/>
              </w:rPr>
              <w:t>NOTIF-086</w:t>
            </w:r>
            <w:r>
              <w:rPr>
                <w:b w:val="0"/>
                <w:i w:val="0"/>
                <w:sz w:val="18"/>
              </w:rPr>
              <w:t xml:space="preserve">, </w:t>
            </w:r>
            <w:r>
              <w:rPr>
                <w:rFonts w:ascii="Consolas" w:hAnsi="Consolas"/>
                <w:b w:val="0"/>
                <w:i w:val="0"/>
                <w:color w:val="2C4A6E"/>
                <w:sz w:val="16"/>
              </w:rPr>
              <w:t>NOTIF-093</w:t>
            </w:r>
          </w:p>
        </w:tc>
      </w:tr>
      <w:tr>
        <w:tc>
          <w:tcPr>
            <w:tcW w:type="dxa" w:w="3029"/>
          </w:tcPr>
          <w:p>
            <w:pPr>
              <w:spacing w:after="40" w:before="40"/>
            </w:pPr>
            <w:r>
              <w:rPr>
                <w:b w:val="0"/>
                <w:i w:val="0"/>
                <w:sz w:val="18"/>
              </w:rPr>
              <w:t>No position in a notification</w:t>
            </w:r>
          </w:p>
        </w:tc>
        <w:tc>
          <w:tcPr>
            <w:tcW w:type="dxa" w:w="3029"/>
          </w:tcPr>
          <w:p>
            <w:pPr>
              <w:spacing w:after="40" w:before="40"/>
            </w:pPr>
            <w:r>
              <w:rPr>
                <w:b w:val="0"/>
                <w:i w:val="0"/>
                <w:sz w:val="18"/>
              </w:rPr>
              <w:t>CMP-DOC-15 §16.7</w:t>
            </w:r>
          </w:p>
        </w:tc>
        <w:tc>
          <w:tcPr>
            <w:tcW w:type="dxa" w:w="3029"/>
          </w:tcPr>
          <w:p>
            <w:pPr>
              <w:spacing w:after="40" w:before="40"/>
            </w:pPr>
            <w:r>
              <w:rPr>
                <w:rFonts w:ascii="Consolas" w:hAnsi="Consolas"/>
                <w:b w:val="0"/>
                <w:i w:val="0"/>
                <w:color w:val="2C4A6E"/>
                <w:sz w:val="16"/>
              </w:rPr>
              <w:t>NOTIF-134</w:t>
            </w:r>
          </w:p>
        </w:tc>
      </w:tr>
      <w:tr>
        <w:tc>
          <w:tcPr>
            <w:tcW w:type="dxa" w:w="3029"/>
            <w:shd w:val="clear" w:color="auto" w:fill="F5F8FB"/>
          </w:tcPr>
          <w:p>
            <w:pPr>
              <w:spacing w:after="40" w:before="40"/>
            </w:pPr>
            <w:r>
              <w:rPr>
                <w:b w:val="0"/>
                <w:i w:val="0"/>
                <w:sz w:val="18"/>
              </w:rPr>
              <w:t>Trip-start notification triggered from the trip event</w:t>
            </w:r>
          </w:p>
        </w:tc>
        <w:tc>
          <w:tcPr>
            <w:tcW w:type="dxa" w:w="3029"/>
            <w:shd w:val="clear" w:color="auto" w:fill="F5F8FB"/>
          </w:tcPr>
          <w:p>
            <w:pPr>
              <w:spacing w:after="40" w:before="40"/>
            </w:pPr>
            <w:r>
              <w:rPr>
                <w:b w:val="0"/>
                <w:i w:val="0"/>
                <w:sz w:val="18"/>
              </w:rPr>
              <w:t>CMP-DOC-15 §16.7</w:t>
            </w:r>
          </w:p>
        </w:tc>
        <w:tc>
          <w:tcPr>
            <w:tcW w:type="dxa" w:w="3029"/>
            <w:shd w:val="clear" w:color="auto" w:fill="F5F8FB"/>
          </w:tcPr>
          <w:p>
            <w:pPr>
              <w:spacing w:after="40" w:before="40"/>
            </w:pPr>
            <w:r>
              <w:rPr>
                <w:rFonts w:ascii="Consolas" w:hAnsi="Consolas"/>
                <w:b w:val="0"/>
                <w:i w:val="0"/>
                <w:color w:val="2C4A6E"/>
                <w:sz w:val="16"/>
              </w:rPr>
              <w:t>NOTIF-079</w:t>
            </w:r>
          </w:p>
        </w:tc>
      </w:tr>
    </w:tbl>
    <w:p>
      <w:pPr>
        <w:spacing w:after="80"/>
      </w:pPr>
    </w:p>
    <w:p>
      <w:pPr>
        <w:pStyle w:val="Heading2"/>
      </w:pPr>
      <w:r>
        <w:rPr>
          <w:b/>
          <w:i w:val="0"/>
          <w:color w:val="1F3A5F"/>
          <w:sz w:val="29"/>
        </w:rPr>
        <w:t>15.4 Downward Traceability</w:t>
      </w:r>
    </w:p>
    <w:p>
      <w:pPr>
        <w:pStyle w:val="CMPCaption"/>
      </w:pPr>
      <w:r>
        <w:rPr>
          <w:i/>
        </w:rPr>
        <w:t>Table 57 — 15.4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CMP-DOC-17 Admin / Filament</w:t>
            </w:r>
          </w:p>
        </w:tc>
        <w:tc>
          <w:tcPr>
            <w:tcW w:type="dxa" w:w="4543"/>
          </w:tcPr>
          <w:p>
            <w:pPr>
              <w:spacing w:after="40" w:before="40"/>
            </w:pPr>
            <w:r>
              <w:rPr>
                <w:b w:val="0"/>
                <w:i w:val="0"/>
                <w:sz w:val="18"/>
              </w:rPr>
              <w:t>Operator conversation access is evidenced (</w:t>
            </w:r>
            <w:r>
              <w:rPr>
                <w:rFonts w:ascii="Consolas" w:hAnsi="Consolas"/>
                <w:b w:val="0"/>
                <w:i w:val="0"/>
                <w:color w:val="2C4A6E"/>
                <w:sz w:val="16"/>
              </w:rPr>
              <w:t>NOTIF-158</w:t>
            </w:r>
            <w:r>
              <w:rPr>
                <w:b w:val="0"/>
                <w:i w:val="0"/>
                <w:sz w:val="18"/>
              </w:rPr>
              <w:t>); no message-review process exists (</w:t>
            </w:r>
            <w:r>
              <w:rPr>
                <w:rFonts w:ascii="Consolas" w:hAnsi="Consolas"/>
                <w:b w:val="0"/>
                <w:i w:val="0"/>
                <w:color w:val="2C4A6E"/>
                <w:sz w:val="16"/>
              </w:rPr>
              <w:t>NOTIF-159</w:t>
            </w:r>
            <w:r>
              <w:rPr>
                <w:b w:val="0"/>
                <w:i w:val="0"/>
                <w:sz w:val="18"/>
              </w:rPr>
              <w:t>)</w:t>
            </w:r>
          </w:p>
        </w:tc>
      </w:tr>
      <w:tr>
        <w:tc>
          <w:tcPr>
            <w:tcW w:type="dxa" w:w="4543"/>
            <w:shd w:val="clear" w:color="auto" w:fill="F5F8FB"/>
          </w:tcPr>
          <w:p>
            <w:pPr>
              <w:spacing w:after="40" w:before="40"/>
            </w:pPr>
            <w:r>
              <w:rPr>
                <w:b w:val="0"/>
                <w:i w:val="0"/>
                <w:sz w:val="18"/>
              </w:rPr>
              <w:t>CMP-DOC-18 Testing &amp; QA</w:t>
            </w:r>
          </w:p>
        </w:tc>
        <w:tc>
          <w:tcPr>
            <w:tcW w:type="dxa" w:w="4543"/>
            <w:shd w:val="clear" w:color="auto" w:fill="F5F8FB"/>
          </w:tcPr>
          <w:p>
            <w:pPr>
              <w:spacing w:after="40" w:before="40"/>
            </w:pPr>
            <w:r>
              <w:rPr>
                <w:b w:val="0"/>
                <w:i w:val="0"/>
                <w:sz w:val="18"/>
              </w:rPr>
              <w:t>The 10 verification obligations (§13)</w:t>
            </w:r>
          </w:p>
        </w:tc>
      </w:tr>
      <w:tr>
        <w:tc>
          <w:tcPr>
            <w:tcW w:type="dxa" w:w="4543"/>
          </w:tcPr>
          <w:p>
            <w:pPr>
              <w:spacing w:after="40" w:before="40"/>
            </w:pPr>
            <w:r>
              <w:rPr>
                <w:b w:val="0"/>
                <w:i w:val="0"/>
                <w:sz w:val="18"/>
              </w:rPr>
              <w:t>CMP-DOC-19 DevOps</w:t>
            </w:r>
          </w:p>
        </w:tc>
        <w:tc>
          <w:tcPr>
            <w:tcW w:type="dxa" w:w="4543"/>
          </w:tcPr>
          <w:p>
            <w:pPr>
              <w:spacing w:after="40" w:before="40"/>
            </w:pPr>
            <w:r>
              <w:rPr>
                <w:b w:val="0"/>
                <w:i w:val="0"/>
                <w:sz w:val="18"/>
              </w:rPr>
              <w:t>Channel credentials, notification queue capacity, retry configuration</w:t>
            </w:r>
          </w:p>
        </w:tc>
      </w:tr>
    </w:tbl>
    <w:p>
      <w:pPr>
        <w:spacing w:after="80"/>
      </w:pPr>
    </w:p>
    <w:p>
      <w:pPr>
        <w:pStyle w:val="Heading2"/>
      </w:pPr>
      <w:r>
        <w:rPr>
          <w:b/>
          <w:i w:val="0"/>
          <w:color w:val="1F3A5F"/>
          <w:sz w:val="29"/>
        </w:rPr>
        <w:t>15.5 Statements Awaiting a Decision</w:t>
      </w:r>
    </w:p>
    <w:p>
      <w:pPr>
        <w:pStyle w:val="CMPCaption"/>
      </w:pPr>
      <w:r>
        <w:rPr>
          <w:i/>
        </w:rPr>
        <w:t>Table 58 — 15.5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NOTIF-008</w:t>
            </w:r>
            <w:r>
              <w:rPr>
                <w:b w:val="0"/>
                <w:i w:val="0"/>
                <w:sz w:val="18"/>
              </w:rPr>
              <w:t xml:space="preserve">, </w:t>
            </w:r>
            <w:r>
              <w:rPr>
                <w:rFonts w:ascii="Consolas" w:hAnsi="Consolas"/>
                <w:b w:val="0"/>
                <w:i w:val="0"/>
                <w:color w:val="2C4A6E"/>
                <w:sz w:val="16"/>
              </w:rPr>
              <w:t>NOTIF-053</w:t>
            </w:r>
            <w:r>
              <w:rPr>
                <w:b w:val="0"/>
                <w:i w:val="0"/>
                <w:sz w:val="18"/>
              </w:rPr>
              <w:t xml:space="preserve">, </w:t>
            </w:r>
            <w:r>
              <w:rPr>
                <w:rFonts w:ascii="Consolas" w:hAnsi="Consolas"/>
                <w:b w:val="0"/>
                <w:i w:val="0"/>
                <w:color w:val="2C4A6E"/>
                <w:sz w:val="16"/>
              </w:rPr>
              <w:t>NOTIF-056</w:t>
            </w:r>
            <w:r>
              <w:rPr>
                <w:b w:val="0"/>
                <w:i w:val="0"/>
                <w:sz w:val="18"/>
              </w:rPr>
              <w:t xml:space="preserve">, </w:t>
            </w:r>
            <w:r>
              <w:rPr>
                <w:rFonts w:ascii="Consolas" w:hAnsi="Consolas"/>
                <w:b w:val="0"/>
                <w:i w:val="0"/>
                <w:color w:val="2C4A6E"/>
                <w:sz w:val="16"/>
              </w:rPr>
              <w:t>NOTIF-146</w:t>
            </w:r>
            <w:r>
              <w:rPr>
                <w:b w:val="0"/>
                <w:i w:val="0"/>
                <w:sz w:val="18"/>
              </w:rPr>
              <w:t xml:space="preserve">, </w:t>
            </w:r>
            <w:r>
              <w:rPr>
                <w:rFonts w:ascii="Consolas" w:hAnsi="Consolas"/>
                <w:b w:val="0"/>
                <w:i w:val="0"/>
                <w:color w:val="2C4A6E"/>
                <w:sz w:val="16"/>
              </w:rPr>
              <w:t>NOTIF-164</w:t>
            </w:r>
            <w:r>
              <w:rPr>
                <w:b w:val="0"/>
                <w:i w:val="0"/>
                <w:sz w:val="18"/>
              </w:rPr>
              <w:t>–</w:t>
            </w:r>
            <w:r>
              <w:rPr>
                <w:rFonts w:ascii="Consolas" w:hAnsi="Consolas"/>
                <w:b w:val="0"/>
                <w:i w:val="0"/>
                <w:color w:val="2C4A6E"/>
                <w:sz w:val="16"/>
              </w:rPr>
              <w:t>NOTIF-170</w:t>
            </w:r>
          </w:p>
        </w:tc>
        <w:tc>
          <w:tcPr>
            <w:tcW w:type="dxa" w:w="4543"/>
          </w:tcPr>
          <w:p>
            <w:pPr>
              <w:spacing w:after="40" w:before="40"/>
            </w:pPr>
            <w:r>
              <w:rPr>
                <w:rFonts w:ascii="Consolas" w:hAnsi="Consolas"/>
                <w:b w:val="0"/>
                <w:i w:val="0"/>
                <w:color w:val="2C4A6E"/>
                <w:sz w:val="16"/>
              </w:rPr>
              <w:t>BAD-DEC-022</w:t>
            </w:r>
          </w:p>
        </w:tc>
      </w:tr>
      <w:tr>
        <w:tc>
          <w:tcPr>
            <w:tcW w:type="dxa" w:w="4543"/>
            <w:shd w:val="clear" w:color="auto" w:fill="F5F8FB"/>
          </w:tcPr>
          <w:p>
            <w:pPr>
              <w:spacing w:after="40" w:before="40"/>
            </w:pPr>
            <w:r>
              <w:rPr>
                <w:rFonts w:ascii="Consolas" w:hAnsi="Consolas"/>
                <w:b w:val="0"/>
                <w:i w:val="0"/>
                <w:color w:val="2C4A6E"/>
                <w:sz w:val="16"/>
              </w:rPr>
              <w:t>NOTIF-022</w:t>
            </w:r>
            <w:r>
              <w:rPr>
                <w:b w:val="0"/>
                <w:i w:val="0"/>
                <w:sz w:val="18"/>
              </w:rPr>
              <w:t xml:space="preserve">, </w:t>
            </w:r>
            <w:r>
              <w:rPr>
                <w:rFonts w:ascii="Consolas" w:hAnsi="Consolas"/>
                <w:b w:val="0"/>
                <w:i w:val="0"/>
                <w:color w:val="2C4A6E"/>
                <w:sz w:val="16"/>
              </w:rPr>
              <w:t>NOTIF-078</w:t>
            </w:r>
          </w:p>
        </w:tc>
        <w:tc>
          <w:tcPr>
            <w:tcW w:type="dxa" w:w="4543"/>
            <w:shd w:val="clear" w:color="auto" w:fill="F5F8FB"/>
          </w:tcPr>
          <w:p>
            <w:pPr>
              <w:spacing w:after="40" w:before="40"/>
            </w:pPr>
            <w:r>
              <w:rPr>
                <w:b w:val="0"/>
                <w:i w:val="0"/>
                <w:sz w:val="18"/>
              </w:rPr>
              <w:t xml:space="preserve">Retention — </w:t>
            </w:r>
            <w:r>
              <w:rPr>
                <w:rFonts w:ascii="Consolas" w:hAnsi="Consolas"/>
                <w:b w:val="0"/>
                <w:i w:val="0"/>
                <w:color w:val="2C4A6E"/>
                <w:sz w:val="16"/>
              </w:rPr>
              <w:t>BAD-DEC-021</w:t>
            </w:r>
          </w:p>
        </w:tc>
      </w:tr>
      <w:tr>
        <w:tc>
          <w:tcPr>
            <w:tcW w:type="dxa" w:w="4543"/>
          </w:tcPr>
          <w:p>
            <w:pPr>
              <w:spacing w:after="40" w:before="40"/>
            </w:pPr>
            <w:r>
              <w:rPr>
                <w:rFonts w:ascii="Consolas" w:hAnsi="Consolas"/>
                <w:b w:val="0"/>
                <w:i w:val="0"/>
                <w:color w:val="2C4A6E"/>
                <w:sz w:val="16"/>
              </w:rPr>
              <w:t>NOTIF-082</w:t>
            </w:r>
            <w:r>
              <w:rPr>
                <w:b w:val="0"/>
                <w:i w:val="0"/>
                <w:sz w:val="18"/>
              </w:rPr>
              <w:t xml:space="preserve">, </w:t>
            </w:r>
            <w:r>
              <w:rPr>
                <w:rFonts w:ascii="Consolas" w:hAnsi="Consolas"/>
                <w:b w:val="0"/>
                <w:i w:val="0"/>
                <w:color w:val="2C4A6E"/>
                <w:sz w:val="16"/>
              </w:rPr>
              <w:t>NOTIF-171</w:t>
            </w:r>
            <w:r>
              <w:rPr>
                <w:b w:val="0"/>
                <w:i w:val="0"/>
                <w:sz w:val="18"/>
              </w:rPr>
              <w:t>–</w:t>
            </w:r>
            <w:r>
              <w:rPr>
                <w:rFonts w:ascii="Consolas" w:hAnsi="Consolas"/>
                <w:b w:val="0"/>
                <w:i w:val="0"/>
                <w:color w:val="2C4A6E"/>
                <w:sz w:val="16"/>
              </w:rPr>
              <w:t>NOTIF-173</w:t>
            </w:r>
          </w:p>
        </w:tc>
        <w:tc>
          <w:tcPr>
            <w:tcW w:type="dxa" w:w="4543"/>
          </w:tcPr>
          <w:p>
            <w:pPr>
              <w:spacing w:after="40" w:before="40"/>
            </w:pPr>
            <w:r>
              <w:rPr>
                <w:b w:val="0"/>
                <w:i w:val="0"/>
                <w:sz w:val="18"/>
              </w:rPr>
              <w:t xml:space="preserve">Reward behaviour — </w:t>
            </w:r>
            <w:r>
              <w:rPr>
                <w:rFonts w:ascii="Consolas" w:hAnsi="Consolas"/>
                <w:b w:val="0"/>
                <w:i w:val="0"/>
                <w:color w:val="2C4A6E"/>
                <w:sz w:val="16"/>
              </w:rPr>
              <w:t>BAD-DEC-013</w:t>
            </w:r>
          </w:p>
        </w:tc>
      </w:tr>
      <w:tr>
        <w:tc>
          <w:tcPr>
            <w:tcW w:type="dxa" w:w="4543"/>
            <w:shd w:val="clear" w:color="auto" w:fill="F5F8FB"/>
          </w:tcPr>
          <w:p>
            <w:pPr>
              <w:spacing w:after="40" w:before="40"/>
            </w:pPr>
            <w:r>
              <w:rPr>
                <w:rFonts w:ascii="Consolas" w:hAnsi="Consolas"/>
                <w:b w:val="0"/>
                <w:i w:val="0"/>
                <w:color w:val="2C4A6E"/>
                <w:sz w:val="16"/>
              </w:rPr>
              <w:t>NOTIF-178</w:t>
            </w:r>
          </w:p>
        </w:tc>
        <w:tc>
          <w:tcPr>
            <w:tcW w:type="dxa" w:w="4543"/>
            <w:shd w:val="clear" w:color="auto" w:fill="F5F8FB"/>
          </w:tcPr>
          <w:p>
            <w:pPr>
              <w:spacing w:after="40" w:before="40"/>
            </w:pPr>
            <w:r>
              <w:rPr>
                <w:b w:val="0"/>
                <w:i w:val="0"/>
                <w:sz w:val="18"/>
              </w:rPr>
              <w:t>A second delivery channel</w:t>
            </w:r>
          </w:p>
        </w:tc>
      </w:tr>
      <w:tr>
        <w:tc>
          <w:tcPr>
            <w:tcW w:type="dxa" w:w="4543"/>
          </w:tcPr>
          <w:p>
            <w:pPr>
              <w:spacing w:after="40" w:before="40"/>
            </w:pPr>
            <w:r>
              <w:rPr>
                <w:b w:val="0"/>
                <w:i w:val="0"/>
                <w:sz w:val="18"/>
              </w:rPr>
              <w:t>§14.2</w:t>
            </w:r>
          </w:p>
        </w:tc>
        <w:tc>
          <w:tcPr>
            <w:tcW w:type="dxa" w:w="4543"/>
          </w:tcPr>
          <w:p>
            <w:pPr>
              <w:spacing w:after="40" w:before="40"/>
            </w:pPr>
            <w:r>
              <w:rPr>
                <w:b w:val="0"/>
                <w:i w:val="0"/>
                <w:sz w:val="18"/>
              </w:rPr>
              <w:t>Nine configuration values</w:t>
            </w:r>
          </w:p>
        </w:tc>
      </w:tr>
      <w:tr>
        <w:tc>
          <w:tcPr>
            <w:tcW w:type="dxa" w:w="4543"/>
            <w:shd w:val="clear" w:color="auto" w:fill="F5F8FB"/>
          </w:tcPr>
          <w:p>
            <w:pPr>
              <w:spacing w:after="40" w:before="40"/>
            </w:pPr>
            <w:r>
              <w:rPr>
                <w:b w:val="0"/>
                <w:i w:val="0"/>
                <w:sz w:val="18"/>
              </w:rPr>
              <w:t>Safety notification timing</w:t>
            </w:r>
          </w:p>
        </w:tc>
        <w:tc>
          <w:tcPr>
            <w:tcW w:type="dxa" w:w="4543"/>
            <w:shd w:val="clear" w:color="auto" w:fill="F5F8FB"/>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p>
        </w:tc>
      </w:tr>
    </w:tbl>
    <w:p>
      <w:pPr>
        <w:spacing w:after="80"/>
      </w:pPr>
    </w:p>
    <w:p>
      <w:pPr>
        <w:pStyle w:val="Heading2"/>
      </w:pPr>
      <w:r>
        <w:rPr>
          <w:b/>
          <w:i w:val="0"/>
          <w:color w:val="1F3A5F"/>
          <w:sz w:val="29"/>
        </w:rPr>
        <w:t>15.6 Statements Originating in This Document</w:t>
      </w:r>
    </w:p>
    <w:p>
      <w:pPr>
        <w:pStyle w:val="CMPCaption"/>
      </w:pPr>
      <w:r>
        <w:rPr>
          <w:i/>
        </w:rPr>
        <w:t>Table 59 — 15.6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NOTIF-031</w:t>
            </w:r>
          </w:p>
        </w:tc>
        <w:tc>
          <w:tcPr>
            <w:tcW w:type="dxa" w:w="3029"/>
          </w:tcPr>
          <w:p>
            <w:pPr>
              <w:spacing w:after="40" w:before="40"/>
            </w:pPr>
            <w:r>
              <w:rPr>
                <w:b w:val="0"/>
                <w:i w:val="0"/>
                <w:sz w:val="18"/>
              </w:rPr>
              <w:t>No proxy for read state may exist either</w:t>
            </w:r>
          </w:p>
        </w:tc>
        <w:tc>
          <w:tcPr>
            <w:tcW w:type="dxa" w:w="3029"/>
          </w:tcPr>
          <w:p>
            <w:pPr>
              <w:spacing w:after="40" w:before="40"/>
            </w:pPr>
            <w:r>
              <w:rPr>
                <w:b/>
                <w:i w:val="0"/>
                <w:sz w:val="18"/>
              </w:rPr>
              <w:t>New.</w:t>
            </w:r>
            <w:r>
              <w:rPr>
                <w:b w:val="0"/>
                <w:i w:val="0"/>
                <w:sz w:val="18"/>
              </w:rPr>
              <w:t xml:space="preserve"> </w:t>
            </w:r>
            <w:r>
              <w:rPr>
                <w:rFonts w:ascii="Consolas" w:hAnsi="Consolas"/>
                <w:b w:val="0"/>
                <w:i w:val="0"/>
                <w:color w:val="2C4A6E"/>
                <w:sz w:val="16"/>
              </w:rPr>
              <w:t>FRD-FR-174</w:t>
            </w:r>
            <w:r>
              <w:rPr>
                <w:b w:val="0"/>
                <w:i w:val="0"/>
                <w:sz w:val="18"/>
              </w:rPr>
              <w:t xml:space="preserve"> forbids reporting a message as read. Nothing forbade last-seen or typing indicators, which disclose the same thing by another route.</w:t>
            </w:r>
          </w:p>
        </w:tc>
      </w:tr>
      <w:tr>
        <w:tc>
          <w:tcPr>
            <w:tcW w:type="dxa" w:w="3029"/>
            <w:shd w:val="clear" w:color="auto" w:fill="F5F8FB"/>
          </w:tcPr>
          <w:p>
            <w:pPr>
              <w:spacing w:after="40" w:before="40"/>
            </w:pPr>
            <w:r>
              <w:rPr>
                <w:rFonts w:ascii="Consolas" w:hAnsi="Consolas"/>
                <w:b w:val="0"/>
                <w:i w:val="0"/>
                <w:color w:val="2C4A6E"/>
                <w:sz w:val="16"/>
              </w:rPr>
              <w:t>NOTIF-100</w:t>
            </w:r>
          </w:p>
        </w:tc>
        <w:tc>
          <w:tcPr>
            <w:tcW w:type="dxa" w:w="3029"/>
            <w:shd w:val="clear" w:color="auto" w:fill="F5F8FB"/>
          </w:tcPr>
          <w:p>
            <w:pPr>
              <w:spacing w:after="40" w:before="40"/>
            </w:pPr>
            <w:r>
              <w:rPr>
                <w:b w:val="0"/>
                <w:i w:val="0"/>
                <w:sz w:val="18"/>
              </w:rPr>
              <w:t>Because mandatory categories are absent from the preference surface, miscategorisation is undisableable</w:t>
            </w:r>
          </w:p>
        </w:tc>
        <w:tc>
          <w:tcPr>
            <w:tcW w:type="dxa" w:w="3029"/>
            <w:shd w:val="clear" w:color="auto" w:fill="F5F8FB"/>
          </w:tcPr>
          <w:p>
            <w:pPr>
              <w:spacing w:after="40" w:before="40"/>
            </w:pPr>
            <w:r>
              <w:rPr>
                <w:b/>
                <w:i w:val="0"/>
                <w:sz w:val="18"/>
              </w:rPr>
              <w:t>New.</w:t>
            </w:r>
            <w:r>
              <w:rPr>
                <w:b w:val="0"/>
                <w:i w:val="0"/>
                <w:sz w:val="18"/>
              </w:rPr>
              <w:t xml:space="preserve"> The consequence of </w:t>
            </w:r>
            <w:r>
              <w:rPr>
                <w:rFonts w:ascii="Consolas" w:hAnsi="Consolas"/>
                <w:b w:val="0"/>
                <w:i w:val="0"/>
                <w:color w:val="2C4A6E"/>
                <w:sz w:val="16"/>
              </w:rPr>
              <w:t>NADR-07</w:t>
            </w:r>
            <w:r>
              <w:rPr>
                <w:b w:val="0"/>
                <w:i w:val="0"/>
                <w:sz w:val="18"/>
              </w:rPr>
              <w:t xml:space="preserve"> on </w:t>
            </w:r>
            <w:r>
              <w:rPr>
                <w:rFonts w:ascii="Consolas" w:hAnsi="Consolas"/>
                <w:b w:val="0"/>
                <w:i w:val="0"/>
                <w:color w:val="2C4A6E"/>
                <w:sz w:val="16"/>
              </w:rPr>
              <w:t>FRD-FR-198</w:t>
            </w:r>
            <w:r>
              <w:rPr>
                <w:b w:val="0"/>
                <w:i w:val="0"/>
                <w:sz w:val="18"/>
              </w:rPr>
              <w:t>'s categorisation was not previously identified.</w:t>
            </w:r>
          </w:p>
        </w:tc>
      </w:tr>
      <w:tr>
        <w:tc>
          <w:tcPr>
            <w:tcW w:type="dxa" w:w="3029"/>
          </w:tcPr>
          <w:p>
            <w:pPr>
              <w:spacing w:after="40" w:before="40"/>
            </w:pPr>
            <w:r>
              <w:rPr>
                <w:rFonts w:ascii="Consolas" w:hAnsi="Consolas"/>
                <w:b w:val="0"/>
                <w:i w:val="0"/>
                <w:color w:val="2C4A6E"/>
                <w:sz w:val="16"/>
              </w:rPr>
              <w:t>NOTIF-146</w:t>
            </w:r>
          </w:p>
        </w:tc>
        <w:tc>
          <w:tcPr>
            <w:tcW w:type="dxa" w:w="3029"/>
          </w:tcPr>
          <w:p>
            <w:pPr>
              <w:spacing w:after="40" w:before="40"/>
            </w:pPr>
            <w:r>
              <w:rPr>
                <w:b w:val="0"/>
                <w:i w:val="0"/>
                <w:sz w:val="18"/>
              </w:rPr>
              <w:t xml:space="preserve">The message-arrival notification carries no counterparty identity until </w:t>
            </w:r>
            <w:r>
              <w:rPr>
                <w:rFonts w:ascii="Consolas" w:hAnsi="Consolas"/>
                <w:b w:val="0"/>
                <w:i w:val="0"/>
                <w:color w:val="2C4A6E"/>
                <w:sz w:val="16"/>
              </w:rPr>
              <w:t>BAD-DEC-022</w:t>
            </w:r>
            <w:r>
              <w:rPr>
                <w:b w:val="0"/>
                <w:i w:val="0"/>
                <w:sz w:val="18"/>
              </w:rPr>
              <w:t xml:space="preserve"> is decided</w:t>
            </w:r>
          </w:p>
        </w:tc>
        <w:tc>
          <w:tcPr>
            <w:tcW w:type="dxa" w:w="3029"/>
          </w:tcPr>
          <w:p>
            <w:pPr>
              <w:spacing w:after="40" w:before="40"/>
            </w:pPr>
            <w:r>
              <w:rPr>
                <w:b/>
                <w:i w:val="0"/>
                <w:sz w:val="18"/>
              </w:rPr>
              <w:t>New.</w:t>
            </w:r>
            <w:r>
              <w:rPr>
                <w:b w:val="0"/>
                <w:i w:val="0"/>
                <w:sz w:val="18"/>
              </w:rPr>
              <w:t xml:space="preserve"> </w:t>
            </w:r>
            <w:r>
              <w:rPr>
                <w:rFonts w:ascii="Consolas" w:hAnsi="Consolas"/>
                <w:b w:val="0"/>
                <w:i w:val="0"/>
                <w:color w:val="2C4A6E"/>
                <w:sz w:val="16"/>
              </w:rPr>
              <w:t>FRD-FR-180</w:t>
            </w:r>
            <w:r>
              <w:rPr>
                <w:b w:val="0"/>
                <w:i w:val="0"/>
                <w:sz w:val="18"/>
              </w:rPr>
              <w:t xml:space="preserve"> permits disclosing what the conversation would; what the conversation discloses is itself undecided.</w:t>
            </w:r>
          </w:p>
        </w:tc>
      </w:tr>
      <w:tr>
        <w:tc>
          <w:tcPr>
            <w:tcW w:type="dxa" w:w="3029"/>
            <w:shd w:val="clear" w:color="auto" w:fill="F5F8FB"/>
          </w:tcPr>
          <w:p>
            <w:pPr>
              <w:spacing w:after="40" w:before="40"/>
            </w:pPr>
            <w:r>
              <w:rPr>
                <w:rFonts w:ascii="Consolas" w:hAnsi="Consolas"/>
                <w:b w:val="0"/>
                <w:i w:val="0"/>
                <w:color w:val="2C4A6E"/>
                <w:sz w:val="16"/>
              </w:rPr>
              <w:t>NOTIF-176</w:t>
            </w:r>
          </w:p>
        </w:tc>
        <w:tc>
          <w:tcPr>
            <w:tcW w:type="dxa" w:w="3029"/>
            <w:shd w:val="clear" w:color="auto" w:fill="F5F8FB"/>
          </w:tcPr>
          <w:p>
            <w:pPr>
              <w:spacing w:after="40" w:before="40"/>
            </w:pPr>
            <w:r>
              <w:rPr>
                <w:b w:val="0"/>
                <w:i w:val="0"/>
                <w:sz w:val="18"/>
              </w:rPr>
              <w:t>The single channel is the weakest point in the safety notification path</w:t>
            </w:r>
          </w:p>
        </w:tc>
        <w:tc>
          <w:tcPr>
            <w:tcW w:type="dxa" w:w="3029"/>
            <w:shd w:val="clear" w:color="auto" w:fill="F5F8FB"/>
          </w:tcPr>
          <w:p>
            <w:pPr>
              <w:spacing w:after="40" w:before="40"/>
            </w:pPr>
            <w:r>
              <w:rPr>
                <w:b/>
                <w:i w:val="0"/>
                <w:sz w:val="18"/>
              </w:rPr>
              <w:t>New.</w:t>
            </w:r>
            <w:r>
              <w:rPr>
                <w:b w:val="0"/>
                <w:i w:val="0"/>
                <w:sz w:val="18"/>
              </w:rPr>
              <w:t xml:space="preserve"> </w:t>
            </w:r>
            <w:r>
              <w:rPr>
                <w:rFonts w:ascii="Consolas" w:hAnsi="Consolas"/>
                <w:b w:val="0"/>
                <w:i w:val="0"/>
                <w:color w:val="2C4A6E"/>
                <w:sz w:val="16"/>
              </w:rPr>
              <w:t>NFR-076</w:t>
            </w:r>
            <w:r>
              <w:rPr>
                <w:b w:val="0"/>
                <w:i w:val="0"/>
                <w:sz w:val="18"/>
              </w:rPr>
              <w:t xml:space="preserve"> guarantees non-suppression by preference and guarantees nothing about reaching a device that is off.</w:t>
            </w:r>
          </w:p>
        </w:tc>
      </w:tr>
    </w:tbl>
    <w:p>
      <w:pPr>
        <w:spacing w:after="80"/>
      </w:pPr>
    </w:p>
    <w:p>
      <w:pPr>
        <w:pStyle w:val="Heading2"/>
      </w:pPr>
      <w:r>
        <w:rPr>
          <w:b/>
          <w:i w:val="0"/>
          <w:color w:val="1F3A5F"/>
          <w:sz w:val="29"/>
        </w:rPr>
        <w:t>15.7 Obligations This Document Places on Others</w:t>
      </w:r>
    </w:p>
    <w:p>
      <w:pPr>
        <w:pStyle w:val="CMPCaption"/>
      </w:pPr>
      <w:r>
        <w:rPr>
          <w:i/>
        </w:rPr>
        <w:t>Table 60 — 15.7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CMP-DOC-12</w:t>
            </w:r>
          </w:p>
        </w:tc>
        <w:tc>
          <w:tcPr>
            <w:tcW w:type="dxa" w:w="4543"/>
          </w:tcPr>
          <w:p>
            <w:pPr>
              <w:spacing w:after="40" w:before="40"/>
            </w:pPr>
            <w:r>
              <w:rPr>
                <w:b w:val="0"/>
                <w:i w:val="0"/>
                <w:sz w:val="18"/>
              </w:rPr>
              <w:t>Must not present a conversation surface that presumes a multi-passenger conversation shape (</w:t>
            </w:r>
            <w:r>
              <w:rPr>
                <w:rFonts w:ascii="Consolas" w:hAnsi="Consolas"/>
                <w:b w:val="0"/>
                <w:i w:val="0"/>
                <w:color w:val="2C4A6E"/>
                <w:sz w:val="16"/>
              </w:rPr>
              <w:t>NOTIF-057</w:t>
            </w:r>
            <w:r>
              <w:rPr>
                <w:b w:val="0"/>
                <w:i w:val="0"/>
                <w:sz w:val="18"/>
              </w:rPr>
              <w:t>)</w:t>
            </w:r>
          </w:p>
        </w:tc>
      </w:tr>
      <w:tr>
        <w:tc>
          <w:tcPr>
            <w:tcW w:type="dxa" w:w="4543"/>
            <w:shd w:val="clear" w:color="auto" w:fill="F5F8FB"/>
          </w:tcPr>
          <w:p>
            <w:pPr>
              <w:spacing w:after="40" w:before="40"/>
            </w:pPr>
            <w:r>
              <w:rPr>
                <w:b/>
                <w:i w:val="0"/>
                <w:sz w:val="18"/>
              </w:rPr>
              <w:t>CMP-DOC-12</w:t>
            </w:r>
          </w:p>
        </w:tc>
        <w:tc>
          <w:tcPr>
            <w:tcW w:type="dxa" w:w="4543"/>
            <w:shd w:val="clear" w:color="auto" w:fill="F5F8FB"/>
          </w:tcPr>
          <w:p>
            <w:pPr>
              <w:spacing w:after="40" w:before="40"/>
            </w:pPr>
            <w:r>
              <w:rPr>
                <w:b w:val="0"/>
                <w:i w:val="0"/>
                <w:sz w:val="18"/>
              </w:rPr>
              <w:t>Must state in the application what the platform can read of a conversation (</w:t>
            </w:r>
            <w:r>
              <w:rPr>
                <w:rFonts w:ascii="Consolas" w:hAnsi="Consolas"/>
                <w:b w:val="0"/>
                <w:i w:val="0"/>
                <w:color w:val="2C4A6E"/>
                <w:sz w:val="16"/>
              </w:rPr>
              <w:t>NOTIF-144</w:t>
            </w:r>
            <w:r>
              <w:rPr>
                <w:b w:val="0"/>
                <w:i w:val="0"/>
                <w:sz w:val="18"/>
              </w:rPr>
              <w:t>)</w:t>
            </w:r>
          </w:p>
        </w:tc>
      </w:tr>
      <w:tr>
        <w:tc>
          <w:tcPr>
            <w:tcW w:type="dxa" w:w="4543"/>
          </w:tcPr>
          <w:p>
            <w:pPr>
              <w:spacing w:after="40" w:before="40"/>
            </w:pPr>
            <w:r>
              <w:rPr>
                <w:b/>
                <w:i w:val="0"/>
                <w:sz w:val="18"/>
              </w:rPr>
              <w:t>CMP-DOC-17</w:t>
            </w:r>
          </w:p>
        </w:tc>
        <w:tc>
          <w:tcPr>
            <w:tcW w:type="dxa" w:w="4543"/>
          </w:tcPr>
          <w:p>
            <w:pPr>
              <w:spacing w:after="40" w:before="40"/>
            </w:pPr>
            <w:r>
              <w:rPr>
                <w:b w:val="0"/>
                <w:i w:val="0"/>
                <w:sz w:val="18"/>
              </w:rPr>
              <w:t>Must evidence every operator access to message content</w:t>
            </w:r>
          </w:p>
        </w:tc>
      </w:tr>
      <w:tr>
        <w:tc>
          <w:tcPr>
            <w:tcW w:type="dxa" w:w="4543"/>
            <w:shd w:val="clear" w:color="auto" w:fill="F5F8FB"/>
          </w:tcPr>
          <w:p>
            <w:pPr>
              <w:spacing w:after="40" w:before="40"/>
            </w:pPr>
            <w:r>
              <w:rPr>
                <w:b/>
                <w:i w:val="0"/>
                <w:sz w:val="18"/>
              </w:rPr>
              <w:t>CMP-DOC-17</w:t>
            </w:r>
          </w:p>
        </w:tc>
        <w:tc>
          <w:tcPr>
            <w:tcW w:type="dxa" w:w="4543"/>
            <w:shd w:val="clear" w:color="auto" w:fill="F5F8FB"/>
          </w:tcPr>
          <w:p>
            <w:pPr>
              <w:spacing w:after="40" w:before="40"/>
            </w:pPr>
            <w:r>
              <w:rPr>
                <w:b w:val="0"/>
                <w:i w:val="0"/>
                <w:sz w:val="18"/>
              </w:rPr>
              <w:t>Must not present a message-review or moderation capability, none being specified</w:t>
            </w:r>
          </w:p>
        </w:tc>
      </w:tr>
      <w:tr>
        <w:tc>
          <w:tcPr>
            <w:tcW w:type="dxa" w:w="4543"/>
          </w:tcPr>
          <w:p>
            <w:pPr>
              <w:spacing w:after="40" w:before="40"/>
            </w:pPr>
            <w:r>
              <w:rPr>
                <w:b/>
                <w:i w:val="0"/>
                <w:sz w:val="18"/>
              </w:rPr>
              <w:t>CMP-DOC-18</w:t>
            </w:r>
          </w:p>
        </w:tc>
        <w:tc>
          <w:tcPr>
            <w:tcW w:type="dxa" w:w="4543"/>
          </w:tcPr>
          <w:p>
            <w:pPr>
              <w:spacing w:after="40" w:before="40"/>
            </w:pPr>
            <w:r>
              <w:rPr>
                <w:b w:val="0"/>
                <w:i w:val="0"/>
                <w:sz w:val="18"/>
              </w:rPr>
              <w:t>Must carry the 10 obligations, with 1, 2, 3 and 6 non-suppressible</w:t>
            </w:r>
          </w:p>
        </w:tc>
      </w:tr>
      <w:tr>
        <w:tc>
          <w:tcPr>
            <w:tcW w:type="dxa" w:w="4543"/>
            <w:shd w:val="clear" w:color="auto" w:fill="F5F8FB"/>
          </w:tcPr>
          <w:p>
            <w:pPr>
              <w:spacing w:after="40" w:before="40"/>
            </w:pPr>
            <w:r>
              <w:rPr>
                <w:b/>
                <w:i w:val="0"/>
                <w:sz w:val="18"/>
              </w:rPr>
              <w:t>CMP-DOC-19</w:t>
            </w:r>
          </w:p>
        </w:tc>
        <w:tc>
          <w:tcPr>
            <w:tcW w:type="dxa" w:w="4543"/>
            <w:shd w:val="clear" w:color="auto" w:fill="F5F8FB"/>
          </w:tcPr>
          <w:p>
            <w:pPr>
              <w:spacing w:after="40" w:before="40"/>
            </w:pPr>
            <w:r>
              <w:rPr>
                <w:b w:val="0"/>
                <w:i w:val="0"/>
                <w:sz w:val="18"/>
              </w:rPr>
              <w:t>Must supply channel credentials at deploy time and size the notification queue</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Must not treat channel delivery success as notification success</w:t>
            </w:r>
          </w:p>
        </w:tc>
      </w:tr>
    </w:tbl>
    <w:p>
      <w:pPr>
        <w:spacing w:after="80"/>
      </w:pPr>
    </w:p>
    <w:p>
      <w:r>
        <w:br w:type="page"/>
      </w:r>
    </w:p>
    <w:p>
      <w:pPr>
        <w:pStyle w:val="Heading1"/>
      </w:pPr>
      <w:r>
        <w:rPr>
          <w:b/>
          <w:i w:val="0"/>
          <w:color w:val="1F3A5F"/>
          <w:sz w:val="38"/>
        </w:rPr>
        <w:t>16. Assumptions, Risks and Open Questions</w:t>
      </w:r>
    </w:p>
    <w:p>
      <w:pPr>
        <w:pStyle w:val="Heading2"/>
      </w:pPr>
      <w:r>
        <w:rPr>
          <w:b/>
          <w:i w:val="0"/>
          <w:color w:val="1F3A5F"/>
          <w:sz w:val="29"/>
        </w:rPr>
        <w:t>16.1 Assumptions</w:t>
      </w:r>
    </w:p>
    <w:p>
      <w:pPr>
        <w:pStyle w:val="CMPCaption"/>
      </w:pPr>
      <w:r>
        <w:rPr>
          <w:i/>
        </w:rPr>
        <w:t>Table 61 — 16.1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NOTIF-ASM-01</w:t>
            </w:r>
          </w:p>
        </w:tc>
        <w:tc>
          <w:tcPr>
            <w:tcW w:type="dxa" w:w="3029"/>
          </w:tcPr>
          <w:p>
            <w:pPr>
              <w:spacing w:after="40" w:before="40"/>
            </w:pPr>
            <w:r>
              <w:rPr>
                <w:b w:val="0"/>
                <w:i w:val="0"/>
                <w:sz w:val="18"/>
              </w:rPr>
              <w:t>Push delivery is sufficient for every category including safety.</w:t>
            </w:r>
          </w:p>
        </w:tc>
        <w:tc>
          <w:tcPr>
            <w:tcW w:type="dxa" w:w="3029"/>
          </w:tcPr>
          <w:p>
            <w:pPr>
              <w:spacing w:after="40" w:before="40"/>
            </w:pPr>
            <w:r>
              <w:rPr>
                <w:rFonts w:ascii="Consolas" w:hAnsi="Consolas"/>
                <w:b w:val="0"/>
                <w:i w:val="0"/>
                <w:color w:val="2C4A6E"/>
                <w:sz w:val="16"/>
              </w:rPr>
              <w:t>NOTIF-176</w:t>
            </w:r>
            <w:r>
              <w:rPr>
                <w:b w:val="0"/>
                <w:i w:val="0"/>
                <w:sz w:val="18"/>
              </w:rPr>
              <w:t xml:space="preserve">; a second channel becomes necessary and </w:t>
            </w:r>
            <w:r>
              <w:rPr>
                <w:rFonts w:ascii="Consolas" w:hAnsi="Consolas"/>
                <w:b w:val="0"/>
                <w:i w:val="0"/>
                <w:color w:val="2C4A6E"/>
                <w:sz w:val="16"/>
              </w:rPr>
              <w:t>NOTIF-OQ-04</w:t>
            </w:r>
            <w:r>
              <w:rPr>
                <w:b w:val="0"/>
                <w:i w:val="0"/>
                <w:sz w:val="18"/>
              </w:rPr>
              <w:t xml:space="preserve"> becomes urgent.</w:t>
            </w:r>
          </w:p>
        </w:tc>
      </w:tr>
      <w:tr>
        <w:tc>
          <w:tcPr>
            <w:tcW w:type="dxa" w:w="3029"/>
            <w:shd w:val="clear" w:color="auto" w:fill="F5F8FB"/>
          </w:tcPr>
          <w:p>
            <w:pPr>
              <w:spacing w:after="40" w:before="40"/>
            </w:pPr>
            <w:r>
              <w:rPr>
                <w:rFonts w:ascii="Consolas" w:hAnsi="Consolas"/>
                <w:b w:val="0"/>
                <w:i w:val="0"/>
                <w:color w:val="2C4A6E"/>
                <w:sz w:val="16"/>
              </w:rPr>
              <w:t>NOTIF-ASM-02</w:t>
            </w:r>
          </w:p>
        </w:tc>
        <w:tc>
          <w:tcPr>
            <w:tcW w:type="dxa" w:w="3029"/>
            <w:shd w:val="clear" w:color="auto" w:fill="F5F8FB"/>
          </w:tcPr>
          <w:p>
            <w:pPr>
              <w:spacing w:after="40" w:before="40"/>
            </w:pPr>
            <w:r>
              <w:rPr>
                <w:b w:val="0"/>
                <w:i w:val="0"/>
                <w:sz w:val="18"/>
              </w:rPr>
              <w:t>Users will accept the absence of read receipts.</w:t>
            </w:r>
          </w:p>
        </w:tc>
        <w:tc>
          <w:tcPr>
            <w:tcW w:type="dxa" w:w="3029"/>
            <w:shd w:val="clear" w:color="auto" w:fill="F5F8FB"/>
          </w:tcPr>
          <w:p>
            <w:pPr>
              <w:spacing w:after="40" w:before="40"/>
            </w:pPr>
            <w:r>
              <w:rPr>
                <w:rFonts w:ascii="Consolas" w:hAnsi="Consolas"/>
                <w:b w:val="0"/>
                <w:i w:val="0"/>
                <w:color w:val="2C4A6E"/>
                <w:sz w:val="16"/>
              </w:rPr>
              <w:t>NADR-06</w:t>
            </w:r>
            <w:r>
              <w:rPr>
                <w:b w:val="0"/>
                <w:i w:val="0"/>
                <w:sz w:val="18"/>
              </w:rPr>
              <w:t xml:space="preserve"> holds regardless — </w:t>
            </w:r>
            <w:r>
              <w:rPr>
                <w:rFonts w:ascii="Consolas" w:hAnsi="Consolas"/>
                <w:b w:val="0"/>
                <w:i w:val="0"/>
                <w:color w:val="2C4A6E"/>
                <w:sz w:val="16"/>
              </w:rPr>
              <w:t>FRD-FR-174</w:t>
            </w:r>
            <w:r>
              <w:rPr>
                <w:b w:val="0"/>
                <w:i w:val="0"/>
                <w:sz w:val="18"/>
              </w:rPr>
              <w:t xml:space="preserve"> has no exception — but resend volume rises.</w:t>
            </w:r>
          </w:p>
        </w:tc>
      </w:tr>
      <w:tr>
        <w:tc>
          <w:tcPr>
            <w:tcW w:type="dxa" w:w="3029"/>
          </w:tcPr>
          <w:p>
            <w:pPr>
              <w:spacing w:after="40" w:before="40"/>
            </w:pPr>
            <w:r>
              <w:rPr>
                <w:rFonts w:ascii="Consolas" w:hAnsi="Consolas"/>
                <w:b w:val="0"/>
                <w:i w:val="0"/>
                <w:color w:val="2C4A6E"/>
                <w:sz w:val="16"/>
              </w:rPr>
              <w:t>NOTIF-ASM-03</w:t>
            </w:r>
          </w:p>
        </w:tc>
        <w:tc>
          <w:tcPr>
            <w:tcW w:type="dxa" w:w="3029"/>
          </w:tcPr>
          <w:p>
            <w:pPr>
              <w:spacing w:after="40" w:before="40"/>
            </w:pPr>
            <w:r>
              <w:rPr>
                <w:b w:val="0"/>
                <w:i w:val="0"/>
                <w:sz w:val="18"/>
              </w:rPr>
              <w:t>Users will accept notifications that carry no values.</w:t>
            </w:r>
          </w:p>
        </w:tc>
        <w:tc>
          <w:tcPr>
            <w:tcW w:type="dxa" w:w="3029"/>
          </w:tcPr>
          <w:p>
            <w:pPr>
              <w:spacing w:after="40" w:before="40"/>
            </w:pPr>
            <w:r>
              <w:rPr>
                <w:rFonts w:ascii="Consolas" w:hAnsi="Consolas"/>
                <w:b w:val="0"/>
                <w:i w:val="0"/>
                <w:color w:val="2C4A6E"/>
                <w:sz w:val="16"/>
              </w:rPr>
              <w:t>NADR-05</w:t>
            </w:r>
            <w:r>
              <w:rPr>
                <w:b w:val="0"/>
                <w:i w:val="0"/>
                <w:sz w:val="18"/>
              </w:rPr>
              <w:t xml:space="preserve"> holds regardless; the cost is engagement, not correctness.</w:t>
            </w:r>
          </w:p>
        </w:tc>
      </w:tr>
      <w:tr>
        <w:tc>
          <w:tcPr>
            <w:tcW w:type="dxa" w:w="3029"/>
            <w:shd w:val="clear" w:color="auto" w:fill="F5F8FB"/>
          </w:tcPr>
          <w:p>
            <w:pPr>
              <w:spacing w:after="40" w:before="40"/>
            </w:pPr>
            <w:r>
              <w:rPr>
                <w:rFonts w:ascii="Consolas" w:hAnsi="Consolas"/>
                <w:b w:val="0"/>
                <w:i w:val="0"/>
                <w:color w:val="2C4A6E"/>
                <w:sz w:val="16"/>
              </w:rPr>
              <w:t>NOTIF-ASM-04</w:t>
            </w:r>
          </w:p>
        </w:tc>
        <w:tc>
          <w:tcPr>
            <w:tcW w:type="dxa" w:w="3029"/>
            <w:shd w:val="clear" w:color="auto" w:fill="F5F8FB"/>
          </w:tcPr>
          <w:p>
            <w:pPr>
              <w:spacing w:after="40" w:before="40"/>
            </w:pPr>
            <w:r>
              <w:rPr>
                <w:b w:val="0"/>
                <w:i w:val="0"/>
                <w:sz w:val="18"/>
              </w:rPr>
              <w:t>Conversations off-platform are not a material safety loss.</w:t>
            </w:r>
          </w:p>
        </w:tc>
        <w:tc>
          <w:tcPr>
            <w:tcW w:type="dxa" w:w="3029"/>
            <w:shd w:val="clear" w:color="auto" w:fill="F5F8FB"/>
          </w:tcPr>
          <w:p>
            <w:pPr>
              <w:spacing w:after="40" w:before="40"/>
            </w:pPr>
            <w:r>
              <w:rPr>
                <w:rFonts w:ascii="Consolas" w:hAnsi="Consolas"/>
                <w:b w:val="0"/>
                <w:i w:val="0"/>
                <w:color w:val="2C4A6E"/>
                <w:sz w:val="16"/>
              </w:rPr>
              <w:t>NADR-11</w:t>
            </w:r>
            <w:r>
              <w:rPr>
                <w:b w:val="0"/>
                <w:i w:val="0"/>
                <w:sz w:val="18"/>
              </w:rPr>
              <w:t>'s consequence: a platform less private than a general messenger pushes conversation elsewhere, where investigation cannot reach it. Unmeasured.</w:t>
            </w:r>
          </w:p>
        </w:tc>
      </w:tr>
      <w:tr>
        <w:tc>
          <w:tcPr>
            <w:tcW w:type="dxa" w:w="3029"/>
          </w:tcPr>
          <w:p>
            <w:pPr>
              <w:spacing w:after="40" w:before="40"/>
            </w:pPr>
            <w:r>
              <w:rPr>
                <w:rFonts w:ascii="Consolas" w:hAnsi="Consolas"/>
                <w:b w:val="0"/>
                <w:i w:val="0"/>
                <w:color w:val="2C4A6E"/>
                <w:sz w:val="16"/>
              </w:rPr>
              <w:t>NOTIF-ASM-05</w:t>
            </w:r>
          </w:p>
        </w:tc>
        <w:tc>
          <w:tcPr>
            <w:tcW w:type="dxa" w:w="3029"/>
          </w:tcPr>
          <w:p>
            <w:pPr>
              <w:spacing w:after="40" w:before="40"/>
            </w:pPr>
            <w:r>
              <w:rPr>
                <w:b w:val="0"/>
                <w:i w:val="0"/>
                <w:sz w:val="18"/>
              </w:rPr>
              <w:t>Notification volume per user is manageable without digest or quiet hours.</w:t>
            </w:r>
          </w:p>
        </w:tc>
        <w:tc>
          <w:tcPr>
            <w:tcW w:type="dxa" w:w="3029"/>
          </w:tcPr>
          <w:p>
            <w:pPr>
              <w:spacing w:after="40" w:before="40"/>
            </w:pPr>
            <w:r>
              <w:rPr>
                <w:rFonts w:ascii="Consolas" w:hAnsi="Consolas"/>
                <w:b w:val="0"/>
                <w:i w:val="0"/>
                <w:color w:val="2C4A6E"/>
                <w:sz w:val="16"/>
              </w:rPr>
              <w:t>NOTIF-180</w:t>
            </w:r>
            <w:r>
              <w:rPr>
                <w:b w:val="0"/>
                <w:i w:val="0"/>
                <w:sz w:val="18"/>
              </w:rPr>
              <w:t>; neither is specified, and a volume problem would need a new requirement.</w:t>
            </w:r>
          </w:p>
        </w:tc>
      </w:tr>
      <w:tr>
        <w:tc>
          <w:tcPr>
            <w:tcW w:type="dxa" w:w="3029"/>
            <w:shd w:val="clear" w:color="auto" w:fill="F5F8FB"/>
          </w:tcPr>
          <w:p>
            <w:pPr>
              <w:spacing w:after="40" w:before="40"/>
            </w:pPr>
            <w:r>
              <w:rPr>
                <w:rFonts w:ascii="Consolas" w:hAnsi="Consolas"/>
                <w:b w:val="0"/>
                <w:i w:val="0"/>
                <w:color w:val="2C4A6E"/>
                <w:sz w:val="16"/>
              </w:rPr>
              <w:t>NOTIF-ASM-06</w:t>
            </w:r>
          </w:p>
        </w:tc>
        <w:tc>
          <w:tcPr>
            <w:tcW w:type="dxa" w:w="3029"/>
            <w:shd w:val="clear" w:color="auto" w:fill="F5F8FB"/>
          </w:tcPr>
          <w:p>
            <w:pPr>
              <w:spacing w:after="40" w:before="40"/>
            </w:pPr>
            <w:r>
              <w:rPr>
                <w:b w:val="0"/>
                <w:i w:val="0"/>
                <w:sz w:val="18"/>
              </w:rPr>
              <w:t>Launch scale is unknown; no statement here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16.2 Risks</w:t>
      </w:r>
    </w:p>
    <w:p>
      <w:pPr>
        <w:pStyle w:val="CMPCaption"/>
      </w:pPr>
      <w:r>
        <w:rPr>
          <w:i/>
        </w:rPr>
        <w:t>Table 62 — 16.2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NOTIF-RISK-01</w:t>
            </w:r>
          </w:p>
        </w:tc>
        <w:tc>
          <w:tcPr>
            <w:tcW w:type="dxa" w:w="1514"/>
          </w:tcPr>
          <w:p>
            <w:pPr>
              <w:spacing w:after="40" w:before="40"/>
            </w:pPr>
            <w:r>
              <w:rPr>
                <w:b w:val="0"/>
                <w:i w:val="0"/>
                <w:sz w:val="18"/>
              </w:rPr>
              <w:t>Fifteen unapproved predecessors.</w:t>
            </w:r>
          </w:p>
        </w:tc>
        <w:tc>
          <w:tcPr>
            <w:tcW w:type="dxa" w:w="1514"/>
          </w:tcPr>
          <w:p>
            <w:pPr>
              <w:spacing w:after="40" w:before="40"/>
            </w:pPr>
            <w:r>
              <w:rPr>
                <w:b w:val="0"/>
                <w:i w:val="0"/>
                <w:sz w:val="18"/>
              </w:rPr>
              <w:t>5</w:t>
            </w:r>
          </w:p>
        </w:tc>
        <w:tc>
          <w:tcPr>
            <w:tcW w:type="dxa" w:w="1514"/>
          </w:tcPr>
          <w:p>
            <w:pPr>
              <w:spacing w:after="40" w:before="40"/>
            </w:pPr>
            <w:r>
              <w:rPr>
                <w:b w:val="0"/>
                <w:i w:val="0"/>
                <w:sz w:val="18"/>
              </w:rPr>
              <w:t>4</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CC-017</w:t>
            </w:r>
            <w:r>
              <w:rPr>
                <w:b w:val="0"/>
                <w:i w:val="0"/>
                <w:sz w:val="18"/>
              </w:rPr>
              <w:t>; must not be baselined before approval.</w:t>
            </w:r>
          </w:p>
        </w:tc>
      </w:tr>
      <w:tr>
        <w:tc>
          <w:tcPr>
            <w:tcW w:type="dxa" w:w="1514"/>
            <w:shd w:val="clear" w:color="auto" w:fill="F5F8FB"/>
          </w:tcPr>
          <w:p>
            <w:pPr>
              <w:spacing w:after="40" w:before="40"/>
            </w:pPr>
            <w:r>
              <w:rPr>
                <w:rFonts w:ascii="Consolas" w:hAnsi="Consolas"/>
                <w:b w:val="0"/>
                <w:i w:val="0"/>
                <w:color w:val="2C4A6E"/>
                <w:sz w:val="16"/>
              </w:rPr>
              <w:t>NOTIF-RISK-02</w:t>
            </w:r>
          </w:p>
        </w:tc>
        <w:tc>
          <w:tcPr>
            <w:tcW w:type="dxa" w:w="1514"/>
            <w:shd w:val="clear" w:color="auto" w:fill="F5F8FB"/>
          </w:tcPr>
          <w:p>
            <w:pPr>
              <w:spacing w:after="40" w:before="40"/>
            </w:pPr>
            <w:r>
              <w:rPr>
                <w:b w:val="0"/>
                <w:i w:val="0"/>
                <w:sz w:val="18"/>
              </w:rPr>
              <w:t>A business value is added to a notification for a better experience.</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NOTIF-133</w:t>
            </w:r>
            <w:r>
              <w:rPr>
                <w:b w:val="0"/>
                <w:i w:val="0"/>
                <w:sz w:val="18"/>
              </w:rPr>
              <w:t xml:space="preserve">; obligation 1 is a test </w:t>
            </w:r>
            <w:r>
              <w:rPr>
                <w:b/>
                <w:i w:val="0"/>
                <w:sz w:val="18"/>
              </w:rPr>
              <w:t>and</w:t>
            </w:r>
            <w:r>
              <w:rPr>
                <w:b w:val="0"/>
                <w:i w:val="0"/>
                <w:sz w:val="18"/>
              </w:rPr>
              <w:t xml:space="preserve"> a static rule, because this is the most tempting rule in the document to break.</w:t>
            </w:r>
          </w:p>
        </w:tc>
      </w:tr>
      <w:tr>
        <w:tc>
          <w:tcPr>
            <w:tcW w:type="dxa" w:w="1514"/>
          </w:tcPr>
          <w:p>
            <w:pPr>
              <w:spacing w:after="40" w:before="40"/>
            </w:pPr>
            <w:r>
              <w:rPr>
                <w:rFonts w:ascii="Consolas" w:hAnsi="Consolas"/>
                <w:b w:val="0"/>
                <w:i w:val="0"/>
                <w:color w:val="2C4A6E"/>
                <w:sz w:val="16"/>
              </w:rPr>
              <w:t>NOTIF-RISK-03</w:t>
            </w:r>
          </w:p>
        </w:tc>
        <w:tc>
          <w:tcPr>
            <w:tcW w:type="dxa" w:w="1514"/>
          </w:tcPr>
          <w:p>
            <w:pPr>
              <w:spacing w:after="40" w:before="40"/>
            </w:pPr>
            <w:r>
              <w:rPr>
                <w:b w:val="0"/>
                <w:i w:val="0"/>
                <w:sz w:val="18"/>
              </w:rPr>
              <w:t>A non-safety event is given the safety category to escape preferences.</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NOTIF-097</w:t>
            </w:r>
            <w:r>
              <w:rPr>
                <w:b w:val="0"/>
                <w:i w:val="0"/>
                <w:sz w:val="18"/>
              </w:rPr>
              <w:t xml:space="preserve">, </w:t>
            </w:r>
            <w:r>
              <w:rPr>
                <w:rFonts w:ascii="Consolas" w:hAnsi="Consolas"/>
                <w:b w:val="0"/>
                <w:i w:val="0"/>
                <w:color w:val="2C4A6E"/>
                <w:sz w:val="16"/>
              </w:rPr>
              <w:t>NOTIF-100</w:t>
            </w:r>
            <w:r>
              <w:rPr>
                <w:b w:val="0"/>
                <w:i w:val="0"/>
                <w:sz w:val="18"/>
              </w:rPr>
              <w:t>; category assignment reviewable in one place.</w:t>
            </w:r>
          </w:p>
        </w:tc>
      </w:tr>
      <w:tr>
        <w:tc>
          <w:tcPr>
            <w:tcW w:type="dxa" w:w="1514"/>
            <w:shd w:val="clear" w:color="auto" w:fill="F5F8FB"/>
          </w:tcPr>
          <w:p>
            <w:pPr>
              <w:spacing w:after="40" w:before="40"/>
            </w:pPr>
            <w:r>
              <w:rPr>
                <w:rFonts w:ascii="Consolas" w:hAnsi="Consolas"/>
                <w:b w:val="0"/>
                <w:i w:val="0"/>
                <w:color w:val="2C4A6E"/>
                <w:sz w:val="16"/>
              </w:rPr>
              <w:t>NOTIF-RISK-04</w:t>
            </w:r>
          </w:p>
        </w:tc>
        <w:tc>
          <w:tcPr>
            <w:tcW w:type="dxa" w:w="1514"/>
            <w:shd w:val="clear" w:color="auto" w:fill="F5F8FB"/>
          </w:tcPr>
          <w:p>
            <w:pPr>
              <w:spacing w:after="40" w:before="40"/>
            </w:pPr>
            <w:r>
              <w:rPr>
                <w:b w:val="0"/>
                <w:i w:val="0"/>
                <w:sz w:val="18"/>
              </w:rPr>
              <w:t>A safety notification does not reach a user whose device is off, and the single channel is treated as sufficient.</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NOTIF-176</w:t>
            </w:r>
            <w:r>
              <w:rPr>
                <w:b w:val="0"/>
                <w:i w:val="0"/>
                <w:sz w:val="18"/>
              </w:rPr>
              <w:t xml:space="preserve"> states it plainly; </w:t>
            </w:r>
            <w:r>
              <w:rPr>
                <w:rFonts w:ascii="Consolas" w:hAnsi="Consolas"/>
                <w:b w:val="0"/>
                <w:i w:val="0"/>
                <w:color w:val="2C4A6E"/>
                <w:sz w:val="16"/>
              </w:rPr>
              <w:t>NOTIF-OQ-04</w:t>
            </w:r>
            <w:r>
              <w:rPr>
                <w:b w:val="0"/>
                <w:i w:val="0"/>
                <w:sz w:val="18"/>
              </w:rPr>
              <w:t xml:space="preserve"> routes the decision. </w:t>
            </w:r>
            <w:r>
              <w:rPr>
                <w:b/>
                <w:i w:val="0"/>
                <w:sz w:val="18"/>
              </w:rPr>
              <w:t>Not mitigated by this design.</w:t>
            </w:r>
          </w:p>
        </w:tc>
      </w:tr>
      <w:tr>
        <w:tc>
          <w:tcPr>
            <w:tcW w:type="dxa" w:w="1514"/>
          </w:tcPr>
          <w:p>
            <w:pPr>
              <w:spacing w:after="40" w:before="40"/>
            </w:pPr>
            <w:r>
              <w:rPr>
                <w:rFonts w:ascii="Consolas" w:hAnsi="Consolas"/>
                <w:b w:val="0"/>
                <w:i w:val="0"/>
                <w:color w:val="2C4A6E"/>
                <w:sz w:val="16"/>
              </w:rPr>
              <w:t>NOTIF-RISK-05</w:t>
            </w:r>
          </w:p>
        </w:tc>
        <w:tc>
          <w:tcPr>
            <w:tcW w:type="dxa" w:w="1514"/>
          </w:tcPr>
          <w:p>
            <w:pPr>
              <w:spacing w:after="40" w:before="40"/>
            </w:pPr>
            <w:r>
              <w:rPr>
                <w:rFonts w:ascii="Consolas" w:hAnsi="Consolas"/>
                <w:b w:val="0"/>
                <w:i w:val="0"/>
                <w:color w:val="2C4A6E"/>
                <w:sz w:val="16"/>
              </w:rPr>
              <w:t>BAD-DEC-022</w:t>
            </w:r>
            <w:r>
              <w:rPr>
                <w:b w:val="0"/>
                <w:i w:val="0"/>
                <w:sz w:val="18"/>
              </w:rPr>
              <w:t xml:space="preserve"> stays undecided and a developer picks a disclosure set.</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rFonts w:ascii="Consolas" w:hAnsi="Consolas"/>
                <w:b w:val="0"/>
                <w:i w:val="0"/>
                <w:color w:val="2C4A6E"/>
                <w:sz w:val="16"/>
              </w:rPr>
              <w:t>NOTIF-164</w:t>
            </w:r>
            <w:r>
              <w:rPr>
                <w:b w:val="0"/>
                <w:i w:val="0"/>
                <w:sz w:val="18"/>
              </w:rPr>
              <w:t>–</w:t>
            </w:r>
            <w:r>
              <w:rPr>
                <w:rFonts w:ascii="Consolas" w:hAnsi="Consolas"/>
                <w:b w:val="0"/>
                <w:i w:val="0"/>
                <w:color w:val="2C4A6E"/>
                <w:sz w:val="16"/>
              </w:rPr>
              <w:t>NOTIF-170</w:t>
            </w:r>
            <w:r>
              <w:rPr>
                <w:b w:val="0"/>
                <w:i w:val="0"/>
                <w:sz w:val="18"/>
              </w:rPr>
              <w:t xml:space="preserve">; </w:t>
            </w:r>
            <w:r>
              <w:rPr>
                <w:rFonts w:ascii="Consolas" w:hAnsi="Consolas"/>
                <w:b w:val="0"/>
                <w:i w:val="0"/>
                <w:color w:val="2C4A6E"/>
                <w:sz w:val="16"/>
              </w:rPr>
              <w:t>NOTIF-170</w:t>
            </w:r>
            <w:r>
              <w:rPr>
                <w:b w:val="0"/>
                <w:i w:val="0"/>
                <w:sz w:val="18"/>
              </w:rPr>
              <w:t xml:space="preserve"> states that the header cannot be built from this document.</w:t>
            </w:r>
          </w:p>
        </w:tc>
      </w:tr>
      <w:tr>
        <w:tc>
          <w:tcPr>
            <w:tcW w:type="dxa" w:w="1514"/>
            <w:shd w:val="clear" w:color="auto" w:fill="F5F8FB"/>
          </w:tcPr>
          <w:p>
            <w:pPr>
              <w:spacing w:after="40" w:before="40"/>
            </w:pPr>
            <w:r>
              <w:rPr>
                <w:rFonts w:ascii="Consolas" w:hAnsi="Consolas"/>
                <w:b w:val="0"/>
                <w:i w:val="0"/>
                <w:color w:val="2C4A6E"/>
                <w:sz w:val="16"/>
              </w:rPr>
              <w:t>NOTIF-RISK-06</w:t>
            </w:r>
          </w:p>
        </w:tc>
        <w:tc>
          <w:tcPr>
            <w:tcW w:type="dxa" w:w="1514"/>
            <w:shd w:val="clear" w:color="auto" w:fill="F5F8FB"/>
          </w:tcPr>
          <w:p>
            <w:pPr>
              <w:spacing w:after="40" w:before="40"/>
            </w:pPr>
            <w:r>
              <w:rPr>
                <w:b w:val="0"/>
                <w:i w:val="0"/>
                <w:sz w:val="18"/>
              </w:rPr>
              <w:t>Delivery success is treated as notification success and history diverges from what was sent.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NADR-09</w:t>
            </w:r>
            <w:r>
              <w:rPr>
                <w:b w:val="0"/>
                <w:i w:val="0"/>
                <w:sz w:val="18"/>
              </w:rPr>
              <w:t xml:space="preserve">, </w:t>
            </w:r>
            <w:r>
              <w:rPr>
                <w:rFonts w:ascii="Consolas" w:hAnsi="Consolas"/>
                <w:b w:val="0"/>
                <w:i w:val="0"/>
                <w:color w:val="2C4A6E"/>
                <w:sz w:val="16"/>
              </w:rPr>
              <w:t>NOTIF-106</w:t>
            </w:r>
            <w:r>
              <w:rPr>
                <w:b w:val="0"/>
                <w:i w:val="0"/>
                <w:sz w:val="18"/>
              </w:rPr>
              <w:t>; obligation 4.</w:t>
            </w:r>
          </w:p>
        </w:tc>
      </w:tr>
      <w:tr>
        <w:tc>
          <w:tcPr>
            <w:tcW w:type="dxa" w:w="1514"/>
          </w:tcPr>
          <w:p>
            <w:pPr>
              <w:spacing w:after="40" w:before="40"/>
            </w:pPr>
            <w:r>
              <w:rPr>
                <w:rFonts w:ascii="Consolas" w:hAnsi="Consolas"/>
                <w:b w:val="0"/>
                <w:i w:val="0"/>
                <w:color w:val="2C4A6E"/>
                <w:sz w:val="16"/>
              </w:rPr>
              <w:t>NOTIF-RISK-07</w:t>
            </w:r>
          </w:p>
        </w:tc>
        <w:tc>
          <w:tcPr>
            <w:tcW w:type="dxa" w:w="1514"/>
          </w:tcPr>
          <w:p>
            <w:pPr>
              <w:spacing w:after="40" w:before="40"/>
            </w:pPr>
            <w:r>
              <w:rPr>
                <w:b w:val="0"/>
                <w:i w:val="0"/>
                <w:sz w:val="18"/>
              </w:rPr>
              <w:t>A retried listener double-notifies.</w:t>
            </w:r>
          </w:p>
        </w:tc>
        <w:tc>
          <w:tcPr>
            <w:tcW w:type="dxa" w:w="1514"/>
          </w:tcPr>
          <w:p>
            <w:pPr>
              <w:spacing w:after="40" w:before="40"/>
            </w:pPr>
            <w:r>
              <w:rPr>
                <w:b w:val="0"/>
                <w:i w:val="0"/>
                <w:sz w:val="18"/>
              </w:rPr>
              <w:t>3</w:t>
            </w:r>
          </w:p>
        </w:tc>
        <w:tc>
          <w:tcPr>
            <w:tcW w:type="dxa" w:w="1514"/>
          </w:tcPr>
          <w:p>
            <w:pPr>
              <w:spacing w:after="40" w:before="40"/>
            </w:pPr>
            <w:r>
              <w:rPr>
                <w:b w:val="0"/>
                <w:i w:val="0"/>
                <w:sz w:val="18"/>
              </w:rPr>
              <w:t>3</w:t>
            </w:r>
          </w:p>
        </w:tc>
        <w:tc>
          <w:tcPr>
            <w:tcW w:type="dxa" w:w="1514"/>
          </w:tcPr>
          <w:p>
            <w:pPr>
              <w:spacing w:after="40" w:before="40"/>
            </w:pPr>
            <w:r>
              <w:rPr>
                <w:b w:val="0"/>
                <w:i w:val="0"/>
                <w:sz w:val="18"/>
              </w:rPr>
              <w:t>9</w:t>
            </w:r>
          </w:p>
        </w:tc>
        <w:tc>
          <w:tcPr>
            <w:tcW w:type="dxa" w:w="1514"/>
          </w:tcPr>
          <w:p>
            <w:pPr>
              <w:spacing w:after="40" w:before="40"/>
            </w:pPr>
            <w:r>
              <w:rPr>
                <w:rFonts w:ascii="Consolas" w:hAnsi="Consolas"/>
                <w:b w:val="0"/>
                <w:i w:val="0"/>
                <w:color w:val="2C4A6E"/>
                <w:sz w:val="16"/>
              </w:rPr>
              <w:t>NOTIF-067</w:t>
            </w:r>
            <w:r>
              <w:rPr>
                <w:b w:val="0"/>
                <w:i w:val="0"/>
                <w:sz w:val="18"/>
              </w:rPr>
              <w:t>; obligation 5.</w:t>
            </w:r>
          </w:p>
        </w:tc>
      </w:tr>
      <w:tr>
        <w:tc>
          <w:tcPr>
            <w:tcW w:type="dxa" w:w="1514"/>
            <w:shd w:val="clear" w:color="auto" w:fill="F5F8FB"/>
          </w:tcPr>
          <w:p>
            <w:pPr>
              <w:spacing w:after="40" w:before="40"/>
            </w:pPr>
            <w:r>
              <w:rPr>
                <w:rFonts w:ascii="Consolas" w:hAnsi="Consolas"/>
                <w:b w:val="0"/>
                <w:i w:val="0"/>
                <w:color w:val="2C4A6E"/>
                <w:sz w:val="16"/>
              </w:rPr>
              <w:t>NOTIF-RISK-08</w:t>
            </w:r>
          </w:p>
        </w:tc>
        <w:tc>
          <w:tcPr>
            <w:tcW w:type="dxa" w:w="1514"/>
            <w:shd w:val="clear" w:color="auto" w:fill="F5F8FB"/>
          </w:tcPr>
          <w:p>
            <w:pPr>
              <w:spacing w:after="40" w:before="40"/>
            </w:pPr>
            <w:r>
              <w:rPr>
                <w:b w:val="0"/>
                <w:i w:val="0"/>
                <w:sz w:val="18"/>
              </w:rPr>
              <w:t>Conversations move off-platform because the no-E2E position is stated.</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NOTIF-ASM-04</w:t>
            </w:r>
            <w:r>
              <w:rPr>
                <w:b w:val="0"/>
                <w:i w:val="0"/>
                <w:sz w:val="18"/>
              </w:rPr>
              <w:t xml:space="preserve">. Stating it is still right; </w:t>
            </w:r>
            <w:r>
              <w:rPr>
                <w:rFonts w:ascii="Consolas" w:hAnsi="Consolas"/>
                <w:b w:val="0"/>
                <w:i w:val="0"/>
                <w:color w:val="2C4A6E"/>
                <w:sz w:val="16"/>
              </w:rPr>
              <w:t>NFR-137</w:t>
            </w:r>
            <w:r>
              <w:rPr>
                <w:b w:val="0"/>
                <w:i w:val="0"/>
                <w:sz w:val="18"/>
              </w:rPr>
              <w:t xml:space="preserve"> forbids implying a protection not provided.</w:t>
            </w:r>
          </w:p>
        </w:tc>
      </w:tr>
    </w:tbl>
    <w:p>
      <w:pPr>
        <w:spacing w:after="80"/>
      </w:pPr>
    </w:p>
    <w:p>
      <w:pPr>
        <w:pStyle w:val="Heading2"/>
      </w:pPr>
      <w:r>
        <w:rPr>
          <w:b/>
          <w:i w:val="0"/>
          <w:color w:val="1F3A5F"/>
          <w:sz w:val="29"/>
        </w:rPr>
        <w:t>16.3 Open Questions</w:t>
      </w:r>
    </w:p>
    <w:p>
      <w:pPr>
        <w:pStyle w:val="CMPCaption"/>
      </w:pPr>
      <w:r>
        <w:rPr>
          <w:i/>
        </w:rPr>
        <w:t>Table 63 — 16.3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NOTIF-OQ-01</w:t>
            </w:r>
          </w:p>
        </w:tc>
        <w:tc>
          <w:tcPr>
            <w:tcW w:type="dxa" w:w="3029"/>
          </w:tcPr>
          <w:p>
            <w:pPr>
              <w:spacing w:after="40" w:before="40"/>
            </w:pPr>
            <w:r>
              <w:rPr>
                <w:b/>
                <w:i w:val="0"/>
                <w:sz w:val="18"/>
              </w:rPr>
              <w:t>What may one participant see of another — name, photograph, phone number?</w:t>
            </w:r>
          </w:p>
        </w:tc>
        <w:tc>
          <w:tcPr>
            <w:tcW w:type="dxa" w:w="3029"/>
          </w:tcPr>
          <w:p>
            <w:pPr>
              <w:spacing w:after="40" w:before="40"/>
            </w:pPr>
            <w:r>
              <w:rPr>
                <w:rFonts w:ascii="Consolas" w:hAnsi="Consolas"/>
                <w:b w:val="0"/>
                <w:i w:val="0"/>
                <w:color w:val="2C4A6E"/>
                <w:sz w:val="16"/>
              </w:rPr>
              <w:t>BAD-DEC-022</w:t>
            </w:r>
          </w:p>
        </w:tc>
      </w:tr>
      <w:tr>
        <w:tc>
          <w:tcPr>
            <w:tcW w:type="dxa" w:w="3029"/>
            <w:shd w:val="clear" w:color="auto" w:fill="F5F8FB"/>
          </w:tcPr>
          <w:p>
            <w:pPr>
              <w:spacing w:after="40" w:before="40"/>
            </w:pPr>
            <w:r>
              <w:rPr>
                <w:rFonts w:ascii="Consolas" w:hAnsi="Consolas"/>
                <w:b w:val="0"/>
                <w:i w:val="0"/>
                <w:color w:val="2C4A6E"/>
                <w:sz w:val="16"/>
              </w:rPr>
              <w:t>NOTIF-OQ-02</w:t>
            </w:r>
          </w:p>
        </w:tc>
        <w:tc>
          <w:tcPr>
            <w:tcW w:type="dxa" w:w="3029"/>
            <w:shd w:val="clear" w:color="auto" w:fill="F5F8FB"/>
          </w:tcPr>
          <w:p>
            <w:pPr>
              <w:spacing w:after="40" w:before="40"/>
            </w:pPr>
            <w:r>
              <w:rPr>
                <w:b/>
                <w:i w:val="0"/>
                <w:sz w:val="18"/>
              </w:rPr>
              <w:t>May passengers on a shared trip message each other, and in one thread or several?</w:t>
            </w:r>
          </w:p>
        </w:tc>
        <w:tc>
          <w:tcPr>
            <w:tcW w:type="dxa" w:w="3029"/>
            <w:shd w:val="clear" w:color="auto" w:fill="F5F8FB"/>
          </w:tcPr>
          <w:p>
            <w:pPr>
              <w:spacing w:after="40" w:before="40"/>
            </w:pPr>
            <w:r>
              <w:rPr>
                <w:rFonts w:ascii="Consolas" w:hAnsi="Consolas"/>
                <w:b w:val="0"/>
                <w:i w:val="0"/>
                <w:color w:val="2C4A6E"/>
                <w:sz w:val="16"/>
              </w:rPr>
              <w:t>BAD-DEC-022</w:t>
            </w:r>
          </w:p>
        </w:tc>
      </w:tr>
      <w:tr>
        <w:tc>
          <w:tcPr>
            <w:tcW w:type="dxa" w:w="3029"/>
          </w:tcPr>
          <w:p>
            <w:pPr>
              <w:spacing w:after="40" w:before="40"/>
            </w:pPr>
            <w:r>
              <w:rPr>
                <w:rFonts w:ascii="Consolas" w:hAnsi="Consolas"/>
                <w:b w:val="0"/>
                <w:i w:val="0"/>
                <w:color w:val="2C4A6E"/>
                <w:sz w:val="16"/>
              </w:rPr>
              <w:t>NOTIF-OQ-03</w:t>
            </w:r>
          </w:p>
        </w:tc>
        <w:tc>
          <w:tcPr>
            <w:tcW w:type="dxa" w:w="3029"/>
          </w:tcPr>
          <w:p>
            <w:pPr>
              <w:spacing w:after="40" w:before="40"/>
            </w:pPr>
            <w:r>
              <w:rPr>
                <w:b/>
                <w:i w:val="0"/>
                <w:sz w:val="18"/>
              </w:rPr>
              <w:t>How quickly must a safety notification be delivered?</w:t>
            </w:r>
          </w:p>
        </w:tc>
        <w:tc>
          <w:tcPr>
            <w:tcW w:type="dxa" w:w="3029"/>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r>
              <w:rPr>
                <w:b w:val="0"/>
                <w:i w:val="0"/>
                <w:sz w:val="18"/>
              </w:rPr>
              <w:t xml:space="preserve"> unset</w:t>
            </w:r>
          </w:p>
        </w:tc>
      </w:tr>
      <w:tr>
        <w:tc>
          <w:tcPr>
            <w:tcW w:type="dxa" w:w="3029"/>
            <w:shd w:val="clear" w:color="auto" w:fill="F5F8FB"/>
          </w:tcPr>
          <w:p>
            <w:pPr>
              <w:spacing w:after="40" w:before="40"/>
            </w:pPr>
            <w:r>
              <w:rPr>
                <w:rFonts w:ascii="Consolas" w:hAnsi="Consolas"/>
                <w:b w:val="0"/>
                <w:i w:val="0"/>
                <w:color w:val="2C4A6E"/>
                <w:sz w:val="16"/>
              </w:rPr>
              <w:t>NOTIF-OQ-04</w:t>
            </w:r>
          </w:p>
        </w:tc>
        <w:tc>
          <w:tcPr>
            <w:tcW w:type="dxa" w:w="3029"/>
            <w:shd w:val="clear" w:color="auto" w:fill="F5F8FB"/>
          </w:tcPr>
          <w:p>
            <w:pPr>
              <w:spacing w:after="40" w:before="40"/>
            </w:pPr>
            <w:r>
              <w:rPr>
                <w:b/>
                <w:i w:val="0"/>
                <w:sz w:val="18"/>
              </w:rPr>
              <w:t>Is a second delivery channel required so that a safety notification reaches a user whose device is off?</w:t>
            </w:r>
          </w:p>
        </w:tc>
        <w:tc>
          <w:tcPr>
            <w:tcW w:type="dxa" w:w="3029"/>
            <w:shd w:val="clear" w:color="auto" w:fill="F5F8FB"/>
          </w:tcPr>
          <w:p>
            <w:pPr>
              <w:spacing w:after="40" w:before="40"/>
            </w:pPr>
            <w:r>
              <w:rPr>
                <w:rFonts w:ascii="Consolas" w:hAnsi="Consolas"/>
                <w:b w:val="0"/>
                <w:i w:val="0"/>
                <w:color w:val="2C4A6E"/>
                <w:sz w:val="16"/>
              </w:rPr>
              <w:t>NOTIF-176</w:t>
            </w:r>
          </w:p>
        </w:tc>
      </w:tr>
      <w:tr>
        <w:tc>
          <w:tcPr>
            <w:tcW w:type="dxa" w:w="3029"/>
          </w:tcPr>
          <w:p>
            <w:pPr>
              <w:spacing w:after="40" w:before="40"/>
            </w:pPr>
            <w:r>
              <w:rPr>
                <w:rFonts w:ascii="Consolas" w:hAnsi="Consolas"/>
                <w:b w:val="0"/>
                <w:i w:val="0"/>
                <w:color w:val="2C4A6E"/>
                <w:sz w:val="16"/>
              </w:rPr>
              <w:t>NOTIF-OQ-05</w:t>
            </w:r>
          </w:p>
        </w:tc>
        <w:tc>
          <w:tcPr>
            <w:tcW w:type="dxa" w:w="3029"/>
          </w:tcPr>
          <w:p>
            <w:pPr>
              <w:spacing w:after="40" w:before="40"/>
            </w:pPr>
            <w:r>
              <w:rPr>
                <w:b w:val="0"/>
                <w:i w:val="0"/>
                <w:sz w:val="18"/>
              </w:rPr>
              <w:t>What are the message and notification retention periods?</w:t>
            </w:r>
          </w:p>
        </w:tc>
        <w:tc>
          <w:tcPr>
            <w:tcW w:type="dxa" w:w="3029"/>
          </w:tcPr>
          <w:p>
            <w:pPr>
              <w:spacing w:after="40" w:before="40"/>
            </w:pPr>
            <w:r>
              <w:rPr>
                <w:rFonts w:ascii="Consolas" w:hAnsi="Consolas"/>
                <w:b w:val="0"/>
                <w:i w:val="0"/>
                <w:color w:val="2C4A6E"/>
                <w:sz w:val="16"/>
              </w:rPr>
              <w:t>BAD-DEC-021</w:t>
            </w:r>
          </w:p>
        </w:tc>
      </w:tr>
      <w:tr>
        <w:tc>
          <w:tcPr>
            <w:tcW w:type="dxa" w:w="3029"/>
            <w:shd w:val="clear" w:color="auto" w:fill="F5F8FB"/>
          </w:tcPr>
          <w:p>
            <w:pPr>
              <w:spacing w:after="40" w:before="40"/>
            </w:pPr>
            <w:r>
              <w:rPr>
                <w:rFonts w:ascii="Consolas" w:hAnsi="Consolas"/>
                <w:b w:val="0"/>
                <w:i w:val="0"/>
                <w:color w:val="2C4A6E"/>
                <w:sz w:val="16"/>
              </w:rPr>
              <w:t>NOTIF-OQ-06</w:t>
            </w:r>
          </w:p>
        </w:tc>
        <w:tc>
          <w:tcPr>
            <w:tcW w:type="dxa" w:w="3029"/>
            <w:shd w:val="clear" w:color="auto" w:fill="F5F8FB"/>
          </w:tcPr>
          <w:p>
            <w:pPr>
              <w:spacing w:after="40" w:before="40"/>
            </w:pPr>
            <w:r>
              <w:rPr>
                <w:b w:val="0"/>
                <w:i w:val="0"/>
                <w:sz w:val="18"/>
              </w:rPr>
              <w:t>Is any message-review or moderation capability intended?</w:t>
            </w:r>
          </w:p>
        </w:tc>
        <w:tc>
          <w:tcPr>
            <w:tcW w:type="dxa" w:w="3029"/>
            <w:shd w:val="clear" w:color="auto" w:fill="F5F8FB"/>
          </w:tcPr>
          <w:p>
            <w:pPr>
              <w:spacing w:after="40" w:before="40"/>
            </w:pPr>
            <w:r>
              <w:rPr>
                <w:rFonts w:ascii="Consolas" w:hAnsi="Consolas"/>
                <w:b w:val="0"/>
                <w:i w:val="0"/>
                <w:color w:val="2C4A6E"/>
                <w:sz w:val="16"/>
              </w:rPr>
              <w:t>NOTIF-159</w:t>
            </w:r>
          </w:p>
        </w:tc>
      </w:tr>
      <w:tr>
        <w:tc>
          <w:tcPr>
            <w:tcW w:type="dxa" w:w="3029"/>
          </w:tcPr>
          <w:p>
            <w:pPr>
              <w:spacing w:after="40" w:before="40"/>
            </w:pPr>
            <w:r>
              <w:rPr>
                <w:rFonts w:ascii="Consolas" w:hAnsi="Consolas"/>
                <w:b w:val="0"/>
                <w:i w:val="0"/>
                <w:color w:val="2C4A6E"/>
                <w:sz w:val="16"/>
              </w:rPr>
              <w:t>NOTIF-OQ-07</w:t>
            </w:r>
          </w:p>
        </w:tc>
        <w:tc>
          <w:tcPr>
            <w:tcW w:type="dxa" w:w="3029"/>
          </w:tcPr>
          <w:p>
            <w:pPr>
              <w:spacing w:after="40" w:before="40"/>
            </w:pPr>
            <w:r>
              <w:rPr>
                <w:b w:val="0"/>
                <w:i w:val="0"/>
                <w:sz w:val="18"/>
              </w:rPr>
              <w:t>Are reminders, digests or quiet hours required?</w:t>
            </w:r>
          </w:p>
        </w:tc>
        <w:tc>
          <w:tcPr>
            <w:tcW w:type="dxa" w:w="3029"/>
          </w:tcPr>
          <w:p>
            <w:pPr>
              <w:spacing w:after="40" w:before="40"/>
            </w:pPr>
            <w:r>
              <w:rPr>
                <w:rFonts w:ascii="Consolas" w:hAnsi="Consolas"/>
                <w:b w:val="0"/>
                <w:i w:val="0"/>
                <w:color w:val="2C4A6E"/>
                <w:sz w:val="16"/>
              </w:rPr>
              <w:t>NOTIF-179</w:t>
            </w:r>
            <w:r>
              <w:rPr>
                <w:b w:val="0"/>
                <w:i w:val="0"/>
                <w:sz w:val="18"/>
              </w:rPr>
              <w:t xml:space="preserve">, </w:t>
            </w:r>
            <w:r>
              <w:rPr>
                <w:rFonts w:ascii="Consolas" w:hAnsi="Consolas"/>
                <w:b w:val="0"/>
                <w:i w:val="0"/>
                <w:color w:val="2C4A6E"/>
                <w:sz w:val="16"/>
              </w:rPr>
              <w:t>NOTIF-180</w:t>
            </w:r>
          </w:p>
        </w:tc>
      </w:tr>
      <w:tr>
        <w:tc>
          <w:tcPr>
            <w:tcW w:type="dxa" w:w="3029"/>
            <w:shd w:val="clear" w:color="auto" w:fill="F5F8FB"/>
          </w:tcPr>
          <w:p>
            <w:pPr>
              <w:spacing w:after="40" w:before="40"/>
            </w:pPr>
            <w:r>
              <w:rPr>
                <w:rFonts w:ascii="Consolas" w:hAnsi="Consolas"/>
                <w:b w:val="0"/>
                <w:i w:val="0"/>
                <w:color w:val="2C4A6E"/>
                <w:sz w:val="16"/>
              </w:rPr>
              <w:t>NOTIF-OQ-08</w:t>
            </w:r>
          </w:p>
        </w:tc>
        <w:tc>
          <w:tcPr>
            <w:tcW w:type="dxa" w:w="3029"/>
            <w:shd w:val="clear" w:color="auto" w:fill="F5F8FB"/>
          </w:tcPr>
          <w:p>
            <w:pPr>
              <w:spacing w:after="40" w:before="40"/>
            </w:pPr>
            <w:r>
              <w:rPr>
                <w:b w:val="0"/>
                <w:i w:val="0"/>
                <w:sz w:val="18"/>
              </w:rPr>
              <w:t>What per-user notification volume bound applies?</w:t>
            </w:r>
          </w:p>
        </w:tc>
        <w:tc>
          <w:tcPr>
            <w:tcW w:type="dxa" w:w="3029"/>
            <w:shd w:val="clear" w:color="auto" w:fill="F5F8FB"/>
          </w:tcPr>
          <w:p>
            <w:pPr>
              <w:spacing w:after="40" w:before="40"/>
            </w:pPr>
            <w:r>
              <w:rPr>
                <w:b w:val="0"/>
                <w:i w:val="0"/>
                <w:sz w:val="18"/>
              </w:rPr>
              <w:t>§14.2</w:t>
            </w:r>
          </w:p>
        </w:tc>
      </w:tr>
    </w:tbl>
    <w:p>
      <w:pPr>
        <w:spacing w:after="80"/>
      </w:pPr>
    </w:p>
    <w:p>
      <w:r>
        <w:br w:type="page"/>
      </w:r>
    </w:p>
    <w:p>
      <w:pPr>
        <w:pStyle w:val="Heading1"/>
      </w:pPr>
      <w:r>
        <w:rPr>
          <w:b/>
          <w:i w:val="0"/>
          <w:color w:val="1F3A5F"/>
          <w:sz w:val="38"/>
        </w:rPr>
        <w:t>17. Acceptance Criteria for This Document</w:t>
      </w:r>
    </w:p>
    <w:p>
      <w:pPr>
        <w:pStyle w:val="CMPCaption"/>
      </w:pPr>
      <w:r>
        <w:rPr>
          <w:i/>
        </w:rPr>
        <w:t>Table 64 — 17.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24 communication and notification requirements realised</w:t>
            </w:r>
          </w:p>
        </w:tc>
        <w:tc>
          <w:tcPr>
            <w:tcW w:type="dxa" w:w="3029"/>
          </w:tcPr>
          <w:p>
            <w:pPr>
              <w:spacing w:after="40" w:before="40"/>
            </w:pPr>
            <w:r>
              <w:rPr>
                <w:b w:val="0"/>
                <w:i w:val="0"/>
                <w:sz w:val="18"/>
              </w:rPr>
              <w:t>Yes — §15.2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All four inherited obligations discharged</w:t>
            </w:r>
          </w:p>
        </w:tc>
        <w:tc>
          <w:tcPr>
            <w:tcW w:type="dxa" w:w="3029"/>
            <w:shd w:val="clear" w:color="auto" w:fill="F5F8FB"/>
          </w:tcPr>
          <w:p>
            <w:pPr>
              <w:spacing w:after="40" w:before="40"/>
            </w:pPr>
            <w:r>
              <w:rPr>
                <w:b w:val="0"/>
                <w:i w:val="0"/>
                <w:sz w:val="18"/>
              </w:rPr>
              <w:t>Yes — §15.3</w:t>
            </w:r>
          </w:p>
        </w:tc>
      </w:tr>
      <w:tr>
        <w:tc>
          <w:tcPr>
            <w:tcW w:type="dxa" w:w="3029"/>
          </w:tcPr>
          <w:p>
            <w:pPr>
              <w:spacing w:after="40" w:before="40"/>
            </w:pPr>
            <w:r>
              <w:rPr>
                <w:b w:val="0"/>
                <w:i w:val="0"/>
                <w:sz w:val="18"/>
              </w:rPr>
              <w:t>3</w:t>
            </w:r>
          </w:p>
        </w:tc>
        <w:tc>
          <w:tcPr>
            <w:tcW w:type="dxa" w:w="3029"/>
          </w:tcPr>
          <w:p>
            <w:pPr>
              <w:spacing w:after="40" w:before="40"/>
            </w:pPr>
            <w:r>
              <w:rPr>
                <w:b/>
                <w:i w:val="0"/>
                <w:sz w:val="18"/>
              </w:rPr>
              <w:t>No business value in any notification</w:t>
            </w:r>
          </w:p>
        </w:tc>
        <w:tc>
          <w:tcPr>
            <w:tcW w:type="dxa" w:w="3029"/>
          </w:tcPr>
          <w:p>
            <w:pPr>
              <w:spacing w:after="40" w:before="40"/>
            </w:pPr>
            <w:r>
              <w:rPr>
                <w:b w:val="0"/>
                <w:i w:val="0"/>
                <w:sz w:val="18"/>
              </w:rPr>
              <w:t xml:space="preserve">Yes — </w:t>
            </w:r>
            <w:r>
              <w:rPr>
                <w:rFonts w:ascii="Consolas" w:hAnsi="Consolas"/>
                <w:b w:val="0"/>
                <w:i w:val="0"/>
                <w:color w:val="2C4A6E"/>
                <w:sz w:val="16"/>
              </w:rPr>
              <w:t>NOTIF-133</w:t>
            </w:r>
            <w:r>
              <w:rPr>
                <w:b w:val="0"/>
                <w:i w:val="0"/>
                <w:sz w:val="18"/>
              </w:rPr>
              <w:t>–</w:t>
            </w:r>
            <w:r>
              <w:rPr>
                <w:rFonts w:ascii="Consolas" w:hAnsi="Consolas"/>
                <w:b w:val="0"/>
                <w:i w:val="0"/>
                <w:color w:val="2C4A6E"/>
                <w:sz w:val="16"/>
              </w:rPr>
              <w:t>NOTIF-138</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i w:val="0"/>
                <w:sz w:val="18"/>
              </w:rPr>
              <w:t>No position in any notification</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NOTIF-134</w:t>
            </w:r>
          </w:p>
        </w:tc>
      </w:tr>
      <w:tr>
        <w:tc>
          <w:tcPr>
            <w:tcW w:type="dxa" w:w="3029"/>
          </w:tcPr>
          <w:p>
            <w:pPr>
              <w:spacing w:after="40" w:before="40"/>
            </w:pPr>
            <w:r>
              <w:rPr>
                <w:b w:val="0"/>
                <w:i w:val="0"/>
                <w:sz w:val="18"/>
              </w:rPr>
              <w:t>5</w:t>
            </w:r>
          </w:p>
        </w:tc>
        <w:tc>
          <w:tcPr>
            <w:tcW w:type="dxa" w:w="3029"/>
          </w:tcPr>
          <w:p>
            <w:pPr>
              <w:spacing w:after="40" w:before="40"/>
            </w:pPr>
            <w:r>
              <w:rPr>
                <w:b w:val="0"/>
                <w:i w:val="0"/>
                <w:sz w:val="18"/>
              </w:rPr>
              <w:t>Mandatory categories absent from the preference surface</w:t>
            </w:r>
          </w:p>
        </w:tc>
        <w:tc>
          <w:tcPr>
            <w:tcW w:type="dxa" w:w="3029"/>
          </w:tcPr>
          <w:p>
            <w:pPr>
              <w:spacing w:after="40" w:before="40"/>
            </w:pPr>
            <w:r>
              <w:rPr>
                <w:b w:val="0"/>
                <w:i w:val="0"/>
                <w:sz w:val="18"/>
              </w:rPr>
              <w:t xml:space="preserve">Yes — </w:t>
            </w:r>
            <w:r>
              <w:rPr>
                <w:rFonts w:ascii="Consolas" w:hAnsi="Consolas"/>
                <w:b w:val="0"/>
                <w:i w:val="0"/>
                <w:color w:val="2C4A6E"/>
                <w:sz w:val="16"/>
              </w:rPr>
              <w:t>NOTIF-086</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disclosure rule between users invented</w:t>
            </w:r>
          </w:p>
        </w:tc>
        <w:tc>
          <w:tcPr>
            <w:tcW w:type="dxa" w:w="3029"/>
            <w:shd w:val="clear" w:color="auto" w:fill="F5F8FB"/>
          </w:tcPr>
          <w:p>
            <w:pPr>
              <w:spacing w:after="40" w:before="40"/>
            </w:pPr>
            <w:r>
              <w:rPr>
                <w:b w:val="0"/>
                <w:i w:val="0"/>
                <w:sz w:val="18"/>
              </w:rPr>
              <w:t>Yes — §12.1, seven statements</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retry, timing, volume or retention figure invented</w:t>
            </w:r>
          </w:p>
        </w:tc>
        <w:tc>
          <w:tcPr>
            <w:tcW w:type="dxa" w:w="3029"/>
          </w:tcPr>
          <w:p>
            <w:pPr>
              <w:spacing w:after="40" w:before="40"/>
            </w:pPr>
            <w:r>
              <w:rPr>
                <w:b w:val="0"/>
                <w:i w:val="0"/>
                <w:sz w:val="18"/>
              </w:rPr>
              <w:t>Yes — §14.2, nine values unset</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No second channel, reminder, digest or moderation capability invented</w:t>
            </w:r>
          </w:p>
        </w:tc>
        <w:tc>
          <w:tcPr>
            <w:tcW w:type="dxa" w:w="3029"/>
            <w:shd w:val="clear" w:color="auto" w:fill="F5F8FB"/>
          </w:tcPr>
          <w:p>
            <w:pPr>
              <w:spacing w:after="40" w:before="40"/>
            </w:pPr>
            <w:r>
              <w:rPr>
                <w:b w:val="0"/>
                <w:i w:val="0"/>
                <w:sz w:val="18"/>
              </w:rPr>
              <w:t>Yes — §12.3, §12.4</w:t>
            </w:r>
          </w:p>
        </w:tc>
      </w:tr>
      <w:tr>
        <w:tc>
          <w:tcPr>
            <w:tcW w:type="dxa" w:w="3029"/>
          </w:tcPr>
          <w:p>
            <w:pPr>
              <w:spacing w:after="40" w:before="40"/>
            </w:pPr>
            <w:r>
              <w:rPr>
                <w:b w:val="0"/>
                <w:i w:val="0"/>
                <w:sz w:val="18"/>
              </w:rPr>
              <w:t>9</w:t>
            </w:r>
          </w:p>
        </w:tc>
        <w:tc>
          <w:tcPr>
            <w:tcW w:type="dxa" w:w="3029"/>
          </w:tcPr>
          <w:p>
            <w:pPr>
              <w:spacing w:after="40" w:before="40"/>
            </w:pPr>
            <w:r>
              <w:rPr>
                <w:b w:val="0"/>
                <w:i w:val="0"/>
                <w:sz w:val="18"/>
              </w:rPr>
              <w:t>The no-encryption position stated rather than left silent</w:t>
            </w:r>
          </w:p>
        </w:tc>
        <w:tc>
          <w:tcPr>
            <w:tcW w:type="dxa" w:w="3029"/>
          </w:tcPr>
          <w:p>
            <w:pPr>
              <w:spacing w:after="40" w:before="40"/>
            </w:pPr>
            <w:r>
              <w:rPr>
                <w:b w:val="0"/>
                <w:i w:val="0"/>
                <w:sz w:val="18"/>
              </w:rPr>
              <w:t xml:space="preserve">Yes — </w:t>
            </w:r>
            <w:r>
              <w:rPr>
                <w:rFonts w:ascii="Consolas" w:hAnsi="Consolas"/>
                <w:b w:val="0"/>
                <w:i w:val="0"/>
                <w:color w:val="2C4A6E"/>
                <w:sz w:val="16"/>
              </w:rPr>
              <w:t>NOTIF-150</w:t>
            </w:r>
            <w:r>
              <w:rPr>
                <w:b w:val="0"/>
                <w:i w:val="0"/>
                <w:sz w:val="18"/>
              </w:rPr>
              <w:t xml:space="preserve">, </w:t>
            </w:r>
            <w:r>
              <w:rPr>
                <w:rFonts w:ascii="Consolas" w:hAnsi="Consolas"/>
                <w:b w:val="0"/>
                <w:i w:val="0"/>
                <w:color w:val="2C4A6E"/>
                <w:sz w:val="16"/>
              </w:rPr>
              <w:t>NOTIF-151</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Every statement names a source, and every cited identifier resolves</w:t>
            </w:r>
          </w:p>
        </w:tc>
        <w:tc>
          <w:tcPr>
            <w:tcW w:type="dxa" w:w="3029"/>
            <w:shd w:val="clear" w:color="auto" w:fill="F5F8FB"/>
          </w:tcPr>
          <w:p>
            <w:pPr>
              <w:spacing w:after="40" w:before="40"/>
            </w:pPr>
            <w:r>
              <w:rPr>
                <w:b w:val="0"/>
                <w:i w:val="0"/>
                <w:sz w:val="18"/>
              </w:rPr>
              <w:t>Yes — 188 of 188</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Statement identifiers contiguous and unique</w:t>
            </w:r>
          </w:p>
        </w:tc>
        <w:tc>
          <w:tcPr>
            <w:tcW w:type="dxa" w:w="3029"/>
          </w:tcPr>
          <w:p>
            <w:pPr>
              <w:spacing w:after="40" w:before="40"/>
            </w:pPr>
            <w:r>
              <w:rPr>
                <w:b w:val="0"/>
                <w:i w:val="0"/>
                <w:sz w:val="18"/>
              </w:rPr>
              <w:t xml:space="preserve">Yes — </w:t>
            </w:r>
            <w:r>
              <w:rPr>
                <w:rFonts w:ascii="Consolas" w:hAnsi="Consolas"/>
                <w:b w:val="0"/>
                <w:i w:val="0"/>
                <w:color w:val="2C4A6E"/>
                <w:sz w:val="16"/>
              </w:rPr>
              <w:t>NOTIF-001</w:t>
            </w:r>
            <w:r>
              <w:rPr>
                <w:b w:val="0"/>
                <w:i w:val="0"/>
                <w:sz w:val="18"/>
              </w:rPr>
              <w:t xml:space="preserve"> … </w:t>
            </w:r>
            <w:r>
              <w:rPr>
                <w:rFonts w:ascii="Consolas" w:hAnsi="Consolas"/>
                <w:b w:val="0"/>
                <w:i w:val="0"/>
                <w:color w:val="2C4A6E"/>
                <w:sz w:val="16"/>
              </w:rPr>
              <w:t>NOTIF-188</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Statements with no upstream counterpart disclosed</w:t>
            </w:r>
          </w:p>
        </w:tc>
        <w:tc>
          <w:tcPr>
            <w:tcW w:type="dxa" w:w="3029"/>
            <w:shd w:val="clear" w:color="auto" w:fill="F5F8FB"/>
          </w:tcPr>
          <w:p>
            <w:pPr>
              <w:spacing w:after="40" w:before="40"/>
            </w:pPr>
            <w:r>
              <w:rPr>
                <w:b w:val="0"/>
                <w:i w:val="0"/>
                <w:sz w:val="18"/>
              </w:rPr>
              <w:t>Yes — §15.6, 4 of them</w:t>
            </w:r>
          </w:p>
        </w:tc>
      </w:tr>
    </w:tbl>
    <w:p>
      <w:pPr>
        <w:spacing w:after="80"/>
      </w:pPr>
    </w:p>
    <w:p>
      <w:r>
        <w:br w:type="page"/>
      </w:r>
    </w:p>
    <w:p>
      <w:pPr>
        <w:pStyle w:val="Heading1"/>
      </w:pPr>
      <w:r>
        <w:rPr>
          <w:b/>
          <w:i w:val="0"/>
          <w:color w:val="1F3A5F"/>
          <w:sz w:val="38"/>
        </w:rPr>
        <w:t>18. Statistics and Recommendations</w:t>
      </w:r>
    </w:p>
    <w:p>
      <w:pPr>
        <w:pStyle w:val="Heading2"/>
      </w:pPr>
      <w:r>
        <w:rPr>
          <w:b/>
          <w:i w:val="0"/>
          <w:color w:val="1F3A5F"/>
          <w:sz w:val="29"/>
        </w:rPr>
        <w:t>18.1 Document Statistics</w:t>
      </w:r>
    </w:p>
    <w:p>
      <w:pPr>
        <w:pStyle w:val="CMPCaption"/>
      </w:pPr>
      <w:r>
        <w:rPr>
          <w:i/>
        </w:rPr>
        <w:t>Table 65 — 18.1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Communication drivers</w:t>
            </w:r>
          </w:p>
        </w:tc>
        <w:tc>
          <w:tcPr>
            <w:tcW w:type="dxa" w:w="4543"/>
          </w:tcPr>
          <w:p>
            <w:pPr>
              <w:spacing w:after="40" w:before="40"/>
            </w:pPr>
            <w:r>
              <w:rPr>
                <w:b w:val="0"/>
                <w:i w:val="0"/>
                <w:sz w:val="18"/>
              </w:rPr>
              <w:t>10 (</w:t>
            </w:r>
            <w:r>
              <w:rPr>
                <w:rFonts w:ascii="Consolas" w:hAnsi="Consolas"/>
                <w:b w:val="0"/>
                <w:i w:val="0"/>
                <w:color w:val="2C4A6E"/>
                <w:sz w:val="16"/>
              </w:rPr>
              <w:t>ND-01</w:t>
            </w:r>
            <w:r>
              <w:rPr>
                <w:b w:val="0"/>
                <w:i w:val="0"/>
                <w:sz w:val="18"/>
              </w:rPr>
              <w:t xml:space="preserve"> … </w:t>
            </w:r>
            <w:r>
              <w:rPr>
                <w:rFonts w:ascii="Consolas" w:hAnsi="Consolas"/>
                <w:b w:val="0"/>
                <w:i w:val="0"/>
                <w:color w:val="2C4A6E"/>
                <w:sz w:val="16"/>
              </w:rPr>
              <w:t>ND-10</w:t>
            </w:r>
            <w:r>
              <w:rPr>
                <w:b w:val="0"/>
                <w:i w:val="0"/>
                <w:sz w:val="18"/>
              </w:rPr>
              <w:t>)</w:t>
            </w:r>
          </w:p>
        </w:tc>
      </w:tr>
      <w:tr>
        <w:tc>
          <w:tcPr>
            <w:tcW w:type="dxa" w:w="4543"/>
            <w:shd w:val="clear" w:color="auto" w:fill="F5F8FB"/>
          </w:tcPr>
          <w:p>
            <w:pPr>
              <w:spacing w:after="40" w:before="40"/>
            </w:pPr>
            <w:r>
              <w:rPr>
                <w:b w:val="0"/>
                <w:i w:val="0"/>
                <w:sz w:val="18"/>
              </w:rPr>
              <w:t>Communication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NADR-01</w:t>
            </w:r>
            <w:r>
              <w:rPr>
                <w:b w:val="0"/>
                <w:i w:val="0"/>
                <w:sz w:val="18"/>
              </w:rPr>
              <w:t xml:space="preserve"> … </w:t>
            </w:r>
            <w:r>
              <w:rPr>
                <w:rFonts w:ascii="Consolas" w:hAnsi="Consolas"/>
                <w:b w:val="0"/>
                <w:i w:val="0"/>
                <w:color w:val="2C4A6E"/>
                <w:sz w:val="16"/>
              </w:rPr>
              <w:t>NADR-14</w:t>
            </w:r>
            <w:r>
              <w:rPr>
                <w:b w:val="0"/>
                <w:i w:val="0"/>
                <w:sz w:val="18"/>
              </w:rPr>
              <w:t>)</w:t>
            </w:r>
          </w:p>
        </w:tc>
      </w:tr>
      <w:tr>
        <w:tc>
          <w:tcPr>
            <w:tcW w:type="dxa" w:w="4543"/>
          </w:tcPr>
          <w:p>
            <w:pPr>
              <w:spacing w:after="40" w:before="40"/>
            </w:pPr>
            <w:r>
              <w:rPr>
                <w:b w:val="0"/>
                <w:i w:val="0"/>
                <w:sz w:val="18"/>
              </w:rPr>
              <w:t>Communication specification statements</w:t>
            </w:r>
          </w:p>
        </w:tc>
        <w:tc>
          <w:tcPr>
            <w:tcW w:type="dxa" w:w="4543"/>
          </w:tcPr>
          <w:p>
            <w:pPr>
              <w:spacing w:after="40" w:before="40"/>
            </w:pPr>
            <w:r>
              <w:rPr>
                <w:b w:val="0"/>
                <w:i w:val="0"/>
                <w:sz w:val="18"/>
              </w:rPr>
              <w:t>188 (</w:t>
            </w:r>
            <w:r>
              <w:rPr>
                <w:rFonts w:ascii="Consolas" w:hAnsi="Consolas"/>
                <w:b w:val="0"/>
                <w:i w:val="0"/>
                <w:color w:val="2C4A6E"/>
                <w:sz w:val="16"/>
              </w:rPr>
              <w:t>NOTIF-001</w:t>
            </w:r>
            <w:r>
              <w:rPr>
                <w:b w:val="0"/>
                <w:i w:val="0"/>
                <w:sz w:val="18"/>
              </w:rPr>
              <w:t xml:space="preserve"> … </w:t>
            </w:r>
            <w:r>
              <w:rPr>
                <w:rFonts w:ascii="Consolas" w:hAnsi="Consolas"/>
                <w:b w:val="0"/>
                <w:i w:val="0"/>
                <w:color w:val="2C4A6E"/>
                <w:sz w:val="16"/>
              </w:rPr>
              <w:t>NOTIF-188</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100</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188 of 188</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Requirements realised</w:t>
            </w:r>
          </w:p>
        </w:tc>
        <w:tc>
          <w:tcPr>
            <w:tcW w:type="dxa" w:w="4543"/>
          </w:tcPr>
          <w:p>
            <w:pPr>
              <w:spacing w:after="40" w:before="40"/>
            </w:pPr>
            <w:r>
              <w:rPr>
                <w:b w:val="0"/>
                <w:i w:val="0"/>
                <w:sz w:val="18"/>
              </w:rPr>
              <w:t>24 of 24</w:t>
            </w:r>
          </w:p>
        </w:tc>
      </w:tr>
      <w:tr>
        <w:tc>
          <w:tcPr>
            <w:tcW w:type="dxa" w:w="4543"/>
            <w:shd w:val="clear" w:color="auto" w:fill="F5F8FB"/>
          </w:tcPr>
          <w:p>
            <w:pPr>
              <w:spacing w:after="40" w:before="40"/>
            </w:pPr>
            <w:r>
              <w:rPr>
                <w:b w:val="0"/>
                <w:i w:val="0"/>
                <w:sz w:val="18"/>
              </w:rPr>
              <w:t>Notification categories</w:t>
            </w:r>
          </w:p>
        </w:tc>
        <w:tc>
          <w:tcPr>
            <w:tcW w:type="dxa" w:w="4543"/>
            <w:shd w:val="clear" w:color="auto" w:fill="F5F8FB"/>
          </w:tcPr>
          <w:p>
            <w:pPr>
              <w:spacing w:after="40" w:before="40"/>
            </w:pPr>
            <w:r>
              <w:rPr>
                <w:b w:val="0"/>
                <w:i w:val="0"/>
                <w:sz w:val="18"/>
              </w:rPr>
              <w:t>8</w:t>
            </w:r>
          </w:p>
        </w:tc>
      </w:tr>
      <w:tr>
        <w:tc>
          <w:tcPr>
            <w:tcW w:type="dxa" w:w="4543"/>
          </w:tcPr>
          <w:p>
            <w:pPr>
              <w:spacing w:after="40" w:before="40"/>
            </w:pPr>
            <w:r>
              <w:rPr>
                <w:b w:val="0"/>
                <w:i w:val="0"/>
                <w:sz w:val="18"/>
              </w:rPr>
              <w:t>Mandatory categories</w:t>
            </w:r>
          </w:p>
        </w:tc>
        <w:tc>
          <w:tcPr>
            <w:tcW w:type="dxa" w:w="4543"/>
          </w:tcPr>
          <w:p>
            <w:pPr>
              <w:spacing w:after="40" w:before="40"/>
            </w:pPr>
            <w:r>
              <w:rPr>
                <w:b w:val="0"/>
                <w:i w:val="0"/>
                <w:sz w:val="18"/>
              </w:rPr>
              <w:t>2</w:t>
            </w:r>
          </w:p>
        </w:tc>
      </w:tr>
      <w:tr>
        <w:tc>
          <w:tcPr>
            <w:tcW w:type="dxa" w:w="4543"/>
            <w:shd w:val="clear" w:color="auto" w:fill="F5F8FB"/>
          </w:tcPr>
          <w:p>
            <w:pPr>
              <w:spacing w:after="40" w:before="40"/>
            </w:pPr>
            <w:r>
              <w:rPr>
                <w:b w:val="0"/>
                <w:i w:val="0"/>
                <w:sz w:val="18"/>
              </w:rPr>
              <w:t>Verification obligations</w:t>
            </w:r>
          </w:p>
        </w:tc>
        <w:tc>
          <w:tcPr>
            <w:tcW w:type="dxa" w:w="4543"/>
            <w:shd w:val="clear" w:color="auto" w:fill="F5F8FB"/>
          </w:tcPr>
          <w:p>
            <w:pPr>
              <w:spacing w:after="40" w:before="40"/>
            </w:pPr>
            <w:r>
              <w:rPr>
                <w:b w:val="0"/>
                <w:i w:val="0"/>
                <w:sz w:val="18"/>
              </w:rPr>
              <w:t>10 (4 non-suppressible)</w:t>
            </w:r>
          </w:p>
        </w:tc>
      </w:tr>
      <w:tr>
        <w:tc>
          <w:tcPr>
            <w:tcW w:type="dxa" w:w="4543"/>
          </w:tcPr>
          <w:p>
            <w:pPr>
              <w:spacing w:after="40" w:before="40"/>
            </w:pPr>
            <w:r>
              <w:rPr>
                <w:b w:val="0"/>
                <w:i w:val="0"/>
                <w:sz w:val="18"/>
              </w:rPr>
              <w:t>Configuration values named unset</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b w:val="0"/>
                <w:i w:val="0"/>
                <w:sz w:val="18"/>
              </w:rPr>
              <w:t>Statements with no upstream counterpart</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i w:val="0"/>
                <w:sz w:val="18"/>
              </w:rPr>
              <w:t>Business values in a notification</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Delivery channels specified beyond push</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Assumptions / Risks / Open questions</w:t>
            </w:r>
          </w:p>
        </w:tc>
        <w:tc>
          <w:tcPr>
            <w:tcW w:type="dxa" w:w="4543"/>
          </w:tcPr>
          <w:p>
            <w:pPr>
              <w:spacing w:after="40" w:before="40"/>
            </w:pPr>
            <w:r>
              <w:rPr>
                <w:b w:val="0"/>
                <w:i w:val="0"/>
                <w:sz w:val="18"/>
              </w:rPr>
              <w:t>6 / 8 / 8</w:t>
            </w:r>
          </w:p>
        </w:tc>
      </w:tr>
      <w:tr>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shd w:val="clear" w:color="auto" w:fill="F5F8FB"/>
          </w:tcPr>
          <w:p>
            <w:pPr>
              <w:spacing w:after="40" w:before="40"/>
            </w:pPr>
            <w:r>
              <w:rPr>
                <w:b w:val="0"/>
                <w:i w:val="0"/>
                <w:sz w:val="18"/>
              </w:rPr>
              <w:t>8</w:t>
            </w:r>
          </w:p>
        </w:tc>
      </w:tr>
      <w:tr>
        <w:tc>
          <w:tcPr>
            <w:tcW w:type="dxa" w:w="4543"/>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tcPr>
          <w:p>
            <w:pPr>
              <w:spacing w:after="40" w:before="40"/>
            </w:pPr>
            <w:r>
              <w:rPr>
                <w:b w:val="0"/>
                <w:i w:val="0"/>
                <w:sz w:val="18"/>
              </w:rPr>
              <w:t>7</w:t>
            </w:r>
          </w:p>
        </w:tc>
      </w:tr>
    </w:tbl>
    <w:p>
      <w:pPr>
        <w:spacing w:after="80"/>
      </w:pPr>
    </w:p>
    <w:p>
      <w:pPr>
        <w:pStyle w:val="Heading3"/>
      </w:pPr>
      <w:r>
        <w:rPr>
          <w:b/>
          <w:i w:val="0"/>
          <w:color w:val="4A6785"/>
          <w:sz w:val="24"/>
        </w:rPr>
        <w:t>Statements by Section</w:t>
      </w:r>
    </w:p>
    <w:p>
      <w:pPr>
        <w:pStyle w:val="CMPCaption"/>
      </w:pPr>
      <w:r>
        <w:rPr>
          <w:i/>
        </w:rPr>
        <w:t>Table 66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The Messaging Model</w:t>
            </w:r>
          </w:p>
        </w:tc>
        <w:tc>
          <w:tcPr>
            <w:tcW w:type="dxa" w:w="3029"/>
          </w:tcPr>
          <w:p>
            <w:pPr>
              <w:spacing w:after="40" w:before="40"/>
            </w:pPr>
            <w:r>
              <w:rPr>
                <w:b w:val="0"/>
                <w:i w:val="0"/>
                <w:sz w:val="18"/>
              </w:rPr>
              <w:t>22</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Message Delivery</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b w:val="0"/>
                <w:i w:val="0"/>
                <w:sz w:val="18"/>
              </w:rPr>
              <w:t>6</w:t>
            </w:r>
          </w:p>
        </w:tc>
        <w:tc>
          <w:tcPr>
            <w:tcW w:type="dxa" w:w="3029"/>
          </w:tcPr>
          <w:p>
            <w:pPr>
              <w:spacing w:after="40" w:before="40"/>
            </w:pPr>
            <w:r>
              <w:rPr>
                <w:b w:val="0"/>
                <w:i w:val="0"/>
                <w:sz w:val="18"/>
              </w:rPr>
              <w:t>The Notification Model</w:t>
            </w:r>
          </w:p>
        </w:tc>
        <w:tc>
          <w:tcPr>
            <w:tcW w:type="dxa" w:w="3029"/>
          </w:tcPr>
          <w:p>
            <w:pPr>
              <w:spacing w:after="40" w:before="40"/>
            </w:pPr>
            <w:r>
              <w:rPr>
                <w:b w:val="0"/>
                <w:i w:val="0"/>
                <w:sz w:val="18"/>
              </w:rPr>
              <w:t>22</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Categories and Preferences</w:t>
            </w:r>
          </w:p>
        </w:tc>
        <w:tc>
          <w:tcPr>
            <w:tcW w:type="dxa" w:w="3029"/>
            <w:shd w:val="clear" w:color="auto" w:fill="F5F8FB"/>
          </w:tcPr>
          <w:p>
            <w:pPr>
              <w:spacing w:after="40" w:before="40"/>
            </w:pPr>
            <w:r>
              <w:rPr>
                <w:b w:val="0"/>
                <w:i w:val="0"/>
                <w:sz w:val="18"/>
              </w:rPr>
              <w:t>20</w:t>
            </w:r>
          </w:p>
        </w:tc>
      </w:tr>
      <w:tr>
        <w:tc>
          <w:tcPr>
            <w:tcW w:type="dxa" w:w="3029"/>
          </w:tcPr>
          <w:p>
            <w:pPr>
              <w:spacing w:after="40" w:before="40"/>
            </w:pPr>
            <w:r>
              <w:rPr>
                <w:b w:val="0"/>
                <w:i w:val="0"/>
                <w:sz w:val="18"/>
              </w:rPr>
              <w:t>8</w:t>
            </w:r>
          </w:p>
        </w:tc>
        <w:tc>
          <w:tcPr>
            <w:tcW w:type="dxa" w:w="3029"/>
          </w:tcPr>
          <w:p>
            <w:pPr>
              <w:spacing w:after="40" w:before="40"/>
            </w:pPr>
            <w:r>
              <w:rPr>
                <w:b w:val="0"/>
                <w:i w:val="0"/>
                <w:sz w:val="18"/>
              </w:rPr>
              <w:t>Notification Delivery and Failure</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The Delivery Port</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Notification Content</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Privacy and Protection</w:t>
            </w:r>
          </w:p>
        </w:tc>
        <w:tc>
          <w:tcPr>
            <w:tcW w:type="dxa" w:w="3029"/>
            <w:shd w:val="clear" w:color="auto" w:fill="F5F8FB"/>
          </w:tcPr>
          <w:p>
            <w:pPr>
              <w:spacing w:after="40" w:before="40"/>
            </w:pPr>
            <w:r>
              <w:rPr>
                <w:b w:val="0"/>
                <w:i w:val="0"/>
                <w:sz w:val="18"/>
              </w:rPr>
              <w:t>15</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What Is Not Specified</w:t>
            </w:r>
          </w:p>
        </w:tc>
        <w:tc>
          <w:tcPr>
            <w:tcW w:type="dxa" w:w="3029"/>
          </w:tcPr>
          <w:p>
            <w:pPr>
              <w:spacing w:after="40" w:before="40"/>
            </w:pPr>
            <w:r>
              <w:rPr>
                <w:b w:val="0"/>
                <w:i w:val="0"/>
                <w:sz w:val="18"/>
              </w:rPr>
              <w:t>21</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Verification Obligations</w:t>
            </w:r>
          </w:p>
        </w:tc>
        <w:tc>
          <w:tcPr>
            <w:tcW w:type="dxa" w:w="3029"/>
            <w:shd w:val="clear" w:color="auto" w:fill="F5F8FB"/>
          </w:tcPr>
          <w:p>
            <w:pPr>
              <w:spacing w:after="40" w:before="40"/>
            </w:pPr>
            <w:r>
              <w:rPr>
                <w:b w:val="0"/>
                <w:i w:val="0"/>
                <w:sz w:val="18"/>
              </w:rPr>
              <w:t>4</w:t>
            </w:r>
          </w:p>
        </w:tc>
      </w:tr>
      <w:tr>
        <w:tc>
          <w:tcPr>
            <w:tcW w:type="dxa" w:w="3029"/>
          </w:tcPr>
          <w:p>
            <w:pPr>
              <w:spacing w:after="40" w:before="40"/>
            </w:pPr>
          </w:p>
        </w:tc>
        <w:tc>
          <w:tcPr>
            <w:tcW w:type="dxa" w:w="3029"/>
          </w:tcPr>
          <w:p>
            <w:pPr>
              <w:spacing w:after="40" w:before="40"/>
            </w:pPr>
            <w:r>
              <w:rPr>
                <w:b/>
                <w:i w:val="0"/>
                <w:sz w:val="18"/>
              </w:rPr>
              <w:t>Total</w:t>
            </w:r>
          </w:p>
        </w:tc>
        <w:tc>
          <w:tcPr>
            <w:tcW w:type="dxa" w:w="3029"/>
          </w:tcPr>
          <w:p>
            <w:pPr>
              <w:spacing w:after="40" w:before="40"/>
            </w:pPr>
            <w:r>
              <w:rPr>
                <w:b/>
                <w:i w:val="0"/>
                <w:sz w:val="18"/>
              </w:rPr>
              <w:t>188</w:t>
            </w:r>
          </w:p>
        </w:tc>
      </w:tr>
    </w:tbl>
    <w:p>
      <w:pPr>
        <w:spacing w:after="80"/>
      </w:pPr>
    </w:p>
    <w:p>
      <w:pPr>
        <w:pStyle w:val="Heading2"/>
      </w:pPr>
      <w:r>
        <w:rPr>
          <w:b/>
          <w:i w:val="0"/>
          <w:color w:val="1F3A5F"/>
          <w:sz w:val="29"/>
        </w:rPr>
        <w:t>18.2 A Mechanism Without Its Boundary</w:t>
      </w:r>
    </w:p>
    <w:p>
      <w:r>
        <w:rPr>
          <w:b w:val="0"/>
          <w:i w:val="0"/>
        </w:rPr>
        <w:t>**The messaging mechanism is complete; the privacy boundary it operates within does not</w:t>
      </w:r>
    </w:p>
    <w:p>
      <w:r>
        <w:rPr>
          <w:b w:val="0"/>
          <w:i w:val="0"/>
        </w:rPr>
        <w:t>exist.** Twelve messaging requirements are realised, and four of them — who may talk to</w:t>
      </w:r>
    </w:p>
    <w:p>
      <w:r>
        <w:rPr>
          <w:b w:val="0"/>
          <w:i w:val="0"/>
        </w:rPr>
        <w:t>whom, in what grouping, seeing what of each other — are realised as *mechanism without a</w:t>
      </w:r>
    </w:p>
    <w:p>
      <w:r>
        <w:rPr>
          <w:b w:val="0"/>
          <w:i w:val="0"/>
        </w:rPr>
        <w:t xml:space="preserve">rule*, because </w:t>
      </w:r>
      <w:r>
        <w:rPr>
          <w:rFonts w:ascii="Consolas" w:hAnsi="Consolas"/>
          <w:b w:val="0"/>
          <w:i w:val="0"/>
          <w:color w:val="2C4A6E"/>
          <w:sz w:val="19"/>
        </w:rPr>
        <w:t>BAD-DEC-022</w:t>
      </w:r>
      <w:r>
        <w:rPr>
          <w:b w:val="0"/>
          <w:i w:val="0"/>
        </w:rPr>
        <w:t xml:space="preserve"> has not been decided.</w:t>
      </w:r>
    </w:p>
    <w:p>
      <w:r>
        <w:rPr>
          <w:rFonts w:ascii="Consolas" w:hAnsi="Consolas"/>
          <w:b w:val="0"/>
          <w:i w:val="0"/>
          <w:color w:val="2C4A6E"/>
          <w:sz w:val="19"/>
        </w:rPr>
        <w:t>NOTIF-170</w:t>
      </w:r>
      <w:r>
        <w:rPr>
          <w:b w:val="0"/>
          <w:i w:val="0"/>
        </w:rPr>
        <w:t xml:space="preserve"> states the practical consequence: **a developer cannot build the conversation</w:t>
      </w:r>
    </w:p>
    <w:p>
      <w:r>
        <w:rPr>
          <w:b w:val="0"/>
          <w:i w:val="0"/>
        </w:rPr>
        <w:t xml:space="preserve">header**, because who the counterparty appears to be is undecided. </w:t>
      </w:r>
      <w:r>
        <w:rPr>
          <w:rFonts w:ascii="Consolas" w:hAnsi="Consolas"/>
          <w:b w:val="0"/>
          <w:i w:val="0"/>
          <w:color w:val="2C4A6E"/>
          <w:sz w:val="19"/>
        </w:rPr>
        <w:t>NADR-14</w:t>
      </w:r>
      <w:r>
        <w:rPr>
          <w:b w:val="0"/>
          <w:i w:val="0"/>
        </w:rPr>
        <w:t xml:space="preserve"> keeps that</w:t>
      </w:r>
    </w:p>
    <w:p>
      <w:r>
        <w:rPr>
          <w:b w:val="0"/>
          <w:i w:val="0"/>
        </w:rPr>
        <w:t>decision with the Project Owner rather than letting an architect make a privacy choice by</w:t>
      </w:r>
    </w:p>
    <w:p>
      <w:r>
        <w:rPr>
          <w:b w:val="0"/>
          <w:i w:val="0"/>
        </w:rPr>
        <w:t>default — which is how platforms come to disclose phone numbers.</w:t>
      </w:r>
    </w:p>
    <w:p>
      <w:r>
        <w:rPr>
          <w:b w:val="0"/>
          <w:i w:val="0"/>
        </w:rPr>
        <w:t>The notification half has a different shape. It is complete, and its most consequential</w:t>
      </w:r>
    </w:p>
    <w:p>
      <w:r>
        <w:rPr>
          <w:b w:val="0"/>
          <w:i w:val="0"/>
        </w:rPr>
        <w:t xml:space="preserve">statement is a prohibition: </w:t>
      </w:r>
      <w:r>
        <w:rPr>
          <w:b/>
          <w:i w:val="0"/>
        </w:rPr>
        <w:t>`NOTIF-133` — a notification carries no business value.</w:t>
      </w:r>
    </w:p>
    <w:p>
      <w:r>
        <w:rPr>
          <w:rFonts w:ascii="Consolas" w:hAnsi="Consolas"/>
          <w:b w:val="0"/>
          <w:i w:val="0"/>
          <w:color w:val="2C4A6E"/>
          <w:sz w:val="19"/>
        </w:rPr>
        <w:t>NOTIF-RISK-02</w:t>
      </w:r>
      <w:r>
        <w:rPr>
          <w:b w:val="0"/>
          <w:i w:val="0"/>
        </w:rPr>
        <w:t xml:space="preserve"> rates the pressure to break it at severity 20, which is why obligation 1 is</w:t>
      </w:r>
    </w:p>
    <w:p>
      <w:r>
        <w:rPr>
          <w:b w:val="0"/>
          <w:i w:val="0"/>
        </w:rPr>
        <w:t>both a test and a static rule.</w:t>
      </w:r>
    </w:p>
    <w:p>
      <w:r>
        <w:rPr>
          <w:b w:val="0"/>
          <w:i w:val="0"/>
        </w:rPr>
        <w:t xml:space="preserve">And one thing this document found rather than inherited: </w:t>
      </w:r>
      <w:r>
        <w:rPr>
          <w:b/>
          <w:i w:val="0"/>
        </w:rPr>
        <w:t>`NOTIF-176`</w:t>
      </w:r>
      <w:r>
        <w:rPr>
          <w:b w:val="0"/>
          <w:i w:val="0"/>
        </w:rPr>
        <w:t xml:space="preserve"> — </w:t>
      </w:r>
      <w:r>
        <w:rPr>
          <w:rFonts w:ascii="Consolas" w:hAnsi="Consolas"/>
          <w:b w:val="0"/>
          <w:i w:val="0"/>
          <w:color w:val="2C4A6E"/>
          <w:sz w:val="19"/>
        </w:rPr>
        <w:t>NFR-076</w:t>
      </w:r>
    </w:p>
    <w:p>
      <w:r>
        <w:rPr>
          <w:b w:val="0"/>
          <w:i w:val="0"/>
        </w:rPr>
        <w:t>guarantees a safety notification will not be suppressed by preference, and guarantees</w:t>
      </w:r>
    </w:p>
    <w:p>
      <w:r>
        <w:rPr>
          <w:b w:val="0"/>
          <w:i w:val="0"/>
        </w:rPr>
        <w:t>nothing at all about it reaching a device that is switched off. With one delivery channel,</w:t>
      </w:r>
    </w:p>
    <w:p>
      <w:r>
        <w:rPr>
          <w:b w:val="0"/>
          <w:i w:val="0"/>
        </w:rPr>
        <w:t>that is the weakest point in the safety path.</w:t>
      </w:r>
    </w:p>
    <w:p>
      <w:pPr>
        <w:pStyle w:val="Heading2"/>
      </w:pPr>
      <w:r>
        <w:rPr>
          <w:b/>
          <w:i w:val="0"/>
          <w:color w:val="1F3A5F"/>
          <w:sz w:val="29"/>
        </w:rPr>
        <w:t>18.3 What This Document Could Not Settle</w:t>
      </w:r>
    </w:p>
    <w:p>
      <w:pPr>
        <w:pStyle w:val="CMPCaption"/>
      </w:pPr>
      <w:r>
        <w:rPr>
          <w:i/>
        </w:rPr>
        <w:t>Table 67 — 18.3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What participants see of each other</w:t>
            </w:r>
          </w:p>
        </w:tc>
        <w:tc>
          <w:tcPr>
            <w:tcW w:type="dxa" w:w="4543"/>
          </w:tcPr>
          <w:p>
            <w:pPr>
              <w:spacing w:after="40" w:before="40"/>
            </w:pPr>
            <w:r>
              <w:rPr>
                <w:rFonts w:ascii="Consolas" w:hAnsi="Consolas"/>
                <w:b w:val="0"/>
                <w:i w:val="0"/>
                <w:color w:val="2C4A6E"/>
                <w:sz w:val="16"/>
              </w:rPr>
              <w:t>BAD-DEC-022</w:t>
            </w:r>
            <w:r>
              <w:rPr>
                <w:b w:val="0"/>
                <w:i w:val="0"/>
                <w:sz w:val="18"/>
              </w:rPr>
              <w:t>, open since CMP-DOC-01</w:t>
            </w:r>
          </w:p>
        </w:tc>
      </w:tr>
      <w:tr>
        <w:tc>
          <w:tcPr>
            <w:tcW w:type="dxa" w:w="4543"/>
            <w:shd w:val="clear" w:color="auto" w:fill="F5F8FB"/>
          </w:tcPr>
          <w:p>
            <w:pPr>
              <w:spacing w:after="40" w:before="40"/>
            </w:pPr>
            <w:r>
              <w:rPr>
                <w:b w:val="0"/>
                <w:i w:val="0"/>
                <w:sz w:val="18"/>
              </w:rPr>
              <w:t>Multi-passenger conversation shape</w:t>
            </w:r>
          </w:p>
        </w:tc>
        <w:tc>
          <w:tcPr>
            <w:tcW w:type="dxa" w:w="4543"/>
            <w:shd w:val="clear" w:color="auto" w:fill="F5F8FB"/>
          </w:tcPr>
          <w:p>
            <w:pPr>
              <w:spacing w:after="40" w:before="40"/>
            </w:pPr>
            <w:r>
              <w:rPr>
                <w:rFonts w:ascii="Consolas" w:hAnsi="Consolas"/>
                <w:b w:val="0"/>
                <w:i w:val="0"/>
                <w:color w:val="2C4A6E"/>
                <w:sz w:val="16"/>
              </w:rPr>
              <w:t>BAD-DEC-022</w:t>
            </w:r>
          </w:p>
        </w:tc>
      </w:tr>
      <w:tr>
        <w:tc>
          <w:tcPr>
            <w:tcW w:type="dxa" w:w="4543"/>
          </w:tcPr>
          <w:p>
            <w:pPr>
              <w:spacing w:after="40" w:before="40"/>
            </w:pPr>
            <w:r>
              <w:rPr>
                <w:b w:val="0"/>
                <w:i w:val="0"/>
                <w:sz w:val="18"/>
              </w:rPr>
              <w:t>Safety notification timing</w:t>
            </w:r>
          </w:p>
        </w:tc>
        <w:tc>
          <w:tcPr>
            <w:tcW w:type="dxa" w:w="4543"/>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r>
              <w:rPr>
                <w:b w:val="0"/>
                <w:i w:val="0"/>
                <w:sz w:val="18"/>
              </w:rPr>
              <w:t xml:space="preserve"> unset</w:t>
            </w:r>
          </w:p>
        </w:tc>
      </w:tr>
      <w:tr>
        <w:tc>
          <w:tcPr>
            <w:tcW w:type="dxa" w:w="4543"/>
            <w:shd w:val="clear" w:color="auto" w:fill="F5F8FB"/>
          </w:tcPr>
          <w:p>
            <w:pPr>
              <w:spacing w:after="40" w:before="40"/>
            </w:pPr>
            <w:r>
              <w:rPr>
                <w:b w:val="0"/>
                <w:i w:val="0"/>
                <w:sz w:val="18"/>
              </w:rPr>
              <w:t>A second delivery channel</w:t>
            </w:r>
          </w:p>
        </w:tc>
        <w:tc>
          <w:tcPr>
            <w:tcW w:type="dxa" w:w="4543"/>
            <w:shd w:val="clear" w:color="auto" w:fill="F5F8FB"/>
          </w:tcPr>
          <w:p>
            <w:pPr>
              <w:spacing w:after="40" w:before="40"/>
            </w:pPr>
            <w:r>
              <w:rPr>
                <w:b w:val="0"/>
                <w:i w:val="0"/>
                <w:sz w:val="18"/>
              </w:rPr>
              <w:t>Not required by any requirement</w:t>
            </w:r>
          </w:p>
        </w:tc>
      </w:tr>
      <w:tr>
        <w:tc>
          <w:tcPr>
            <w:tcW w:type="dxa" w:w="4543"/>
          </w:tcPr>
          <w:p>
            <w:pPr>
              <w:spacing w:after="40" w:before="40"/>
            </w:pPr>
            <w:r>
              <w:rPr>
                <w:b w:val="0"/>
                <w:i w:val="0"/>
                <w:sz w:val="18"/>
              </w:rPr>
              <w:t>Message and notification retention</w:t>
            </w:r>
          </w:p>
        </w:tc>
        <w:tc>
          <w:tcPr>
            <w:tcW w:type="dxa" w:w="4543"/>
          </w:tcPr>
          <w:p>
            <w:pPr>
              <w:spacing w:after="40" w:before="40"/>
            </w:pPr>
            <w:r>
              <w:rPr>
                <w:rFonts w:ascii="Consolas" w:hAnsi="Consolas"/>
                <w:b w:val="0"/>
                <w:i w:val="0"/>
                <w:color w:val="2C4A6E"/>
                <w:sz w:val="16"/>
              </w:rPr>
              <w:t>BAD-DEC-021</w:t>
            </w:r>
          </w:p>
        </w:tc>
      </w:tr>
      <w:tr>
        <w:tc>
          <w:tcPr>
            <w:tcW w:type="dxa" w:w="4543"/>
            <w:shd w:val="clear" w:color="auto" w:fill="F5F8FB"/>
          </w:tcPr>
          <w:p>
            <w:pPr>
              <w:spacing w:after="40" w:before="40"/>
            </w:pPr>
            <w:r>
              <w:rPr>
                <w:b w:val="0"/>
                <w:i w:val="0"/>
                <w:sz w:val="18"/>
              </w:rPr>
              <w:t>Reward notifications</w:t>
            </w:r>
          </w:p>
        </w:tc>
        <w:tc>
          <w:tcPr>
            <w:tcW w:type="dxa" w:w="4543"/>
            <w:shd w:val="clear" w:color="auto" w:fill="F5F8FB"/>
          </w:tcPr>
          <w:p>
            <w:pPr>
              <w:spacing w:after="40" w:before="40"/>
            </w:pPr>
            <w:r>
              <w:rPr>
                <w:rFonts w:ascii="Consolas" w:hAnsi="Consolas"/>
                <w:b w:val="0"/>
                <w:i w:val="0"/>
                <w:color w:val="2C4A6E"/>
                <w:sz w:val="16"/>
              </w:rPr>
              <w:t>BAD-DEC-013</w:t>
            </w:r>
            <w:r>
              <w:rPr>
                <w:b w:val="0"/>
                <w:i w:val="0"/>
                <w:sz w:val="18"/>
              </w:rPr>
              <w:t>, zero reward requirements</w:t>
            </w:r>
          </w:p>
        </w:tc>
      </w:tr>
      <w:tr>
        <w:tc>
          <w:tcPr>
            <w:tcW w:type="dxa" w:w="4543"/>
          </w:tcPr>
          <w:p>
            <w:pPr>
              <w:spacing w:after="40" w:before="40"/>
            </w:pPr>
            <w:r>
              <w:rPr>
                <w:b w:val="0"/>
                <w:i w:val="0"/>
                <w:sz w:val="18"/>
              </w:rPr>
              <w:t>Nine configuration values</w:t>
            </w:r>
          </w:p>
        </w:tc>
        <w:tc>
          <w:tcPr>
            <w:tcW w:type="dxa" w:w="4543"/>
          </w:tcPr>
          <w:p>
            <w:pPr>
              <w:spacing w:after="40" w:before="40"/>
            </w:pPr>
            <w:r>
              <w:rPr>
                <w:b w:val="0"/>
                <w:i w:val="0"/>
                <w:sz w:val="18"/>
              </w:rPr>
              <w:t>§14.2</w:t>
            </w:r>
          </w:p>
        </w:tc>
      </w:tr>
    </w:tbl>
    <w:p>
      <w:pPr>
        <w:spacing w:after="80"/>
      </w:pPr>
    </w:p>
    <w:p>
      <w:pPr>
        <w:pStyle w:val="Heading2"/>
      </w:pPr>
      <w:r>
        <w:rPr>
          <w:b/>
          <w:i w:val="0"/>
          <w:color w:val="1F3A5F"/>
          <w:sz w:val="29"/>
        </w:rPr>
        <w:t>18.4 Recommendations</w:t>
      </w:r>
    </w:p>
    <w:p>
      <w:pPr>
        <w:pStyle w:val="CMPCaption"/>
      </w:pPr>
      <w:r>
        <w:rPr>
          <w:i/>
        </w:rPr>
        <w:t>Table 68 — 18.4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Decide `BAD-DEC-022` before the conversation screen is built.</w:t>
            </w:r>
          </w:p>
        </w:tc>
        <w:tc>
          <w:tcPr>
            <w:tcW w:type="dxa" w:w="3029"/>
          </w:tcPr>
          <w:p>
            <w:pPr>
              <w:spacing w:after="40" w:before="40"/>
            </w:pPr>
            <w:r>
              <w:rPr>
                <w:rFonts w:ascii="Consolas" w:hAnsi="Consolas"/>
                <w:b w:val="0"/>
                <w:i w:val="0"/>
                <w:color w:val="2C4A6E"/>
                <w:sz w:val="16"/>
              </w:rPr>
              <w:t>NOTIF-RISK-05</w:t>
            </w:r>
            <w:r>
              <w:rPr>
                <w:b w:val="0"/>
                <w:i w:val="0"/>
                <w:sz w:val="18"/>
              </w:rPr>
              <w:t xml:space="preserve">. Four messaging requirements are realised as mechanism without a rule, and the header cannot be built without it. It also blocks </w:t>
            </w:r>
            <w:r>
              <w:rPr>
                <w:rFonts w:ascii="Consolas" w:hAnsi="Consolas"/>
                <w:b w:val="0"/>
                <w:i w:val="0"/>
                <w:color w:val="2C4A6E"/>
                <w:sz w:val="16"/>
              </w:rPr>
              <w:t>UC-045</w:t>
            </w:r>
            <w:r>
              <w:rPr>
                <w:b w:val="0"/>
                <w:i w:val="0"/>
                <w:sz w:val="18"/>
              </w:rPr>
              <w:t xml:space="preserve"> from becoming Specified, </w:t>
            </w:r>
            <w:r>
              <w:rPr>
                <w:rFonts w:ascii="Consolas" w:hAnsi="Consolas"/>
                <w:b w:val="0"/>
                <w:i w:val="0"/>
                <w:color w:val="2C4A6E"/>
                <w:sz w:val="16"/>
              </w:rPr>
              <w:t>UC-049</w:t>
            </w:r>
            <w:r>
              <w:rPr>
                <w:b w:val="0"/>
                <w:i w:val="0"/>
                <w:sz w:val="18"/>
              </w:rPr>
              <w:t xml:space="preserve"> trip sharing, and CMP-DOC-12's counterparty presentation.</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Write obligation 1 as a static rule before the first notification is issued.</w:t>
            </w:r>
          </w:p>
        </w:tc>
        <w:tc>
          <w:tcPr>
            <w:tcW w:type="dxa" w:w="3029"/>
            <w:shd w:val="clear" w:color="auto" w:fill="F5F8FB"/>
          </w:tcPr>
          <w:p>
            <w:pPr>
              <w:spacing w:after="40" w:before="40"/>
            </w:pPr>
            <w:r>
              <w:rPr>
                <w:rFonts w:ascii="Consolas" w:hAnsi="Consolas"/>
                <w:b w:val="0"/>
                <w:i w:val="0"/>
                <w:color w:val="2C4A6E"/>
                <w:sz w:val="16"/>
              </w:rPr>
              <w:t>NOTIF-RISK-02</w:t>
            </w:r>
            <w:r>
              <w:rPr>
                <w:b w:val="0"/>
                <w:i w:val="0"/>
                <w:sz w:val="18"/>
              </w:rPr>
              <w:t xml:space="preserve"> is severity 20. Adding a value to a notification is a one-line change that looks like an improvement, and the rule is unenforceable by review alone.</w:t>
            </w:r>
          </w:p>
        </w:tc>
      </w:tr>
      <w:tr>
        <w:tc>
          <w:tcPr>
            <w:tcW w:type="dxa" w:w="3029"/>
          </w:tcPr>
          <w:p>
            <w:pPr>
              <w:spacing w:after="40" w:before="40"/>
            </w:pPr>
            <w:r>
              <w:rPr>
                <w:b w:val="0"/>
                <w:i w:val="0"/>
                <w:sz w:val="18"/>
              </w:rPr>
              <w:t>R-3</w:t>
            </w:r>
          </w:p>
        </w:tc>
        <w:tc>
          <w:tcPr>
            <w:tcW w:type="dxa" w:w="3029"/>
          </w:tcPr>
          <w:p>
            <w:pPr>
              <w:spacing w:after="40" w:before="40"/>
            </w:pPr>
            <w:r>
              <w:rPr>
                <w:b/>
                <w:i w:val="0"/>
                <w:sz w:val="18"/>
              </w:rPr>
              <w:t>Decide `NOTIF-OQ-04` — whether safety needs a second channel.</w:t>
            </w:r>
          </w:p>
        </w:tc>
        <w:tc>
          <w:tcPr>
            <w:tcW w:type="dxa" w:w="3029"/>
          </w:tcPr>
          <w:p>
            <w:pPr>
              <w:spacing w:after="40" w:before="40"/>
            </w:pPr>
            <w:r>
              <w:rPr>
                <w:rFonts w:ascii="Consolas" w:hAnsi="Consolas"/>
                <w:b w:val="0"/>
                <w:i w:val="0"/>
                <w:color w:val="2C4A6E"/>
                <w:sz w:val="16"/>
              </w:rPr>
              <w:t>NOTIF-RISK-04</w:t>
            </w:r>
            <w:r>
              <w:rPr>
                <w:b w:val="0"/>
                <w:i w:val="0"/>
                <w:sz w:val="18"/>
              </w:rPr>
              <w:t xml:space="preserve"> is severity 20. </w:t>
            </w:r>
            <w:r>
              <w:rPr>
                <w:rFonts w:ascii="Consolas" w:hAnsi="Consolas"/>
                <w:b w:val="0"/>
                <w:i w:val="0"/>
                <w:color w:val="2C4A6E"/>
                <w:sz w:val="16"/>
              </w:rPr>
              <w:t>NFR-076</w:t>
            </w:r>
            <w:r>
              <w:rPr>
                <w:b w:val="0"/>
                <w:i w:val="0"/>
                <w:sz w:val="18"/>
              </w:rPr>
              <w:t xml:space="preserve"> is satisfied and the user may still never see the notification. This is a gap between a requirement and its purpose, not a defect in meeting it.</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Set the three safety timing bounds</w:t>
            </w:r>
            <w:r>
              <w:rPr>
                <w:b w:val="0"/>
                <w:i w:val="0"/>
                <w:sz w:val="18"/>
              </w:rPr>
              <w:t xml:space="preserve"> (</w:t>
            </w: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NFR-073</w:t>
            </w:r>
            <w:r>
              <w:rPr>
                <w:b w:val="0"/>
                <w:i w:val="0"/>
                <w:sz w:val="18"/>
              </w:rPr>
              <w:t xml:space="preserve">, </w:t>
            </w:r>
            <w:r>
              <w:rPr>
                <w:rFonts w:ascii="Consolas" w:hAnsi="Consolas"/>
                <w:b w:val="0"/>
                <w:i w:val="0"/>
                <w:color w:val="2C4A6E"/>
                <w:sz w:val="16"/>
              </w:rPr>
              <w:t>NFR-077</w:t>
            </w:r>
            <w:r>
              <w:rPr>
                <w:b w:val="0"/>
                <w:i w:val="0"/>
                <w:sz w:val="18"/>
              </w:rPr>
              <w:t>).</w:t>
            </w:r>
          </w:p>
        </w:tc>
        <w:tc>
          <w:tcPr>
            <w:tcW w:type="dxa" w:w="3029"/>
            <w:shd w:val="clear" w:color="auto" w:fill="F5F8FB"/>
          </w:tcPr>
          <w:p>
            <w:pPr>
              <w:spacing w:after="40" w:before="40"/>
            </w:pPr>
            <w:r>
              <w:rPr>
                <w:b w:val="0"/>
                <w:i w:val="0"/>
                <w:sz w:val="18"/>
              </w:rPr>
              <w:t>They are the only quality targets on the safety path and none is set. Until they are, "delivered irrespective of preferences" has no time attached to it.</w:t>
            </w:r>
          </w:p>
        </w:tc>
      </w:tr>
      <w:tr>
        <w:tc>
          <w:tcPr>
            <w:tcW w:type="dxa" w:w="3029"/>
          </w:tcPr>
          <w:p>
            <w:pPr>
              <w:spacing w:after="40" w:before="40"/>
            </w:pPr>
            <w:r>
              <w:rPr>
                <w:b w:val="0"/>
                <w:i w:val="0"/>
                <w:sz w:val="18"/>
              </w:rPr>
              <w:t>R-5</w:t>
            </w:r>
          </w:p>
        </w:tc>
        <w:tc>
          <w:tcPr>
            <w:tcW w:type="dxa" w:w="3029"/>
          </w:tcPr>
          <w:p>
            <w:pPr>
              <w:spacing w:after="40" w:before="40"/>
            </w:pPr>
            <w:r>
              <w:rPr>
                <w:b/>
                <w:i w:val="0"/>
                <w:sz w:val="18"/>
              </w:rPr>
              <w:t>Review category assignment per event type as a deliberate exercise.</w:t>
            </w:r>
          </w:p>
        </w:tc>
        <w:tc>
          <w:tcPr>
            <w:tcW w:type="dxa" w:w="3029"/>
          </w:tcPr>
          <w:p>
            <w:pPr>
              <w:spacing w:after="40" w:before="40"/>
            </w:pPr>
            <w:r>
              <w:rPr>
                <w:rFonts w:ascii="Consolas" w:hAnsi="Consolas"/>
                <w:b w:val="0"/>
                <w:i w:val="0"/>
                <w:color w:val="2C4A6E"/>
                <w:sz w:val="16"/>
              </w:rPr>
              <w:t>NOTIF-100</w:t>
            </w:r>
            <w:r>
              <w:rPr>
                <w:b w:val="0"/>
                <w:i w:val="0"/>
                <w:sz w:val="18"/>
              </w:rPr>
              <w:t xml:space="preserve">. Because mandatory categories are absent from the preference surface, a miscategorisation is undisableable by the user — the strictness of </w:t>
            </w:r>
            <w:r>
              <w:rPr>
                <w:rFonts w:ascii="Consolas" w:hAnsi="Consolas"/>
                <w:b w:val="0"/>
                <w:i w:val="0"/>
                <w:color w:val="2C4A6E"/>
                <w:sz w:val="16"/>
              </w:rPr>
              <w:t>NADR-07</w:t>
            </w:r>
            <w:r>
              <w:rPr>
                <w:b w:val="0"/>
                <w:i w:val="0"/>
                <w:sz w:val="18"/>
              </w:rPr>
              <w:t xml:space="preserve"> raises the cost of getting categorisation wrong.</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State in the application what the platform can read.</w:t>
            </w:r>
          </w:p>
        </w:tc>
        <w:tc>
          <w:tcPr>
            <w:tcW w:type="dxa" w:w="3029"/>
            <w:shd w:val="clear" w:color="auto" w:fill="F5F8FB"/>
          </w:tcPr>
          <w:p>
            <w:pPr>
              <w:spacing w:after="40" w:before="40"/>
            </w:pPr>
            <w:r>
              <w:rPr>
                <w:rFonts w:ascii="Consolas" w:hAnsi="Consolas"/>
                <w:b w:val="0"/>
                <w:i w:val="0"/>
                <w:color w:val="2C4A6E"/>
                <w:sz w:val="16"/>
              </w:rPr>
              <w:t>NOTIF-144</w:t>
            </w:r>
            <w:r>
              <w:rPr>
                <w:b w:val="0"/>
                <w:i w:val="0"/>
                <w:sz w:val="18"/>
              </w:rPr>
              <w:t xml:space="preserve">, </w:t>
            </w:r>
            <w:r>
              <w:rPr>
                <w:rFonts w:ascii="Consolas" w:hAnsi="Consolas"/>
                <w:b w:val="0"/>
                <w:i w:val="0"/>
                <w:color w:val="2C4A6E"/>
                <w:sz w:val="16"/>
              </w:rPr>
              <w:t>NOTIF-151</w:t>
            </w:r>
            <w:r>
              <w:rPr>
                <w:b w:val="0"/>
                <w:i w:val="0"/>
                <w:sz w:val="18"/>
              </w:rPr>
              <w:t xml:space="preserve">. Users increasingly assume end-to-end encryption, and </w:t>
            </w:r>
            <w:r>
              <w:rPr>
                <w:rFonts w:ascii="Consolas" w:hAnsi="Consolas"/>
                <w:b w:val="0"/>
                <w:i w:val="0"/>
                <w:color w:val="2C4A6E"/>
                <w:sz w:val="16"/>
              </w:rPr>
              <w:t>NFR-137</w:t>
            </w:r>
            <w:r>
              <w:rPr>
                <w:b w:val="0"/>
                <w:i w:val="0"/>
                <w:sz w:val="18"/>
              </w:rPr>
              <w:t xml:space="preserve"> forbids implying a protection not provided. Silence is a form of implying it.</w:t>
            </w:r>
          </w:p>
        </w:tc>
      </w:tr>
    </w:tbl>
    <w:p>
      <w:pPr>
        <w:spacing w:after="80"/>
      </w:pPr>
    </w:p>
    <w:p>
      <w:pPr>
        <w:pStyle w:val="Heading2"/>
      </w:pPr>
      <w:r>
        <w:rPr>
          <w:b/>
          <w:i w:val="0"/>
          <w:color w:val="1F3A5F"/>
          <w:sz w:val="29"/>
        </w:rPr>
        <w:t>18.5 Recommendation Status</w:t>
      </w:r>
    </w:p>
    <w:p>
      <w:pPr>
        <w:pStyle w:val="CMPCaption"/>
      </w:pPr>
      <w:r>
        <w:rPr>
          <w:i/>
        </w:rPr>
        <w:t>Table 69 — 18.5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70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NOTIF-001</w:t>
            </w:r>
            <w:r>
              <w:rPr>
                <w:b w:val="0"/>
                <w:i w:val="0"/>
                <w:sz w:val="18"/>
              </w:rPr>
              <w:t xml:space="preserve"> – </w:t>
            </w:r>
            <w:r>
              <w:rPr>
                <w:rFonts w:ascii="Consolas" w:hAnsi="Consolas"/>
                <w:b w:val="0"/>
                <w:i w:val="0"/>
                <w:color w:val="2C4A6E"/>
                <w:sz w:val="16"/>
              </w:rPr>
              <w:t>NOTIF-022</w:t>
            </w:r>
          </w:p>
        </w:tc>
        <w:tc>
          <w:tcPr>
            <w:tcW w:type="dxa" w:w="4543"/>
          </w:tcPr>
          <w:p>
            <w:pPr>
              <w:spacing w:after="40" w:before="40"/>
            </w:pPr>
            <w:r>
              <w:rPr>
                <w:b w:val="0"/>
                <w:i w:val="0"/>
                <w:sz w:val="18"/>
              </w:rPr>
              <w:t>The Messaging Model</w:t>
            </w:r>
          </w:p>
        </w:tc>
      </w:tr>
      <w:tr>
        <w:tc>
          <w:tcPr>
            <w:tcW w:type="dxa" w:w="4543"/>
            <w:shd w:val="clear" w:color="auto" w:fill="F5F8FB"/>
          </w:tcPr>
          <w:p>
            <w:pPr>
              <w:spacing w:after="40" w:before="40"/>
            </w:pPr>
            <w:r>
              <w:rPr>
                <w:rFonts w:ascii="Consolas" w:hAnsi="Consolas"/>
                <w:b w:val="0"/>
                <w:i w:val="0"/>
                <w:color w:val="2C4A6E"/>
                <w:sz w:val="16"/>
              </w:rPr>
              <w:t>NOTIF-023</w:t>
            </w:r>
            <w:r>
              <w:rPr>
                <w:b w:val="0"/>
                <w:i w:val="0"/>
                <w:sz w:val="18"/>
              </w:rPr>
              <w:t xml:space="preserve"> – </w:t>
            </w:r>
            <w:r>
              <w:rPr>
                <w:rFonts w:ascii="Consolas" w:hAnsi="Consolas"/>
                <w:b w:val="0"/>
                <w:i w:val="0"/>
                <w:color w:val="2C4A6E"/>
                <w:sz w:val="16"/>
              </w:rPr>
              <w:t>NOTIF-058</w:t>
            </w:r>
          </w:p>
        </w:tc>
        <w:tc>
          <w:tcPr>
            <w:tcW w:type="dxa" w:w="4543"/>
            <w:shd w:val="clear" w:color="auto" w:fill="F5F8FB"/>
          </w:tcPr>
          <w:p>
            <w:pPr>
              <w:spacing w:after="40" w:before="40"/>
            </w:pPr>
            <w:r>
              <w:rPr>
                <w:b w:val="0"/>
                <w:i w:val="0"/>
                <w:sz w:val="18"/>
              </w:rPr>
              <w:t>Message Delivery</w:t>
            </w:r>
          </w:p>
        </w:tc>
      </w:tr>
      <w:tr>
        <w:tc>
          <w:tcPr>
            <w:tcW w:type="dxa" w:w="4543"/>
          </w:tcPr>
          <w:p>
            <w:pPr>
              <w:spacing w:after="40" w:before="40"/>
            </w:pPr>
            <w:r>
              <w:rPr>
                <w:rFonts w:ascii="Consolas" w:hAnsi="Consolas"/>
                <w:b w:val="0"/>
                <w:i w:val="0"/>
                <w:color w:val="2C4A6E"/>
                <w:sz w:val="16"/>
              </w:rPr>
              <w:t>NOTIF-059</w:t>
            </w:r>
            <w:r>
              <w:rPr>
                <w:b w:val="0"/>
                <w:i w:val="0"/>
                <w:sz w:val="18"/>
              </w:rPr>
              <w:t xml:space="preserve"> – </w:t>
            </w:r>
            <w:r>
              <w:rPr>
                <w:rFonts w:ascii="Consolas" w:hAnsi="Consolas"/>
                <w:b w:val="0"/>
                <w:i w:val="0"/>
                <w:color w:val="2C4A6E"/>
                <w:sz w:val="16"/>
              </w:rPr>
              <w:t>NOTIF-080</w:t>
            </w:r>
          </w:p>
        </w:tc>
        <w:tc>
          <w:tcPr>
            <w:tcW w:type="dxa" w:w="4543"/>
          </w:tcPr>
          <w:p>
            <w:pPr>
              <w:spacing w:after="40" w:before="40"/>
            </w:pPr>
            <w:r>
              <w:rPr>
                <w:b w:val="0"/>
                <w:i w:val="0"/>
                <w:sz w:val="18"/>
              </w:rPr>
              <w:t>The Notification Model</w:t>
            </w:r>
          </w:p>
        </w:tc>
      </w:tr>
      <w:tr>
        <w:tc>
          <w:tcPr>
            <w:tcW w:type="dxa" w:w="4543"/>
            <w:shd w:val="clear" w:color="auto" w:fill="F5F8FB"/>
          </w:tcPr>
          <w:p>
            <w:pPr>
              <w:spacing w:after="40" w:before="40"/>
            </w:pPr>
            <w:r>
              <w:rPr>
                <w:rFonts w:ascii="Consolas" w:hAnsi="Consolas"/>
                <w:b w:val="0"/>
                <w:i w:val="0"/>
                <w:color w:val="2C4A6E"/>
                <w:sz w:val="16"/>
              </w:rPr>
              <w:t>NOTIF-081</w:t>
            </w:r>
            <w:r>
              <w:rPr>
                <w:b w:val="0"/>
                <w:i w:val="0"/>
                <w:sz w:val="18"/>
              </w:rPr>
              <w:t xml:space="preserve"> – </w:t>
            </w:r>
            <w:r>
              <w:rPr>
                <w:rFonts w:ascii="Consolas" w:hAnsi="Consolas"/>
                <w:b w:val="0"/>
                <w:i w:val="0"/>
                <w:color w:val="2C4A6E"/>
                <w:sz w:val="16"/>
              </w:rPr>
              <w:t>NOTIF-100</w:t>
            </w:r>
          </w:p>
        </w:tc>
        <w:tc>
          <w:tcPr>
            <w:tcW w:type="dxa" w:w="4543"/>
            <w:shd w:val="clear" w:color="auto" w:fill="F5F8FB"/>
          </w:tcPr>
          <w:p>
            <w:pPr>
              <w:spacing w:after="40" w:before="40"/>
            </w:pPr>
            <w:r>
              <w:rPr>
                <w:b w:val="0"/>
                <w:i w:val="0"/>
                <w:sz w:val="18"/>
              </w:rPr>
              <w:t>Categories and Preferences</w:t>
            </w:r>
          </w:p>
        </w:tc>
      </w:tr>
      <w:tr>
        <w:tc>
          <w:tcPr>
            <w:tcW w:type="dxa" w:w="4543"/>
          </w:tcPr>
          <w:p>
            <w:pPr>
              <w:spacing w:after="40" w:before="40"/>
            </w:pPr>
            <w:r>
              <w:rPr>
                <w:rFonts w:ascii="Consolas" w:hAnsi="Consolas"/>
                <w:b w:val="0"/>
                <w:i w:val="0"/>
                <w:color w:val="2C4A6E"/>
                <w:sz w:val="16"/>
              </w:rPr>
              <w:t>NOTIF-101</w:t>
            </w:r>
            <w:r>
              <w:rPr>
                <w:b w:val="0"/>
                <w:i w:val="0"/>
                <w:sz w:val="18"/>
              </w:rPr>
              <w:t xml:space="preserve"> – </w:t>
            </w:r>
            <w:r>
              <w:rPr>
                <w:rFonts w:ascii="Consolas" w:hAnsi="Consolas"/>
                <w:b w:val="0"/>
                <w:i w:val="0"/>
                <w:color w:val="2C4A6E"/>
                <w:sz w:val="16"/>
              </w:rPr>
              <w:t>NOTIF-116</w:t>
            </w:r>
          </w:p>
        </w:tc>
        <w:tc>
          <w:tcPr>
            <w:tcW w:type="dxa" w:w="4543"/>
          </w:tcPr>
          <w:p>
            <w:pPr>
              <w:spacing w:after="40" w:before="40"/>
            </w:pPr>
            <w:r>
              <w:rPr>
                <w:b w:val="0"/>
                <w:i w:val="0"/>
                <w:sz w:val="18"/>
              </w:rPr>
              <w:t>Notification Delivery and Failure</w:t>
            </w:r>
          </w:p>
        </w:tc>
      </w:tr>
      <w:tr>
        <w:tc>
          <w:tcPr>
            <w:tcW w:type="dxa" w:w="4543"/>
            <w:shd w:val="clear" w:color="auto" w:fill="F5F8FB"/>
          </w:tcPr>
          <w:p>
            <w:pPr>
              <w:spacing w:after="40" w:before="40"/>
            </w:pPr>
            <w:r>
              <w:rPr>
                <w:rFonts w:ascii="Consolas" w:hAnsi="Consolas"/>
                <w:b w:val="0"/>
                <w:i w:val="0"/>
                <w:color w:val="2C4A6E"/>
                <w:sz w:val="16"/>
              </w:rPr>
              <w:t>NOTIF-117</w:t>
            </w:r>
            <w:r>
              <w:rPr>
                <w:b w:val="0"/>
                <w:i w:val="0"/>
                <w:sz w:val="18"/>
              </w:rPr>
              <w:t xml:space="preserve"> – </w:t>
            </w:r>
            <w:r>
              <w:rPr>
                <w:rFonts w:ascii="Consolas" w:hAnsi="Consolas"/>
                <w:b w:val="0"/>
                <w:i w:val="0"/>
                <w:color w:val="2C4A6E"/>
                <w:sz w:val="16"/>
              </w:rPr>
              <w:t>NOTIF-132</w:t>
            </w:r>
          </w:p>
        </w:tc>
        <w:tc>
          <w:tcPr>
            <w:tcW w:type="dxa" w:w="4543"/>
            <w:shd w:val="clear" w:color="auto" w:fill="F5F8FB"/>
          </w:tcPr>
          <w:p>
            <w:pPr>
              <w:spacing w:after="40" w:before="40"/>
            </w:pPr>
            <w:r>
              <w:rPr>
                <w:b w:val="0"/>
                <w:i w:val="0"/>
                <w:sz w:val="18"/>
              </w:rPr>
              <w:t>The Delivery Port</w:t>
            </w:r>
          </w:p>
        </w:tc>
      </w:tr>
      <w:tr>
        <w:tc>
          <w:tcPr>
            <w:tcW w:type="dxa" w:w="4543"/>
          </w:tcPr>
          <w:p>
            <w:pPr>
              <w:spacing w:after="40" w:before="40"/>
            </w:pPr>
            <w:r>
              <w:rPr>
                <w:rFonts w:ascii="Consolas" w:hAnsi="Consolas"/>
                <w:b w:val="0"/>
                <w:i w:val="0"/>
                <w:color w:val="2C4A6E"/>
                <w:sz w:val="16"/>
              </w:rPr>
              <w:t>NOTIF-133</w:t>
            </w:r>
            <w:r>
              <w:rPr>
                <w:b w:val="0"/>
                <w:i w:val="0"/>
                <w:sz w:val="18"/>
              </w:rPr>
              <w:t xml:space="preserve"> – </w:t>
            </w:r>
            <w:r>
              <w:rPr>
                <w:rFonts w:ascii="Consolas" w:hAnsi="Consolas"/>
                <w:b w:val="0"/>
                <w:i w:val="0"/>
                <w:color w:val="2C4A6E"/>
                <w:sz w:val="16"/>
              </w:rPr>
              <w:t>NOTIF-148</w:t>
            </w:r>
          </w:p>
        </w:tc>
        <w:tc>
          <w:tcPr>
            <w:tcW w:type="dxa" w:w="4543"/>
          </w:tcPr>
          <w:p>
            <w:pPr>
              <w:spacing w:after="40" w:before="40"/>
            </w:pPr>
            <w:r>
              <w:rPr>
                <w:b w:val="0"/>
                <w:i w:val="0"/>
                <w:sz w:val="18"/>
              </w:rPr>
              <w:t>Notification Content</w:t>
            </w:r>
          </w:p>
        </w:tc>
      </w:tr>
      <w:tr>
        <w:tc>
          <w:tcPr>
            <w:tcW w:type="dxa" w:w="4543"/>
            <w:shd w:val="clear" w:color="auto" w:fill="F5F8FB"/>
          </w:tcPr>
          <w:p>
            <w:pPr>
              <w:spacing w:after="40" w:before="40"/>
            </w:pPr>
            <w:r>
              <w:rPr>
                <w:rFonts w:ascii="Consolas" w:hAnsi="Consolas"/>
                <w:b w:val="0"/>
                <w:i w:val="0"/>
                <w:color w:val="2C4A6E"/>
                <w:sz w:val="16"/>
              </w:rPr>
              <w:t>NOTIF-149</w:t>
            </w:r>
            <w:r>
              <w:rPr>
                <w:b w:val="0"/>
                <w:i w:val="0"/>
                <w:sz w:val="18"/>
              </w:rPr>
              <w:t xml:space="preserve"> – </w:t>
            </w:r>
            <w:r>
              <w:rPr>
                <w:rFonts w:ascii="Consolas" w:hAnsi="Consolas"/>
                <w:b w:val="0"/>
                <w:i w:val="0"/>
                <w:color w:val="2C4A6E"/>
                <w:sz w:val="16"/>
              </w:rPr>
              <w:t>NOTIF-163</w:t>
            </w:r>
          </w:p>
        </w:tc>
        <w:tc>
          <w:tcPr>
            <w:tcW w:type="dxa" w:w="4543"/>
            <w:shd w:val="clear" w:color="auto" w:fill="F5F8FB"/>
          </w:tcPr>
          <w:p>
            <w:pPr>
              <w:spacing w:after="40" w:before="40"/>
            </w:pPr>
            <w:r>
              <w:rPr>
                <w:b w:val="0"/>
                <w:i w:val="0"/>
                <w:sz w:val="18"/>
              </w:rPr>
              <w:t>Privacy and Protection</w:t>
            </w:r>
          </w:p>
        </w:tc>
      </w:tr>
      <w:tr>
        <w:tc>
          <w:tcPr>
            <w:tcW w:type="dxa" w:w="4543"/>
          </w:tcPr>
          <w:p>
            <w:pPr>
              <w:spacing w:after="40" w:before="40"/>
            </w:pPr>
            <w:r>
              <w:rPr>
                <w:rFonts w:ascii="Consolas" w:hAnsi="Consolas"/>
                <w:b w:val="0"/>
                <w:i w:val="0"/>
                <w:color w:val="2C4A6E"/>
                <w:sz w:val="16"/>
              </w:rPr>
              <w:t>NOTIF-164</w:t>
            </w:r>
            <w:r>
              <w:rPr>
                <w:b w:val="0"/>
                <w:i w:val="0"/>
                <w:sz w:val="18"/>
              </w:rPr>
              <w:t xml:space="preserve"> – </w:t>
            </w:r>
            <w:r>
              <w:rPr>
                <w:rFonts w:ascii="Consolas" w:hAnsi="Consolas"/>
                <w:b w:val="0"/>
                <w:i w:val="0"/>
                <w:color w:val="2C4A6E"/>
                <w:sz w:val="16"/>
              </w:rPr>
              <w:t>NOTIF-184</w:t>
            </w:r>
          </w:p>
        </w:tc>
        <w:tc>
          <w:tcPr>
            <w:tcW w:type="dxa" w:w="4543"/>
          </w:tcPr>
          <w:p>
            <w:pPr>
              <w:spacing w:after="40" w:before="40"/>
            </w:pPr>
            <w:r>
              <w:rPr>
                <w:b w:val="0"/>
                <w:i w:val="0"/>
                <w:sz w:val="18"/>
              </w:rPr>
              <w:t>What Is Not Specified</w:t>
            </w:r>
          </w:p>
        </w:tc>
      </w:tr>
      <w:tr>
        <w:tc>
          <w:tcPr>
            <w:tcW w:type="dxa" w:w="4543"/>
            <w:shd w:val="clear" w:color="auto" w:fill="F5F8FB"/>
          </w:tcPr>
          <w:p>
            <w:pPr>
              <w:spacing w:after="40" w:before="40"/>
            </w:pPr>
            <w:r>
              <w:rPr>
                <w:rFonts w:ascii="Consolas" w:hAnsi="Consolas"/>
                <w:b w:val="0"/>
                <w:i w:val="0"/>
                <w:color w:val="2C4A6E"/>
                <w:sz w:val="16"/>
              </w:rPr>
              <w:t>NOTIF-185</w:t>
            </w:r>
            <w:r>
              <w:rPr>
                <w:b w:val="0"/>
                <w:i w:val="0"/>
                <w:sz w:val="18"/>
              </w:rPr>
              <w:t xml:space="preserve"> – </w:t>
            </w:r>
            <w:r>
              <w:rPr>
                <w:rFonts w:ascii="Consolas" w:hAnsi="Consolas"/>
                <w:b w:val="0"/>
                <w:i w:val="0"/>
                <w:color w:val="2C4A6E"/>
                <w:sz w:val="16"/>
              </w:rPr>
              <w:t>NOTIF-188</w:t>
            </w:r>
          </w:p>
        </w:tc>
        <w:tc>
          <w:tcPr>
            <w:tcW w:type="dxa" w:w="4543"/>
            <w:shd w:val="clear" w:color="auto" w:fill="F5F8FB"/>
          </w:tcPr>
          <w:p>
            <w:pPr>
              <w:spacing w:after="40" w:before="40"/>
            </w:pPr>
            <w:r>
              <w:rPr>
                <w:b w:val="0"/>
                <w:i w:val="0"/>
                <w:sz w:val="18"/>
              </w:rPr>
              <w:t>Verification Obligations</w:t>
            </w:r>
          </w:p>
        </w:tc>
      </w:tr>
    </w:tbl>
    <w:p>
      <w:pPr>
        <w:spacing w:after="80"/>
      </w:pPr>
    </w:p>
    <w:p>
      <w:r>
        <w:br w:type="page"/>
      </w:r>
    </w:p>
    <w:p>
      <w:pPr>
        <w:pStyle w:val="Heading1"/>
      </w:pPr>
      <w:r>
        <w:rPr>
          <w:b/>
          <w:i w:val="0"/>
          <w:color w:val="1F3A5F"/>
          <w:sz w:val="38"/>
        </w:rPr>
        <w:t>Appendix B — Decision Index</w:t>
      </w:r>
    </w:p>
    <w:p>
      <w:pPr>
        <w:pStyle w:val="CMPCaption"/>
      </w:pPr>
      <w:r>
        <w:rPr>
          <w:i/>
        </w:rPr>
        <w:t>Table 71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NADR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NADR-01</w:t>
            </w:r>
          </w:p>
        </w:tc>
        <w:tc>
          <w:tcPr>
            <w:tcW w:type="dxa" w:w="3029"/>
          </w:tcPr>
          <w:p>
            <w:pPr>
              <w:spacing w:after="40" w:before="40"/>
            </w:pPr>
            <w:r>
              <w:rPr>
                <w:b w:val="0"/>
                <w:i w:val="0"/>
                <w:sz w:val="18"/>
              </w:rPr>
              <w:t>Messaging and notification are separate concerns</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NADR-02</w:t>
            </w:r>
          </w:p>
        </w:tc>
        <w:tc>
          <w:tcPr>
            <w:tcW w:type="dxa" w:w="3029"/>
            <w:shd w:val="clear" w:color="auto" w:fill="F5F8FB"/>
          </w:tcPr>
          <w:p>
            <w:pPr>
              <w:spacing w:after="40" w:before="40"/>
            </w:pPr>
            <w:r>
              <w:rPr>
                <w:b w:val="0"/>
                <w:i w:val="0"/>
                <w:sz w:val="18"/>
              </w:rPr>
              <w:t>Conversation membership is derived, never granted</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NADR-03</w:t>
            </w:r>
          </w:p>
        </w:tc>
        <w:tc>
          <w:tcPr>
            <w:tcW w:type="dxa" w:w="3029"/>
          </w:tcPr>
          <w:p>
            <w:pPr>
              <w:spacing w:after="40" w:before="40"/>
            </w:pPr>
            <w:r>
              <w:rPr>
                <w:b w:val="0"/>
                <w:i w:val="0"/>
                <w:sz w:val="18"/>
              </w:rPr>
              <w:t>Every message is recorded, which precludes E2E</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NADR-04</w:t>
            </w:r>
          </w:p>
        </w:tc>
        <w:tc>
          <w:tcPr>
            <w:tcW w:type="dxa" w:w="3029"/>
            <w:shd w:val="clear" w:color="auto" w:fill="F5F8FB"/>
          </w:tcPr>
          <w:p>
            <w:pPr>
              <w:spacing w:after="40" w:before="40"/>
            </w:pPr>
            <w:r>
              <w:rPr>
                <w:b w:val="0"/>
                <w:i w:val="0"/>
                <w:sz w:val="18"/>
              </w:rPr>
              <w:t>An offline message is an intent</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NADR-05</w:t>
            </w:r>
          </w:p>
        </w:tc>
        <w:tc>
          <w:tcPr>
            <w:tcW w:type="dxa" w:w="3029"/>
          </w:tcPr>
          <w:p>
            <w:pPr>
              <w:spacing w:after="40" w:before="40"/>
            </w:pPr>
            <w:r>
              <w:rPr>
                <w:b/>
                <w:i w:val="0"/>
                <w:sz w:val="18"/>
              </w:rPr>
              <w:t>A notification carries no business value</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NADR-06</w:t>
            </w:r>
          </w:p>
        </w:tc>
        <w:tc>
          <w:tcPr>
            <w:tcW w:type="dxa" w:w="3029"/>
            <w:shd w:val="clear" w:color="auto" w:fill="F5F8FB"/>
          </w:tcPr>
          <w:p>
            <w:pPr>
              <w:spacing w:after="40" w:before="40"/>
            </w:pPr>
            <w:r>
              <w:rPr>
                <w:b w:val="0"/>
                <w:i w:val="0"/>
                <w:sz w:val="18"/>
              </w:rPr>
              <w:t>No read state leaves the platform</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NADR-07</w:t>
            </w:r>
          </w:p>
        </w:tc>
        <w:tc>
          <w:tcPr>
            <w:tcW w:type="dxa" w:w="3029"/>
          </w:tcPr>
          <w:p>
            <w:pPr>
              <w:spacing w:after="40" w:before="40"/>
            </w:pPr>
            <w:r>
              <w:rPr>
                <w:b w:val="0"/>
                <w:i w:val="0"/>
                <w:sz w:val="18"/>
              </w:rPr>
              <w:t>Mandatory categories absent from the preference surface</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NADR-08</w:t>
            </w:r>
          </w:p>
        </w:tc>
        <w:tc>
          <w:tcPr>
            <w:tcW w:type="dxa" w:w="3029"/>
            <w:shd w:val="clear" w:color="auto" w:fill="F5F8FB"/>
          </w:tcPr>
          <w:p>
            <w:pPr>
              <w:spacing w:after="40" w:before="40"/>
            </w:pPr>
            <w:r>
              <w:rPr>
                <w:b w:val="0"/>
                <w:i w:val="0"/>
                <w:sz w:val="18"/>
              </w:rPr>
              <w:t>Affected users determined before issue</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NADR-09</w:t>
            </w:r>
          </w:p>
        </w:tc>
        <w:tc>
          <w:tcPr>
            <w:tcW w:type="dxa" w:w="3029"/>
          </w:tcPr>
          <w:p>
            <w:pPr>
              <w:spacing w:after="40" w:before="40"/>
            </w:pPr>
            <w:r>
              <w:rPr>
                <w:b w:val="0"/>
                <w:i w:val="0"/>
                <w:sz w:val="18"/>
              </w:rPr>
              <w:t>Delivery failure is not loss</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NADR-10</w:t>
            </w:r>
          </w:p>
        </w:tc>
        <w:tc>
          <w:tcPr>
            <w:tcW w:type="dxa" w:w="3029"/>
            <w:shd w:val="clear" w:color="auto" w:fill="F5F8FB"/>
          </w:tcPr>
          <w:p>
            <w:pPr>
              <w:spacing w:after="40" w:before="40"/>
            </w:pPr>
            <w:r>
              <w:rPr>
                <w:b w:val="0"/>
                <w:i w:val="0"/>
                <w:sz w:val="18"/>
              </w:rPr>
              <w:t>One notification per event per affected user</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NADR-11</w:t>
            </w:r>
          </w:p>
        </w:tc>
        <w:tc>
          <w:tcPr>
            <w:tcW w:type="dxa" w:w="3029"/>
          </w:tcPr>
          <w:p>
            <w:pPr>
              <w:spacing w:after="40" w:before="40"/>
            </w:pPr>
            <w:r>
              <w:rPr>
                <w:b w:val="0"/>
                <w:i w:val="0"/>
                <w:sz w:val="18"/>
              </w:rPr>
              <w:t>The no-encryption position is stated, not silent</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NADR-12</w:t>
            </w:r>
          </w:p>
        </w:tc>
        <w:tc>
          <w:tcPr>
            <w:tcW w:type="dxa" w:w="3029"/>
            <w:shd w:val="clear" w:color="auto" w:fill="F5F8FB"/>
          </w:tcPr>
          <w:p>
            <w:pPr>
              <w:spacing w:after="40" w:before="40"/>
            </w:pPr>
            <w:r>
              <w:rPr>
                <w:b w:val="0"/>
                <w:i w:val="0"/>
                <w:sz w:val="18"/>
              </w:rPr>
              <w:t>One provider-neutral delivery port</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NADR-13</w:t>
            </w:r>
          </w:p>
        </w:tc>
        <w:tc>
          <w:tcPr>
            <w:tcW w:type="dxa" w:w="3029"/>
          </w:tcPr>
          <w:p>
            <w:pPr>
              <w:spacing w:after="40" w:before="40"/>
            </w:pPr>
            <w:r>
              <w:rPr>
                <w:b w:val="0"/>
                <w:i w:val="0"/>
                <w:sz w:val="18"/>
              </w:rPr>
              <w:t>Category assigned at issue and immutable</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NADR-14</w:t>
            </w:r>
          </w:p>
        </w:tc>
        <w:tc>
          <w:tcPr>
            <w:tcW w:type="dxa" w:w="3029"/>
            <w:shd w:val="clear" w:color="auto" w:fill="F5F8FB"/>
          </w:tcPr>
          <w:p>
            <w:pPr>
              <w:spacing w:after="40" w:before="40"/>
            </w:pPr>
            <w:r>
              <w:rPr>
                <w:b w:val="0"/>
                <w:i w:val="0"/>
                <w:sz w:val="18"/>
              </w:rPr>
              <w:t>Specify the mechanism; register the boundary</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Category Reference</w:t>
      </w:r>
    </w:p>
    <w:p>
      <w:pPr>
        <w:pStyle w:val="CMPCaption"/>
      </w:pPr>
      <w:r>
        <w:rPr>
          <w:i/>
        </w:rPr>
        <w:t>Table 72 — Appendix C — Category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Category</w:t>
            </w:r>
          </w:p>
        </w:tc>
        <w:tc>
          <w:tcPr>
            <w:tcW w:type="dxa" w:w="2272"/>
            <w:shd w:val="clear" w:color="auto" w:fill="1F3A5F"/>
          </w:tcPr>
          <w:p>
            <w:pPr>
              <w:spacing w:after="40" w:before="40"/>
            </w:pPr>
            <w:r>
              <w:rPr>
                <w:b/>
                <w:i w:val="0"/>
                <w:color w:val="FFFFFF"/>
                <w:sz w:val="18"/>
              </w:rPr>
              <w:t>Mandatory?</w:t>
            </w:r>
          </w:p>
        </w:tc>
        <w:tc>
          <w:tcPr>
            <w:tcW w:type="dxa" w:w="2272"/>
            <w:shd w:val="clear" w:color="auto" w:fill="1F3A5F"/>
          </w:tcPr>
          <w:p>
            <w:pPr>
              <w:spacing w:after="40" w:before="40"/>
            </w:pPr>
            <w:r>
              <w:rPr>
                <w:b/>
                <w:i w:val="0"/>
                <w:color w:val="FFFFFF"/>
                <w:sz w:val="18"/>
              </w:rPr>
              <w:t>On the preference surface?</w:t>
            </w:r>
          </w:p>
        </w:tc>
        <w:tc>
          <w:tcPr>
            <w:tcW w:type="dxa" w:w="2272"/>
            <w:shd w:val="clear" w:color="auto" w:fill="1F3A5F"/>
          </w:tcPr>
          <w:p>
            <w:pPr>
              <w:spacing w:after="40" w:before="40"/>
            </w:pPr>
            <w:r>
              <w:rPr>
                <w:b/>
                <w:i w:val="0"/>
                <w:color w:val="FFFFFF"/>
                <w:sz w:val="18"/>
              </w:rPr>
              <w:t>Notification may carry</w:t>
            </w:r>
          </w:p>
        </w:tc>
      </w:tr>
      <w:tr>
        <w:tc>
          <w:tcPr>
            <w:tcW w:type="dxa" w:w="2272"/>
          </w:tcPr>
          <w:p>
            <w:pPr>
              <w:spacing w:after="40" w:before="40"/>
            </w:pPr>
            <w:r>
              <w:rPr>
                <w:b w:val="0"/>
                <w:i w:val="0"/>
                <w:sz w:val="18"/>
              </w:rPr>
              <w:t>Ride</w:t>
            </w:r>
          </w:p>
        </w:tc>
        <w:tc>
          <w:tcPr>
            <w:tcW w:type="dxa" w:w="2272"/>
          </w:tcPr>
          <w:p>
            <w:pPr>
              <w:spacing w:after="40" w:before="40"/>
            </w:pPr>
            <w:r>
              <w:rPr>
                <w:b w:val="0"/>
                <w:i w:val="0"/>
                <w:sz w:val="18"/>
              </w:rPr>
              <w:t>No</w:t>
            </w:r>
          </w:p>
        </w:tc>
        <w:tc>
          <w:tcPr>
            <w:tcW w:type="dxa" w:w="2272"/>
          </w:tcPr>
          <w:p>
            <w:pPr>
              <w:spacing w:after="40" w:before="40"/>
            </w:pPr>
            <w:r>
              <w:rPr>
                <w:b w:val="0"/>
                <w:i w:val="0"/>
                <w:sz w:val="18"/>
              </w:rPr>
              <w:t>Yes</w:t>
            </w:r>
          </w:p>
        </w:tc>
        <w:tc>
          <w:tcPr>
            <w:tcW w:type="dxa" w:w="2272"/>
          </w:tcPr>
          <w:p>
            <w:pPr>
              <w:spacing w:after="40" w:before="40"/>
            </w:pPr>
            <w:r>
              <w:rPr>
                <w:b w:val="0"/>
                <w:i w:val="0"/>
                <w:sz w:val="18"/>
              </w:rPr>
              <w:t>Event occurred, category, destination</w:t>
            </w:r>
          </w:p>
        </w:tc>
      </w:tr>
      <w:tr>
        <w:tc>
          <w:tcPr>
            <w:tcW w:type="dxa" w:w="2272"/>
            <w:shd w:val="clear" w:color="auto" w:fill="F5F8FB"/>
          </w:tcPr>
          <w:p>
            <w:pPr>
              <w:spacing w:after="40" w:before="40"/>
            </w:pPr>
            <w:r>
              <w:rPr>
                <w:b w:val="0"/>
                <w:i w:val="0"/>
                <w:sz w:val="18"/>
              </w:rPr>
              <w:t>Booking</w:t>
            </w:r>
          </w:p>
        </w:tc>
        <w:tc>
          <w:tcPr>
            <w:tcW w:type="dxa" w:w="2272"/>
            <w:shd w:val="clear" w:color="auto" w:fill="F5F8FB"/>
          </w:tcPr>
          <w:p>
            <w:pPr>
              <w:spacing w:after="40" w:before="40"/>
            </w:pPr>
            <w:r>
              <w:rPr>
                <w:b w:val="0"/>
                <w:i w:val="0"/>
                <w:sz w:val="18"/>
              </w:rPr>
              <w:t>No</w:t>
            </w:r>
          </w:p>
        </w:tc>
        <w:tc>
          <w:tcPr>
            <w:tcW w:type="dxa" w:w="2272"/>
            <w:shd w:val="clear" w:color="auto" w:fill="F5F8FB"/>
          </w:tcPr>
          <w:p>
            <w:pPr>
              <w:spacing w:after="40" w:before="40"/>
            </w:pPr>
            <w:r>
              <w:rPr>
                <w:b w:val="0"/>
                <w:i w:val="0"/>
                <w:sz w:val="18"/>
              </w:rPr>
              <w:t>Yes</w:t>
            </w:r>
          </w:p>
        </w:tc>
        <w:tc>
          <w:tcPr>
            <w:tcW w:type="dxa" w:w="2272"/>
            <w:shd w:val="clear" w:color="auto" w:fill="F5F8FB"/>
          </w:tcPr>
          <w:p>
            <w:pPr>
              <w:spacing w:after="40" w:before="40"/>
            </w:pPr>
            <w:r>
              <w:rPr>
                <w:b w:val="0"/>
                <w:i w:val="0"/>
                <w:sz w:val="18"/>
              </w:rPr>
              <w:t>Event occurred, category, destination</w:t>
            </w:r>
          </w:p>
        </w:tc>
      </w:tr>
      <w:tr>
        <w:tc>
          <w:tcPr>
            <w:tcW w:type="dxa" w:w="2272"/>
          </w:tcPr>
          <w:p>
            <w:pPr>
              <w:spacing w:after="40" w:before="40"/>
            </w:pPr>
            <w:r>
              <w:rPr>
                <w:b/>
                <w:i w:val="0"/>
                <w:sz w:val="18"/>
              </w:rPr>
              <w:t>Payment</w:t>
            </w:r>
          </w:p>
        </w:tc>
        <w:tc>
          <w:tcPr>
            <w:tcW w:type="dxa" w:w="2272"/>
          </w:tcPr>
          <w:p>
            <w:pPr>
              <w:spacing w:after="40" w:before="40"/>
            </w:pPr>
            <w:r>
              <w:rPr>
                <w:b/>
                <w:i w:val="0"/>
                <w:sz w:val="18"/>
              </w:rPr>
              <w:t>Yes</w:t>
            </w:r>
          </w:p>
        </w:tc>
        <w:tc>
          <w:tcPr>
            <w:tcW w:type="dxa" w:w="2272"/>
          </w:tcPr>
          <w:p>
            <w:pPr>
              <w:spacing w:after="40" w:before="40"/>
            </w:pPr>
            <w:r>
              <w:rPr>
                <w:b/>
                <w:i w:val="0"/>
                <w:sz w:val="18"/>
              </w:rPr>
              <w:t>No</w:t>
            </w:r>
            <w:r>
              <w:rPr>
                <w:b w:val="0"/>
                <w:i w:val="0"/>
                <w:sz w:val="18"/>
              </w:rPr>
              <w:t xml:space="preserve"> (</w:t>
            </w:r>
            <w:r>
              <w:rPr>
                <w:rFonts w:ascii="Consolas" w:hAnsi="Consolas"/>
                <w:b w:val="0"/>
                <w:i w:val="0"/>
                <w:color w:val="2C4A6E"/>
                <w:sz w:val="16"/>
              </w:rPr>
              <w:t>NOTIF-086</w:t>
            </w:r>
            <w:r>
              <w:rPr>
                <w:b w:val="0"/>
                <w:i w:val="0"/>
                <w:sz w:val="18"/>
              </w:rPr>
              <w:t>)</w:t>
            </w:r>
          </w:p>
        </w:tc>
        <w:tc>
          <w:tcPr>
            <w:tcW w:type="dxa" w:w="2272"/>
          </w:tcPr>
          <w:p>
            <w:pPr>
              <w:spacing w:after="40" w:before="40"/>
            </w:pPr>
            <w:r>
              <w:rPr>
                <w:b w:val="0"/>
                <w:i w:val="0"/>
                <w:sz w:val="18"/>
              </w:rPr>
              <w:t xml:space="preserve">Event occurred, category, destination — </w:t>
            </w:r>
            <w:r>
              <w:rPr>
                <w:b/>
                <w:i w:val="0"/>
                <w:sz w:val="18"/>
              </w:rPr>
              <w:t>no amount, no status</w:t>
            </w:r>
          </w:p>
        </w:tc>
      </w:tr>
      <w:tr>
        <w:tc>
          <w:tcPr>
            <w:tcW w:type="dxa" w:w="2272"/>
            <w:shd w:val="clear" w:color="auto" w:fill="F5F8FB"/>
          </w:tcPr>
          <w:p>
            <w:pPr>
              <w:spacing w:after="40" w:before="40"/>
            </w:pPr>
            <w:r>
              <w:rPr>
                <w:b w:val="0"/>
                <w:i w:val="0"/>
                <w:sz w:val="18"/>
              </w:rPr>
              <w:t>Trip</w:t>
            </w:r>
          </w:p>
        </w:tc>
        <w:tc>
          <w:tcPr>
            <w:tcW w:type="dxa" w:w="2272"/>
            <w:shd w:val="clear" w:color="auto" w:fill="F5F8FB"/>
          </w:tcPr>
          <w:p>
            <w:pPr>
              <w:spacing w:after="40" w:before="40"/>
            </w:pPr>
            <w:r>
              <w:rPr>
                <w:b w:val="0"/>
                <w:i w:val="0"/>
                <w:sz w:val="18"/>
              </w:rPr>
              <w:t>No</w:t>
            </w:r>
          </w:p>
        </w:tc>
        <w:tc>
          <w:tcPr>
            <w:tcW w:type="dxa" w:w="2272"/>
            <w:shd w:val="clear" w:color="auto" w:fill="F5F8FB"/>
          </w:tcPr>
          <w:p>
            <w:pPr>
              <w:spacing w:after="40" w:before="40"/>
            </w:pPr>
            <w:r>
              <w:rPr>
                <w:b w:val="0"/>
                <w:i w:val="0"/>
                <w:sz w:val="18"/>
              </w:rPr>
              <w:t>Yes</w:t>
            </w:r>
          </w:p>
        </w:tc>
        <w:tc>
          <w:tcPr>
            <w:tcW w:type="dxa" w:w="2272"/>
            <w:shd w:val="clear" w:color="auto" w:fill="F5F8FB"/>
          </w:tcPr>
          <w:p>
            <w:pPr>
              <w:spacing w:after="40" w:before="40"/>
            </w:pPr>
            <w:r>
              <w:rPr>
                <w:b w:val="0"/>
                <w:i w:val="0"/>
                <w:sz w:val="18"/>
              </w:rPr>
              <w:t xml:space="preserve">Event occurred, category, destination — </w:t>
            </w:r>
            <w:r>
              <w:rPr>
                <w:b/>
                <w:i w:val="0"/>
                <w:sz w:val="18"/>
              </w:rPr>
              <w:t>no position</w:t>
            </w:r>
          </w:p>
        </w:tc>
      </w:tr>
      <w:tr>
        <w:tc>
          <w:tcPr>
            <w:tcW w:type="dxa" w:w="2272"/>
          </w:tcPr>
          <w:p>
            <w:pPr>
              <w:spacing w:after="40" w:before="40"/>
            </w:pPr>
            <w:r>
              <w:rPr>
                <w:b w:val="0"/>
                <w:i w:val="0"/>
                <w:sz w:val="18"/>
              </w:rPr>
              <w:t>Chat</w:t>
            </w:r>
          </w:p>
        </w:tc>
        <w:tc>
          <w:tcPr>
            <w:tcW w:type="dxa" w:w="2272"/>
          </w:tcPr>
          <w:p>
            <w:pPr>
              <w:spacing w:after="40" w:before="40"/>
            </w:pPr>
            <w:r>
              <w:rPr>
                <w:b w:val="0"/>
                <w:i w:val="0"/>
                <w:sz w:val="18"/>
              </w:rPr>
              <w:t>No</w:t>
            </w:r>
          </w:p>
        </w:tc>
        <w:tc>
          <w:tcPr>
            <w:tcW w:type="dxa" w:w="2272"/>
          </w:tcPr>
          <w:p>
            <w:pPr>
              <w:spacing w:after="40" w:before="40"/>
            </w:pPr>
            <w:r>
              <w:rPr>
                <w:b w:val="0"/>
                <w:i w:val="0"/>
                <w:sz w:val="18"/>
              </w:rPr>
              <w:t>Yes</w:t>
            </w:r>
          </w:p>
        </w:tc>
        <w:tc>
          <w:tcPr>
            <w:tcW w:type="dxa" w:w="2272"/>
          </w:tcPr>
          <w:p>
            <w:pPr>
              <w:spacing w:after="40" w:before="40"/>
            </w:pPr>
            <w:r>
              <w:rPr>
                <w:b w:val="0"/>
                <w:i w:val="0"/>
                <w:sz w:val="18"/>
              </w:rPr>
              <w:t xml:space="preserve">A message arrived, in which conversation by reference — </w:t>
            </w:r>
            <w:r>
              <w:rPr>
                <w:b/>
                <w:i w:val="0"/>
                <w:sz w:val="18"/>
              </w:rPr>
              <w:t>no content, no counterparty identity</w:t>
            </w:r>
            <w:r>
              <w:rPr>
                <w:b w:val="0"/>
                <w:i w:val="0"/>
                <w:sz w:val="18"/>
              </w:rPr>
              <w:t xml:space="preserve"> (</w:t>
            </w:r>
            <w:r>
              <w:rPr>
                <w:rFonts w:ascii="Consolas" w:hAnsi="Consolas"/>
                <w:b w:val="0"/>
                <w:i w:val="0"/>
                <w:color w:val="2C4A6E"/>
                <w:sz w:val="16"/>
              </w:rPr>
              <w:t>NOTIF-146</w:t>
            </w:r>
            <w:r>
              <w:rPr>
                <w:b w:val="0"/>
                <w:i w:val="0"/>
                <w:sz w:val="18"/>
              </w:rPr>
              <w:t>)</w:t>
            </w:r>
          </w:p>
        </w:tc>
      </w:tr>
      <w:tr>
        <w:tc>
          <w:tcPr>
            <w:tcW w:type="dxa" w:w="2272"/>
            <w:shd w:val="clear" w:color="auto" w:fill="F5F8FB"/>
          </w:tcPr>
          <w:p>
            <w:pPr>
              <w:spacing w:after="40" w:before="40"/>
            </w:pPr>
            <w:r>
              <w:rPr>
                <w:b w:val="0"/>
                <w:i w:val="0"/>
                <w:sz w:val="18"/>
              </w:rPr>
              <w:t>Reward</w:t>
            </w:r>
          </w:p>
        </w:tc>
        <w:tc>
          <w:tcPr>
            <w:tcW w:type="dxa" w:w="2272"/>
            <w:shd w:val="clear" w:color="auto" w:fill="F5F8FB"/>
          </w:tcPr>
          <w:p>
            <w:pPr>
              <w:spacing w:after="40" w:before="40"/>
            </w:pPr>
            <w:r>
              <w:rPr>
                <w:b w:val="0"/>
                <w:i w:val="0"/>
                <w:sz w:val="18"/>
              </w:rPr>
              <w:t>No</w:t>
            </w:r>
          </w:p>
        </w:tc>
        <w:tc>
          <w:tcPr>
            <w:tcW w:type="dxa" w:w="2272"/>
            <w:shd w:val="clear" w:color="auto" w:fill="F5F8FB"/>
          </w:tcPr>
          <w:p>
            <w:pPr>
              <w:spacing w:after="40" w:before="40"/>
            </w:pPr>
            <w:r>
              <w:rPr>
                <w:b w:val="0"/>
                <w:i w:val="0"/>
                <w:sz w:val="18"/>
              </w:rPr>
              <w:t>Yes</w:t>
            </w:r>
          </w:p>
        </w:tc>
        <w:tc>
          <w:tcPr>
            <w:tcW w:type="dxa" w:w="2272"/>
            <w:shd w:val="clear" w:color="auto" w:fill="F5F8FB"/>
          </w:tcPr>
          <w:p>
            <w:pPr>
              <w:spacing w:after="40" w:before="40"/>
            </w:pPr>
            <w:r>
              <w:rPr>
                <w:b/>
                <w:i w:val="0"/>
                <w:sz w:val="18"/>
              </w:rPr>
              <w:t>Nothing — no reward behaviour exists</w:t>
            </w:r>
            <w:r>
              <w:rPr>
                <w:b w:val="0"/>
                <w:i w:val="0"/>
                <w:sz w:val="18"/>
              </w:rPr>
              <w:t xml:space="preserve"> (</w:t>
            </w:r>
            <w:r>
              <w:rPr>
                <w:rFonts w:ascii="Consolas" w:hAnsi="Consolas"/>
                <w:b w:val="0"/>
                <w:i w:val="0"/>
                <w:color w:val="2C4A6E"/>
                <w:sz w:val="16"/>
              </w:rPr>
              <w:t>NOTIF-172</w:t>
            </w:r>
            <w:r>
              <w:rPr>
                <w:b w:val="0"/>
                <w:i w:val="0"/>
                <w:sz w:val="18"/>
              </w:rPr>
              <w:t>)</w:t>
            </w:r>
          </w:p>
        </w:tc>
      </w:tr>
      <w:tr>
        <w:tc>
          <w:tcPr>
            <w:tcW w:type="dxa" w:w="2272"/>
          </w:tcPr>
          <w:p>
            <w:pPr>
              <w:spacing w:after="40" w:before="40"/>
            </w:pPr>
            <w:r>
              <w:rPr>
                <w:b/>
                <w:i w:val="0"/>
                <w:sz w:val="18"/>
              </w:rPr>
              <w:t>Safety</w:t>
            </w:r>
          </w:p>
        </w:tc>
        <w:tc>
          <w:tcPr>
            <w:tcW w:type="dxa" w:w="2272"/>
          </w:tcPr>
          <w:p>
            <w:pPr>
              <w:spacing w:after="40" w:before="40"/>
            </w:pPr>
            <w:r>
              <w:rPr>
                <w:b/>
                <w:i w:val="0"/>
                <w:sz w:val="18"/>
              </w:rPr>
              <w:t>Yes</w:t>
            </w:r>
          </w:p>
        </w:tc>
        <w:tc>
          <w:tcPr>
            <w:tcW w:type="dxa" w:w="2272"/>
          </w:tcPr>
          <w:p>
            <w:pPr>
              <w:spacing w:after="40" w:before="40"/>
            </w:pPr>
            <w:r>
              <w:rPr>
                <w:b/>
                <w:i w:val="0"/>
                <w:sz w:val="18"/>
              </w:rPr>
              <w:t>No</w:t>
            </w:r>
            <w:r>
              <w:rPr>
                <w:b w:val="0"/>
                <w:i w:val="0"/>
                <w:sz w:val="18"/>
              </w:rPr>
              <w:t xml:space="preserve"> (</w:t>
            </w:r>
            <w:r>
              <w:rPr>
                <w:rFonts w:ascii="Consolas" w:hAnsi="Consolas"/>
                <w:b w:val="0"/>
                <w:i w:val="0"/>
                <w:color w:val="2C4A6E"/>
                <w:sz w:val="16"/>
              </w:rPr>
              <w:t>NOTIF-086</w:t>
            </w:r>
            <w:r>
              <w:rPr>
                <w:b w:val="0"/>
                <w:i w:val="0"/>
                <w:sz w:val="18"/>
              </w:rPr>
              <w:t>)</w:t>
            </w:r>
          </w:p>
        </w:tc>
        <w:tc>
          <w:tcPr>
            <w:tcW w:type="dxa" w:w="2272"/>
          </w:tcPr>
          <w:p>
            <w:pPr>
              <w:spacing w:after="40" w:before="40"/>
            </w:pPr>
            <w:r>
              <w:rPr>
                <w:b w:val="0"/>
                <w:i w:val="0"/>
                <w:sz w:val="18"/>
              </w:rPr>
              <w:t xml:space="preserve">Event occurred, category, destination — </w:t>
            </w:r>
            <w:r>
              <w:rPr>
                <w:b/>
                <w:i w:val="0"/>
                <w:sz w:val="18"/>
              </w:rPr>
              <w:t>visually distinct</w:t>
            </w:r>
            <w:r>
              <w:rPr>
                <w:b w:val="0"/>
                <w:i w:val="0"/>
                <w:sz w:val="18"/>
              </w:rPr>
              <w:t xml:space="preserve"> (</w:t>
            </w:r>
            <w:r>
              <w:rPr>
                <w:rFonts w:ascii="Consolas" w:hAnsi="Consolas"/>
                <w:b w:val="0"/>
                <w:i w:val="0"/>
                <w:color w:val="2C4A6E"/>
                <w:sz w:val="16"/>
              </w:rPr>
              <w:t>NOTIF-093</w:t>
            </w:r>
            <w:r>
              <w:rPr>
                <w:b w:val="0"/>
                <w:i w:val="0"/>
                <w:sz w:val="18"/>
              </w:rPr>
              <w:t>)</w:t>
            </w:r>
          </w:p>
        </w:tc>
      </w:tr>
      <w:tr>
        <w:tc>
          <w:tcPr>
            <w:tcW w:type="dxa" w:w="2272"/>
            <w:shd w:val="clear" w:color="auto" w:fill="F5F8FB"/>
          </w:tcPr>
          <w:p>
            <w:pPr>
              <w:spacing w:after="40" w:before="40"/>
            </w:pPr>
            <w:r>
              <w:rPr>
                <w:b w:val="0"/>
                <w:i w:val="0"/>
                <w:sz w:val="18"/>
              </w:rPr>
              <w:t>System</w:t>
            </w:r>
          </w:p>
        </w:tc>
        <w:tc>
          <w:tcPr>
            <w:tcW w:type="dxa" w:w="2272"/>
            <w:shd w:val="clear" w:color="auto" w:fill="F5F8FB"/>
          </w:tcPr>
          <w:p>
            <w:pPr>
              <w:spacing w:after="40" w:before="40"/>
            </w:pPr>
            <w:r>
              <w:rPr>
                <w:b w:val="0"/>
                <w:i w:val="0"/>
                <w:sz w:val="18"/>
              </w:rPr>
              <w:t>No</w:t>
            </w:r>
          </w:p>
        </w:tc>
        <w:tc>
          <w:tcPr>
            <w:tcW w:type="dxa" w:w="2272"/>
            <w:shd w:val="clear" w:color="auto" w:fill="F5F8FB"/>
          </w:tcPr>
          <w:p>
            <w:pPr>
              <w:spacing w:after="40" w:before="40"/>
            </w:pPr>
            <w:r>
              <w:rPr>
                <w:b w:val="0"/>
                <w:i w:val="0"/>
                <w:sz w:val="18"/>
              </w:rPr>
              <w:t>Yes</w:t>
            </w:r>
          </w:p>
        </w:tc>
        <w:tc>
          <w:tcPr>
            <w:tcW w:type="dxa" w:w="2272"/>
            <w:shd w:val="clear" w:color="auto" w:fill="F5F8FB"/>
          </w:tcPr>
          <w:p>
            <w:pPr>
              <w:spacing w:after="40" w:before="40"/>
            </w:pPr>
            <w:r>
              <w:rPr>
                <w:b w:val="0"/>
                <w:i w:val="0"/>
                <w:sz w:val="18"/>
              </w:rPr>
              <w:t>Event occurred, category, destination</w:t>
            </w:r>
          </w:p>
        </w:tc>
      </w:tr>
    </w:tbl>
    <w:p>
      <w:pPr>
        <w:spacing w:after="80"/>
      </w:pPr>
    </w:p>
    <w:p>
      <w:pPr>
        <w:pStyle w:val="CMPCaption"/>
      </w:pPr>
      <w:r>
        <w:rPr>
          <w:i/>
        </w:rPr>
        <w:t>Table 73 — Appendix C — Category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Property</w:t>
            </w:r>
          </w:p>
        </w:tc>
        <w:tc>
          <w:tcPr>
            <w:tcW w:type="dxa" w:w="4543"/>
            <w:shd w:val="clear" w:color="auto" w:fill="1F3A5F"/>
          </w:tcPr>
          <w:p>
            <w:pPr>
              <w:spacing w:after="40" w:before="40"/>
            </w:pPr>
            <w:r>
              <w:rPr>
                <w:b/>
                <w:i w:val="0"/>
                <w:color w:val="FFFFFF"/>
                <w:sz w:val="18"/>
              </w:rPr>
              <w:t>Statement</w:t>
            </w:r>
          </w:p>
        </w:tc>
      </w:tr>
      <w:tr>
        <w:tc>
          <w:tcPr>
            <w:tcW w:type="dxa" w:w="4543"/>
          </w:tcPr>
          <w:p>
            <w:pPr>
              <w:spacing w:after="40" w:before="40"/>
            </w:pPr>
            <w:r>
              <w:rPr>
                <w:b w:val="0"/>
                <w:i w:val="0"/>
                <w:sz w:val="18"/>
              </w:rPr>
              <w:t>Assigned at issue, immutable</w:t>
            </w:r>
          </w:p>
        </w:tc>
        <w:tc>
          <w:tcPr>
            <w:tcW w:type="dxa" w:w="4543"/>
          </w:tcPr>
          <w:p>
            <w:pPr>
              <w:spacing w:after="40" w:before="40"/>
            </w:pPr>
            <w:r>
              <w:rPr>
                <w:rFonts w:ascii="Consolas" w:hAnsi="Consolas"/>
                <w:b w:val="0"/>
                <w:i w:val="0"/>
                <w:color w:val="2C4A6E"/>
                <w:sz w:val="16"/>
              </w:rPr>
              <w:t>NOTIF-064</w:t>
            </w:r>
          </w:p>
        </w:tc>
      </w:tr>
      <w:tr>
        <w:tc>
          <w:tcPr>
            <w:tcW w:type="dxa" w:w="4543"/>
            <w:shd w:val="clear" w:color="auto" w:fill="F5F8FB"/>
          </w:tcPr>
          <w:p>
            <w:pPr>
              <w:spacing w:after="40" w:before="40"/>
            </w:pPr>
            <w:r>
              <w:rPr>
                <w:b w:val="0"/>
                <w:i w:val="0"/>
                <w:sz w:val="18"/>
              </w:rPr>
              <w:t>Never inferred from content</w:t>
            </w:r>
          </w:p>
        </w:tc>
        <w:tc>
          <w:tcPr>
            <w:tcW w:type="dxa" w:w="4543"/>
            <w:shd w:val="clear" w:color="auto" w:fill="F5F8FB"/>
          </w:tcPr>
          <w:p>
            <w:pPr>
              <w:spacing w:after="40" w:before="40"/>
            </w:pPr>
            <w:r>
              <w:rPr>
                <w:rFonts w:ascii="Consolas" w:hAnsi="Consolas"/>
                <w:b w:val="0"/>
                <w:i w:val="0"/>
                <w:color w:val="2C4A6E"/>
                <w:sz w:val="16"/>
              </w:rPr>
              <w:t>NOTIF-065</w:t>
            </w:r>
          </w:p>
        </w:tc>
      </w:tr>
      <w:tr>
        <w:tc>
          <w:tcPr>
            <w:tcW w:type="dxa" w:w="4543"/>
          </w:tcPr>
          <w:p>
            <w:pPr>
              <w:spacing w:after="40" w:before="40"/>
            </w:pPr>
            <w:r>
              <w:rPr>
                <w:b w:val="0"/>
                <w:i w:val="0"/>
                <w:sz w:val="18"/>
              </w:rPr>
              <w:t>Preference applied at issue</w:t>
            </w:r>
          </w:p>
        </w:tc>
        <w:tc>
          <w:tcPr>
            <w:tcW w:type="dxa" w:w="4543"/>
          </w:tcPr>
          <w:p>
            <w:pPr>
              <w:spacing w:after="40" w:before="40"/>
            </w:pPr>
            <w:r>
              <w:rPr>
                <w:rFonts w:ascii="Consolas" w:hAnsi="Consolas"/>
                <w:b w:val="0"/>
                <w:i w:val="0"/>
                <w:color w:val="2C4A6E"/>
                <w:sz w:val="16"/>
              </w:rPr>
              <w:t>NOTIF-089</w:t>
            </w:r>
          </w:p>
        </w:tc>
      </w:tr>
      <w:tr>
        <w:tc>
          <w:tcPr>
            <w:tcW w:type="dxa" w:w="4543"/>
            <w:shd w:val="clear" w:color="auto" w:fill="F5F8FB"/>
          </w:tcPr>
          <w:p>
            <w:pPr>
              <w:spacing w:after="40" w:before="40"/>
            </w:pPr>
            <w:r>
              <w:rPr>
                <w:b w:val="0"/>
                <w:i w:val="0"/>
                <w:sz w:val="18"/>
              </w:rPr>
              <w:t>Suppression affects delivery only</w:t>
            </w:r>
          </w:p>
        </w:tc>
        <w:tc>
          <w:tcPr>
            <w:tcW w:type="dxa" w:w="4543"/>
            <w:shd w:val="clear" w:color="auto" w:fill="F5F8FB"/>
          </w:tcPr>
          <w:p>
            <w:pPr>
              <w:spacing w:after="40" w:before="40"/>
            </w:pPr>
            <w:r>
              <w:rPr>
                <w:rFonts w:ascii="Consolas" w:hAnsi="Consolas"/>
                <w:b w:val="0"/>
                <w:i w:val="0"/>
                <w:color w:val="2C4A6E"/>
                <w:sz w:val="16"/>
              </w:rPr>
              <w:t>NOTIF-095</w:t>
            </w:r>
          </w:p>
        </w:tc>
      </w:tr>
      <w:tr>
        <w:tc>
          <w:tcPr>
            <w:tcW w:type="dxa" w:w="4543"/>
          </w:tcPr>
          <w:p>
            <w:pPr>
              <w:spacing w:after="40" w:before="40"/>
            </w:pPr>
            <w:r>
              <w:rPr>
                <w:b w:val="0"/>
                <w:i w:val="0"/>
                <w:sz w:val="18"/>
              </w:rPr>
              <w:t>Recorded regardless of delivery</w:t>
            </w:r>
          </w:p>
        </w:tc>
        <w:tc>
          <w:tcPr>
            <w:tcW w:type="dxa" w:w="4543"/>
          </w:tcPr>
          <w:p>
            <w:pPr>
              <w:spacing w:after="40" w:before="40"/>
            </w:pPr>
            <w:r>
              <w:rPr>
                <w:rFonts w:ascii="Consolas" w:hAnsi="Consolas"/>
                <w:b w:val="0"/>
                <w:i w:val="0"/>
                <w:color w:val="2C4A6E"/>
                <w:sz w:val="16"/>
              </w:rPr>
              <w:t>NOTIF-105</w:t>
            </w:r>
          </w:p>
        </w:tc>
      </w:tr>
    </w:tbl>
    <w:p>
      <w:pPr>
        <w:spacing w:after="80"/>
      </w:pPr>
    </w:p>
    <w:p>
      <w:r>
        <w:rPr>
          <w:b w:val="0"/>
          <w:i/>
        </w:rPr>
        <w:t>End of CMP-DOC-16 Communication &amp; Notification Specification,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CMP-DOC-16  Communication And Notification Specification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