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7E" w:rsidRPr="0006167E" w:rsidRDefault="0006167E" w:rsidP="0006167E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1</w:t>
      </w:r>
    </w:p>
    <w:p w:rsidR="0006167E" w:rsidRPr="0006167E" w:rsidRDefault="0006167E" w:rsidP="0006167E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Disable the balancer process.</w:t>
      </w:r>
    </w:p>
    <w:p w:rsidR="0006167E" w:rsidRPr="0006167E" w:rsidRDefault="0006167E" w:rsidP="000616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To disable the </w:t>
      </w:r>
      <w:hyperlink r:id="rId4" w:anchor="sharding-internals-balancing" w:history="1">
        <w:r w:rsidRPr="0006167E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balancer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 connect the </w:t>
      </w:r>
      <w:hyperlink r:id="rId5" w:anchor="bin.mongo" w:tooltip="bin.mongo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shell to a </w:t>
      </w:r>
      <w:hyperlink r:id="rId6" w:anchor="bin.mongos" w:tooltip="bin.mongos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mongos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 instance and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run</w:t>
      </w:r>
      <w:hyperlink r:id="rId7" w:anchor="sh.stopBalancer" w:tooltip="sh.stopBalancer()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sh.stopBalancer</w:t>
        </w:r>
        <w:proofErr w:type="spellEnd"/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()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 the </w:t>
      </w:r>
      <w:proofErr w:type="spellStart"/>
      <w:r w:rsidRPr="000616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database.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use</w:t>
      </w:r>
      <w:proofErr w:type="gram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proofErr w:type="spell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config</w:t>
      </w:r>
      <w:proofErr w:type="spellEnd"/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sh.stopBalancer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()</w:t>
      </w:r>
      <w:proofErr w:type="gramEnd"/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more information, see the </w:t>
      </w:r>
      <w:hyperlink r:id="rId8" w:anchor="sharding-balancing-disable-temporarily" w:history="1">
        <w:r w:rsidRPr="0006167E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Disable the Balancer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procedure.</w:t>
      </w:r>
    </w:p>
    <w:p w:rsidR="0006167E" w:rsidRPr="0006167E" w:rsidRDefault="0006167E" w:rsidP="0006167E">
      <w:pPr>
        <w:shd w:val="clear" w:color="auto" w:fill="FAE6E5"/>
        <w:spacing w:after="0" w:line="360" w:lineRule="atLeast"/>
        <w:rPr>
          <w:rFonts w:ascii="Helvetica" w:eastAsia="Times New Roman" w:hAnsi="Helvetica" w:cs="Helvetica"/>
          <w:b/>
          <w:bCs/>
          <w:caps/>
          <w:color w:val="ED271C"/>
          <w:sz w:val="18"/>
          <w:szCs w:val="18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aps/>
          <w:color w:val="ED271C"/>
          <w:sz w:val="18"/>
          <w:szCs w:val="18"/>
          <w:lang w:eastAsia="en-IN"/>
        </w:rPr>
        <w:t>WARNING</w:t>
      </w:r>
    </w:p>
    <w:p w:rsidR="0006167E" w:rsidRPr="0006167E" w:rsidRDefault="0006167E" w:rsidP="0006167E">
      <w:pPr>
        <w:shd w:val="clear" w:color="auto" w:fill="FAE6E5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you do not stop the balancer, the backup could have duplicate data or omit data as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"https://docs.mongodb.com/manual/reference/glossary/" \l "term-chunk"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Helvetica" w:eastAsia="Times New Roman" w:hAnsi="Helvetica" w:cs="Helvetica"/>
          <w:color w:val="006CBC"/>
          <w:sz w:val="24"/>
          <w:szCs w:val="24"/>
          <w:lang w:eastAsia="en-IN"/>
        </w:rPr>
        <w:t>chunks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migrate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while recording backups.</w:t>
      </w:r>
    </w:p>
    <w:p w:rsidR="0006167E" w:rsidRPr="0006167E" w:rsidRDefault="0006167E" w:rsidP="0006167E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2</w:t>
      </w:r>
    </w:p>
    <w:p w:rsidR="0006167E" w:rsidRPr="0006167E" w:rsidRDefault="0006167E" w:rsidP="0006167E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Lock one secondary member of each replica set.</w:t>
      </w:r>
    </w:p>
    <w:p w:rsidR="0006167E" w:rsidRPr="0006167E" w:rsidRDefault="0006167E" w:rsidP="000616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Lock a secondary member of each replica set in the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sharded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cluster, and one secondary of the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"https://docs.mongodb.com/manual/core/sharded-cluster-config-servers/" \l "replset-config-servers"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Helvetica" w:eastAsia="Times New Roman" w:hAnsi="Helvetica" w:cs="Helvetica"/>
          <w:color w:val="006CBC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color w:val="006CBC"/>
          <w:sz w:val="24"/>
          <w:szCs w:val="24"/>
          <w:lang w:eastAsia="en-IN"/>
        </w:rPr>
        <w:t xml:space="preserve"> server replica set (CSRS)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Ensure that the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"https://docs.mongodb.com/manual/reference/glossary/" \l "term-oplog"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Helvetica" w:eastAsia="Times New Roman" w:hAnsi="Helvetica" w:cs="Helvetica"/>
          <w:color w:val="006CBC"/>
          <w:sz w:val="24"/>
          <w:szCs w:val="24"/>
          <w:lang w:eastAsia="en-IN"/>
        </w:rPr>
        <w:t>oplog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 has sufficient capacity to allow these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secondaries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to catch up to the state of the primaries after finishing the backup procedure. See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"https://docs.mongodb.com/manual/core/replica-set-oplog/" \l "replica-set-oplog-sizing"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Helvetica" w:eastAsia="Times New Roman" w:hAnsi="Helvetica" w:cs="Helvetica"/>
          <w:color w:val="006CBC"/>
          <w:sz w:val="24"/>
          <w:szCs w:val="24"/>
          <w:lang w:eastAsia="en-IN"/>
        </w:rPr>
        <w:t>Oplog</w:t>
      </w:r>
      <w:proofErr w:type="spellEnd"/>
      <w:r w:rsidRPr="0006167E">
        <w:rPr>
          <w:rFonts w:ascii="Helvetica" w:eastAsia="Times New Roman" w:hAnsi="Helvetica" w:cs="Helvetica"/>
          <w:color w:val="006CBC"/>
          <w:sz w:val="24"/>
          <w:szCs w:val="24"/>
          <w:lang w:eastAsia="en-IN"/>
        </w:rPr>
        <w:t xml:space="preserve"> Size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for more information.</w:t>
      </w:r>
    </w:p>
    <w:p w:rsidR="0006167E" w:rsidRPr="0006167E" w:rsidRDefault="0006167E" w:rsidP="0006167E">
      <w:pPr>
        <w:shd w:val="clear" w:color="auto" w:fill="FFFFFF"/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Lock shard replica set secondary.</w:t>
      </w:r>
    </w:p>
    <w:p w:rsidR="0006167E" w:rsidRPr="0006167E" w:rsidRDefault="0006167E" w:rsidP="000616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For each shard replica set in the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sharded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cluster, connect a </w:t>
      </w:r>
      <w:hyperlink r:id="rId9" w:anchor="bin.mongo" w:tooltip="bin.mongo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 shell to the secondary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member’s</w:t>
      </w:r>
      <w:hyperlink r:id="rId10" w:anchor="bin.mongod" w:tooltip="bin.mongod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mongod</w:t>
        </w:r>
        <w:proofErr w:type="spellEnd"/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instance and run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"https://docs.mongodb.com/manual/reference/method/db.fsyncLock/" \l "db.fsyncLock" \o "db.fsyncLock()"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proofErr w:type="gramStart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db.fsyncLock</w:t>
      </w:r>
      <w:proofErr w:type="spell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(</w:t>
      </w:r>
      <w:proofErr w:type="gram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db.fsyncLock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()</w:t>
      </w:r>
      <w:proofErr w:type="gramEnd"/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When calling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"https://docs.mongodb.com/manual/reference/method/db.fsyncLock/" \l "db.fsyncLock" \o "db.fsyncLock()"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proofErr w:type="gramStart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db.fsyncLock</w:t>
      </w:r>
      <w:proofErr w:type="spell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(</w:t>
      </w:r>
      <w:proofErr w:type="gram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, ensure that the connection is kept open to allow a subsequent call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to</w:t>
      </w:r>
      <w:hyperlink r:id="rId11" w:anchor="db.fsyncUnlock" w:tooltip="db.fsyncUnlock()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db.fsyncUnlock</w:t>
        </w:r>
        <w:proofErr w:type="spellEnd"/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()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06167E" w:rsidRPr="0006167E" w:rsidRDefault="0006167E" w:rsidP="0006167E">
      <w:pPr>
        <w:shd w:val="clear" w:color="auto" w:fill="FFFFFF"/>
        <w:spacing w:before="360" w:after="36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 xml:space="preserve">Lock </w:t>
      </w:r>
      <w:proofErr w:type="spellStart"/>
      <w:r w:rsidRPr="0006167E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 xml:space="preserve"> server replica set secondary.</w:t>
      </w:r>
    </w:p>
    <w:p w:rsidR="0006167E" w:rsidRPr="0006167E" w:rsidRDefault="0006167E" w:rsidP="000616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locking a secondary of the CSRS, confirm that the member has replicated data up to some control point. To verify, first connect a </w:t>
      </w:r>
      <w:hyperlink r:id="rId12" w:anchor="bin.mongo" w:tooltip="bin.mongo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shell to the CSRS primary and perform a write operation with </w:t>
      </w:r>
      <w:hyperlink r:id="rId13" w:anchor="writeconcern.%22majority%22" w:tooltip="&quot;majority&quot;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"majority"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write concern on a control collection: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lastRenderedPageBreak/>
        <w:t>use</w:t>
      </w:r>
      <w:proofErr w:type="gram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proofErr w:type="spell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config</w:t>
      </w:r>
      <w:proofErr w:type="spellEnd"/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db.BackupControl.findAndModify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</w:t>
      </w:r>
      <w:proofErr w:type="gramEnd"/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 {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   </w:t>
      </w:r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query</w:t>
      </w:r>
      <w:proofErr w:type="gramEnd"/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{ _id</w:t>
      </w:r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'</w:t>
      </w:r>
      <w:proofErr w:type="spellStart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BackupControlDocument</w:t>
      </w:r>
      <w:proofErr w:type="spellEnd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'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},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   </w:t>
      </w:r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update</w:t>
      </w:r>
      <w:proofErr w:type="gramEnd"/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{ $</w:t>
      </w:r>
      <w:proofErr w:type="spell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inc</w:t>
      </w:r>
      <w:proofErr w:type="spellEnd"/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{ counter </w:t>
      </w:r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208050"/>
          <w:sz w:val="21"/>
          <w:szCs w:val="21"/>
          <w:lang w:eastAsia="en-IN"/>
        </w:rPr>
        <w:t>1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} },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   </w:t>
      </w:r>
      <w:proofErr w:type="gramStart"/>
      <w:r w:rsidRPr="0006167E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IN"/>
        </w:rPr>
        <w:t>new</w:t>
      </w:r>
      <w:proofErr w:type="gramEnd"/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IN"/>
        </w:rPr>
        <w:t>true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,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upsert</w:t>
      </w:r>
      <w:proofErr w:type="spellEnd"/>
      <w:proofErr w:type="gramEnd"/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IN"/>
        </w:rPr>
        <w:t>true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,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writeConcern</w:t>
      </w:r>
      <w:proofErr w:type="spellEnd"/>
      <w:proofErr w:type="gramEnd"/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{ w</w:t>
      </w:r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'majority'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, </w:t>
      </w:r>
      <w:proofErr w:type="spell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wtimeout</w:t>
      </w:r>
      <w:proofErr w:type="spellEnd"/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208050"/>
          <w:sz w:val="21"/>
          <w:szCs w:val="21"/>
          <w:lang w:eastAsia="en-IN"/>
        </w:rPr>
        <w:t>15000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}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 }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);</w:t>
      </w:r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operation should return either the newly inserted document or the updated document: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{ </w:t>
      </w:r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</w:t>
      </w:r>
      <w:proofErr w:type="gramEnd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_id"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</w:t>
      </w:r>
      <w:proofErr w:type="spellStart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BackupControlDocument</w:t>
      </w:r>
      <w:proofErr w:type="spellEnd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, </w:t>
      </w:r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"counter"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208050"/>
          <w:sz w:val="21"/>
          <w:szCs w:val="21"/>
          <w:lang w:eastAsia="en-IN"/>
        </w:rPr>
        <w:t>1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}</w:t>
      </w:r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Query the CSRS secondary member for the returned control document. Connect a </w:t>
      </w:r>
      <w:hyperlink r:id="rId14" w:anchor="bin.mongo" w:tooltip="bin.mongo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shell to the CSRS secondary to lock and use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"https://docs.mongodb.com/manual/reference/method/db.collection.find/" \l "db.collection.find" \o "db.collection.find()"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proofErr w:type="gramStart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db.collection.find</w:t>
      </w:r>
      <w:proofErr w:type="spell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(</w:t>
      </w:r>
      <w:proofErr w:type="gram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to query for the control document: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rs.slaveOk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</w:t>
      </w:r>
      <w:proofErr w:type="gram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);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use</w:t>
      </w:r>
      <w:proofErr w:type="gram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proofErr w:type="spell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config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;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db.BackupControl.find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</w:t>
      </w:r>
      <w:proofErr w:type="gramEnd"/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 </w:t>
      </w:r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{ </w:t>
      </w:r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</w:t>
      </w:r>
      <w:proofErr w:type="gramEnd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_id"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</w:t>
      </w:r>
      <w:proofErr w:type="spellStart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BackupControlDocument</w:t>
      </w:r>
      <w:proofErr w:type="spellEnd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, </w:t>
      </w:r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"counter"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06167E">
        <w:rPr>
          <w:rFonts w:ascii="Courier New" w:eastAsia="Times New Roman" w:hAnsi="Courier New" w:cs="Courier New"/>
          <w:color w:val="208050"/>
          <w:sz w:val="21"/>
          <w:szCs w:val="21"/>
          <w:lang w:eastAsia="en-IN"/>
        </w:rPr>
        <w:t>1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}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).</w:t>
      </w: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readConcern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</w:t>
      </w:r>
      <w:proofErr w:type="gramEnd"/>
      <w:r w:rsidRPr="0006167E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'majority'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);</w:t>
      </w:r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If the secondary member contains the latest control document, it is safe to lock the member. Otherwise, wait until the member contains the document or select a different secondary member that contains the latest control document.</w:t>
      </w:r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To lock the secondary member, run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"https://docs.mongodb.com/manual/reference/method/db.fsyncLock/" \l "db.fsyncLock" \o "db.fsyncLock()"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proofErr w:type="gramStart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db.fsyncLock</w:t>
      </w:r>
      <w:proofErr w:type="spell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(</w:t>
      </w:r>
      <w:proofErr w:type="gram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on the member: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db.fsyncLock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()</w:t>
      </w:r>
      <w:proofErr w:type="gramEnd"/>
    </w:p>
    <w:p w:rsidR="0006167E" w:rsidRPr="0006167E" w:rsidRDefault="0006167E" w:rsidP="0006167E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When calling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"https://docs.mongodb.com/manual/reference/method/db.fsyncLock/" \l "db.fsyncLock" \o "db.fsyncLock()"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proofErr w:type="gramStart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db.fsyncLock</w:t>
      </w:r>
      <w:proofErr w:type="spell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(</w:t>
      </w:r>
      <w:proofErr w:type="gram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 ensure that the connection is kept open to allow a subsequent call to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"https://docs.mongodb.com/manual/reference/method/db.fsyncUnlock/" \l "db.fsyncUnlock" \o "db.fsyncUnlock()"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db.fsyncUnlock</w:t>
      </w:r>
      <w:proofErr w:type="spell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()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06167E" w:rsidRPr="0006167E" w:rsidRDefault="0006167E" w:rsidP="0006167E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3</w:t>
      </w:r>
    </w:p>
    <w:p w:rsidR="0006167E" w:rsidRPr="0006167E" w:rsidRDefault="0006167E" w:rsidP="0006167E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 xml:space="preserve">Backup one </w:t>
      </w:r>
      <w:proofErr w:type="spellStart"/>
      <w:r w:rsidRPr="0006167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 xml:space="preserve"> server.</w:t>
      </w:r>
    </w:p>
    <w:p w:rsidR="0006167E" w:rsidRPr="0006167E" w:rsidRDefault="0006167E" w:rsidP="000616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lastRenderedPageBreak/>
        <w:t>Run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"https://docs.mongodb.com/manual/reference/program/mongodump/" \l "bin.mongodump" \o "bin.mongodump"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mongodump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 against a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server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"https://docs.mongodb.com/manual/reference/program/mongod/" \l "bin.mongod" \o "bin.mongod"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 instance to back up the cluster’s metadata. You only need to back up one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server. Perform this step against the locked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server.</w:t>
      </w:r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Use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"https://docs.mongodb.com/manual/reference/program/mongodump/" \l "bin.mongodump" \o "bin.mongodump"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mongodump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with the </w:t>
      </w:r>
      <w:hyperlink r:id="rId15" w:anchor="cmdoption-mongodump-oplog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--</w:t>
        </w:r>
        <w:proofErr w:type="spellStart"/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oplog</w:t>
        </w:r>
        <w:proofErr w:type="spellEnd"/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option to backup one of the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"https://docs.mongodb.com/manual/core/sharded-cluster-config-servers/" \l "sharding-config-server"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Helvetica" w:eastAsia="Times New Roman" w:hAnsi="Helvetica" w:cs="Helvetica"/>
          <w:color w:val="006CBC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color w:val="006CBC"/>
          <w:sz w:val="24"/>
          <w:szCs w:val="24"/>
          <w:lang w:eastAsia="en-IN"/>
        </w:rPr>
        <w:t xml:space="preserve"> servers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mongodump</w:t>
      </w:r>
      <w:proofErr w:type="spellEnd"/>
      <w:proofErr w:type="gram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--</w:t>
      </w:r>
      <w:proofErr w:type="spell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oplog</w:t>
      </w:r>
      <w:proofErr w:type="spellEnd"/>
    </w:p>
    <w:p w:rsidR="0006167E" w:rsidRPr="0006167E" w:rsidRDefault="0006167E" w:rsidP="0006167E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If your deployment uses CSRS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servers, unlock the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config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 server node before proceeding to the next step. To unlock the CSRS member, use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"https://docs.mongodb.com/manual/reference/method/db.fsyncUnlock/" \l "db.fsyncUnlock" \o "db.fsyncUnlock()"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proofErr w:type="gramStart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db.fsyncUnlock</w:t>
      </w:r>
      <w:proofErr w:type="spell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(</w:t>
      </w:r>
      <w:proofErr w:type="gram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method in the </w:t>
      </w:r>
      <w:hyperlink r:id="rId16" w:anchor="bin.mongo" w:tooltip="bin.mongo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shell used to lock the instance.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db.fsyncUnlock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()</w:t>
      </w:r>
      <w:proofErr w:type="gramEnd"/>
    </w:p>
    <w:p w:rsidR="0006167E" w:rsidRPr="0006167E" w:rsidRDefault="0006167E" w:rsidP="0006167E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4</w:t>
      </w:r>
    </w:p>
    <w:p w:rsidR="0006167E" w:rsidRPr="0006167E" w:rsidRDefault="0006167E" w:rsidP="0006167E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Back up a replica set member for each shard.</w:t>
      </w:r>
    </w:p>
    <w:p w:rsidR="0006167E" w:rsidRPr="0006167E" w:rsidRDefault="0006167E" w:rsidP="000616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Back up the locked replica set members of the shards using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"https://docs.mongodb.com/manual/reference/program/mongodump/" \l "bin.mongodump" \o "bin.mongodump"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mongodump</w:t>
      </w:r>
      <w:proofErr w:type="spellEnd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with the </w:t>
      </w:r>
      <w:hyperlink r:id="rId17" w:anchor="cmdoption-mongodump-oplog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--</w:t>
        </w:r>
        <w:proofErr w:type="spellStart"/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oplog</w:t>
        </w:r>
        <w:proofErr w:type="spellEnd"/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option. You may back up the shards in parallel.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mongodump</w:t>
      </w:r>
      <w:proofErr w:type="spellEnd"/>
      <w:proofErr w:type="gram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--</w:t>
      </w:r>
      <w:proofErr w:type="spell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oplog</w:t>
      </w:r>
      <w:proofErr w:type="spellEnd"/>
    </w:p>
    <w:p w:rsidR="0006167E" w:rsidRPr="0006167E" w:rsidRDefault="0006167E" w:rsidP="0006167E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5</w:t>
      </w:r>
    </w:p>
    <w:p w:rsidR="0006167E" w:rsidRPr="0006167E" w:rsidRDefault="0006167E" w:rsidP="0006167E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Unlock replica set members for each shard.</w:t>
      </w:r>
    </w:p>
    <w:p w:rsidR="0006167E" w:rsidRPr="0006167E" w:rsidRDefault="0006167E" w:rsidP="000616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To unlock the replica set members, use 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begin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instrText xml:space="preserve"> HYPERLINK "https://docs.mongodb.com/manual/reference/method/db.fsyncUnlock/" \l "db.fsyncUnlock" \o "db.fsyncUnlock()" </w:instrTex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separate"/>
      </w:r>
      <w:proofErr w:type="gramStart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db.fsyncUnlock</w:t>
      </w:r>
      <w:proofErr w:type="spell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(</w:t>
      </w:r>
      <w:proofErr w:type="gramEnd"/>
      <w:r w:rsidRPr="0006167E">
        <w:rPr>
          <w:rFonts w:ascii="Times New Roman" w:eastAsia="Times New Roman" w:hAnsi="Times New Roman" w:cs="Times New Roman"/>
          <w:color w:val="006CBC"/>
          <w:sz w:val="24"/>
          <w:szCs w:val="24"/>
          <w:lang w:eastAsia="en-IN"/>
        </w:rPr>
        <w:t>)</w:t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fldChar w:fldCharType="end"/>
      </w: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method in the </w:t>
      </w:r>
      <w:hyperlink r:id="rId18" w:anchor="bin.mongo" w:tooltip="bin.mongo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shell. For each locked member, use the same </w:t>
      </w:r>
      <w:hyperlink r:id="rId19" w:anchor="bin.mongo" w:tooltip="bin.mongo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shell used to lock the instance.</w:t>
      </w:r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db.fsyncUnlock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()</w:t>
      </w:r>
      <w:proofErr w:type="gramEnd"/>
    </w:p>
    <w:p w:rsidR="0006167E" w:rsidRPr="0006167E" w:rsidRDefault="0006167E" w:rsidP="0006167E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Allow these members to catch up with the state of the primary.</w:t>
      </w:r>
    </w:p>
    <w:p w:rsidR="0006167E" w:rsidRPr="0006167E" w:rsidRDefault="0006167E" w:rsidP="0006167E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n-IN"/>
        </w:rPr>
        <w:t>6</w:t>
      </w:r>
    </w:p>
    <w:p w:rsidR="0006167E" w:rsidRPr="0006167E" w:rsidRDefault="0006167E" w:rsidP="0006167E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06167E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Re-enable the balancer process.</w:t>
      </w:r>
    </w:p>
    <w:p w:rsidR="0006167E" w:rsidRPr="0006167E" w:rsidRDefault="0006167E" w:rsidP="000616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To re-enable to balancer, connect the </w:t>
      </w:r>
      <w:hyperlink r:id="rId20" w:anchor="bin.mongo" w:tooltip="bin.mongo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shell to a </w:t>
      </w:r>
      <w:hyperlink r:id="rId21" w:anchor="bin.mongos" w:tooltip="bin.mongos" w:history="1"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mongos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 xml:space="preserve"> instance and </w:t>
      </w:r>
      <w:proofErr w:type="spellStart"/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run</w:t>
      </w:r>
      <w:hyperlink r:id="rId22" w:anchor="sh.setBalancerState" w:tooltip="sh.setBalancerState()" w:history="1">
        <w:proofErr w:type="gramStart"/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sh.setBalancerState</w:t>
        </w:r>
        <w:proofErr w:type="spellEnd"/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(</w:t>
        </w:r>
        <w:proofErr w:type="gramEnd"/>
        <w:r w:rsidRPr="0006167E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)</w:t>
        </w:r>
      </w:hyperlink>
      <w:r w:rsidRPr="0006167E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:rsidR="0006167E" w:rsidRPr="0006167E" w:rsidRDefault="0006167E" w:rsidP="000616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0"/>
          <w:szCs w:val="20"/>
          <w:lang w:eastAsia="en-IN"/>
        </w:rPr>
      </w:pPr>
      <w:bookmarkStart w:id="0" w:name="_GoBack"/>
      <w:bookmarkEnd w:id="0"/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use</w:t>
      </w:r>
      <w:proofErr w:type="gram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proofErr w:type="spell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config</w:t>
      </w:r>
      <w:proofErr w:type="spellEnd"/>
    </w:p>
    <w:p w:rsidR="0006167E" w:rsidRPr="0006167E" w:rsidRDefault="0006167E" w:rsidP="0006167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sh.setBalancerState</w:t>
      </w:r>
      <w:proofErr w:type="spellEnd"/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(</w:t>
      </w:r>
      <w:proofErr w:type="gramEnd"/>
      <w:r w:rsidRPr="0006167E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IN"/>
        </w:rPr>
        <w:t>true</w:t>
      </w:r>
      <w:r w:rsidRPr="0006167E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)</w:t>
      </w:r>
    </w:p>
    <w:p w:rsidR="00AB45F4" w:rsidRDefault="00AB45F4"/>
    <w:sectPr w:rsidR="00AB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64"/>
    <w:rsid w:val="0006167E"/>
    <w:rsid w:val="00480F14"/>
    <w:rsid w:val="00AB45F4"/>
    <w:rsid w:val="00C51BE6"/>
    <w:rsid w:val="00D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FB13-D0D8-4CF2-A1B5-5ECBC1AC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16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6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16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d">
    <w:name w:val="std"/>
    <w:basedOn w:val="DefaultParagraphFont"/>
    <w:rsid w:val="0006167E"/>
  </w:style>
  <w:style w:type="character" w:customStyle="1" w:styleId="pre">
    <w:name w:val="pre"/>
    <w:basedOn w:val="DefaultParagraphFont"/>
    <w:rsid w:val="000616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6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x">
    <w:name w:val="nx"/>
    <w:basedOn w:val="DefaultParagraphFont"/>
    <w:rsid w:val="0006167E"/>
  </w:style>
  <w:style w:type="character" w:customStyle="1" w:styleId="p">
    <w:name w:val="p"/>
    <w:basedOn w:val="DefaultParagraphFont"/>
    <w:rsid w:val="0006167E"/>
  </w:style>
  <w:style w:type="paragraph" w:customStyle="1" w:styleId="first">
    <w:name w:val="first"/>
    <w:basedOn w:val="Normal"/>
    <w:rsid w:val="0006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06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ref">
    <w:name w:val="xref"/>
    <w:basedOn w:val="DefaultParagraphFont"/>
    <w:rsid w:val="0006167E"/>
  </w:style>
  <w:style w:type="character" w:customStyle="1" w:styleId="o">
    <w:name w:val="o"/>
    <w:basedOn w:val="DefaultParagraphFont"/>
    <w:rsid w:val="0006167E"/>
  </w:style>
  <w:style w:type="character" w:customStyle="1" w:styleId="s1">
    <w:name w:val="s1"/>
    <w:basedOn w:val="DefaultParagraphFont"/>
    <w:rsid w:val="0006167E"/>
  </w:style>
  <w:style w:type="character" w:customStyle="1" w:styleId="mi">
    <w:name w:val="mi"/>
    <w:basedOn w:val="DefaultParagraphFont"/>
    <w:rsid w:val="0006167E"/>
  </w:style>
  <w:style w:type="character" w:customStyle="1" w:styleId="k">
    <w:name w:val="k"/>
    <w:basedOn w:val="DefaultParagraphFont"/>
    <w:rsid w:val="0006167E"/>
  </w:style>
  <w:style w:type="character" w:customStyle="1" w:styleId="kc">
    <w:name w:val="kc"/>
    <w:basedOn w:val="DefaultParagraphFont"/>
    <w:rsid w:val="0006167E"/>
  </w:style>
  <w:style w:type="character" w:customStyle="1" w:styleId="s2">
    <w:name w:val="s2"/>
    <w:basedOn w:val="DefaultParagraphFont"/>
    <w:rsid w:val="00061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8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67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495110">
                  <w:marLeft w:val="0"/>
                  <w:marRight w:val="0"/>
                  <w:marTop w:val="360"/>
                  <w:marBottom w:val="360"/>
                  <w:divBdr>
                    <w:top w:val="none" w:sz="0" w:space="2" w:color="ED271C"/>
                    <w:left w:val="single" w:sz="36" w:space="9" w:color="ED271C"/>
                    <w:bottom w:val="none" w:sz="0" w:space="17" w:color="ED271C"/>
                    <w:right w:val="none" w:sz="0" w:space="9" w:color="ED271C"/>
                  </w:divBdr>
                </w:div>
              </w:divsChild>
            </w:div>
          </w:divsChild>
        </w:div>
        <w:div w:id="6304806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06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9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557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2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68211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2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1739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8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25672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8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068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02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745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6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1577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5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7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6419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4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4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8961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22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manage-sharded-cluster-balancer/" TargetMode="External"/><Relationship Id="rId13" Type="http://schemas.openxmlformats.org/officeDocument/2006/relationships/hyperlink" Target="https://docs.mongodb.com/manual/reference/write-concern/" TargetMode="External"/><Relationship Id="rId18" Type="http://schemas.openxmlformats.org/officeDocument/2006/relationships/hyperlink" Target="https://docs.mongodb.com/manual/reference/program/mong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ongodb.com/manual/reference/program/mongos/" TargetMode="External"/><Relationship Id="rId7" Type="http://schemas.openxmlformats.org/officeDocument/2006/relationships/hyperlink" Target="https://docs.mongodb.com/manual/reference/method/sh.stopBalancer/" TargetMode="External"/><Relationship Id="rId12" Type="http://schemas.openxmlformats.org/officeDocument/2006/relationships/hyperlink" Target="https://docs.mongodb.com/manual/reference/program/mongo/" TargetMode="External"/><Relationship Id="rId17" Type="http://schemas.openxmlformats.org/officeDocument/2006/relationships/hyperlink" Target="https://docs.mongodb.com/manual/reference/program/mongodum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ongodb.com/manual/reference/program/mongo/" TargetMode="External"/><Relationship Id="rId20" Type="http://schemas.openxmlformats.org/officeDocument/2006/relationships/hyperlink" Target="https://docs.mongodb.com/manual/reference/program/mongo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program/mongos/" TargetMode="External"/><Relationship Id="rId11" Type="http://schemas.openxmlformats.org/officeDocument/2006/relationships/hyperlink" Target="https://docs.mongodb.com/manual/reference/method/db.fsyncUnlock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mongodb.com/manual/reference/program/mongo/" TargetMode="External"/><Relationship Id="rId15" Type="http://schemas.openxmlformats.org/officeDocument/2006/relationships/hyperlink" Target="https://docs.mongodb.com/manual/reference/program/mongodum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ongodb.com/manual/reference/program/mongod/" TargetMode="External"/><Relationship Id="rId19" Type="http://schemas.openxmlformats.org/officeDocument/2006/relationships/hyperlink" Target="https://docs.mongodb.com/manual/reference/program/mongo/" TargetMode="External"/><Relationship Id="rId4" Type="http://schemas.openxmlformats.org/officeDocument/2006/relationships/hyperlink" Target="https://docs.mongodb.com/manual/core/sharding-balancer-administration/" TargetMode="External"/><Relationship Id="rId9" Type="http://schemas.openxmlformats.org/officeDocument/2006/relationships/hyperlink" Target="https://docs.mongodb.com/manual/reference/program/mongo/" TargetMode="External"/><Relationship Id="rId14" Type="http://schemas.openxmlformats.org/officeDocument/2006/relationships/hyperlink" Target="https://docs.mongodb.com/manual/reference/program/mongo/" TargetMode="External"/><Relationship Id="rId22" Type="http://schemas.openxmlformats.org/officeDocument/2006/relationships/hyperlink" Target="https://docs.mongodb.com/manual/reference/method/sh.setBalancerSt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4</cp:revision>
  <dcterms:created xsi:type="dcterms:W3CDTF">2018-03-24T03:51:00Z</dcterms:created>
  <dcterms:modified xsi:type="dcterms:W3CDTF">2018-03-24T03:53:00Z</dcterms:modified>
</cp:coreProperties>
</file>