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4681A" w14:textId="730642E6" w:rsidR="00383E9E" w:rsidRDefault="00383E9E">
      <w:r>
        <w:t>Assignment</w:t>
      </w:r>
      <w:r w:rsidR="00614BF0">
        <w:t xml:space="preserve"> ID:</w:t>
      </w:r>
      <w:r>
        <w:t xml:space="preserve"> </w:t>
      </w:r>
      <w:r w:rsidR="00614BF0" w:rsidRPr="00614BF0">
        <w:rPr>
          <w:b/>
          <w:bCs/>
        </w:rPr>
        <w:t>#</w:t>
      </w:r>
      <w:r w:rsidRPr="00614BF0">
        <w:rPr>
          <w:b/>
          <w:bCs/>
        </w:rPr>
        <w:t>748544</w:t>
      </w:r>
    </w:p>
    <w:p w14:paraId="2A0B8BCA" w14:textId="77777777" w:rsidR="00383E9E" w:rsidRDefault="00383E9E"/>
    <w:p w14:paraId="575FB5DD" w14:textId="250CD6D6" w:rsidR="00614BF0" w:rsidRPr="00EC6BE6" w:rsidRDefault="00614BF0" w:rsidP="00614BF0">
      <w:pPr>
        <w:jc w:val="center"/>
        <w:rPr>
          <w:i/>
          <w:iCs/>
        </w:rPr>
      </w:pPr>
      <w:r>
        <w:rPr>
          <w:i/>
          <w:iCs/>
        </w:rPr>
        <w:t>Submissions</w:t>
      </w:r>
      <w:r w:rsidR="00034CCD">
        <w:rPr>
          <w:i/>
          <w:iCs/>
        </w:rPr>
        <w:t xml:space="preserve"> (part) of</w:t>
      </w:r>
      <w:r>
        <w:rPr>
          <w:i/>
          <w:iCs/>
        </w:rPr>
        <w:t xml:space="preserve"> </w:t>
      </w:r>
      <w:r w:rsidRPr="00EC6BE6">
        <w:rPr>
          <w:i/>
          <w:iCs/>
        </w:rPr>
        <w:t>Weekly Exercises to</w:t>
      </w:r>
    </w:p>
    <w:p w14:paraId="1ACA07C2" w14:textId="4D2234BD" w:rsidR="00383E9E" w:rsidRPr="00614BF0" w:rsidRDefault="00614BF0" w:rsidP="00614BF0">
      <w:pPr>
        <w:jc w:val="center"/>
        <w:rPr>
          <w:b/>
          <w:bCs/>
          <w:sz w:val="36"/>
          <w:szCs w:val="36"/>
        </w:rPr>
      </w:pPr>
      <w:r w:rsidRPr="00614BF0">
        <w:rPr>
          <w:b/>
          <w:bCs/>
          <w:sz w:val="36"/>
          <w:szCs w:val="36"/>
        </w:rPr>
        <w:t>Weekly Exercises on AI-Powered Automation for Data Science Using GitHub Copilot in VS Code - May 2025</w:t>
      </w:r>
    </w:p>
    <w:p w14:paraId="6D5AFE03" w14:textId="77777777" w:rsidR="00614BF0" w:rsidRPr="00EC6BE6" w:rsidRDefault="00614BF0" w:rsidP="00614BF0">
      <w:pPr>
        <w:jc w:val="center"/>
        <w:rPr>
          <w:b/>
          <w:bCs/>
          <w:i/>
          <w:iCs/>
          <w:sz w:val="28"/>
          <w:szCs w:val="28"/>
        </w:rPr>
      </w:pPr>
      <w:r w:rsidRPr="00EC6BE6">
        <w:rPr>
          <w:b/>
          <w:bCs/>
          <w:i/>
          <w:iCs/>
          <w:sz w:val="28"/>
          <w:szCs w:val="28"/>
        </w:rPr>
        <w:t>Week Duration:18/05/2025 - 25/05/2025</w:t>
      </w:r>
    </w:p>
    <w:p w14:paraId="56CFB64B" w14:textId="77777777" w:rsidR="00614BF0" w:rsidRDefault="00614BF0" w:rsidP="00614BF0">
      <w:pPr>
        <w:jc w:val="center"/>
      </w:pPr>
    </w:p>
    <w:p w14:paraId="7991492A" w14:textId="05EDEBF5" w:rsidR="00614BF0" w:rsidRDefault="00614BF0" w:rsidP="00614BF0">
      <w:pPr>
        <w:jc w:val="center"/>
      </w:pPr>
      <w:r>
        <w:t>Responses are for</w:t>
      </w:r>
    </w:p>
    <w:p w14:paraId="75494349" w14:textId="061E9F21" w:rsidR="00614BF0" w:rsidRDefault="00614BF0" w:rsidP="00614BF0">
      <w:pPr>
        <w:jc w:val="center"/>
      </w:pPr>
      <w:r>
        <w:t xml:space="preserve">Exercise </w:t>
      </w:r>
      <w:r w:rsidR="00743FC0">
        <w:t>2</w:t>
      </w:r>
      <w:r>
        <w:t xml:space="preserve">, Task </w:t>
      </w:r>
      <w:r w:rsidR="00743FC0">
        <w:t>7</w:t>
      </w:r>
    </w:p>
    <w:p w14:paraId="55B0BC01" w14:textId="77777777" w:rsidR="00614BF0" w:rsidRDefault="00614BF0" w:rsidP="00614BF0">
      <w:pPr>
        <w:jc w:val="center"/>
      </w:pPr>
    </w:p>
    <w:p w14:paraId="63559F13" w14:textId="77777777" w:rsidR="007515AA" w:rsidRDefault="007515AA" w:rsidP="00614BF0">
      <w:pPr>
        <w:jc w:val="center"/>
      </w:pPr>
    </w:p>
    <w:p w14:paraId="19BAADA3" w14:textId="77777777" w:rsidR="007515AA" w:rsidRDefault="007515AA" w:rsidP="00614BF0">
      <w:pPr>
        <w:jc w:val="center"/>
      </w:pPr>
    </w:p>
    <w:p w14:paraId="16214546" w14:textId="77777777" w:rsidR="007515AA" w:rsidRDefault="007515AA" w:rsidP="00614BF0">
      <w:pPr>
        <w:jc w:val="center"/>
      </w:pPr>
    </w:p>
    <w:p w14:paraId="4EDA924E" w14:textId="77777777" w:rsidR="007515AA" w:rsidRDefault="007515AA" w:rsidP="00614BF0">
      <w:pPr>
        <w:jc w:val="center"/>
      </w:pPr>
    </w:p>
    <w:p w14:paraId="782953FE" w14:textId="77777777" w:rsidR="00614BF0" w:rsidRDefault="00614BF0" w:rsidP="00614BF0">
      <w:pPr>
        <w:jc w:val="center"/>
      </w:pPr>
    </w:p>
    <w:p w14:paraId="64882B1C" w14:textId="77777777" w:rsidR="00614BF0" w:rsidRDefault="00614BF0" w:rsidP="00614BF0">
      <w:pPr>
        <w:jc w:val="center"/>
      </w:pPr>
      <w:r>
        <w:t xml:space="preserve">Student </w:t>
      </w:r>
      <w:proofErr w:type="gramStart"/>
      <w:r w:rsidRPr="00EC6BE6">
        <w:t>Name :</w:t>
      </w:r>
      <w:proofErr w:type="gramEnd"/>
      <w:r w:rsidRPr="00EC6BE6">
        <w:t xml:space="preserve"> Arindam Mitra</w:t>
      </w:r>
    </w:p>
    <w:p w14:paraId="56EACA7B" w14:textId="77777777" w:rsidR="00614BF0" w:rsidRDefault="00614BF0" w:rsidP="00614BF0">
      <w:pPr>
        <w:jc w:val="center"/>
      </w:pPr>
      <w:r w:rsidRPr="00EC6BE6">
        <w:t>Registration Code: STU20250430/14045</w:t>
      </w:r>
    </w:p>
    <w:p w14:paraId="0866AD73" w14:textId="77777777" w:rsidR="00614BF0" w:rsidRDefault="00614BF0" w:rsidP="00614BF0">
      <w:pPr>
        <w:jc w:val="center"/>
      </w:pPr>
      <w:r w:rsidRPr="00EC6BE6">
        <w:t>Email: </w:t>
      </w:r>
      <w:hyperlink r:id="rId7" w:tgtFrame="_blank" w:history="1">
        <w:r w:rsidRPr="00EC6BE6">
          <w:rPr>
            <w:rStyle w:val="Hyperlink"/>
          </w:rPr>
          <w:t>arinmitra@gmail.com</w:t>
        </w:r>
      </w:hyperlink>
    </w:p>
    <w:p w14:paraId="6618C34E" w14:textId="77777777" w:rsidR="00614BF0" w:rsidRDefault="00614BF0" w:rsidP="00614BF0">
      <w:pPr>
        <w:jc w:val="center"/>
      </w:pPr>
    </w:p>
    <w:p w14:paraId="73B4778B" w14:textId="77777777" w:rsidR="00614BF0" w:rsidRDefault="00614BF0"/>
    <w:p w14:paraId="1597501E" w14:textId="77777777" w:rsidR="00383E9E" w:rsidRDefault="00383E9E"/>
    <w:p w14:paraId="5892C3D0" w14:textId="77777777" w:rsidR="00383E9E" w:rsidRDefault="00383E9E"/>
    <w:p w14:paraId="6574884E" w14:textId="77777777" w:rsidR="00383E9E" w:rsidRDefault="00383E9E"/>
    <w:p w14:paraId="5422D071" w14:textId="77777777" w:rsidR="00383E9E" w:rsidRDefault="00383E9E">
      <w:pPr>
        <w:sectPr w:rsidR="00383E9E" w:rsidSect="00670A2E"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074991D" w14:textId="11B06776" w:rsidR="00383E9E" w:rsidRPr="00DC4920" w:rsidRDefault="00383E9E" w:rsidP="00DC4920">
      <w:pPr>
        <w:jc w:val="center"/>
        <w:rPr>
          <w:b/>
          <w:bCs/>
          <w:sz w:val="28"/>
          <w:szCs w:val="28"/>
        </w:rPr>
      </w:pPr>
      <w:r w:rsidRPr="00DC4920">
        <w:rPr>
          <w:b/>
          <w:bCs/>
          <w:sz w:val="28"/>
          <w:szCs w:val="28"/>
        </w:rPr>
        <w:lastRenderedPageBreak/>
        <w:t>Table of Contents</w:t>
      </w:r>
    </w:p>
    <w:p w14:paraId="6626B012" w14:textId="3728B7C9" w:rsidR="00FA795C" w:rsidRDefault="00A0181D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201527156" w:history="1">
        <w:r w:rsidR="00FA795C" w:rsidRPr="00DD5F7C">
          <w:rPr>
            <w:rStyle w:val="Hyperlink"/>
            <w:noProof/>
          </w:rPr>
          <w:t>Important Note:</w:t>
        </w:r>
        <w:r w:rsidR="00FA795C">
          <w:rPr>
            <w:noProof/>
            <w:webHidden/>
          </w:rPr>
          <w:tab/>
        </w:r>
        <w:r w:rsidR="00FA795C">
          <w:rPr>
            <w:noProof/>
            <w:webHidden/>
          </w:rPr>
          <w:fldChar w:fldCharType="begin"/>
        </w:r>
        <w:r w:rsidR="00FA795C">
          <w:rPr>
            <w:noProof/>
            <w:webHidden/>
          </w:rPr>
          <w:instrText xml:space="preserve"> PAGEREF _Toc201527156 \h </w:instrText>
        </w:r>
        <w:r w:rsidR="00FA795C">
          <w:rPr>
            <w:noProof/>
            <w:webHidden/>
          </w:rPr>
        </w:r>
        <w:r w:rsidR="00FA795C">
          <w:rPr>
            <w:noProof/>
            <w:webHidden/>
          </w:rPr>
          <w:fldChar w:fldCharType="separate"/>
        </w:r>
        <w:r w:rsidR="00FA795C">
          <w:rPr>
            <w:noProof/>
            <w:webHidden/>
          </w:rPr>
          <w:t>3</w:t>
        </w:r>
        <w:r w:rsidR="00FA795C">
          <w:rPr>
            <w:noProof/>
            <w:webHidden/>
          </w:rPr>
          <w:fldChar w:fldCharType="end"/>
        </w:r>
      </w:hyperlink>
    </w:p>
    <w:p w14:paraId="753D9DF1" w14:textId="3F3FAC87" w:rsidR="00FA795C" w:rsidRDefault="00FA795C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201527157" w:history="1">
        <w:r w:rsidRPr="00DD5F7C">
          <w:rPr>
            <w:rStyle w:val="Hyperlink"/>
            <w:noProof/>
          </w:rPr>
          <w:t>7. Analysis of Visuals and Findings: Once the charts are generated: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_Toc201527157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E12CF9" w14:textId="5F3EB319" w:rsidR="00FA795C" w:rsidRDefault="00FA795C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201527158" w:history="1">
        <w:r w:rsidRPr="00DD5F7C">
          <w:rPr>
            <w:rStyle w:val="Hyperlink"/>
            <w:i/>
            <w:iCs/>
            <w:noProof/>
          </w:rPr>
          <w:t>Response: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_Toc201527158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872133" w14:textId="08CF53E4" w:rsidR="00FA795C" w:rsidRDefault="00FA795C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201527159" w:history="1">
        <w:r w:rsidRPr="00DD5F7C">
          <w:rPr>
            <w:rStyle w:val="Hyperlink"/>
            <w:i/>
            <w:iCs/>
            <w:noProof/>
          </w:rPr>
          <w:t>Temperature trends: (this is only for 3 months as per available data)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_Toc201527159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118C12" w14:textId="560BAB10" w:rsidR="00FA795C" w:rsidRDefault="00FA795C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201527160" w:history="1">
        <w:r w:rsidRPr="00DD5F7C">
          <w:rPr>
            <w:rStyle w:val="Hyperlink"/>
            <w:i/>
            <w:iCs/>
            <w:noProof/>
          </w:rPr>
          <w:t>Humidity Trends: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_Toc201527160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379A21" w14:textId="74440068" w:rsidR="00FA795C" w:rsidRDefault="00FA795C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201527161" w:history="1">
        <w:r w:rsidRPr="00DD5F7C">
          <w:rPr>
            <w:rStyle w:val="Hyperlink"/>
            <w:i/>
            <w:iCs/>
            <w:noProof/>
          </w:rPr>
          <w:t>Wind and Pressure patterns: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_Toc201527161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20CD1C" w14:textId="2E6789B2" w:rsidR="00FA795C" w:rsidRDefault="00FA795C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201527162" w:history="1">
        <w:r w:rsidRPr="00DD5F7C">
          <w:rPr>
            <w:rStyle w:val="Hyperlink"/>
            <w:i/>
            <w:iCs/>
            <w:noProof/>
          </w:rPr>
          <w:t>Correlation Matrix: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_Toc201527162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69A54E" w14:textId="68B354DE" w:rsidR="00FA795C" w:rsidRDefault="00FA795C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201527163" w:history="1">
        <w:r w:rsidRPr="00DD5F7C">
          <w:rPr>
            <w:rStyle w:val="Hyperlink"/>
            <w:i/>
            <w:iCs/>
            <w:noProof/>
          </w:rPr>
          <w:t>Extremes Noted: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_Toc201527163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66427E" w14:textId="0BF77E2D" w:rsidR="00C0588A" w:rsidRDefault="00A0181D" w:rsidP="00C0588A">
      <w:r>
        <w:fldChar w:fldCharType="end"/>
      </w:r>
    </w:p>
    <w:p w14:paraId="7B37D6DB" w14:textId="2B7BC159" w:rsidR="00383E9E" w:rsidRDefault="00383E9E"/>
    <w:p w14:paraId="66A4C073" w14:textId="77777777" w:rsidR="00383E9E" w:rsidRDefault="00383E9E"/>
    <w:p w14:paraId="66B7EFA5" w14:textId="77777777" w:rsidR="00383E9E" w:rsidRDefault="00383E9E"/>
    <w:p w14:paraId="7EA71E8D" w14:textId="77777777" w:rsidR="00383E9E" w:rsidRDefault="00383E9E">
      <w:pPr>
        <w:sectPr w:rsidR="00383E9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3506A0" w14:textId="4E2ED8BA" w:rsidR="00AB4300" w:rsidRDefault="00AB4300" w:rsidP="00AB4300">
      <w:pPr>
        <w:pStyle w:val="Heading1"/>
      </w:pPr>
      <w:bookmarkStart w:id="0" w:name="_Toc201527156"/>
      <w:r>
        <w:lastRenderedPageBreak/>
        <w:t>Important Note:</w:t>
      </w:r>
      <w:bookmarkEnd w:id="0"/>
      <w:r>
        <w:t xml:space="preserve"> </w:t>
      </w:r>
    </w:p>
    <w:p w14:paraId="0031DCCF" w14:textId="18FFFA60" w:rsidR="00DF77A8" w:rsidRDefault="00DF77A8" w:rsidP="00DF77A8">
      <w:r>
        <w:t xml:space="preserve">The dataset </w:t>
      </w:r>
      <w:r w:rsidR="004B7CB6">
        <w:t xml:space="preserve">in Kaggle as </w:t>
      </w:r>
      <w:r>
        <w:t>mentioned in the assignment</w:t>
      </w:r>
      <w:r w:rsidR="004B7CB6">
        <w:t xml:space="preserve"> </w:t>
      </w:r>
      <w:r w:rsidR="006F49B3" w:rsidRPr="006F49B3">
        <w:t>provides data from </w:t>
      </w:r>
      <w:r w:rsidR="006F49B3" w:rsidRPr="006F49B3">
        <w:rPr>
          <w:b/>
          <w:bCs/>
        </w:rPr>
        <w:t>1st January 2013</w:t>
      </w:r>
      <w:r w:rsidR="006F49B3" w:rsidRPr="006F49B3">
        <w:t> to </w:t>
      </w:r>
      <w:r w:rsidR="006F49B3" w:rsidRPr="006F49B3">
        <w:rPr>
          <w:b/>
          <w:bCs/>
        </w:rPr>
        <w:t>24th April 2017</w:t>
      </w:r>
      <w:r w:rsidR="006F49B3" w:rsidRPr="006F49B3">
        <w:t> in the city of Delhi, India.</w:t>
      </w:r>
      <w:r w:rsidR="00B16C82">
        <w:t xml:space="preserve"> </w:t>
      </w:r>
      <w:r w:rsidR="004E2C2B">
        <w:t>However,</w:t>
      </w:r>
      <w:r w:rsidR="00B16C82">
        <w:t xml:space="preserve"> on downloading the data </w:t>
      </w:r>
      <w:r w:rsidR="005F5F53">
        <w:t xml:space="preserve">available on the </w:t>
      </w:r>
      <w:r w:rsidR="001E27C8">
        <w:t xml:space="preserve">said </w:t>
      </w:r>
      <w:r w:rsidR="005F5F53">
        <w:t>site</w:t>
      </w:r>
      <w:r w:rsidR="001E27C8">
        <w:t xml:space="preserve"> and upon cursory exploration </w:t>
      </w:r>
      <w:r w:rsidR="00206C67">
        <w:t xml:space="preserve">of the raw data revealed data for </w:t>
      </w:r>
      <w:r w:rsidR="005B1F02">
        <w:t xml:space="preserve">only from the period of </w:t>
      </w:r>
      <w:r w:rsidR="005B1F02" w:rsidRPr="00AD7A6B">
        <w:rPr>
          <w:b/>
          <w:bCs/>
        </w:rPr>
        <w:t>1</w:t>
      </w:r>
      <w:r w:rsidR="005B1F02" w:rsidRPr="00AD7A6B">
        <w:rPr>
          <w:b/>
          <w:bCs/>
          <w:vertAlign w:val="superscript"/>
        </w:rPr>
        <w:t>st</w:t>
      </w:r>
      <w:r w:rsidR="005B1F02" w:rsidRPr="00AD7A6B">
        <w:rPr>
          <w:b/>
          <w:bCs/>
        </w:rPr>
        <w:t xml:space="preserve"> January 2017</w:t>
      </w:r>
      <w:r w:rsidR="005B1F02">
        <w:t xml:space="preserve"> to </w:t>
      </w:r>
      <w:r w:rsidR="005B1F02" w:rsidRPr="00AD7A6B">
        <w:rPr>
          <w:b/>
          <w:bCs/>
        </w:rPr>
        <w:t>24</w:t>
      </w:r>
      <w:r w:rsidR="005B1F02" w:rsidRPr="00AD7A6B">
        <w:rPr>
          <w:b/>
          <w:bCs/>
          <w:vertAlign w:val="superscript"/>
        </w:rPr>
        <w:t>th</w:t>
      </w:r>
      <w:r w:rsidR="005B1F02" w:rsidRPr="00AD7A6B">
        <w:rPr>
          <w:b/>
          <w:bCs/>
        </w:rPr>
        <w:t xml:space="preserve"> April 2017</w:t>
      </w:r>
      <w:r w:rsidR="00625197">
        <w:t xml:space="preserve">, i.e. only about </w:t>
      </w:r>
      <w:r w:rsidR="00802D03">
        <w:t>4</w:t>
      </w:r>
      <w:r w:rsidR="00625197">
        <w:t xml:space="preserve"> months of data</w:t>
      </w:r>
      <w:r w:rsidR="00215194">
        <w:t xml:space="preserve"> and not across 4 years as stated in the description of the dataset (in Kaggle site as well).</w:t>
      </w:r>
    </w:p>
    <w:p w14:paraId="372F5DFC" w14:textId="0AC9EADE" w:rsidR="00F61A4E" w:rsidRDefault="00E324DD" w:rsidP="00DF77A8">
      <w:r>
        <w:t>The shape command after the data load in task 1</w:t>
      </w:r>
      <w:r w:rsidR="001E1D30">
        <w:t xml:space="preserve"> for this dataset </w:t>
      </w:r>
      <w:r w:rsidR="00F61A4E">
        <w:t>(</w:t>
      </w:r>
      <w:r w:rsidR="00F61A4E" w:rsidRPr="00F61A4E">
        <w:t>DailyDelhiClimateTest</w:t>
      </w:r>
      <w:r w:rsidR="00F61A4E">
        <w:t>.csv) yielded the following information</w:t>
      </w:r>
      <w:r w:rsidR="0016114B">
        <w:t xml:space="preserve"> </w:t>
      </w:r>
      <w:r w:rsidR="0016114B" w:rsidRPr="007631FC">
        <w:rPr>
          <w:i/>
          <w:iCs/>
          <w:u w:val="single"/>
        </w:rPr>
        <w:t>“</w:t>
      </w:r>
      <w:r w:rsidR="008B6FEF" w:rsidRPr="007631FC">
        <w:rPr>
          <w:i/>
          <w:iCs/>
          <w:u w:val="single"/>
        </w:rPr>
        <w:t xml:space="preserve">Shape of the </w:t>
      </w:r>
      <w:proofErr w:type="spellStart"/>
      <w:r w:rsidR="008B6FEF" w:rsidRPr="007631FC">
        <w:rPr>
          <w:i/>
          <w:iCs/>
          <w:u w:val="single"/>
        </w:rPr>
        <w:t>DataFrame</w:t>
      </w:r>
      <w:proofErr w:type="spellEnd"/>
      <w:r w:rsidR="008B6FEF" w:rsidRPr="007631FC">
        <w:rPr>
          <w:i/>
          <w:iCs/>
          <w:u w:val="single"/>
        </w:rPr>
        <w:t>: (114, 5)</w:t>
      </w:r>
      <w:r w:rsidR="0016114B" w:rsidRPr="007631FC">
        <w:rPr>
          <w:i/>
          <w:iCs/>
          <w:u w:val="single"/>
        </w:rPr>
        <w:t>”,</w:t>
      </w:r>
      <w:r w:rsidR="0016114B">
        <w:t xml:space="preserve"> implying there are only </w:t>
      </w:r>
      <w:r w:rsidR="005E0812">
        <w:t xml:space="preserve">114 rows and 5 columns. As the data is about daily data, evidently the dataset doesn’t have 4 </w:t>
      </w:r>
      <w:proofErr w:type="spellStart"/>
      <w:proofErr w:type="gramStart"/>
      <w:r w:rsidR="005E0812">
        <w:t>years</w:t>
      </w:r>
      <w:proofErr w:type="gramEnd"/>
      <w:r w:rsidR="005E0812">
        <w:t xml:space="preserve"> worth</w:t>
      </w:r>
      <w:proofErr w:type="spellEnd"/>
      <w:r w:rsidR="005E0812">
        <w:t xml:space="preserve"> of data</w:t>
      </w:r>
      <w:r w:rsidR="00DD19AC">
        <w:t>.</w:t>
      </w:r>
    </w:p>
    <w:p w14:paraId="6A4EC988" w14:textId="73F12232" w:rsidR="008A2314" w:rsidRDefault="00D23964" w:rsidP="00DF77A8">
      <w:r>
        <w:rPr>
          <w:noProof/>
        </w:rPr>
        <w:drawing>
          <wp:inline distT="0" distB="0" distL="0" distR="0" wp14:anchorId="04B9C078" wp14:editId="0387D2B4">
            <wp:extent cx="6426200" cy="4240530"/>
            <wp:effectExtent l="0" t="0" r="0" b="7620"/>
            <wp:docPr id="18452992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99272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1F9D" w14:textId="7B7D3CC3" w:rsidR="004E2C2B" w:rsidRPr="00625197" w:rsidRDefault="00FA795C" w:rsidP="00DF77A8">
      <w:r>
        <w:t>Therefore,</w:t>
      </w:r>
      <w:r w:rsidR="004E2C2B">
        <w:t xml:space="preserve"> many of the time series related analysis </w:t>
      </w:r>
      <w:r w:rsidR="00C03E31">
        <w:t xml:space="preserve">purposed for a multiyear trending of the temperature data </w:t>
      </w:r>
      <w:r w:rsidR="004E2C2B">
        <w:t>and the comparison across the years</w:t>
      </w:r>
      <w:r w:rsidR="00AB4300">
        <w:t xml:space="preserve"> could not be done usefully.</w:t>
      </w:r>
    </w:p>
    <w:p w14:paraId="69922553" w14:textId="7B18C45B" w:rsidR="009B4A01" w:rsidRPr="009B4A01" w:rsidRDefault="009B4A01" w:rsidP="009B4A01">
      <w:pPr>
        <w:pStyle w:val="Heading1"/>
      </w:pPr>
      <w:bookmarkStart w:id="1" w:name="_Toc201527157"/>
      <w:r w:rsidRPr="009B4A01">
        <w:t>7. Analysis of Visuals and Findings: Once the charts are generated:</w:t>
      </w:r>
      <w:bookmarkEnd w:id="1"/>
    </w:p>
    <w:p w14:paraId="26AEDE5C" w14:textId="21CCD74E" w:rsidR="009B4A01" w:rsidRPr="009B4A01" w:rsidRDefault="009B4A01" w:rsidP="009B4A01">
      <w:pPr>
        <w:pStyle w:val="ListParagraph"/>
        <w:numPr>
          <w:ilvl w:val="0"/>
          <w:numId w:val="6"/>
        </w:numPr>
      </w:pPr>
      <w:r w:rsidRPr="00E23F81">
        <w:rPr>
          <w:b/>
          <w:bCs/>
        </w:rPr>
        <w:t>Temperature trends:</w:t>
      </w:r>
      <w:r w:rsidRPr="009B4A01">
        <w:t xml:space="preserve"> Do you see any long-term trend from 2013 to 2017? (Is there a slight increase in average temperature each year, or any record-breaking heat in later years?) Note </w:t>
      </w:r>
      <w:r w:rsidRPr="009B4A01">
        <w:lastRenderedPageBreak/>
        <w:t>down any trend or the fact that the highest temperatures seem consistent each year. Also, mention the seasonal pattern: Delhi has very hot summers (you might see peaks ~mid-year) and cooler winters (dips around end and start of years).</w:t>
      </w:r>
    </w:p>
    <w:p w14:paraId="39216A4A" w14:textId="77777777" w:rsidR="00E23F81" w:rsidRDefault="009B4A01" w:rsidP="00173112">
      <w:pPr>
        <w:pStyle w:val="ListParagraph"/>
        <w:numPr>
          <w:ilvl w:val="0"/>
          <w:numId w:val="6"/>
        </w:numPr>
      </w:pPr>
      <w:r w:rsidRPr="00E23F81">
        <w:rPr>
          <w:b/>
          <w:bCs/>
        </w:rPr>
        <w:t>Humidity trends:</w:t>
      </w:r>
      <w:r w:rsidRPr="009B4A01">
        <w:t xml:space="preserve"> Describe how humidity changes seasonally. Perhaps humidity is highest during the monsoon months. Is there a clear pattern every year? Any anomaly (e.g., a year with unusually high or low humidity)?</w:t>
      </w:r>
    </w:p>
    <w:p w14:paraId="3DA07A25" w14:textId="2C86596D" w:rsidR="00173112" w:rsidRPr="00173112" w:rsidRDefault="009B4A01" w:rsidP="00173112">
      <w:pPr>
        <w:pStyle w:val="ListParagraph"/>
        <w:numPr>
          <w:ilvl w:val="0"/>
          <w:numId w:val="6"/>
        </w:numPr>
      </w:pPr>
      <w:r w:rsidRPr="00E23F81">
        <w:rPr>
          <w:b/>
          <w:bCs/>
        </w:rPr>
        <w:t>Correlations:</w:t>
      </w:r>
      <w:r w:rsidRPr="009B4A01">
        <w:t xml:space="preserve"> Based on the correlation matrix, state any strong correlations. For example, you might find temperature and humidity have a negative correlation (if hotter days tend to be less humid) or a positive correlation (if the hottest days coincide with monsoon humidity). Also, temperature might correlate negatively with pressure (hot air can reduce pressure) – check the values. Mention any correlation above, say, 0.5 or below -0.5 and </w:t>
      </w:r>
      <w:r w:rsidRPr="00173112">
        <w:t>what it means.</w:t>
      </w:r>
    </w:p>
    <w:p w14:paraId="507AA54C" w14:textId="77777777" w:rsidR="00173112" w:rsidRPr="00173112" w:rsidRDefault="00173112" w:rsidP="00173112">
      <w:pPr>
        <w:pStyle w:val="ListParagraph"/>
        <w:numPr>
          <w:ilvl w:val="0"/>
          <w:numId w:val="7"/>
        </w:numPr>
        <w:rPr>
          <w:color w:val="23293C"/>
        </w:rPr>
      </w:pPr>
      <w:r w:rsidRPr="00173112">
        <w:rPr>
          <w:rFonts w:cs="Times New Roman"/>
          <w:b/>
          <w:bCs/>
          <w:color w:val="23293C"/>
        </w:rPr>
        <w:t xml:space="preserve">Extremes: </w:t>
      </w:r>
      <w:r w:rsidRPr="00173112">
        <w:rPr>
          <w:color w:val="23293C"/>
        </w:rPr>
        <w:t xml:space="preserve">Report the hottest and coldest day in the record (with dates and temperatures). For instance, “The highest recorded mean temperature was 38.5°C on May 22, 2014, while the lowest was 5.6°C on January 8, 2013” (note: just an example, use your actual </w:t>
      </w:r>
      <w:r w:rsidRPr="00173112">
        <w:t>fi</w:t>
      </w:r>
      <w:r w:rsidRPr="00173112">
        <w:rPr>
          <w:color w:val="23293C"/>
        </w:rPr>
        <w:t xml:space="preserve">ndings). These are interesting facts for the report. </w:t>
      </w:r>
    </w:p>
    <w:p w14:paraId="0441946F" w14:textId="547C654A" w:rsidR="0034413E" w:rsidRPr="00173112" w:rsidRDefault="00173112" w:rsidP="00173112">
      <w:pPr>
        <w:pStyle w:val="ListParagraph"/>
        <w:numPr>
          <w:ilvl w:val="0"/>
          <w:numId w:val="7"/>
        </w:numPr>
        <w:rPr>
          <w:rFonts w:cs="Arial"/>
          <w:color w:val="23293C"/>
        </w:rPr>
      </w:pPr>
      <w:r w:rsidRPr="00173112">
        <w:rPr>
          <w:rFonts w:cs="Arial"/>
          <w:b/>
          <w:bCs/>
          <w:color w:val="23293C"/>
        </w:rPr>
        <w:t>Yearly averages:</w:t>
      </w:r>
      <w:r w:rsidRPr="00173112">
        <w:rPr>
          <w:rFonts w:cs="Arial"/>
          <w:color w:val="23293C"/>
        </w:rPr>
        <w:t xml:space="preserve"> If you calculated average temp by year, mention if it increased (e.g., 2013 </w:t>
      </w:r>
      <w:proofErr w:type="spellStart"/>
      <w:r w:rsidRPr="00173112">
        <w:rPr>
          <w:rFonts w:cs="Arial"/>
          <w:color w:val="23293C"/>
        </w:rPr>
        <w:t>avg</w:t>
      </w:r>
      <w:proofErr w:type="spellEnd"/>
      <w:r w:rsidRPr="00173112">
        <w:rPr>
          <w:rFonts w:cs="Arial"/>
          <w:color w:val="23293C"/>
        </w:rPr>
        <w:t xml:space="preserve"> temp X°C vs 2016 </w:t>
      </w:r>
      <w:proofErr w:type="spellStart"/>
      <w:r w:rsidRPr="00173112">
        <w:rPr>
          <w:rFonts w:cs="Arial"/>
          <w:color w:val="23293C"/>
        </w:rPr>
        <w:t>avg</w:t>
      </w:r>
      <w:proofErr w:type="spellEnd"/>
      <w:r w:rsidRPr="00173112">
        <w:rPr>
          <w:rFonts w:cs="Arial"/>
          <w:color w:val="23293C"/>
        </w:rPr>
        <w:t xml:space="preserve"> temp Y°C) or stayed stable. This might hint at warming over the short period, or just natural variability. </w:t>
      </w:r>
    </w:p>
    <w:p w14:paraId="32295E2B" w14:textId="77777777" w:rsidR="009B4A01" w:rsidRDefault="009B4A01" w:rsidP="00C0588A">
      <w:pPr>
        <w:spacing w:line="360" w:lineRule="auto"/>
      </w:pPr>
    </w:p>
    <w:p w14:paraId="58BCC03C" w14:textId="5AF0F0BD" w:rsidR="009B4A01" w:rsidRPr="00FA795C" w:rsidRDefault="00FA795C" w:rsidP="00FA795C">
      <w:pPr>
        <w:pStyle w:val="Heading2"/>
        <w:rPr>
          <w:i/>
          <w:iCs/>
          <w:sz w:val="28"/>
          <w:szCs w:val="28"/>
          <w:u w:val="single"/>
        </w:rPr>
      </w:pPr>
      <w:bookmarkStart w:id="2" w:name="_Toc201527158"/>
      <w:r w:rsidRPr="00FA795C">
        <w:rPr>
          <w:i/>
          <w:iCs/>
          <w:sz w:val="28"/>
          <w:szCs w:val="28"/>
          <w:u w:val="single"/>
        </w:rPr>
        <w:t>Response:</w:t>
      </w:r>
      <w:bookmarkEnd w:id="2"/>
    </w:p>
    <w:p w14:paraId="4A0471A7" w14:textId="1A3A5544" w:rsidR="006D6F50" w:rsidRDefault="00BF2EC8" w:rsidP="00C0588A">
      <w:pPr>
        <w:spacing w:line="360" w:lineRule="auto"/>
      </w:pPr>
      <w:r>
        <w:t xml:space="preserve">After analysing the results, the </w:t>
      </w:r>
      <w:r w:rsidR="004953BB">
        <w:t>summary of such analysis</w:t>
      </w:r>
      <w:r w:rsidR="009B0C42">
        <w:t xml:space="preserve"> is as given below</w:t>
      </w:r>
      <w:r w:rsidR="008E2B45">
        <w:t>, t</w:t>
      </w:r>
      <w:r w:rsidR="008E2B45" w:rsidRPr="008E2B45">
        <w:t xml:space="preserve">he seasonal pattern is very clear — Delhi shifts from </w:t>
      </w:r>
      <w:r w:rsidR="008E2B45" w:rsidRPr="008E2B45">
        <w:rPr>
          <w:b/>
          <w:bCs/>
        </w:rPr>
        <w:t>cold winter to hot summer</w:t>
      </w:r>
      <w:r w:rsidR="008E2B45" w:rsidRPr="008E2B45">
        <w:t xml:space="preserve"> within four months</w:t>
      </w:r>
    </w:p>
    <w:p w14:paraId="71976D2F" w14:textId="4EBC7E68" w:rsidR="00D51EBE" w:rsidRPr="00170586" w:rsidRDefault="007D3737" w:rsidP="007D3737">
      <w:pPr>
        <w:pStyle w:val="Heading2"/>
        <w:spacing w:line="360" w:lineRule="auto"/>
        <w:rPr>
          <w:i/>
          <w:iCs/>
          <w:sz w:val="28"/>
          <w:szCs w:val="28"/>
          <w:u w:val="single"/>
        </w:rPr>
      </w:pPr>
      <w:bookmarkStart w:id="3" w:name="_Toc201527159"/>
      <w:r w:rsidRPr="00170586">
        <w:rPr>
          <w:i/>
          <w:iCs/>
          <w:sz w:val="28"/>
          <w:szCs w:val="28"/>
          <w:u w:val="single"/>
        </w:rPr>
        <w:t>Temperature trends:</w:t>
      </w:r>
      <w:r w:rsidRPr="00170586">
        <w:rPr>
          <w:i/>
          <w:iCs/>
          <w:sz w:val="28"/>
          <w:szCs w:val="28"/>
          <w:u w:val="single"/>
        </w:rPr>
        <w:t xml:space="preserve"> </w:t>
      </w:r>
      <w:r w:rsidR="00AA0A19" w:rsidRPr="00170586">
        <w:rPr>
          <w:i/>
          <w:iCs/>
          <w:sz w:val="28"/>
          <w:szCs w:val="28"/>
          <w:u w:val="single"/>
        </w:rPr>
        <w:t>(this is only for 3 months as per available data)</w:t>
      </w:r>
      <w:bookmarkEnd w:id="3"/>
    </w:p>
    <w:p w14:paraId="290F10E9" w14:textId="0A90C417" w:rsidR="00AA0A19" w:rsidRPr="00C21662" w:rsidRDefault="00816476" w:rsidP="00AA0A19">
      <w:r w:rsidRPr="00816476">
        <w:t xml:space="preserve">Based on the extended temperature dataset (which here includes </w:t>
      </w:r>
      <w:r w:rsidRPr="00C21662">
        <w:rPr>
          <w:u w:val="single"/>
        </w:rPr>
        <w:t xml:space="preserve">just </w:t>
      </w:r>
      <w:r w:rsidRPr="00C21662">
        <w:rPr>
          <w:b/>
          <w:bCs/>
          <w:u w:val="single"/>
        </w:rPr>
        <w:t>2017</w:t>
      </w:r>
      <w:r w:rsidRPr="00816476">
        <w:t xml:space="preserve">), here is how we would </w:t>
      </w:r>
      <w:r w:rsidR="00AB20EE" w:rsidRPr="00C21662">
        <w:t>analyse</w:t>
      </w:r>
      <w:r w:rsidRPr="00C21662">
        <w:t xml:space="preserve"> long-term trends and seasonal patterns.</w:t>
      </w:r>
    </w:p>
    <w:p w14:paraId="1086CEE5" w14:textId="69BC6C17" w:rsidR="00245D7D" w:rsidRDefault="00245D7D" w:rsidP="00245D7D">
      <w:pPr>
        <w:pStyle w:val="ListParagraph"/>
        <w:numPr>
          <w:ilvl w:val="0"/>
          <w:numId w:val="8"/>
        </w:numPr>
      </w:pPr>
      <w:r>
        <w:t>A gradual increase in yearly average temperature—typically ~</w:t>
      </w:r>
      <w:r w:rsidR="00910CD1">
        <w:t>8</w:t>
      </w:r>
      <w:r>
        <w:t xml:space="preserve">°C </w:t>
      </w:r>
      <w:r w:rsidR="009D0C3D">
        <w:t xml:space="preserve">on average </w:t>
      </w:r>
      <w:r>
        <w:t xml:space="preserve">rise per </w:t>
      </w:r>
      <w:r w:rsidR="00910CD1">
        <w:t>(</w:t>
      </w:r>
      <w:r>
        <w:t>year</w:t>
      </w:r>
      <w:r w:rsidR="00910CD1">
        <w:t>?)</w:t>
      </w:r>
      <w:r w:rsidR="00C21662">
        <w:t xml:space="preserve"> month</w:t>
      </w:r>
      <w:r>
        <w:t>.</w:t>
      </w:r>
    </w:p>
    <w:p w14:paraId="44ECBE06" w14:textId="1EBBEB4E" w:rsidR="00245D7D" w:rsidRDefault="00245D7D" w:rsidP="00245D7D">
      <w:pPr>
        <w:pStyle w:val="ListParagraph"/>
        <w:numPr>
          <w:ilvl w:val="0"/>
          <w:numId w:val="8"/>
        </w:numPr>
      </w:pPr>
      <w:r>
        <w:t>This aligns with broader global and regional warming trends, possibly linked to climate change.</w:t>
      </w:r>
    </w:p>
    <w:p w14:paraId="63C07AC6" w14:textId="77777777" w:rsidR="009A1619" w:rsidRDefault="00F0493F" w:rsidP="009A1619">
      <w:r w:rsidRPr="00F0493F">
        <w:t xml:space="preserve">Yes, there is a </w:t>
      </w:r>
      <w:r w:rsidRPr="00F0493F">
        <w:rPr>
          <w:b/>
          <w:bCs/>
        </w:rPr>
        <w:t xml:space="preserve">slight </w:t>
      </w:r>
      <w:r w:rsidRPr="00F0493F">
        <w:t xml:space="preserve">but consistent increase in average </w:t>
      </w:r>
      <w:r>
        <w:t>monthly</w:t>
      </w:r>
      <w:r w:rsidRPr="00F0493F">
        <w:t xml:space="preserve"> temperature over the </w:t>
      </w:r>
      <w:r w:rsidR="00B80CB4">
        <w:t>months</w:t>
      </w:r>
      <w:r w:rsidRPr="00F0493F">
        <w:t xml:space="preserve"> from </w:t>
      </w:r>
      <w:r w:rsidR="00B80CB4">
        <w:t xml:space="preserve">January 2017 </w:t>
      </w:r>
      <w:r w:rsidRPr="00F0493F">
        <w:t xml:space="preserve">to </w:t>
      </w:r>
      <w:r w:rsidR="00B80CB4">
        <w:t xml:space="preserve">April </w:t>
      </w:r>
      <w:r w:rsidRPr="00F0493F">
        <w:t>2017.</w:t>
      </w:r>
      <w:r w:rsidR="00EE0FBC">
        <w:t xml:space="preserve"> </w:t>
      </w:r>
      <w:r w:rsidR="009A1619">
        <w:t xml:space="preserve">Other Observation would include </w:t>
      </w:r>
    </w:p>
    <w:p w14:paraId="0E759D61" w14:textId="082761D9" w:rsidR="00041156" w:rsidRDefault="00041156" w:rsidP="009A1619">
      <w:pPr>
        <w:pStyle w:val="ListParagraph"/>
        <w:numPr>
          <w:ilvl w:val="1"/>
          <w:numId w:val="8"/>
        </w:numPr>
      </w:pPr>
      <w:r>
        <w:t>Increase in Mean Daily Temperatures</w:t>
      </w:r>
    </w:p>
    <w:tbl>
      <w:tblPr>
        <w:tblW w:w="0" w:type="auto"/>
        <w:tblInd w:w="14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268"/>
        <w:gridCol w:w="2017"/>
      </w:tblGrid>
      <w:tr w:rsidR="005E1754" w14:paraId="706CF9CD" w14:textId="18397433" w:rsidTr="00C56991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2268" w:type="dxa"/>
          </w:tcPr>
          <w:p w14:paraId="7B25B3BB" w14:textId="773336DC" w:rsidR="005E1754" w:rsidRPr="00B362BD" w:rsidRDefault="007271A4" w:rsidP="005E1754">
            <w:pPr>
              <w:ind w:left="150"/>
              <w:rPr>
                <w:b/>
                <w:bCs/>
              </w:rPr>
            </w:pPr>
            <w:r w:rsidRPr="00B362BD">
              <w:rPr>
                <w:b/>
                <w:bCs/>
              </w:rPr>
              <w:t>Month</w:t>
            </w:r>
          </w:p>
        </w:tc>
        <w:tc>
          <w:tcPr>
            <w:tcW w:w="2017" w:type="dxa"/>
          </w:tcPr>
          <w:p w14:paraId="6F2B92B4" w14:textId="6D083250" w:rsidR="007271A4" w:rsidRPr="00B362BD" w:rsidRDefault="007271A4" w:rsidP="007271A4">
            <w:pPr>
              <w:rPr>
                <w:b/>
                <w:bCs/>
              </w:rPr>
            </w:pPr>
            <w:r w:rsidRPr="00B362BD">
              <w:rPr>
                <w:b/>
                <w:bCs/>
              </w:rPr>
              <w:t>Temp (</w:t>
            </w:r>
            <w:r w:rsidR="00B362BD" w:rsidRPr="00B362BD">
              <w:rPr>
                <w:b/>
                <w:bCs/>
              </w:rPr>
              <w:t>°C</w:t>
            </w:r>
            <w:r w:rsidR="00C56991" w:rsidRPr="00B362BD">
              <w:rPr>
                <w:b/>
                <w:bCs/>
              </w:rPr>
              <w:t>)</w:t>
            </w:r>
            <w:r w:rsidR="00B362BD">
              <w:rPr>
                <w:b/>
                <w:bCs/>
              </w:rPr>
              <w:t xml:space="preserve"> </w:t>
            </w:r>
          </w:p>
        </w:tc>
      </w:tr>
      <w:tr w:rsidR="007271A4" w14:paraId="7841F4AF" w14:textId="77777777" w:rsidTr="00D43BC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268" w:type="dxa"/>
          </w:tcPr>
          <w:p w14:paraId="3F42420E" w14:textId="72098D4D" w:rsidR="007271A4" w:rsidRDefault="007271A4" w:rsidP="007271A4">
            <w:pPr>
              <w:ind w:left="150"/>
            </w:pPr>
            <w:r>
              <w:lastRenderedPageBreak/>
              <w:t>January</w:t>
            </w:r>
          </w:p>
        </w:tc>
        <w:tc>
          <w:tcPr>
            <w:tcW w:w="2017" w:type="dxa"/>
          </w:tcPr>
          <w:p w14:paraId="6BECD8B1" w14:textId="63725611" w:rsidR="007271A4" w:rsidRDefault="007271A4" w:rsidP="007271A4">
            <w:r>
              <w:t>~15.3</w:t>
            </w:r>
          </w:p>
        </w:tc>
      </w:tr>
      <w:tr w:rsidR="00D43BC7" w14:paraId="029DF331" w14:textId="77777777" w:rsidTr="00D43BC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268" w:type="dxa"/>
          </w:tcPr>
          <w:p w14:paraId="21F7E3B8" w14:textId="38F2A262" w:rsidR="00D43BC7" w:rsidRDefault="00D43BC7" w:rsidP="00D43BC7">
            <w:pPr>
              <w:ind w:left="150"/>
            </w:pPr>
            <w:r>
              <w:t>February</w:t>
            </w:r>
            <w:r>
              <w:tab/>
            </w:r>
          </w:p>
        </w:tc>
        <w:tc>
          <w:tcPr>
            <w:tcW w:w="2017" w:type="dxa"/>
          </w:tcPr>
          <w:p w14:paraId="3DE7D9DE" w14:textId="4C00683B" w:rsidR="00D43BC7" w:rsidRDefault="00D43BC7" w:rsidP="00D43BC7">
            <w:r>
              <w:t>~17.8</w:t>
            </w:r>
          </w:p>
        </w:tc>
      </w:tr>
      <w:tr w:rsidR="00D43BC7" w14:paraId="7B0963F1" w14:textId="77777777" w:rsidTr="00D43BC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268" w:type="dxa"/>
          </w:tcPr>
          <w:p w14:paraId="17200106" w14:textId="1702F718" w:rsidR="00D43BC7" w:rsidRDefault="00D43BC7" w:rsidP="00D43BC7">
            <w:pPr>
              <w:ind w:left="150"/>
            </w:pPr>
            <w:r>
              <w:t>March</w:t>
            </w:r>
            <w:r>
              <w:tab/>
            </w:r>
          </w:p>
        </w:tc>
        <w:tc>
          <w:tcPr>
            <w:tcW w:w="2017" w:type="dxa"/>
          </w:tcPr>
          <w:p w14:paraId="41D3F276" w14:textId="10231231" w:rsidR="00D43BC7" w:rsidRDefault="00D43BC7" w:rsidP="00D43BC7">
            <w:r>
              <w:t>~23.4</w:t>
            </w:r>
          </w:p>
        </w:tc>
      </w:tr>
      <w:tr w:rsidR="00D43BC7" w14:paraId="1870D67B" w14:textId="77777777" w:rsidTr="00D43BC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2268" w:type="dxa"/>
          </w:tcPr>
          <w:p w14:paraId="54DB8DD7" w14:textId="77777777" w:rsidR="00D43BC7" w:rsidRDefault="00D43BC7" w:rsidP="00D43BC7">
            <w:pPr>
              <w:ind w:left="150"/>
            </w:pPr>
            <w:r>
              <w:t>April</w:t>
            </w:r>
            <w:r>
              <w:tab/>
            </w:r>
            <w:r>
              <w:tab/>
            </w:r>
          </w:p>
        </w:tc>
        <w:tc>
          <w:tcPr>
            <w:tcW w:w="2017" w:type="dxa"/>
          </w:tcPr>
          <w:p w14:paraId="05DD5E21" w14:textId="77777777" w:rsidR="00D43BC7" w:rsidRDefault="00D43BC7" w:rsidP="00D43BC7">
            <w:r>
              <w:t>~30.6</w:t>
            </w:r>
          </w:p>
        </w:tc>
      </w:tr>
    </w:tbl>
    <w:p w14:paraId="7125F65D" w14:textId="577E11AA" w:rsidR="00F0493F" w:rsidRDefault="00F0493F" w:rsidP="00F0493F"/>
    <w:p w14:paraId="7CEC605F" w14:textId="1BB3D6BA" w:rsidR="00103C9F" w:rsidRDefault="00103C9F" w:rsidP="00F0493F">
      <w:r>
        <w:t xml:space="preserve">The mean temperature has doubled in </w:t>
      </w:r>
      <w:r w:rsidR="004B0513">
        <w:t>4 months</w:t>
      </w:r>
    </w:p>
    <w:p w14:paraId="16DC4DB3" w14:textId="157B92D6" w:rsidR="00405221" w:rsidRDefault="00405221" w:rsidP="00170586">
      <w:pPr>
        <w:pStyle w:val="Heading2"/>
        <w:rPr>
          <w:i/>
          <w:iCs/>
          <w:sz w:val="28"/>
          <w:szCs w:val="28"/>
          <w:u w:val="single"/>
        </w:rPr>
      </w:pPr>
      <w:bookmarkStart w:id="4" w:name="_Toc201527160"/>
      <w:r w:rsidRPr="003C20B2">
        <w:rPr>
          <w:i/>
          <w:iCs/>
          <w:sz w:val="28"/>
          <w:szCs w:val="28"/>
          <w:u w:val="single"/>
        </w:rPr>
        <w:t>Humidity Trends</w:t>
      </w:r>
      <w:r w:rsidR="00170586" w:rsidRPr="003C20B2">
        <w:rPr>
          <w:i/>
          <w:iCs/>
          <w:sz w:val="28"/>
          <w:szCs w:val="28"/>
          <w:u w:val="single"/>
        </w:rPr>
        <w:t>:</w:t>
      </w:r>
      <w:bookmarkEnd w:id="4"/>
    </w:p>
    <w:p w14:paraId="1E57BA5B" w14:textId="235B9B96" w:rsidR="003C20B2" w:rsidRDefault="00357BC5" w:rsidP="003C20B2">
      <w:r w:rsidRPr="00357BC5">
        <w:t>Starts high (~80–90%) in January and drops to as low as ~20–30% by April</w:t>
      </w:r>
    </w:p>
    <w:p w14:paraId="15BB272D" w14:textId="2E03EDE1" w:rsidR="009F6773" w:rsidRDefault="009F6773" w:rsidP="009F6773">
      <w:pPr>
        <w:pStyle w:val="Heading2"/>
        <w:rPr>
          <w:i/>
          <w:iCs/>
          <w:sz w:val="28"/>
          <w:szCs w:val="28"/>
          <w:u w:val="single"/>
        </w:rPr>
      </w:pPr>
      <w:bookmarkStart w:id="5" w:name="_Toc201527161"/>
      <w:r w:rsidRPr="002C106E">
        <w:rPr>
          <w:i/>
          <w:iCs/>
          <w:sz w:val="28"/>
          <w:szCs w:val="28"/>
          <w:u w:val="single"/>
        </w:rPr>
        <w:t>Wind and Pressure patterns:</w:t>
      </w:r>
      <w:bookmarkEnd w:id="5"/>
    </w:p>
    <w:p w14:paraId="70A11984" w14:textId="4F1DCE37" w:rsidR="002C106E" w:rsidRDefault="00E8101A" w:rsidP="002C106E">
      <w:r w:rsidRPr="00E8101A">
        <w:t xml:space="preserve">Wind </w:t>
      </w:r>
      <w:r w:rsidR="009D74F7">
        <w:t>s</w:t>
      </w:r>
      <w:r w:rsidRPr="00E8101A">
        <w:t>peed</w:t>
      </w:r>
      <w:r>
        <w:t xml:space="preserve"> g</w:t>
      </w:r>
      <w:r w:rsidRPr="00E8101A">
        <w:t>enerally increases as temperature rises</w:t>
      </w:r>
      <w:r w:rsidR="009D74F7">
        <w:t xml:space="preserve">, </w:t>
      </w:r>
      <w:r w:rsidRPr="00E8101A">
        <w:t>especially notable during March–April.</w:t>
      </w:r>
    </w:p>
    <w:p w14:paraId="68207BE7" w14:textId="61481551" w:rsidR="009D74F7" w:rsidRDefault="00E45D94" w:rsidP="002C106E">
      <w:r>
        <w:t xml:space="preserve">There is slight </w:t>
      </w:r>
      <w:r w:rsidR="0034347F" w:rsidRPr="0034347F">
        <w:t xml:space="preserve">decline </w:t>
      </w:r>
      <w:r w:rsidR="00A25DCC">
        <w:t>in m</w:t>
      </w:r>
      <w:r w:rsidR="00A25DCC" w:rsidRPr="0034347F">
        <w:t xml:space="preserve">ean </w:t>
      </w:r>
      <w:r w:rsidR="00A25DCC">
        <w:t>p</w:t>
      </w:r>
      <w:r w:rsidR="00A25DCC" w:rsidRPr="0034347F">
        <w:t>ressure</w:t>
      </w:r>
      <w:r w:rsidR="00A25DCC">
        <w:t xml:space="preserve"> </w:t>
      </w:r>
      <w:r w:rsidR="0034347F" w:rsidRPr="0034347F">
        <w:t xml:space="preserve">over the </w:t>
      </w:r>
      <w:proofErr w:type="gramStart"/>
      <w:r w:rsidR="0034347F" w:rsidRPr="0034347F">
        <w:t>months</w:t>
      </w:r>
      <w:r w:rsidR="00A25DCC">
        <w:t xml:space="preserve"> </w:t>
      </w:r>
      <w:r w:rsidR="0034347F" w:rsidRPr="0034347F">
        <w:t>,</w:t>
      </w:r>
      <w:proofErr w:type="gramEnd"/>
      <w:r w:rsidR="0034347F" w:rsidRPr="0034347F">
        <w:t xml:space="preserve"> which is typical as warm air expands (e.g., pressure drops from ~1022 in Jan to ~998 in April).</w:t>
      </w:r>
    </w:p>
    <w:p w14:paraId="2E21F081" w14:textId="77777777" w:rsidR="00BC6562" w:rsidRDefault="00BC6562" w:rsidP="002C106E"/>
    <w:p w14:paraId="10F28E8D" w14:textId="642B1994" w:rsidR="00BC6562" w:rsidRDefault="00BC6562" w:rsidP="002C106E">
      <w:r w:rsidRPr="00BC6562">
        <w:t>Th</w:t>
      </w:r>
      <w:r>
        <w:t>e</w:t>
      </w:r>
      <w:r w:rsidRPr="00BC6562">
        <w:t xml:space="preserve"> pattern is typical for Delhi, but the rate of temperature rise might reflect climate-related intensification</w:t>
      </w:r>
    </w:p>
    <w:p w14:paraId="45FCB798" w14:textId="77777777" w:rsidR="00BC6562" w:rsidRDefault="00BC6562" w:rsidP="002C106E"/>
    <w:p w14:paraId="228AABC6" w14:textId="07B694A3" w:rsidR="00F27D33" w:rsidRDefault="00F27D33" w:rsidP="00F27D33">
      <w:pPr>
        <w:pStyle w:val="Heading2"/>
        <w:rPr>
          <w:i/>
          <w:iCs/>
          <w:sz w:val="28"/>
          <w:szCs w:val="28"/>
          <w:u w:val="single"/>
        </w:rPr>
      </w:pPr>
      <w:bookmarkStart w:id="6" w:name="_Toc201527162"/>
      <w:r w:rsidRPr="00590940">
        <w:rPr>
          <w:i/>
          <w:iCs/>
          <w:sz w:val="28"/>
          <w:szCs w:val="28"/>
          <w:u w:val="single"/>
        </w:rPr>
        <w:t>Correlation Matrix:</w:t>
      </w:r>
      <w:bookmarkEnd w:id="6"/>
    </w:p>
    <w:p w14:paraId="205EA001" w14:textId="77777777" w:rsidR="00590940" w:rsidRPr="00590940" w:rsidRDefault="00590940" w:rsidP="00590940"/>
    <w:p w14:paraId="4E4555F3" w14:textId="5D690FA9" w:rsidR="00BC6562" w:rsidRDefault="00FC6CE1" w:rsidP="002C106E">
      <w:r>
        <w:t xml:space="preserve">The </w:t>
      </w:r>
      <w:r w:rsidR="00926631">
        <w:t xml:space="preserve">Correlation Matrix </w:t>
      </w:r>
      <w:r>
        <w:t xml:space="preserve">heatmap calculated for the </w:t>
      </w:r>
      <w:r w:rsidR="00926631">
        <w:t xml:space="preserve">available </w:t>
      </w:r>
      <w:r>
        <w:t>data</w:t>
      </w:r>
    </w:p>
    <w:p w14:paraId="590C40D5" w14:textId="56574FEE" w:rsidR="00926631" w:rsidRDefault="00926631" w:rsidP="002C106E">
      <w:r w:rsidRPr="00926631">
        <w:lastRenderedPageBreak/>
        <w:drawing>
          <wp:inline distT="0" distB="0" distL="0" distR="0" wp14:anchorId="6EA2435C" wp14:editId="19181782">
            <wp:extent cx="6426200" cy="4366895"/>
            <wp:effectExtent l="0" t="0" r="0" b="0"/>
            <wp:docPr id="42743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315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AC69" w14:textId="77777777" w:rsidR="00590940" w:rsidRDefault="00590940" w:rsidP="002C106E"/>
    <w:p w14:paraId="5BC791AA" w14:textId="053D1341" w:rsidR="00590940" w:rsidRDefault="00590940" w:rsidP="00590940">
      <w:pPr>
        <w:pStyle w:val="Heading2"/>
        <w:rPr>
          <w:i/>
          <w:iCs/>
          <w:sz w:val="28"/>
          <w:szCs w:val="28"/>
          <w:u w:val="single"/>
        </w:rPr>
      </w:pPr>
      <w:bookmarkStart w:id="7" w:name="_Toc201527163"/>
      <w:r w:rsidRPr="00590940">
        <w:rPr>
          <w:i/>
          <w:iCs/>
          <w:sz w:val="28"/>
          <w:szCs w:val="28"/>
          <w:u w:val="single"/>
        </w:rPr>
        <w:t>Extremes Noted:</w:t>
      </w:r>
      <w:bookmarkEnd w:id="7"/>
    </w:p>
    <w:p w14:paraId="6722E4A4" w14:textId="66589D6F" w:rsidR="00466558" w:rsidRPr="00466558" w:rsidRDefault="00466558" w:rsidP="00466558">
      <w:r>
        <w:t>The following metrices for extreme temperatures were observed</w:t>
      </w:r>
      <w:r w:rsidR="00DA0812">
        <w:t xml:space="preserve"> in the data:</w:t>
      </w:r>
    </w:p>
    <w:p w14:paraId="09C79806" w14:textId="77777777" w:rsidR="00466558" w:rsidRPr="009A1619" w:rsidRDefault="00466558" w:rsidP="00466558">
      <w:pPr>
        <w:pStyle w:val="ListParagraph"/>
        <w:numPr>
          <w:ilvl w:val="0"/>
          <w:numId w:val="8"/>
        </w:numPr>
      </w:pPr>
      <w:r w:rsidRPr="009A1619">
        <w:t>Lowest Temperature: ~11.0°C on Jan 11.</w:t>
      </w:r>
    </w:p>
    <w:p w14:paraId="491FD660" w14:textId="77777777" w:rsidR="00466558" w:rsidRDefault="00466558" w:rsidP="00466558">
      <w:pPr>
        <w:pStyle w:val="ListParagraph"/>
        <w:numPr>
          <w:ilvl w:val="0"/>
          <w:numId w:val="8"/>
        </w:numPr>
      </w:pPr>
      <w:r w:rsidRPr="009A1619">
        <w:t>Highest Temperature: ~34.5°C on Apr 20.</w:t>
      </w:r>
    </w:p>
    <w:p w14:paraId="7A8ED12E" w14:textId="77777777" w:rsidR="00590940" w:rsidRPr="00590940" w:rsidRDefault="00590940" w:rsidP="00590940"/>
    <w:sectPr w:rsidR="00590940" w:rsidRPr="00590940" w:rsidSect="00383E9E">
      <w:pgSz w:w="11920" w:h="16840"/>
      <w:pgMar w:top="1400" w:right="900" w:bottom="0" w:left="9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20206" w14:textId="77777777" w:rsidR="00EF070B" w:rsidRDefault="00EF070B" w:rsidP="007C1340">
      <w:pPr>
        <w:spacing w:after="0" w:line="240" w:lineRule="auto"/>
      </w:pPr>
      <w:r>
        <w:separator/>
      </w:r>
    </w:p>
  </w:endnote>
  <w:endnote w:type="continuationSeparator" w:id="0">
    <w:p w14:paraId="241C42BB" w14:textId="77777777" w:rsidR="00EF070B" w:rsidRDefault="00EF070B" w:rsidP="007C1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82675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4B66B75" w14:textId="7FD3FD03" w:rsidR="00EA177D" w:rsidRDefault="00EA177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5635A1B" w14:textId="77777777" w:rsidR="007C1340" w:rsidRDefault="007C13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8D098" w14:textId="22CE745B" w:rsidR="00E175F6" w:rsidRDefault="00E175F6" w:rsidP="00E175F6">
    <w:pPr>
      <w:pStyle w:val="Footer"/>
      <w:jc w:val="right"/>
    </w:pPr>
    <w:r>
      <w:tab/>
    </w:r>
    <w:r>
      <w:tab/>
    </w:r>
  </w:p>
  <w:p w14:paraId="1170BEA8" w14:textId="02E72EF7" w:rsidR="00E175F6" w:rsidRDefault="00E17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D7CCB" w14:textId="77777777" w:rsidR="00EF070B" w:rsidRDefault="00EF070B" w:rsidP="007C1340">
      <w:pPr>
        <w:spacing w:after="0" w:line="240" w:lineRule="auto"/>
      </w:pPr>
      <w:r>
        <w:separator/>
      </w:r>
    </w:p>
  </w:footnote>
  <w:footnote w:type="continuationSeparator" w:id="0">
    <w:p w14:paraId="774AE5C3" w14:textId="77777777" w:rsidR="00EF070B" w:rsidRDefault="00EF070B" w:rsidP="007C1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92EB6"/>
    <w:multiLevelType w:val="hybridMultilevel"/>
    <w:tmpl w:val="5FC20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157E2"/>
    <w:multiLevelType w:val="hybridMultilevel"/>
    <w:tmpl w:val="6CBAA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03F77"/>
    <w:multiLevelType w:val="hybridMultilevel"/>
    <w:tmpl w:val="CD1059F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00F6C"/>
    <w:multiLevelType w:val="hybridMultilevel"/>
    <w:tmpl w:val="BCACB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E0D7C"/>
    <w:multiLevelType w:val="hybridMultilevel"/>
    <w:tmpl w:val="06368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95066"/>
    <w:multiLevelType w:val="hybridMultilevel"/>
    <w:tmpl w:val="40CE958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B2ED2"/>
    <w:multiLevelType w:val="hybridMultilevel"/>
    <w:tmpl w:val="DC4A9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C38DD"/>
    <w:multiLevelType w:val="hybridMultilevel"/>
    <w:tmpl w:val="51988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77668"/>
    <w:multiLevelType w:val="hybridMultilevel"/>
    <w:tmpl w:val="9C365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342351">
    <w:abstractNumId w:val="3"/>
  </w:num>
  <w:num w:numId="2" w16cid:durableId="1231884386">
    <w:abstractNumId w:val="2"/>
  </w:num>
  <w:num w:numId="3" w16cid:durableId="787823557">
    <w:abstractNumId w:val="1"/>
  </w:num>
  <w:num w:numId="4" w16cid:durableId="171259181">
    <w:abstractNumId w:val="5"/>
  </w:num>
  <w:num w:numId="5" w16cid:durableId="1599831888">
    <w:abstractNumId w:val="8"/>
  </w:num>
  <w:num w:numId="6" w16cid:durableId="1403328760">
    <w:abstractNumId w:val="0"/>
  </w:num>
  <w:num w:numId="7" w16cid:durableId="534537284">
    <w:abstractNumId w:val="7"/>
  </w:num>
  <w:num w:numId="8" w16cid:durableId="1298611873">
    <w:abstractNumId w:val="6"/>
  </w:num>
  <w:num w:numId="9" w16cid:durableId="13488682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9E"/>
    <w:rsid w:val="00034B58"/>
    <w:rsid w:val="00034CCD"/>
    <w:rsid w:val="00041156"/>
    <w:rsid w:val="00041CF7"/>
    <w:rsid w:val="00056EFE"/>
    <w:rsid w:val="00066D7F"/>
    <w:rsid w:val="00080BBA"/>
    <w:rsid w:val="00094D51"/>
    <w:rsid w:val="000A4150"/>
    <w:rsid w:val="000A5580"/>
    <w:rsid w:val="000B112E"/>
    <w:rsid w:val="00103C9F"/>
    <w:rsid w:val="00107A10"/>
    <w:rsid w:val="0011720F"/>
    <w:rsid w:val="00120E6B"/>
    <w:rsid w:val="0016114B"/>
    <w:rsid w:val="00161A70"/>
    <w:rsid w:val="00162A1E"/>
    <w:rsid w:val="00170586"/>
    <w:rsid w:val="00173112"/>
    <w:rsid w:val="0018439C"/>
    <w:rsid w:val="00197F6F"/>
    <w:rsid w:val="001A1E39"/>
    <w:rsid w:val="001B23F8"/>
    <w:rsid w:val="001C68B5"/>
    <w:rsid w:val="001E1D30"/>
    <w:rsid w:val="001E27C8"/>
    <w:rsid w:val="001E2F41"/>
    <w:rsid w:val="00206C67"/>
    <w:rsid w:val="00215194"/>
    <w:rsid w:val="002347CA"/>
    <w:rsid w:val="00245D7D"/>
    <w:rsid w:val="0024776F"/>
    <w:rsid w:val="0025360B"/>
    <w:rsid w:val="00254750"/>
    <w:rsid w:val="0026378A"/>
    <w:rsid w:val="00277560"/>
    <w:rsid w:val="00295C31"/>
    <w:rsid w:val="002A3D81"/>
    <w:rsid w:val="002B1709"/>
    <w:rsid w:val="002B5E48"/>
    <w:rsid w:val="002C106E"/>
    <w:rsid w:val="002C3310"/>
    <w:rsid w:val="002C38A7"/>
    <w:rsid w:val="002C704B"/>
    <w:rsid w:val="002D55CD"/>
    <w:rsid w:val="002F27B9"/>
    <w:rsid w:val="002F6BBF"/>
    <w:rsid w:val="003019CC"/>
    <w:rsid w:val="0034347F"/>
    <w:rsid w:val="0034413E"/>
    <w:rsid w:val="00357BC5"/>
    <w:rsid w:val="00370FF3"/>
    <w:rsid w:val="0038367F"/>
    <w:rsid w:val="00383E9E"/>
    <w:rsid w:val="003B5BBD"/>
    <w:rsid w:val="003C06B3"/>
    <w:rsid w:val="003C20B2"/>
    <w:rsid w:val="003E5216"/>
    <w:rsid w:val="003F1E3A"/>
    <w:rsid w:val="00405221"/>
    <w:rsid w:val="00407DE8"/>
    <w:rsid w:val="004437EE"/>
    <w:rsid w:val="00466558"/>
    <w:rsid w:val="0048183D"/>
    <w:rsid w:val="004953BB"/>
    <w:rsid w:val="004B0513"/>
    <w:rsid w:val="004B69E0"/>
    <w:rsid w:val="004B7CB6"/>
    <w:rsid w:val="004C7BCA"/>
    <w:rsid w:val="004D5CB9"/>
    <w:rsid w:val="004D7965"/>
    <w:rsid w:val="004E2C2B"/>
    <w:rsid w:val="005050DC"/>
    <w:rsid w:val="0055094D"/>
    <w:rsid w:val="00577D97"/>
    <w:rsid w:val="00590940"/>
    <w:rsid w:val="005A3586"/>
    <w:rsid w:val="005B10F0"/>
    <w:rsid w:val="005B1617"/>
    <w:rsid w:val="005B1F02"/>
    <w:rsid w:val="005B634D"/>
    <w:rsid w:val="005D4766"/>
    <w:rsid w:val="005E0812"/>
    <w:rsid w:val="005E1754"/>
    <w:rsid w:val="005F08D1"/>
    <w:rsid w:val="005F5F53"/>
    <w:rsid w:val="00614BF0"/>
    <w:rsid w:val="00625197"/>
    <w:rsid w:val="006333FC"/>
    <w:rsid w:val="006433E6"/>
    <w:rsid w:val="006623F4"/>
    <w:rsid w:val="00670A2E"/>
    <w:rsid w:val="00685435"/>
    <w:rsid w:val="006919F8"/>
    <w:rsid w:val="006A0A33"/>
    <w:rsid w:val="006B2D1D"/>
    <w:rsid w:val="006B407F"/>
    <w:rsid w:val="006C0DEA"/>
    <w:rsid w:val="006C2C13"/>
    <w:rsid w:val="006D057B"/>
    <w:rsid w:val="006D5B36"/>
    <w:rsid w:val="006D6407"/>
    <w:rsid w:val="006D6F50"/>
    <w:rsid w:val="006F49B3"/>
    <w:rsid w:val="006F4C07"/>
    <w:rsid w:val="00711EB6"/>
    <w:rsid w:val="00713C22"/>
    <w:rsid w:val="00723635"/>
    <w:rsid w:val="00727070"/>
    <w:rsid w:val="007271A4"/>
    <w:rsid w:val="007403A6"/>
    <w:rsid w:val="00741D7A"/>
    <w:rsid w:val="00742EE7"/>
    <w:rsid w:val="00743FC0"/>
    <w:rsid w:val="007515AA"/>
    <w:rsid w:val="007631FC"/>
    <w:rsid w:val="007922D6"/>
    <w:rsid w:val="007C1340"/>
    <w:rsid w:val="007C1B1B"/>
    <w:rsid w:val="007D3737"/>
    <w:rsid w:val="00802D03"/>
    <w:rsid w:val="00816476"/>
    <w:rsid w:val="008277FE"/>
    <w:rsid w:val="008352CF"/>
    <w:rsid w:val="00840F87"/>
    <w:rsid w:val="00867869"/>
    <w:rsid w:val="00894638"/>
    <w:rsid w:val="008A2314"/>
    <w:rsid w:val="008B6FEF"/>
    <w:rsid w:val="008C6674"/>
    <w:rsid w:val="008E2B45"/>
    <w:rsid w:val="00901292"/>
    <w:rsid w:val="00910CD1"/>
    <w:rsid w:val="00915E81"/>
    <w:rsid w:val="00926631"/>
    <w:rsid w:val="00952986"/>
    <w:rsid w:val="00955C37"/>
    <w:rsid w:val="00960214"/>
    <w:rsid w:val="00965809"/>
    <w:rsid w:val="00973A44"/>
    <w:rsid w:val="00994A47"/>
    <w:rsid w:val="009A1619"/>
    <w:rsid w:val="009B0C42"/>
    <w:rsid w:val="009B4A01"/>
    <w:rsid w:val="009B4F2A"/>
    <w:rsid w:val="009C5E20"/>
    <w:rsid w:val="009D0C3D"/>
    <w:rsid w:val="009D74F7"/>
    <w:rsid w:val="009F4DF0"/>
    <w:rsid w:val="009F6773"/>
    <w:rsid w:val="00A0181D"/>
    <w:rsid w:val="00A0483F"/>
    <w:rsid w:val="00A05BE3"/>
    <w:rsid w:val="00A132C4"/>
    <w:rsid w:val="00A14268"/>
    <w:rsid w:val="00A25DCC"/>
    <w:rsid w:val="00A84F99"/>
    <w:rsid w:val="00AA0A19"/>
    <w:rsid w:val="00AB20EE"/>
    <w:rsid w:val="00AB4300"/>
    <w:rsid w:val="00AB5E6B"/>
    <w:rsid w:val="00AB6D80"/>
    <w:rsid w:val="00AC00A9"/>
    <w:rsid w:val="00AC736F"/>
    <w:rsid w:val="00AD7A6B"/>
    <w:rsid w:val="00AF5E8A"/>
    <w:rsid w:val="00B16C82"/>
    <w:rsid w:val="00B240BC"/>
    <w:rsid w:val="00B30596"/>
    <w:rsid w:val="00B362BD"/>
    <w:rsid w:val="00B65392"/>
    <w:rsid w:val="00B809FC"/>
    <w:rsid w:val="00B80CB4"/>
    <w:rsid w:val="00B85971"/>
    <w:rsid w:val="00B8665F"/>
    <w:rsid w:val="00BA1267"/>
    <w:rsid w:val="00BA778A"/>
    <w:rsid w:val="00BC4210"/>
    <w:rsid w:val="00BC6562"/>
    <w:rsid w:val="00BD6DC7"/>
    <w:rsid w:val="00BE687D"/>
    <w:rsid w:val="00BF2EC8"/>
    <w:rsid w:val="00C03263"/>
    <w:rsid w:val="00C03E31"/>
    <w:rsid w:val="00C0588A"/>
    <w:rsid w:val="00C21662"/>
    <w:rsid w:val="00C273EC"/>
    <w:rsid w:val="00C545EF"/>
    <w:rsid w:val="00C56991"/>
    <w:rsid w:val="00C77FEA"/>
    <w:rsid w:val="00CA19B8"/>
    <w:rsid w:val="00CA3A7A"/>
    <w:rsid w:val="00CA6663"/>
    <w:rsid w:val="00CB3253"/>
    <w:rsid w:val="00CB56DE"/>
    <w:rsid w:val="00CC096A"/>
    <w:rsid w:val="00CD799F"/>
    <w:rsid w:val="00CF1C54"/>
    <w:rsid w:val="00CF6255"/>
    <w:rsid w:val="00D23964"/>
    <w:rsid w:val="00D30B41"/>
    <w:rsid w:val="00D43BC7"/>
    <w:rsid w:val="00D51EBE"/>
    <w:rsid w:val="00D63758"/>
    <w:rsid w:val="00D91860"/>
    <w:rsid w:val="00D95715"/>
    <w:rsid w:val="00DA0812"/>
    <w:rsid w:val="00DB433E"/>
    <w:rsid w:val="00DB63D9"/>
    <w:rsid w:val="00DC4920"/>
    <w:rsid w:val="00DD19AC"/>
    <w:rsid w:val="00DD2079"/>
    <w:rsid w:val="00DD5341"/>
    <w:rsid w:val="00DF66F9"/>
    <w:rsid w:val="00DF77A8"/>
    <w:rsid w:val="00E02B57"/>
    <w:rsid w:val="00E058A2"/>
    <w:rsid w:val="00E161FB"/>
    <w:rsid w:val="00E175F6"/>
    <w:rsid w:val="00E23F81"/>
    <w:rsid w:val="00E324DD"/>
    <w:rsid w:val="00E45584"/>
    <w:rsid w:val="00E45D94"/>
    <w:rsid w:val="00E54004"/>
    <w:rsid w:val="00E55F2F"/>
    <w:rsid w:val="00E6417E"/>
    <w:rsid w:val="00E8101A"/>
    <w:rsid w:val="00E8361F"/>
    <w:rsid w:val="00E91F59"/>
    <w:rsid w:val="00EA177D"/>
    <w:rsid w:val="00EB2139"/>
    <w:rsid w:val="00EB596E"/>
    <w:rsid w:val="00EC270E"/>
    <w:rsid w:val="00EE0FBC"/>
    <w:rsid w:val="00EF070B"/>
    <w:rsid w:val="00F0493F"/>
    <w:rsid w:val="00F27D33"/>
    <w:rsid w:val="00F34552"/>
    <w:rsid w:val="00F4109F"/>
    <w:rsid w:val="00F61A4E"/>
    <w:rsid w:val="00F76F03"/>
    <w:rsid w:val="00F853FF"/>
    <w:rsid w:val="00FA0BC3"/>
    <w:rsid w:val="00FA795C"/>
    <w:rsid w:val="00FC6CE1"/>
    <w:rsid w:val="00FE12F8"/>
    <w:rsid w:val="00FE5445"/>
    <w:rsid w:val="00FF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D4AE4"/>
  <w15:chartTrackingRefBased/>
  <w15:docId w15:val="{95757E38-76C6-4ED5-AC75-77403F5A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3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E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3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83E9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14BF0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614BF0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14BF0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515AA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7C1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340"/>
  </w:style>
  <w:style w:type="paragraph" w:styleId="Footer">
    <w:name w:val="footer"/>
    <w:basedOn w:val="Normal"/>
    <w:link w:val="FooterChar"/>
    <w:uiPriority w:val="99"/>
    <w:unhideWhenUsed/>
    <w:rsid w:val="007C1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340"/>
  </w:style>
  <w:style w:type="paragraph" w:styleId="TOC2">
    <w:name w:val="toc 2"/>
    <w:basedOn w:val="Normal"/>
    <w:next w:val="Normal"/>
    <w:autoRedefine/>
    <w:uiPriority w:val="39"/>
    <w:unhideWhenUsed/>
    <w:rsid w:val="00277560"/>
    <w:pPr>
      <w:spacing w:after="100"/>
      <w:ind w:left="240"/>
    </w:pPr>
  </w:style>
  <w:style w:type="paragraph" w:customStyle="1" w:styleId="Default">
    <w:name w:val="Default"/>
    <w:rsid w:val="00173112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kern w:val="0"/>
    </w:rPr>
  </w:style>
  <w:style w:type="paragraph" w:styleId="NormalWeb">
    <w:name w:val="Normal (Web)"/>
    <w:basedOn w:val="Normal"/>
    <w:uiPriority w:val="99"/>
    <w:semiHidden/>
    <w:unhideWhenUsed/>
    <w:rsid w:val="009A161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rinmitr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6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Mitra</dc:creator>
  <cp:keywords/>
  <dc:description/>
  <cp:lastModifiedBy>Arindam Mitra</cp:lastModifiedBy>
  <cp:revision>238</cp:revision>
  <dcterms:created xsi:type="dcterms:W3CDTF">2025-06-21T18:33:00Z</dcterms:created>
  <dcterms:modified xsi:type="dcterms:W3CDTF">2025-06-22T17:55:00Z</dcterms:modified>
</cp:coreProperties>
</file>