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9AC91" w14:textId="79EE1455" w:rsidR="00387EA0" w:rsidRDefault="00387EA0" w:rsidP="00387EA0">
      <w:pPr>
        <w:jc w:val="center"/>
      </w:pPr>
      <w:r w:rsidRPr="00387EA0">
        <w:rPr>
          <w:b/>
          <w:bCs/>
        </w:rPr>
        <w:t>Ý KIẾN CỦA THÀNH VIÊN HĐQT KIÊM NGƯỜI ĐẠI DIỆN PHẦN VỐN</w:t>
      </w:r>
    </w:p>
    <w:p w14:paraId="3BFFD15E" w14:textId="77D07A98" w:rsidR="00387EA0" w:rsidRPr="00387EA0" w:rsidRDefault="00387EA0" w:rsidP="00387EA0">
      <w:pPr>
        <w:jc w:val="center"/>
      </w:pPr>
      <w:r w:rsidRPr="00387EA0">
        <w:rPr>
          <w:i/>
          <w:iCs/>
        </w:rPr>
        <w:t>(</w:t>
      </w:r>
      <w:r>
        <w:rPr>
          <w:i/>
          <w:iCs/>
        </w:rPr>
        <w:t>P</w:t>
      </w:r>
      <w:r w:rsidRPr="00387EA0">
        <w:rPr>
          <w:i/>
          <w:iCs/>
        </w:rPr>
        <w:t>hát biểu tại cuộc họp HĐQT Công ty CP Cao su Đà Nẵng</w:t>
      </w:r>
      <w:r>
        <w:rPr>
          <w:i/>
          <w:iCs/>
        </w:rPr>
        <w:t xml:space="preserve"> ngày 23.3.2026</w:t>
      </w:r>
      <w:r w:rsidRPr="00387EA0">
        <w:rPr>
          <w:i/>
          <w:iCs/>
        </w:rPr>
        <w:t>)</w:t>
      </w:r>
    </w:p>
    <w:p w14:paraId="4693B692" w14:textId="77777777" w:rsidR="00387EA0" w:rsidRDefault="00387EA0" w:rsidP="00387EA0">
      <w:pPr>
        <w:ind w:firstLine="720"/>
      </w:pPr>
      <w:r w:rsidRPr="00387EA0">
        <w:rPr>
          <w:b/>
          <w:bCs/>
        </w:rPr>
        <w:t>Kính thưa Anh Nguyễn Xuân Bắc – Chủ tịch HĐQT,</w:t>
      </w:r>
      <w:r w:rsidRPr="00387EA0">
        <w:t xml:space="preserve"> </w:t>
      </w:r>
    </w:p>
    <w:p w14:paraId="600FDD23" w14:textId="13FC068B" w:rsidR="00387EA0" w:rsidRPr="00387EA0" w:rsidRDefault="00387EA0" w:rsidP="00387EA0">
      <w:pPr>
        <w:ind w:firstLine="720"/>
      </w:pPr>
      <w:r w:rsidRPr="00387EA0">
        <w:rPr>
          <w:b/>
          <w:bCs/>
        </w:rPr>
        <w:t>Kính thưa Anh Lê Hoàng Khánh Nhựt – Tổng Giám đốc, cùng toàn thể các thành viên HĐQT.</w:t>
      </w:r>
    </w:p>
    <w:p w14:paraId="5BA36752" w14:textId="145BC4A1" w:rsidR="00387EA0" w:rsidRPr="00387EA0" w:rsidRDefault="00387EA0" w:rsidP="00387EA0">
      <w:pPr>
        <w:ind w:firstLine="720"/>
        <w:jc w:val="both"/>
      </w:pPr>
      <w:r w:rsidRPr="00387EA0">
        <w:t xml:space="preserve">Hôm nay, trên cơ sở rà soát toàn bộ chuỗi sự kiện, từ Nghị quyết 01/NQ-DRC-HĐQT (14/01/2026), Thông báo kết luận 07/TBKL-DRC-HĐQT (17/01/2026), email nhắc nhở </w:t>
      </w:r>
      <w:r>
        <w:t>tuân thủ chế độ</w:t>
      </w:r>
      <w:r w:rsidRPr="00387EA0">
        <w:t xml:space="preserve"> báo cáo của cá nhân tôi ngày 04/02/2026</w:t>
      </w:r>
      <w:r>
        <w:t xml:space="preserve">; </w:t>
      </w:r>
      <w:r w:rsidRPr="00387EA0">
        <w:t xml:space="preserve"> kết quả chuyến công tác tại Mỹ của đoàn công tác, và đặc biệt là Báo cáo số 171/BC-DRC ngày 26/02/2026 của Tổng Giám đốc, tôi xin đưa ra các nhận định, chất vấn và đề xuất mang tính nguyên tắc như sau:</w:t>
      </w:r>
    </w:p>
    <w:p w14:paraId="26BFAC4D" w14:textId="77777777" w:rsidR="00387EA0" w:rsidRPr="00387EA0" w:rsidRDefault="00387EA0" w:rsidP="00387EA0">
      <w:pPr>
        <w:ind w:firstLine="720"/>
        <w:jc w:val="both"/>
        <w:rPr>
          <w:b/>
          <w:bCs/>
        </w:rPr>
      </w:pPr>
      <w:r w:rsidRPr="00387EA0">
        <w:rPr>
          <w:b/>
          <w:bCs/>
        </w:rPr>
        <w:t>I. NHẬN ĐỊNH VỀ TÌNH HÌNH THU HỒI CÔNG NỢ VÀ CHUYẾN ĐI MỸ</w:t>
      </w:r>
    </w:p>
    <w:p w14:paraId="2241D4F3" w14:textId="77777777" w:rsidR="00387EA0" w:rsidRPr="00387EA0" w:rsidRDefault="00387EA0" w:rsidP="00387EA0">
      <w:pPr>
        <w:ind w:firstLine="720"/>
        <w:jc w:val="both"/>
      </w:pPr>
      <w:r w:rsidRPr="00387EA0">
        <w:t xml:space="preserve">Qua báo cáo chuyến công tác Mỹ tháng 3/2026, HĐQT ghi nhận đoàn đã đến thăm trụ sở Deforce, văn phòng đại diện Oceanside và gặp trực tiếp ông Wilson (Đại diện pháp luật của Dforce). Tuy nhiên, tôi phải thẳng thắn nhìn nhận: Việc xác minh được trụ sở hay gặp mặt đối tác chỉ chứng minh các công ty này có tồn tại về mặt vật lý, </w:t>
      </w:r>
      <w:r w:rsidRPr="00387EA0">
        <w:rPr>
          <w:b/>
          <w:bCs/>
        </w:rPr>
        <w:t>hoàn toàn không chứng minh được năng lực tài chính và khả năng thanh toán</w:t>
      </w:r>
      <w:r w:rsidRPr="00387EA0">
        <w:t xml:space="preserve"> của họ cho khoản nợ quá hạn khổng lồ. Việc thu hồi được một phần nhỏ giọt so với tổng dư nợ trong thời gian qua không thể che lấp đi rủi ro mất vốn đang ở mức "Báo động đỏ", đặc biệt khi các công cụ pháp lý bảo vệ DRC đang bị vô hiệu hóa.</w:t>
      </w:r>
    </w:p>
    <w:p w14:paraId="529332FC" w14:textId="77777777" w:rsidR="00387EA0" w:rsidRPr="00387EA0" w:rsidRDefault="00387EA0" w:rsidP="00387EA0">
      <w:pPr>
        <w:ind w:firstLine="720"/>
        <w:jc w:val="both"/>
        <w:rPr>
          <w:b/>
          <w:bCs/>
        </w:rPr>
      </w:pPr>
      <w:r w:rsidRPr="00387EA0">
        <w:rPr>
          <w:b/>
          <w:bCs/>
        </w:rPr>
        <w:t>II. CHẤT VẤN TỔNG GIÁM ĐỐC ĐỐI VỚI BÁO CÁO NGÀY 26/02 VÀ SỰ CỐ HẾT HẠN LC 3 TRIỆU USD</w:t>
      </w:r>
    </w:p>
    <w:p w14:paraId="7417DD0A" w14:textId="3B580C50" w:rsidR="00387EA0" w:rsidRPr="00387EA0" w:rsidRDefault="00387EA0" w:rsidP="00387EA0">
      <w:pPr>
        <w:ind w:firstLine="720"/>
        <w:jc w:val="both"/>
      </w:pPr>
      <w:r w:rsidRPr="00387EA0">
        <w:t xml:space="preserve">Với tư cách Thành viên HĐQT, tôi </w:t>
      </w:r>
      <w:r>
        <w:t>nhận định</w:t>
      </w:r>
      <w:r w:rsidRPr="00387EA0">
        <w:t xml:space="preserve"> Tổng Giám đốc về sự vi phạm kỷ luật thông tin và </w:t>
      </w:r>
      <w:r>
        <w:t>chưa tuân thủ</w:t>
      </w:r>
      <w:r w:rsidRPr="00387EA0">
        <w:t xml:space="preserve"> chỉ đạo của HĐQT, dẫn đến hậu quả nghiêm trọng:</w:t>
      </w:r>
    </w:p>
    <w:p w14:paraId="7E3512EA" w14:textId="77777777" w:rsidR="00387EA0" w:rsidRDefault="00387EA0" w:rsidP="00387EA0">
      <w:pPr>
        <w:ind w:firstLine="720"/>
        <w:jc w:val="both"/>
      </w:pPr>
      <w:r w:rsidRPr="00387EA0">
        <w:rPr>
          <w:b/>
          <w:bCs/>
        </w:rPr>
        <w:t xml:space="preserve">Thứ nhất, về việc </w:t>
      </w:r>
      <w:r>
        <w:rPr>
          <w:b/>
          <w:bCs/>
        </w:rPr>
        <w:t>báo cáo kết quả</w:t>
      </w:r>
      <w:r w:rsidRPr="00387EA0">
        <w:rPr>
          <w:b/>
          <w:bCs/>
        </w:rPr>
        <w:t xml:space="preserve"> tư vấn pháp lý:</w:t>
      </w:r>
      <w:r w:rsidRPr="00387EA0">
        <w:t xml:space="preserve"> Báo cáo tư vấn của Công ty Luật Dentons được phát hành ngày 26/01/2026, chỉ rõ các điều khoản ngặt nghèo của SBLC. Tại sao BĐH lại "ngâm" báo cáo này đúng 01 tháng và chỉ gửi cho HĐQT vào ngày 26/02/2026? Việc bưng bít thông tin này đã tước đoạt quyền giám sát, chỉ đạo và ứng phó rủi ro của HĐQT.</w:t>
      </w:r>
    </w:p>
    <w:p w14:paraId="3A0EBB15" w14:textId="3FD58AA8" w:rsidR="00387EA0" w:rsidRPr="00387EA0" w:rsidRDefault="00387EA0" w:rsidP="00387EA0">
      <w:pPr>
        <w:ind w:firstLine="720"/>
        <w:jc w:val="both"/>
      </w:pPr>
      <w:r w:rsidRPr="00387EA0">
        <w:rPr>
          <w:b/>
          <w:bCs/>
        </w:rPr>
        <w:t>Thứ hai, về việc để LC 3 triệu USD (Oceanside) hết hạn:</w:t>
      </w:r>
      <w:r w:rsidRPr="00387EA0">
        <w:t xml:space="preserve"> * Tại Thông báo 07, HĐQT đã chốt hạn 01/02/2026 phải xem xét kích hoạt LC.</w:t>
      </w:r>
    </w:p>
    <w:p w14:paraId="622BE301" w14:textId="77777777" w:rsidR="00387EA0" w:rsidRPr="00387EA0" w:rsidRDefault="00387EA0" w:rsidP="00387EA0">
      <w:pPr>
        <w:numPr>
          <w:ilvl w:val="0"/>
          <w:numId w:val="1"/>
        </w:numPr>
        <w:jc w:val="both"/>
      </w:pPr>
      <w:r w:rsidRPr="00387EA0">
        <w:t>Báo cáo Dentons (26/01) đã cảnh báo phải nộp hồ sơ trước 15 ngày.</w:t>
      </w:r>
    </w:p>
    <w:p w14:paraId="48B0770D" w14:textId="2A46C036" w:rsidR="00387EA0" w:rsidRPr="00387EA0" w:rsidRDefault="00387EA0" w:rsidP="00387EA0">
      <w:pPr>
        <w:numPr>
          <w:ilvl w:val="0"/>
          <w:numId w:val="1"/>
        </w:numPr>
        <w:jc w:val="both"/>
      </w:pPr>
      <w:r w:rsidRPr="00387EA0">
        <w:t xml:space="preserve">Thế nhưng, BĐH không có bất kỳ hành động pháp lý nào, không có báo cáo xin ý kiến HĐQT về việc dừng kích hoạt, </w:t>
      </w:r>
      <w:r>
        <w:t>hiện tại</w:t>
      </w:r>
      <w:r w:rsidRPr="00387EA0">
        <w:t xml:space="preserve"> </w:t>
      </w:r>
      <w:r w:rsidRPr="00387EA0">
        <w:rPr>
          <w:b/>
          <w:bCs/>
        </w:rPr>
        <w:t xml:space="preserve">LC 3 triệu USD chính thức hết hạn vào ngày </w:t>
      </w:r>
      <w:r w:rsidRPr="00387EA0">
        <w:rPr>
          <w:b/>
          <w:bCs/>
        </w:rPr>
        <w:lastRenderedPageBreak/>
        <w:t>25/02/2026</w:t>
      </w:r>
      <w:r w:rsidRPr="00387EA0">
        <w:t xml:space="preserve">. Ngày 25/02 LC hết hạn, ngày 26/02 BĐH mới trình báo cáo Dentons cho HĐQT. Đây là sự trùng hợp ngẫu nhiên hay là hành vi cố ý đặt HĐQT vào thế "việc đã rồi"? </w:t>
      </w:r>
    </w:p>
    <w:p w14:paraId="34D417D2" w14:textId="77777777" w:rsidR="00387EA0" w:rsidRPr="00387EA0" w:rsidRDefault="00387EA0" w:rsidP="00387EA0">
      <w:pPr>
        <w:ind w:firstLine="720"/>
        <w:jc w:val="both"/>
        <w:rPr>
          <w:b/>
          <w:bCs/>
        </w:rPr>
      </w:pPr>
      <w:r w:rsidRPr="00387EA0">
        <w:rPr>
          <w:b/>
          <w:bCs/>
        </w:rPr>
        <w:t>III. KHẲNG ĐỊNH TRÁCH NHIỆM TOÀN DIỆN CỦA TỔNG GIÁM ĐỐC</w:t>
      </w:r>
    </w:p>
    <w:p w14:paraId="47A2B4EC" w14:textId="77231EA2" w:rsidR="00387EA0" w:rsidRPr="00387EA0" w:rsidRDefault="00387EA0" w:rsidP="00387EA0">
      <w:pPr>
        <w:ind w:firstLine="720"/>
        <w:jc w:val="both"/>
      </w:pPr>
      <w:r w:rsidRPr="00387EA0">
        <w:t xml:space="preserve">Căn cứ Điều 3 của Nghị quyết 01/NQ-DRC-HĐQT và Điều lệ Công ty, tôi yêu cầu thư ký ghi rõ vào Biên bản cuộc họp nội dung sau: </w:t>
      </w:r>
      <w:r w:rsidRPr="00387EA0">
        <w:rPr>
          <w:b/>
          <w:bCs/>
        </w:rPr>
        <w:t xml:space="preserve">Tổng Giám đốc phải chịu trách nhiệm cá nhân, toàn diện trước pháp luật, trước </w:t>
      </w:r>
      <w:r>
        <w:rPr>
          <w:b/>
          <w:bCs/>
        </w:rPr>
        <w:t>HĐQT</w:t>
      </w:r>
      <w:r w:rsidRPr="00387EA0">
        <w:rPr>
          <w:b/>
          <w:bCs/>
        </w:rPr>
        <w:t xml:space="preserve"> và trước các cổ đông</w:t>
      </w:r>
      <w:r w:rsidRPr="00387EA0">
        <w:t xml:space="preserve"> về việc:</w:t>
      </w:r>
    </w:p>
    <w:p w14:paraId="48038F36" w14:textId="77777777" w:rsidR="00387EA0" w:rsidRPr="00387EA0" w:rsidRDefault="00387EA0" w:rsidP="00387EA0">
      <w:pPr>
        <w:numPr>
          <w:ilvl w:val="0"/>
          <w:numId w:val="2"/>
        </w:numPr>
        <w:jc w:val="both"/>
      </w:pPr>
      <w:r w:rsidRPr="00387EA0">
        <w:t>Chấp nhận các điều khoản LC bất lợi ban đầu.</w:t>
      </w:r>
    </w:p>
    <w:p w14:paraId="4B99DD6A" w14:textId="77777777" w:rsidR="00387EA0" w:rsidRPr="00387EA0" w:rsidRDefault="00387EA0" w:rsidP="00387EA0">
      <w:pPr>
        <w:numPr>
          <w:ilvl w:val="0"/>
          <w:numId w:val="2"/>
        </w:numPr>
        <w:jc w:val="both"/>
      </w:pPr>
      <w:r w:rsidRPr="00387EA0">
        <w:t>Không tuân thủ thời hạn báo cáo và chỉ đạo kích hoạt LC theo TBKL 07.</w:t>
      </w:r>
    </w:p>
    <w:p w14:paraId="68CFFA55" w14:textId="77777777" w:rsidR="00387EA0" w:rsidRPr="00387EA0" w:rsidRDefault="00387EA0" w:rsidP="00387EA0">
      <w:pPr>
        <w:numPr>
          <w:ilvl w:val="0"/>
          <w:numId w:val="2"/>
        </w:numPr>
        <w:jc w:val="both"/>
      </w:pPr>
      <w:r w:rsidRPr="00387EA0">
        <w:t>Chậm trễ cung cấp báo cáo pháp lý, trực tiếp dẫn đến việc để LC 3 triệu USD hết hạn ngày 25/02/2026 mất hiệu lực bảo lãnh.</w:t>
      </w:r>
    </w:p>
    <w:p w14:paraId="0DC36C05" w14:textId="195B1933" w:rsidR="00387EA0" w:rsidRPr="00387EA0" w:rsidRDefault="00387EA0" w:rsidP="00387EA0">
      <w:pPr>
        <w:ind w:firstLine="360"/>
        <w:jc w:val="both"/>
      </w:pPr>
      <w:r w:rsidRPr="00387EA0">
        <w:t xml:space="preserve">HĐQT đã ban hành đầy đủ Nghị quyết, Thông báo, cá nhân tôi đã có email đôn đốc ngày 04/02. Sự thất thoát tài sản đảm bảo này hoàn toàn do lỗi chủ quan trong điều hành, </w:t>
      </w:r>
      <w:r w:rsidRPr="00387EA0">
        <w:rPr>
          <w:b/>
          <w:bCs/>
        </w:rPr>
        <w:t>cá nhân tôi sẽ không chịu trách nhiệm liên đới</w:t>
      </w:r>
      <w:r w:rsidRPr="00387EA0">
        <w:t xml:space="preserve"> cho những quyết định vượt quyền và sự chậm trễ cố ý này của BĐH.</w:t>
      </w:r>
    </w:p>
    <w:p w14:paraId="1D13A6D4" w14:textId="77777777" w:rsidR="00387EA0" w:rsidRPr="00387EA0" w:rsidRDefault="00387EA0" w:rsidP="00387EA0">
      <w:pPr>
        <w:ind w:firstLine="360"/>
        <w:jc w:val="both"/>
        <w:rPr>
          <w:b/>
          <w:bCs/>
        </w:rPr>
      </w:pPr>
      <w:r w:rsidRPr="00387EA0">
        <w:rPr>
          <w:b/>
          <w:bCs/>
        </w:rPr>
        <w:t>IV. KIẾN NGHỊ VÀ BIỆN PHÁP BẢO VỆ ĐỐI VỚI 02 LC CÒN LẠI (HẾT HẠN T4 &amp; T6/2026)</w:t>
      </w:r>
    </w:p>
    <w:p w14:paraId="15F3D089" w14:textId="56E2862E" w:rsidR="00387EA0" w:rsidRPr="00387EA0" w:rsidRDefault="00387EA0" w:rsidP="00387EA0">
      <w:pPr>
        <w:ind w:firstLine="360"/>
        <w:jc w:val="both"/>
      </w:pPr>
      <w:r w:rsidRPr="00387EA0">
        <w:t xml:space="preserve">Để cứu vãn tình hình và bảo vệ phần vốn nhà nước, đối với 02 LC còn lại sẽ hết hạn vào tháng 4 và tháng 6/2026, tôi đề nghị HĐQT ban hành ngay </w:t>
      </w:r>
      <w:r w:rsidRPr="00387EA0">
        <w:rPr>
          <w:b/>
          <w:bCs/>
        </w:rPr>
        <w:t>Nghị quyết chỉ đạo khẩn cấp</w:t>
      </w:r>
      <w:r w:rsidRPr="00387EA0">
        <w:t xml:space="preserve"> với chế tài như sau:</w:t>
      </w:r>
    </w:p>
    <w:p w14:paraId="4593D01E" w14:textId="77777777" w:rsidR="00387EA0" w:rsidRPr="00387EA0" w:rsidRDefault="00387EA0" w:rsidP="00387EA0">
      <w:pPr>
        <w:numPr>
          <w:ilvl w:val="0"/>
          <w:numId w:val="3"/>
        </w:numPr>
        <w:jc w:val="both"/>
        <w:rPr>
          <w:highlight w:val="yellow"/>
        </w:rPr>
      </w:pPr>
      <w:r w:rsidRPr="00387EA0">
        <w:rPr>
          <w:b/>
          <w:bCs/>
          <w:highlight w:val="yellow"/>
        </w:rPr>
        <w:t>Tối hậu thư gia hạn:</w:t>
      </w:r>
      <w:r w:rsidRPr="00387EA0">
        <w:rPr>
          <w:highlight w:val="yellow"/>
        </w:rPr>
        <w:t xml:space="preserve"> Giao TGĐ trong vòng 07 ngày làm việc kể từ hôm nay phải lấy được Swift message từ ngân hàng nước ngoài xác nhận đã gia hạn 02 LC này.</w:t>
      </w:r>
    </w:p>
    <w:p w14:paraId="52A3D927" w14:textId="77777777" w:rsidR="00387EA0" w:rsidRPr="00387EA0" w:rsidRDefault="00387EA0" w:rsidP="00387EA0">
      <w:pPr>
        <w:numPr>
          <w:ilvl w:val="0"/>
          <w:numId w:val="3"/>
        </w:numPr>
        <w:jc w:val="both"/>
      </w:pPr>
      <w:r w:rsidRPr="00387EA0">
        <w:rPr>
          <w:b/>
          <w:bCs/>
        </w:rPr>
        <w:t>Kích hoạt bắt buộc:</w:t>
      </w:r>
      <w:r w:rsidRPr="00387EA0">
        <w:t xml:space="preserve"> Nếu không có xác nhận gia hạn, HĐQT yêu cầu TGĐ </w:t>
      </w:r>
      <w:r w:rsidRPr="00387EA0">
        <w:rPr>
          <w:b/>
          <w:bCs/>
        </w:rPr>
        <w:t>BẮT BUỘC PHẢI nộp hồ sơ kích hoạt 02 LC này cho ngân hàng trước 20 ngày</w:t>
      </w:r>
      <w:r w:rsidRPr="00387EA0">
        <w:t xml:space="preserve"> tính đến ngày hết hạn của từng LC (để trừ hao quy định 15 ngày của Dentons cảnh báo).</w:t>
      </w:r>
    </w:p>
    <w:p w14:paraId="72CE873B" w14:textId="77777777" w:rsidR="00387EA0" w:rsidRPr="00387EA0" w:rsidRDefault="00387EA0" w:rsidP="00387EA0">
      <w:pPr>
        <w:numPr>
          <w:ilvl w:val="0"/>
          <w:numId w:val="3"/>
        </w:numPr>
        <w:jc w:val="both"/>
      </w:pPr>
      <w:r w:rsidRPr="00387EA0">
        <w:rPr>
          <w:b/>
          <w:bCs/>
        </w:rPr>
        <w:t>Chế tài:</w:t>
      </w:r>
      <w:r w:rsidRPr="00387EA0">
        <w:t xml:space="preserve"> Việc kích hoạt này là </w:t>
      </w:r>
      <w:r w:rsidRPr="00387EA0">
        <w:rPr>
          <w:b/>
          <w:bCs/>
        </w:rPr>
        <w:t>Lệnh của HĐQT</w:t>
      </w:r>
      <w:r w:rsidRPr="00387EA0">
        <w:t>. Nếu TGĐ tiếp tục lấy lý do "thương lượng với khách hàng" để trì hoãn và làm mất nốt hiệu lực của 2 LC này, HĐQT sẽ tiến hành các thủ tục bãi nhiệm và chuyển hồ sơ sang cơ quan chức năng để điều tra về hành vi cố ý làm trái gây hậu quả nghiêm trọng.</w:t>
      </w:r>
    </w:p>
    <w:p w14:paraId="7826C902" w14:textId="77777777" w:rsidR="00387EA0" w:rsidRPr="00387EA0" w:rsidRDefault="00387EA0" w:rsidP="00387EA0">
      <w:pPr>
        <w:jc w:val="both"/>
      </w:pPr>
      <w:r w:rsidRPr="00387EA0">
        <w:t>Kính thưa HĐQT, chúng ta đang ngồi chung một con thuyền, nhưng không ai có quyền khoan thủng đáy thuyền rồi bắt tất cả cùng chịu chung trách nhiệm. Tôi đề nghị Chủ tịch HĐQT đưa các kiến nghị trên vào Nghị quyết cuộc họp ngày hôm nay.</w:t>
      </w:r>
    </w:p>
    <w:p w14:paraId="6B956191" w14:textId="77777777" w:rsidR="00902776" w:rsidRDefault="00902776" w:rsidP="00387EA0">
      <w:pPr>
        <w:jc w:val="both"/>
      </w:pPr>
    </w:p>
    <w:sectPr w:rsidR="009027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3338B"/>
    <w:multiLevelType w:val="multilevel"/>
    <w:tmpl w:val="19F0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8879B0"/>
    <w:multiLevelType w:val="multilevel"/>
    <w:tmpl w:val="6D6C2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100595"/>
    <w:multiLevelType w:val="multilevel"/>
    <w:tmpl w:val="A036C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2605767">
    <w:abstractNumId w:val="0"/>
  </w:num>
  <w:num w:numId="2" w16cid:durableId="1974868382">
    <w:abstractNumId w:val="1"/>
  </w:num>
  <w:num w:numId="3" w16cid:durableId="7606833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EA0"/>
    <w:rsid w:val="00387EA0"/>
    <w:rsid w:val="004C00A1"/>
    <w:rsid w:val="005D1A00"/>
    <w:rsid w:val="00902776"/>
    <w:rsid w:val="00D15D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19299"/>
  <w15:chartTrackingRefBased/>
  <w15:docId w15:val="{CA79593C-F630-471A-A087-7B12B8042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E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7E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7E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7E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7E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7E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E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E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E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E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7E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7E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7E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7E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7E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E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E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EA0"/>
    <w:rPr>
      <w:rFonts w:eastAsiaTheme="majorEastAsia" w:cstheme="majorBidi"/>
      <w:color w:val="272727" w:themeColor="text1" w:themeTint="D8"/>
    </w:rPr>
  </w:style>
  <w:style w:type="paragraph" w:styleId="Title">
    <w:name w:val="Title"/>
    <w:basedOn w:val="Normal"/>
    <w:next w:val="Normal"/>
    <w:link w:val="TitleChar"/>
    <w:uiPriority w:val="10"/>
    <w:qFormat/>
    <w:rsid w:val="00387E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E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E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E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EA0"/>
    <w:pPr>
      <w:spacing w:before="160"/>
      <w:jc w:val="center"/>
    </w:pPr>
    <w:rPr>
      <w:i/>
      <w:iCs/>
      <w:color w:val="404040" w:themeColor="text1" w:themeTint="BF"/>
    </w:rPr>
  </w:style>
  <w:style w:type="character" w:customStyle="1" w:styleId="QuoteChar">
    <w:name w:val="Quote Char"/>
    <w:basedOn w:val="DefaultParagraphFont"/>
    <w:link w:val="Quote"/>
    <w:uiPriority w:val="29"/>
    <w:rsid w:val="00387EA0"/>
    <w:rPr>
      <w:i/>
      <w:iCs/>
      <w:color w:val="404040" w:themeColor="text1" w:themeTint="BF"/>
    </w:rPr>
  </w:style>
  <w:style w:type="paragraph" w:styleId="ListParagraph">
    <w:name w:val="List Paragraph"/>
    <w:basedOn w:val="Normal"/>
    <w:uiPriority w:val="34"/>
    <w:qFormat/>
    <w:rsid w:val="00387EA0"/>
    <w:pPr>
      <w:ind w:left="720"/>
      <w:contextualSpacing/>
    </w:pPr>
  </w:style>
  <w:style w:type="character" w:styleId="IntenseEmphasis">
    <w:name w:val="Intense Emphasis"/>
    <w:basedOn w:val="DefaultParagraphFont"/>
    <w:uiPriority w:val="21"/>
    <w:qFormat/>
    <w:rsid w:val="00387EA0"/>
    <w:rPr>
      <w:i/>
      <w:iCs/>
      <w:color w:val="2F5496" w:themeColor="accent1" w:themeShade="BF"/>
    </w:rPr>
  </w:style>
  <w:style w:type="paragraph" w:styleId="IntenseQuote">
    <w:name w:val="Intense Quote"/>
    <w:basedOn w:val="Normal"/>
    <w:next w:val="Normal"/>
    <w:link w:val="IntenseQuoteChar"/>
    <w:uiPriority w:val="30"/>
    <w:qFormat/>
    <w:rsid w:val="00387E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7EA0"/>
    <w:rPr>
      <w:i/>
      <w:iCs/>
      <w:color w:val="2F5496" w:themeColor="accent1" w:themeShade="BF"/>
    </w:rPr>
  </w:style>
  <w:style w:type="character" w:styleId="IntenseReference">
    <w:name w:val="Intense Reference"/>
    <w:basedOn w:val="DefaultParagraphFont"/>
    <w:uiPriority w:val="32"/>
    <w:qFormat/>
    <w:rsid w:val="00387E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670</Words>
  <Characters>3822</Characters>
  <Application>Microsoft Office Word</Application>
  <DocSecurity>0</DocSecurity>
  <Lines>31</Lines>
  <Paragraphs>8</Paragraphs>
  <ScaleCrop>false</ScaleCrop>
  <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2026-03-20T09:05:00Z</dcterms:created>
  <dcterms:modified xsi:type="dcterms:W3CDTF">2026-03-20T09:15:00Z</dcterms:modified>
</cp:coreProperties>
</file>