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 w:rsidP="00A71945">
      <w:pPr>
        <w:jc w:val="center"/>
        <w:rPr>
          <w:b/>
          <w:sz w:val="72"/>
          <w:szCs w:val="72"/>
          <w:lang w:val="is-IS"/>
        </w:rPr>
      </w:pPr>
      <w:r w:rsidRPr="00CC5FFF">
        <w:rPr>
          <w:b/>
          <w:sz w:val="72"/>
          <w:szCs w:val="72"/>
          <w:lang w:val="is-IS"/>
        </w:rPr>
        <w:t>B2B vefþjónustur</w:t>
      </w:r>
    </w:p>
    <w:p w:rsidR="00A71945" w:rsidRPr="00CC5FFF" w:rsidRDefault="00A71945" w:rsidP="00A71945">
      <w:pPr>
        <w:jc w:val="center"/>
        <w:rPr>
          <w:sz w:val="72"/>
          <w:szCs w:val="72"/>
          <w:lang w:val="is-IS"/>
        </w:rPr>
      </w:pPr>
      <w:r w:rsidRPr="00CC5FFF">
        <w:rPr>
          <w:sz w:val="56"/>
          <w:szCs w:val="56"/>
          <w:lang w:val="is-IS"/>
        </w:rPr>
        <w:t>Kóðadæmi fyrir hugbúnaðarhús</w:t>
      </w:r>
      <w:r w:rsidRPr="00CC5FFF">
        <w:rPr>
          <w:sz w:val="72"/>
          <w:szCs w:val="72"/>
          <w:lang w:val="is-IS"/>
        </w:rPr>
        <w:t>.</w:t>
      </w: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A71945" w:rsidRPr="00CC5FFF" w:rsidRDefault="00A71945">
      <w:pPr>
        <w:rPr>
          <w:lang w:val="is-IS"/>
        </w:rPr>
      </w:pPr>
    </w:p>
    <w:p w:rsidR="00011069" w:rsidRPr="00CC5FFF" w:rsidRDefault="00011069">
      <w:pPr>
        <w:rPr>
          <w:lang w:val="is-IS"/>
        </w:rPr>
      </w:pPr>
      <w:r w:rsidRPr="00CC5FFF">
        <w:rPr>
          <w:lang w:val="is-IS"/>
        </w:rPr>
        <w:br w:type="page"/>
      </w:r>
    </w:p>
    <w:p w:rsidR="00AD5662" w:rsidRPr="00CC5FFF" w:rsidRDefault="00AD5662" w:rsidP="008C04CF">
      <w:pPr>
        <w:pStyle w:val="Heading2"/>
        <w:rPr>
          <w:lang w:val="is-IS"/>
        </w:rPr>
      </w:pPr>
      <w:r w:rsidRPr="00CC5FFF">
        <w:rPr>
          <w:lang w:val="is-IS"/>
        </w:rPr>
        <w:lastRenderedPageBreak/>
        <w:t>Inngangur</w:t>
      </w:r>
    </w:p>
    <w:p w:rsidR="00404B8E" w:rsidRPr="00CC5FFF" w:rsidRDefault="00AD5662">
      <w:pPr>
        <w:rPr>
          <w:lang w:val="is-IS"/>
        </w:rPr>
      </w:pPr>
      <w:r w:rsidRPr="00CC5FFF">
        <w:rPr>
          <w:lang w:val="is-IS"/>
        </w:rPr>
        <w:t>Þetta er leiðbeiningar með gluggaforritum sem tengjast B2B vefþjónustum.  Þessi gluggaforrit eru hugsuð sem kóðadæmi fyrir hugbúnaðarhús til að skoða kóða og WSE</w:t>
      </w:r>
      <w:r w:rsidR="00BF757B" w:rsidRPr="00CC5FFF">
        <w:rPr>
          <w:lang w:val="is-IS"/>
        </w:rPr>
        <w:t>, WCF</w:t>
      </w:r>
      <w:r w:rsidRPr="00CC5FFF">
        <w:rPr>
          <w:lang w:val="is-IS"/>
        </w:rPr>
        <w:t xml:space="preserve"> stillingar til að tengjast B2B vefþjónustum.  Forritin eru skrifuð í Visual studio 20</w:t>
      </w:r>
      <w:r w:rsidR="00BF757B" w:rsidRPr="00CC5FFF">
        <w:rPr>
          <w:lang w:val="is-IS"/>
        </w:rPr>
        <w:t>12</w:t>
      </w:r>
      <w:r w:rsidRPr="00CC5FFF">
        <w:rPr>
          <w:lang w:val="is-IS"/>
        </w:rPr>
        <w:t xml:space="preserve"> í .Net Framwork 4.  </w:t>
      </w:r>
    </w:p>
    <w:p w:rsidR="00AD5662" w:rsidRPr="00CC5FFF" w:rsidRDefault="008C04CF" w:rsidP="008C04CF">
      <w:pPr>
        <w:pStyle w:val="Heading2"/>
        <w:rPr>
          <w:lang w:val="is-IS"/>
        </w:rPr>
      </w:pPr>
      <w:r w:rsidRPr="00CC5FFF">
        <w:rPr>
          <w:lang w:val="is-IS"/>
        </w:rPr>
        <w:t>Öryggi</w:t>
      </w:r>
    </w:p>
    <w:p w:rsidR="00AD5662" w:rsidRPr="00CC5FFF" w:rsidRDefault="00AD5662" w:rsidP="009615B2">
      <w:pPr>
        <w:spacing w:line="240" w:lineRule="auto"/>
        <w:rPr>
          <w:color w:val="17365D" w:themeColor="text2" w:themeShade="BF"/>
          <w:lang w:val="is-IS"/>
        </w:rPr>
      </w:pPr>
      <w:r w:rsidRPr="00CC5FFF">
        <w:rPr>
          <w:lang w:val="is-IS"/>
        </w:rPr>
        <w:t>B2B þjónustur</w:t>
      </w:r>
      <w:r w:rsidR="00BF757B" w:rsidRPr="00CC5FFF">
        <w:rPr>
          <w:lang w:val="is-IS"/>
        </w:rPr>
        <w:t xml:space="preserve"> í Sambankaskema 2005</w:t>
      </w:r>
      <w:r w:rsidRPr="00CC5FFF">
        <w:rPr>
          <w:lang w:val="is-IS"/>
        </w:rPr>
        <w:t xml:space="preserve"> nota WSE 2.0 öryggi með rafrænu skilríki (e. Digital signature) sem eru ýmist einkaskilríki, starfsskilríki eða búnaðarskilríki.</w:t>
      </w:r>
      <w:r w:rsidR="00B17BD8" w:rsidRPr="00CC5FFF">
        <w:rPr>
          <w:lang w:val="is-IS"/>
        </w:rPr>
        <w:t xml:space="preserve">  </w:t>
      </w:r>
      <w:r w:rsidR="009615B2" w:rsidRPr="00CC5FFF">
        <w:rPr>
          <w:lang w:val="is-IS"/>
        </w:rPr>
        <w:t xml:space="preserve">SSL er notað til að dulkóða gögn sem send eru á milli.  </w:t>
      </w:r>
      <w:r w:rsidR="00B17BD8" w:rsidRPr="00CC5FFF">
        <w:rPr>
          <w:lang w:val="is-IS"/>
        </w:rPr>
        <w:t>Send er inn auðkenning (e. Username Token)</w:t>
      </w:r>
      <w:r w:rsidR="0097137A" w:rsidRPr="00CC5FFF">
        <w:rPr>
          <w:lang w:val="is-IS"/>
        </w:rPr>
        <w:t xml:space="preserve"> </w:t>
      </w:r>
      <w:r w:rsidR="00B17BD8" w:rsidRPr="00CC5FFF">
        <w:rPr>
          <w:lang w:val="is-IS"/>
        </w:rPr>
        <w:t>sem inniheldur</w:t>
      </w:r>
      <w:r w:rsidRPr="00CC5FFF">
        <w:rPr>
          <w:lang w:val="is-IS"/>
        </w:rPr>
        <w:t xml:space="preserve"> notandanafn</w:t>
      </w:r>
      <w:r w:rsidR="00B17BD8" w:rsidRPr="00CC5FFF">
        <w:rPr>
          <w:lang w:val="is-IS"/>
        </w:rPr>
        <w:t xml:space="preserve">, </w:t>
      </w:r>
      <w:r w:rsidRPr="00CC5FFF">
        <w:rPr>
          <w:lang w:val="is-IS"/>
        </w:rPr>
        <w:t>lykilorði</w:t>
      </w:r>
      <w:r w:rsidR="00B17BD8" w:rsidRPr="00CC5FFF">
        <w:rPr>
          <w:lang w:val="is-IS"/>
        </w:rPr>
        <w:t xml:space="preserve"> og skilríki</w:t>
      </w:r>
      <w:r w:rsidRPr="00CC5FFF">
        <w:rPr>
          <w:lang w:val="is-IS"/>
        </w:rPr>
        <w:t xml:space="preserve">.  Þessi sýnidæmi nota WSE 3.0 öryggi. WSE 3.0 client getur talað við WSE 2.0 þjónustu en ekki öfugt.  </w:t>
      </w:r>
      <w:r w:rsidR="00BF757B" w:rsidRPr="00CC5FFF">
        <w:rPr>
          <w:lang w:val="is-IS"/>
        </w:rPr>
        <w:t xml:space="preserve">  B2B þjónustur í Arion skema og Sambankaskema 2013 eru WCF þjónustur.</w:t>
      </w:r>
    </w:p>
    <w:p w:rsidR="00A71945" w:rsidRPr="00CC5FFF" w:rsidRDefault="00A71945" w:rsidP="00A71945">
      <w:pPr>
        <w:pStyle w:val="Heading2"/>
        <w:rPr>
          <w:lang w:val="is-IS"/>
        </w:rPr>
      </w:pPr>
      <w:r w:rsidRPr="00CC5FFF">
        <w:rPr>
          <w:lang w:val="is-IS"/>
        </w:rPr>
        <w:t>Statements</w:t>
      </w:r>
      <w:r w:rsidR="007D51C2" w:rsidRPr="00CC5FFF">
        <w:rPr>
          <w:lang w:val="is-IS"/>
        </w:rPr>
        <w:t xml:space="preserve"> WSE</w:t>
      </w:r>
      <w:r w:rsidRPr="00CC5FFF">
        <w:rPr>
          <w:lang w:val="is-IS"/>
        </w:rPr>
        <w:t xml:space="preserve"> sample</w:t>
      </w:r>
    </w:p>
    <w:p w:rsidR="00A71945" w:rsidRPr="00CC5FFF" w:rsidRDefault="00A71945" w:rsidP="00A71945">
      <w:pPr>
        <w:rPr>
          <w:lang w:val="is-IS"/>
        </w:rPr>
      </w:pPr>
      <w:r w:rsidRPr="00CC5FFF">
        <w:rPr>
          <w:lang w:val="is-IS"/>
        </w:rPr>
        <w:t>Þetta sýnidæmi sækir gengi</w:t>
      </w:r>
    </w:p>
    <w:p w:rsidR="00A71945" w:rsidRPr="00CC5FFF" w:rsidRDefault="00A71945" w:rsidP="00A71945">
      <w:pPr>
        <w:rPr>
          <w:lang w:val="is-IS"/>
        </w:rPr>
      </w:pPr>
      <w:r w:rsidRPr="00CC5FFF">
        <w:rPr>
          <w:lang w:val="is-IS"/>
        </w:rPr>
        <w:t>Byrjað er á því að velja skírteini í fellilista og síðan slá inn notendanafn og lykilorð í textareiti.    Að lokum er smellt á hnapinn get Exchange Rate.  Ef verið er að nota einkaskilríki eða starfsskilríki kemur upp gluggi, þar sem pin númer kortsins er slegið inn.  Að því loknu ætti gengi að birtast í töflu í glugganum.</w:t>
      </w:r>
    </w:p>
    <w:p w:rsidR="008C04CF" w:rsidRPr="00CC5FFF" w:rsidRDefault="00A021A8" w:rsidP="008C04CF">
      <w:pPr>
        <w:pStyle w:val="Heading2"/>
        <w:rPr>
          <w:lang w:val="is-IS"/>
        </w:rPr>
      </w:pPr>
      <w:r w:rsidRPr="00CC5FFF">
        <w:rPr>
          <w:lang w:val="is-IS"/>
        </w:rPr>
        <w:t>DoPayments</w:t>
      </w:r>
      <w:r w:rsidR="007D51C2" w:rsidRPr="00CC5FFF">
        <w:rPr>
          <w:lang w:val="is-IS"/>
        </w:rPr>
        <w:t xml:space="preserve"> WSE</w:t>
      </w:r>
      <w:r w:rsidRPr="00CC5FFF">
        <w:rPr>
          <w:lang w:val="is-IS"/>
        </w:rPr>
        <w:t xml:space="preserve"> sample</w:t>
      </w:r>
    </w:p>
    <w:p w:rsidR="00A021A8" w:rsidRPr="00CC5FFF" w:rsidRDefault="005E44AB" w:rsidP="00A021A8">
      <w:pPr>
        <w:rPr>
          <w:lang w:val="is-IS"/>
        </w:rPr>
      </w:pPr>
      <w:r w:rsidRPr="00CC5FFF">
        <w:rPr>
          <w:lang w:val="is-IS"/>
        </w:rPr>
        <w:t>Þetta sýnidæmi millifærir greiðslur á milli reikninga.  Þegar verið er að prófa þetta er heppilegt að hafa heimabanka opinn og fylgjast með þar.  Þar er t.d. hægt að stilla úttaksreikning þannig að millifærslur í gegnum B2B stofni bunka í heimabankanum sem er mjög heppilegt í prófunum því þá er hægt að eyða bunkanum og millifærslurnar eiga sér þá í raun aldrei stað.</w:t>
      </w:r>
    </w:p>
    <w:p w:rsidR="00051CAE" w:rsidRPr="00CC5FFF" w:rsidRDefault="005E44AB" w:rsidP="00A021A8">
      <w:pPr>
        <w:rPr>
          <w:lang w:val="is-IS"/>
        </w:rPr>
      </w:pPr>
      <w:r w:rsidRPr="00CC5FFF">
        <w:rPr>
          <w:lang w:val="is-IS"/>
        </w:rPr>
        <w:t>Byrjað er á því að velja skírteini í fellilista og síðan slá inn notendanafn og lykilorð í texta</w:t>
      </w:r>
      <w:r w:rsidR="00051CAE" w:rsidRPr="00CC5FFF">
        <w:rPr>
          <w:lang w:val="is-IS"/>
        </w:rPr>
        <w:t>reiti</w:t>
      </w:r>
      <w:r w:rsidRPr="00CC5FFF">
        <w:rPr>
          <w:lang w:val="is-IS"/>
        </w:rPr>
        <w:t xml:space="preserve">.  Síðan eru svið fyrir millifærslu fyllt út.  Að lokum er smellt á </w:t>
      </w:r>
      <w:r w:rsidR="00051CAE" w:rsidRPr="00CC5FFF">
        <w:rPr>
          <w:lang w:val="is-IS"/>
        </w:rPr>
        <w:t>hnapinn</w:t>
      </w:r>
      <w:r w:rsidRPr="00CC5FFF">
        <w:rPr>
          <w:lang w:val="is-IS"/>
        </w:rPr>
        <w:t xml:space="preserve"> doPayments.  Ef verið er að nota einkaskilríki eða </w:t>
      </w:r>
      <w:r w:rsidR="00051CAE" w:rsidRPr="00CC5FFF">
        <w:rPr>
          <w:lang w:val="is-IS"/>
        </w:rPr>
        <w:t xml:space="preserve">starfsskilríki kemur upp gluggi, þar sem </w:t>
      </w:r>
      <w:r w:rsidRPr="00CC5FFF">
        <w:rPr>
          <w:lang w:val="is-IS"/>
        </w:rPr>
        <w:t>pin númer kortsins</w:t>
      </w:r>
      <w:r w:rsidR="00051CAE" w:rsidRPr="00CC5FFF">
        <w:rPr>
          <w:lang w:val="is-IS"/>
        </w:rPr>
        <w:t xml:space="preserve"> er slegið inn</w:t>
      </w:r>
      <w:r w:rsidRPr="00CC5FFF">
        <w:rPr>
          <w:lang w:val="is-IS"/>
        </w:rPr>
        <w:t xml:space="preserve">.  Að því loknu ætti að koma nafn bunkans sem var stofnaður í </w:t>
      </w:r>
      <w:r w:rsidR="00051CAE" w:rsidRPr="00CC5FFF">
        <w:rPr>
          <w:lang w:val="is-IS"/>
        </w:rPr>
        <w:t xml:space="preserve">reitinn PaymentsId.  Ef smellt er á hnappinn getResults opnast gluggi sem sýnir stöðuna á bunkanum.  Ef búið er að framkvæma millifærslur í bunkanum í heimabanka, þá sjást þær.  </w:t>
      </w:r>
    </w:p>
    <w:p w:rsidR="005E44AB" w:rsidRPr="00CC5FFF" w:rsidRDefault="00051CAE" w:rsidP="00A021A8">
      <w:pPr>
        <w:rPr>
          <w:lang w:val="is-IS"/>
        </w:rPr>
      </w:pPr>
      <w:r w:rsidRPr="00CC5FFF">
        <w:rPr>
          <w:lang w:val="is-IS"/>
        </w:rPr>
        <w:t>Hægt er að slá inn nafn bunka úr heimabanka og fá upplýsingar um hann með því að smella á getResults.</w:t>
      </w:r>
    </w:p>
    <w:p w:rsidR="00051CAE" w:rsidRPr="00CC5FFF" w:rsidRDefault="00051CAE" w:rsidP="00A021A8">
      <w:pPr>
        <w:rPr>
          <w:lang w:val="is-IS"/>
        </w:rPr>
      </w:pPr>
      <w:r w:rsidRPr="00CC5FFF">
        <w:rPr>
          <w:lang w:val="is-IS"/>
        </w:rPr>
        <w:t>Athuga ekki slá inn neitt í töfluna EmailAdress þar sem það virkar ekki.</w:t>
      </w:r>
    </w:p>
    <w:p w:rsidR="003121DD" w:rsidRPr="00CC5FFF" w:rsidRDefault="003A5363">
      <w:pPr>
        <w:pStyle w:val="Heading2"/>
        <w:rPr>
          <w:lang w:val="is-IS"/>
        </w:rPr>
      </w:pPr>
      <w:r w:rsidRPr="00CC5FFF">
        <w:rPr>
          <w:lang w:val="is-IS"/>
        </w:rPr>
        <w:t>AccountS</w:t>
      </w:r>
      <w:r w:rsidR="003121DD" w:rsidRPr="00CC5FFF">
        <w:rPr>
          <w:lang w:val="is-IS"/>
        </w:rPr>
        <w:t>ervice</w:t>
      </w:r>
      <w:r w:rsidR="007D51C2" w:rsidRPr="00CC5FFF">
        <w:rPr>
          <w:lang w:val="is-IS"/>
        </w:rPr>
        <w:t xml:space="preserve"> WCF</w:t>
      </w:r>
      <w:r w:rsidR="003121DD" w:rsidRPr="00CC5FFF">
        <w:rPr>
          <w:lang w:val="is-IS"/>
        </w:rPr>
        <w:t xml:space="preserve"> sample</w:t>
      </w:r>
    </w:p>
    <w:p w:rsidR="009F1E5D" w:rsidRPr="00CC5FFF" w:rsidRDefault="003121DD" w:rsidP="007D51C2">
      <w:pPr>
        <w:rPr>
          <w:lang w:val="is-IS"/>
        </w:rPr>
      </w:pPr>
      <w:r w:rsidRPr="00CC5FFF">
        <w:rPr>
          <w:lang w:val="is-IS"/>
        </w:rPr>
        <w:t xml:space="preserve">Þetta sýnidæmi sækir lista yfir reikninga þess notanda sem skráður inn. Byrjað er á því að velja skírteini í fellilista og síðan slá inn notendanafn og lykilorð í textareiti.  Ef smellt er á hnappinn GetAccounts birtast niðurstöðurnar í glugganum fyrir neðan.  </w:t>
      </w:r>
    </w:p>
    <w:p w:rsidR="00BF757B" w:rsidRPr="00CC5FFF" w:rsidRDefault="006F6D41" w:rsidP="00BF757B">
      <w:pPr>
        <w:pStyle w:val="Heading2"/>
        <w:rPr>
          <w:lang w:val="is-IS"/>
        </w:rPr>
      </w:pPr>
      <w:r w:rsidRPr="00CC5FFF">
        <w:rPr>
          <w:lang w:val="is-IS"/>
        </w:rPr>
        <w:t>Creditcard</w:t>
      </w:r>
      <w:r w:rsidR="00BF757B" w:rsidRPr="00CC5FFF">
        <w:rPr>
          <w:lang w:val="is-IS"/>
        </w:rPr>
        <w:t>Service WCF sample</w:t>
      </w:r>
    </w:p>
    <w:p w:rsidR="00BF757B" w:rsidRPr="00CC5FFF" w:rsidRDefault="00BF757B" w:rsidP="00BF757B">
      <w:pPr>
        <w:rPr>
          <w:lang w:val="is-IS"/>
        </w:rPr>
      </w:pPr>
      <w:r w:rsidRPr="00CC5FFF">
        <w:rPr>
          <w:lang w:val="is-IS"/>
        </w:rPr>
        <w:t xml:space="preserve">Þetta sýnidæmi sækir lista yfir </w:t>
      </w:r>
      <w:r w:rsidR="006F6D41" w:rsidRPr="00CC5FFF">
        <w:rPr>
          <w:lang w:val="is-IS"/>
        </w:rPr>
        <w:t>kreditkort</w:t>
      </w:r>
      <w:r w:rsidRPr="00CC5FFF">
        <w:rPr>
          <w:lang w:val="is-IS"/>
        </w:rPr>
        <w:t xml:space="preserve"> </w:t>
      </w:r>
      <w:r w:rsidR="006F6D41" w:rsidRPr="00CC5FFF">
        <w:rPr>
          <w:lang w:val="is-IS"/>
        </w:rPr>
        <w:t>sem innskráður notandi hefur rétt til að sjá</w:t>
      </w:r>
      <w:r w:rsidRPr="00CC5FFF">
        <w:rPr>
          <w:lang w:val="is-IS"/>
        </w:rPr>
        <w:t xml:space="preserve">. </w:t>
      </w:r>
      <w:r w:rsidR="006F6D41" w:rsidRPr="00CC5FFF">
        <w:rPr>
          <w:lang w:val="is-IS"/>
        </w:rPr>
        <w:t xml:space="preserve"> </w:t>
      </w:r>
      <w:r w:rsidRPr="00CC5FFF">
        <w:rPr>
          <w:lang w:val="is-IS"/>
        </w:rPr>
        <w:t>Byrjað er á því að velja skírteini í fellilista og síðan slá inn notendanafn og lykilorð í textareiti.  Ef smellt er á hnappinn Get</w:t>
      </w:r>
      <w:r w:rsidR="006F6D41" w:rsidRPr="00CC5FFF">
        <w:rPr>
          <w:lang w:val="is-IS"/>
        </w:rPr>
        <w:t>CreditCards</w:t>
      </w:r>
      <w:r w:rsidRPr="00CC5FFF">
        <w:rPr>
          <w:lang w:val="is-IS"/>
        </w:rPr>
        <w:t xml:space="preserve"> bir</w:t>
      </w:r>
      <w:r w:rsidR="006F6D41" w:rsidRPr="00CC5FFF">
        <w:rPr>
          <w:lang w:val="is-IS"/>
        </w:rPr>
        <w:t>tast niðurstöðurnar í glugganum</w:t>
      </w:r>
      <w:r w:rsidRPr="00CC5FFF">
        <w:rPr>
          <w:lang w:val="is-IS"/>
        </w:rPr>
        <w:t xml:space="preserve">.  </w:t>
      </w:r>
    </w:p>
    <w:p w:rsidR="00BF757B" w:rsidRPr="00CC5FFF" w:rsidRDefault="00BF757B" w:rsidP="007D51C2">
      <w:pPr>
        <w:rPr>
          <w:lang w:val="is-IS"/>
        </w:rPr>
      </w:pPr>
    </w:p>
    <w:p w:rsidR="009F1E5D" w:rsidRPr="00CC5FFF" w:rsidRDefault="009F1E5D" w:rsidP="009F1E5D">
      <w:pPr>
        <w:pStyle w:val="Heading2"/>
        <w:rPr>
          <w:lang w:val="is-IS"/>
        </w:rPr>
      </w:pPr>
      <w:r w:rsidRPr="00CC5FFF">
        <w:rPr>
          <w:lang w:val="is-IS"/>
        </w:rPr>
        <w:t>DocumentService WCF sample</w:t>
      </w:r>
    </w:p>
    <w:p w:rsidR="009F1E5D" w:rsidRPr="00CC5FFF" w:rsidRDefault="009F1E5D" w:rsidP="009F1E5D">
      <w:pPr>
        <w:rPr>
          <w:lang w:val="is-IS"/>
        </w:rPr>
      </w:pPr>
      <w:r w:rsidRPr="00CC5FFF">
        <w:rPr>
          <w:lang w:val="is-IS"/>
        </w:rPr>
        <w:t xml:space="preserve">Þetta sýnidæmi sendir inn rafrænt skjal og sækir stöðu um innsendingu þess. Byrjað er á því að velja skírteini í fellilista og síðan slá inn notendanafn og lykilorð í textareiti.  </w:t>
      </w:r>
      <w:r w:rsidR="00393DB5" w:rsidRPr="00CC5FFF">
        <w:rPr>
          <w:lang w:val="is-IS"/>
        </w:rPr>
        <w:t xml:space="preserve">Ef smellt er á hnappinn Choose file er boðið upp á að velja skrá. Eftir að búið er að velja skrá þarf að slá inn Nafn skjals. </w:t>
      </w:r>
      <w:r w:rsidR="00393DB5" w:rsidRPr="00CC5FFF">
        <w:rPr>
          <w:lang w:val="is-IS"/>
        </w:rPr>
        <w:br/>
        <w:t>Eins og útfærslan er í dag þá er þetta nafn eingöngu sent til Arion en ekki sent áframtil RB. Nafnið á skránni sem er send á RB er búið til úr Kennitölu þess sem á að fá skjalið, tegund og dagsetningu.</w:t>
      </w:r>
      <w:r w:rsidR="00393DB5" w:rsidRPr="00CC5FFF">
        <w:rPr>
          <w:lang w:val="is-IS"/>
        </w:rPr>
        <w:br/>
        <w:t>Næst er slegið inn kennitölu þess sem á að fá skjalið.</w:t>
      </w:r>
      <w:r w:rsidR="00393DB5" w:rsidRPr="00CC5FFF">
        <w:rPr>
          <w:lang w:val="is-IS"/>
        </w:rPr>
        <w:br/>
        <w:t>Síðan er valinn tveggja-fjögra stafa kóði fyrir tegund.</w:t>
      </w:r>
      <w:r w:rsidR="00393DB5" w:rsidRPr="00CC5FFF">
        <w:rPr>
          <w:lang w:val="is-IS"/>
        </w:rPr>
        <w:br/>
        <w:t>Til að senda skjalið er smellt á Upload.</w:t>
      </w:r>
      <w:r w:rsidR="00393DB5" w:rsidRPr="00CC5FFF">
        <w:rPr>
          <w:lang w:val="is-IS"/>
        </w:rPr>
        <w:br/>
        <w:t>Fallið skilar til baka ID sem birtist í Result. Hægt er að afrita það með því að smella á Copy hnappinn.</w:t>
      </w:r>
      <w:r w:rsidR="00393DB5" w:rsidRPr="00CC5FFF">
        <w:rPr>
          <w:lang w:val="is-IS"/>
        </w:rPr>
        <w:br/>
        <w:t>Til að sækja stöðu innsendingarnar er ID sett í GetDocumentResult gluggann og smellt á Get.</w:t>
      </w:r>
      <w:r w:rsidR="00393DB5" w:rsidRPr="00CC5FFF">
        <w:rPr>
          <w:lang w:val="is-IS"/>
        </w:rPr>
        <w:br/>
      </w:r>
    </w:p>
    <w:p w:rsidR="009F1E5D" w:rsidRPr="00CC5FFF" w:rsidRDefault="00393DB5" w:rsidP="009F1E5D">
      <w:pPr>
        <w:pStyle w:val="Heading2"/>
        <w:rPr>
          <w:lang w:val="is-IS"/>
        </w:rPr>
      </w:pPr>
      <w:r w:rsidRPr="00CC5FFF">
        <w:rPr>
          <w:lang w:val="is-IS"/>
        </w:rPr>
        <w:t>DocumentServiceNoConfig</w:t>
      </w:r>
      <w:r w:rsidR="009F1E5D" w:rsidRPr="00CC5FFF">
        <w:rPr>
          <w:lang w:val="is-IS"/>
        </w:rPr>
        <w:t xml:space="preserve"> WCF sample</w:t>
      </w:r>
    </w:p>
    <w:p w:rsidR="00B05452" w:rsidRPr="00CC5FFF" w:rsidRDefault="009F1E5D" w:rsidP="003121DD">
      <w:pPr>
        <w:rPr>
          <w:lang w:val="is-IS"/>
        </w:rPr>
      </w:pPr>
      <w:r w:rsidRPr="00CC5FFF">
        <w:rPr>
          <w:lang w:val="is-IS"/>
        </w:rPr>
        <w:t xml:space="preserve">Þetta sýnidæmi sækir </w:t>
      </w:r>
      <w:r w:rsidR="00393DB5" w:rsidRPr="00CC5FFF">
        <w:rPr>
          <w:lang w:val="is-IS"/>
        </w:rPr>
        <w:t>stöðu innsendingar.</w:t>
      </w:r>
      <w:r w:rsidRPr="00CC5FFF">
        <w:rPr>
          <w:lang w:val="is-IS"/>
        </w:rPr>
        <w:t xml:space="preserve"> Byrjað er á því að velja skírteini í fellilista og síðan slá inn notendanafn og lykilorð í textareiti.  Ef smellt er á hnappinn </w:t>
      </w:r>
      <w:r w:rsidR="00393DB5" w:rsidRPr="00CC5FFF">
        <w:rPr>
          <w:lang w:val="is-IS"/>
        </w:rPr>
        <w:t>Get er staðan á skjalinu birt í Result gluggaum fyrir neðan</w:t>
      </w:r>
      <w:r w:rsidR="00A847A7" w:rsidRPr="00CC5FFF">
        <w:rPr>
          <w:lang w:val="is-IS"/>
        </w:rPr>
        <w:t>.</w:t>
      </w:r>
      <w:r w:rsidR="00393DB5" w:rsidRPr="00CC5FFF">
        <w:rPr>
          <w:lang w:val="is-IS"/>
        </w:rPr>
        <w:t xml:space="preserve"> Meginmunurinn á þessu sýnidæmi og DocumentService er að þetta sýnidæmi smíðar Binding og Endpoint í kóða í staðinn fyrir að nota app.config.</w:t>
      </w:r>
    </w:p>
    <w:p w:rsidR="00B05452" w:rsidRPr="00CC5FFF" w:rsidRDefault="00B05452" w:rsidP="00B05452">
      <w:pPr>
        <w:pStyle w:val="Heading2"/>
        <w:rPr>
          <w:lang w:val="is-IS"/>
        </w:rPr>
      </w:pPr>
      <w:bookmarkStart w:id="0" w:name="_GoBack"/>
      <w:bookmarkEnd w:id="0"/>
      <w:r w:rsidRPr="00CC5FFF">
        <w:rPr>
          <w:lang w:val="is-IS"/>
        </w:rPr>
        <w:t>DocumentServiceTrace WCF sample</w:t>
      </w:r>
    </w:p>
    <w:p w:rsidR="00AC48FF" w:rsidRPr="00CC5FFF" w:rsidRDefault="00B05452" w:rsidP="00B05452">
      <w:pPr>
        <w:rPr>
          <w:lang w:val="is-IS"/>
        </w:rPr>
      </w:pPr>
      <w:r w:rsidRPr="00CC5FFF">
        <w:rPr>
          <w:lang w:val="is-IS"/>
        </w:rPr>
        <w:t xml:space="preserve">Þetta sýnidæmi sækir stöðu innsendingar. Byrjað er á því að velja skírteini í fellilista og síðan slá inn notendanafn og lykilorð í textareiti.  </w:t>
      </w:r>
      <w:r w:rsidR="00AC7C2F" w:rsidRPr="00CC5FFF">
        <w:rPr>
          <w:lang w:val="is-IS"/>
        </w:rPr>
        <w:t>Þetta sýnidæ</w:t>
      </w:r>
      <w:r w:rsidR="00BF757B" w:rsidRPr="00CC5FFF">
        <w:rPr>
          <w:lang w:val="is-IS"/>
        </w:rPr>
        <w:t xml:space="preserve">mi notar Message Inspector sem </w:t>
      </w:r>
      <w:r w:rsidR="00AC7C2F" w:rsidRPr="00CC5FFF">
        <w:rPr>
          <w:lang w:val="is-IS"/>
        </w:rPr>
        <w:t xml:space="preserve"> gr</w:t>
      </w:r>
      <w:r w:rsidR="00BF757B" w:rsidRPr="00CC5FFF">
        <w:rPr>
          <w:lang w:val="is-IS"/>
        </w:rPr>
        <w:t>í</w:t>
      </w:r>
      <w:r w:rsidR="00AC7C2F" w:rsidRPr="00CC5FFF">
        <w:rPr>
          <w:lang w:val="is-IS"/>
        </w:rPr>
        <w:t xml:space="preserve">pur inntak og úttak í þjónustunni. </w:t>
      </w:r>
      <w:r w:rsidRPr="00CC5FFF">
        <w:rPr>
          <w:lang w:val="is-IS"/>
        </w:rPr>
        <w:t xml:space="preserve">Ef smellt er á hnappinn </w:t>
      </w:r>
      <w:r w:rsidR="00F61B83" w:rsidRPr="00CC5FFF">
        <w:rPr>
          <w:lang w:val="is-IS"/>
        </w:rPr>
        <w:t>Get</w:t>
      </w:r>
      <w:r w:rsidR="00AC48FF" w:rsidRPr="00CC5FFF">
        <w:rPr>
          <w:lang w:val="is-IS"/>
        </w:rPr>
        <w:t xml:space="preserve"> þá birtist xml inntakið í vinstri glugganum fyrir neðan og Response í vinstri glugga.</w:t>
      </w:r>
    </w:p>
    <w:p w:rsidR="00AC48FF" w:rsidRPr="00CC5FFF" w:rsidRDefault="006F6D41" w:rsidP="00AC48FF">
      <w:pPr>
        <w:pStyle w:val="Heading2"/>
        <w:rPr>
          <w:lang w:val="is-IS"/>
        </w:rPr>
      </w:pPr>
      <w:r w:rsidRPr="00CC5FFF">
        <w:rPr>
          <w:lang w:val="is-IS"/>
        </w:rPr>
        <w:t>ClaimService20131015NoConfig sample</w:t>
      </w:r>
    </w:p>
    <w:p w:rsidR="006F6D41" w:rsidRPr="00CC5FFF" w:rsidRDefault="006F6D41" w:rsidP="006F6D41">
      <w:pPr>
        <w:rPr>
          <w:lang w:val="is-IS"/>
        </w:rPr>
      </w:pPr>
      <w:r w:rsidRPr="00CC5FFF">
        <w:rPr>
          <w:lang w:val="is-IS"/>
        </w:rPr>
        <w:t xml:space="preserve">Þetta sýnidæmi sækir staka kröfu eða kröfur eftir tímabili.  </w:t>
      </w:r>
      <w:r w:rsidRPr="00CC5FFF">
        <w:rPr>
          <w:lang w:val="is-IS"/>
        </w:rPr>
        <w:t>Byrjað er á því að velja skírteini í fellilista og síðan slá inn notendanafn og lykilorð í textareiti.</w:t>
      </w:r>
      <w:r w:rsidRPr="00CC5FFF">
        <w:rPr>
          <w:lang w:val="is-IS"/>
        </w:rPr>
        <w:t xml:space="preserve">  Því næst eru leitarskilyrði slegin inn og smellt á search, þá birtast upplýsingar um kröfu/kröfur í lista.   Þetta sýnidæmi smíðar Binding og Endpoint í kóða í staðinn fyrir að nota app.config.</w:t>
      </w:r>
    </w:p>
    <w:p w:rsidR="00AC48FF" w:rsidRPr="00CC5FFF" w:rsidRDefault="00AC48FF" w:rsidP="00AC48FF">
      <w:pPr>
        <w:pStyle w:val="Heading2"/>
        <w:rPr>
          <w:lang w:val="is-IS"/>
        </w:rPr>
      </w:pPr>
      <w:r w:rsidRPr="00CC5FFF">
        <w:rPr>
          <w:lang w:val="is-IS"/>
        </w:rPr>
        <w:t>ClaimService20131015 WCF sample</w:t>
      </w:r>
    </w:p>
    <w:p w:rsidR="003121DD" w:rsidRPr="00CC5FFF" w:rsidRDefault="00AC48FF" w:rsidP="00AC48FF">
      <w:pPr>
        <w:rPr>
          <w:lang w:val="is-IS"/>
        </w:rPr>
      </w:pPr>
      <w:r w:rsidRPr="00CC5FFF">
        <w:rPr>
          <w:lang w:val="is-IS"/>
        </w:rPr>
        <w:t>Þetta sýnidæmi sækir, stofnar og breytir kröfum. Einnig er hægt að sækja sögu kröfu</w:t>
      </w:r>
      <w:r w:rsidR="004C7206" w:rsidRPr="00CC5FFF">
        <w:rPr>
          <w:lang w:val="is-IS"/>
        </w:rPr>
        <w:t xml:space="preserve"> og sækja upplýsingar um innsendingu</w:t>
      </w:r>
      <w:r w:rsidRPr="00CC5FFF">
        <w:rPr>
          <w:lang w:val="is-IS"/>
        </w:rPr>
        <w:t xml:space="preserve">. Byrjað er á því að velja skírteini í fellilista og síðan slá inn notendanafn og lykilorð í textareiti.  Þetta sýnidæmi notar Message Inspector sem grýpur </w:t>
      </w:r>
      <w:r w:rsidR="00F61B83" w:rsidRPr="00CC5FFF">
        <w:rPr>
          <w:lang w:val="is-IS"/>
        </w:rPr>
        <w:t xml:space="preserve">Soap skeytið fyrir </w:t>
      </w:r>
      <w:r w:rsidRPr="00CC5FFF">
        <w:rPr>
          <w:lang w:val="is-IS"/>
        </w:rPr>
        <w:t>inntak og úttak í þjónustu</w:t>
      </w:r>
      <w:r w:rsidR="00F61B83" w:rsidRPr="00CC5FFF">
        <w:rPr>
          <w:lang w:val="is-IS"/>
        </w:rPr>
        <w:t>nni. Ef smellt er á hnappinn QueryClaims</w:t>
      </w:r>
      <w:r w:rsidRPr="00CC5FFF">
        <w:rPr>
          <w:lang w:val="is-IS"/>
        </w:rPr>
        <w:t xml:space="preserve"> xmlið fyrir Soap skeytið birt í Request glugganum og niðurstaðan sem kemur til baka er Response .</w:t>
      </w:r>
      <w:r w:rsidR="003121DD" w:rsidRPr="00CC5FFF">
        <w:rPr>
          <w:lang w:val="is-IS"/>
        </w:rPr>
        <w:br/>
      </w:r>
    </w:p>
    <w:p w:rsidR="008B154C" w:rsidRPr="00CC5FFF" w:rsidRDefault="008E0A1A" w:rsidP="008E0A1A">
      <w:pPr>
        <w:pStyle w:val="Heading1"/>
        <w:rPr>
          <w:lang w:val="is-IS"/>
        </w:rPr>
      </w:pPr>
      <w:r w:rsidRPr="00CC5FFF">
        <w:rPr>
          <w:lang w:val="is-IS"/>
        </w:rPr>
        <w:lastRenderedPageBreak/>
        <w:t>Að virkja skilríki</w:t>
      </w:r>
    </w:p>
    <w:p w:rsidR="008E0A1A" w:rsidRPr="00CC5FFF" w:rsidRDefault="008E0A1A" w:rsidP="008E0A1A">
      <w:pPr>
        <w:rPr>
          <w:lang w:val="is-IS"/>
        </w:rPr>
      </w:pPr>
      <w:r w:rsidRPr="00CC5FFF">
        <w:rPr>
          <w:lang w:val="is-IS"/>
        </w:rPr>
        <w:t>Athugið að ef verið er að nota skilríki sem ekki hefur verið notað áður í samskiptum við bankann m.v. notanda þarf að virkja skilríkið hjá bankanum.  Áður en hægt er að virkja skilríkið þarf að kalla einu sinni í t.d. að sækja gengi</w:t>
      </w:r>
      <w:r w:rsidR="00700D4B" w:rsidRPr="00CC5FFF">
        <w:rPr>
          <w:lang w:val="is-IS"/>
        </w:rPr>
        <w:t xml:space="preserve">  (gefur villu)</w:t>
      </w:r>
      <w:r w:rsidRPr="00CC5FFF">
        <w:rPr>
          <w:lang w:val="is-IS"/>
        </w:rPr>
        <w:t>.  Eftir það getur starfsmaður í fyrirtækjaþjónustu</w:t>
      </w:r>
      <w:r w:rsidR="00700D4B" w:rsidRPr="00CC5FFF">
        <w:rPr>
          <w:lang w:val="is-IS"/>
        </w:rPr>
        <w:t xml:space="preserve"> </w:t>
      </w:r>
      <w:r w:rsidRPr="00CC5FFF">
        <w:rPr>
          <w:lang w:val="is-IS"/>
        </w:rPr>
        <w:t xml:space="preserve"> virkjað skilríkið á þann notanda</w:t>
      </w:r>
      <w:r w:rsidR="00700D4B" w:rsidRPr="00CC5FFF">
        <w:rPr>
          <w:lang w:val="is-IS"/>
        </w:rPr>
        <w:t>.</w:t>
      </w:r>
      <w:r w:rsidRPr="00CC5FFF">
        <w:rPr>
          <w:lang w:val="is-IS"/>
        </w:rPr>
        <w:t xml:space="preserve"> </w:t>
      </w:r>
    </w:p>
    <w:p w:rsidR="00343128" w:rsidRPr="00CC5FFF" w:rsidRDefault="00343128" w:rsidP="00A94170">
      <w:pPr>
        <w:pStyle w:val="Heading1"/>
        <w:rPr>
          <w:lang w:val="is-IS"/>
        </w:rPr>
      </w:pPr>
      <w:r w:rsidRPr="00CC5FFF">
        <w:rPr>
          <w:lang w:val="is-IS"/>
        </w:rPr>
        <w:t>Annað</w:t>
      </w:r>
      <w:r w:rsidR="007D51C2" w:rsidRPr="00CC5FFF">
        <w:rPr>
          <w:lang w:val="is-IS"/>
        </w:rPr>
        <w:t xml:space="preserve"> varðandi WSE</w:t>
      </w:r>
    </w:p>
    <w:p w:rsidR="00A94170" w:rsidRPr="00CC5FFF" w:rsidRDefault="00A94170" w:rsidP="00A94170">
      <w:pPr>
        <w:spacing w:line="240" w:lineRule="auto"/>
        <w:rPr>
          <w:lang w:val="is-IS"/>
        </w:rPr>
      </w:pPr>
      <w:r w:rsidRPr="00CC5FFF">
        <w:rPr>
          <w:lang w:val="is-IS"/>
        </w:rPr>
        <w:t xml:space="preserve">Ef það  þarf að henda út web refrence og setja það inn aftur þá þarf að skoða að í reference.cs þarf að vera 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is-IS"/>
        </w:rPr>
      </w:pPr>
      <w:r w:rsidRPr="00CC5FFF">
        <w:rPr>
          <w:rFonts w:ascii="Consolas" w:hAnsi="Consolas" w:cs="Consolas"/>
          <w:sz w:val="16"/>
          <w:szCs w:val="16"/>
          <w:lang w:val="is-IS"/>
        </w:rPr>
        <w:t xml:space="preserve">   </w:t>
      </w:r>
      <w:r w:rsidRPr="00CC5FFF">
        <w:rPr>
          <w:rFonts w:ascii="Consolas" w:hAnsi="Consolas" w:cs="Consolas"/>
          <w:color w:val="0000FF"/>
          <w:sz w:val="16"/>
          <w:szCs w:val="16"/>
          <w:lang w:val="is-IS"/>
        </w:rPr>
        <w:t>public</w:t>
      </w:r>
      <w:r w:rsidRPr="00CC5FFF">
        <w:rPr>
          <w:rFonts w:ascii="Consolas" w:hAnsi="Consolas" w:cs="Consolas"/>
          <w:sz w:val="16"/>
          <w:szCs w:val="16"/>
          <w:lang w:val="is-IS"/>
        </w:rPr>
        <w:t xml:space="preserve"> </w:t>
      </w:r>
      <w:r w:rsidRPr="00CC5FFF">
        <w:rPr>
          <w:rFonts w:ascii="Consolas" w:hAnsi="Consolas" w:cs="Consolas"/>
          <w:color w:val="0000FF"/>
          <w:sz w:val="16"/>
          <w:szCs w:val="16"/>
          <w:lang w:val="is-IS"/>
        </w:rPr>
        <w:t>partial</w:t>
      </w:r>
      <w:r w:rsidRPr="00CC5FFF">
        <w:rPr>
          <w:rFonts w:ascii="Consolas" w:hAnsi="Consolas" w:cs="Consolas"/>
          <w:sz w:val="16"/>
          <w:szCs w:val="16"/>
          <w:lang w:val="is-IS"/>
        </w:rPr>
        <w:t xml:space="preserve"> </w:t>
      </w:r>
      <w:r w:rsidRPr="00CC5FFF">
        <w:rPr>
          <w:rFonts w:ascii="Consolas" w:hAnsi="Consolas" w:cs="Consolas"/>
          <w:color w:val="0000FF"/>
          <w:sz w:val="16"/>
          <w:szCs w:val="16"/>
          <w:lang w:val="is-IS"/>
        </w:rPr>
        <w:t>class</w:t>
      </w:r>
      <w:r w:rsidRPr="00CC5FFF">
        <w:rPr>
          <w:rFonts w:ascii="Consolas" w:hAnsi="Consolas" w:cs="Consolas"/>
          <w:sz w:val="16"/>
          <w:szCs w:val="16"/>
          <w:lang w:val="is-IS"/>
        </w:rPr>
        <w:t xml:space="preserve"> </w:t>
      </w:r>
      <w:r w:rsidRPr="00CC5FFF">
        <w:rPr>
          <w:rFonts w:ascii="Consolas" w:hAnsi="Consolas" w:cs="Consolas"/>
          <w:color w:val="2B91AF"/>
          <w:sz w:val="16"/>
          <w:szCs w:val="16"/>
          <w:lang w:val="is-IS"/>
        </w:rPr>
        <w:t>IcelandicOnlineBankingPaymentsService</w:t>
      </w:r>
      <w:r w:rsidRPr="00CC5FFF">
        <w:rPr>
          <w:rFonts w:ascii="Consolas" w:hAnsi="Consolas" w:cs="Consolas"/>
          <w:sz w:val="16"/>
          <w:szCs w:val="16"/>
          <w:lang w:val="is-IS"/>
        </w:rPr>
        <w:t xml:space="preserve"> : Microsoft.Web.Services3.</w:t>
      </w:r>
      <w:r w:rsidRPr="00CC5FFF">
        <w:rPr>
          <w:rFonts w:ascii="Consolas" w:hAnsi="Consolas" w:cs="Consolas"/>
          <w:color w:val="2B91AF"/>
          <w:sz w:val="16"/>
          <w:szCs w:val="16"/>
          <w:lang w:val="is-IS"/>
        </w:rPr>
        <w:t>WebServicesClientProtocol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sz w:val="19"/>
          <w:szCs w:val="19"/>
          <w:lang w:val="is-IS"/>
        </w:rPr>
        <w:t>í staðin fyrir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sz w:val="19"/>
          <w:szCs w:val="19"/>
          <w:lang w:val="is-IS"/>
        </w:rPr>
        <w:t xml:space="preserve">   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public</w:t>
      </w:r>
      <w:r w:rsidRPr="00CC5FFF">
        <w:rPr>
          <w:rFonts w:ascii="Consolas" w:hAnsi="Consolas" w:cs="Consolas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partial</w:t>
      </w:r>
      <w:r w:rsidRPr="00CC5FFF">
        <w:rPr>
          <w:rFonts w:ascii="Consolas" w:hAnsi="Consolas" w:cs="Consolas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class</w:t>
      </w:r>
      <w:r w:rsidRPr="00CC5FFF">
        <w:rPr>
          <w:rFonts w:ascii="Consolas" w:hAnsi="Consolas" w:cs="Consolas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2B91AF"/>
          <w:sz w:val="19"/>
          <w:szCs w:val="19"/>
          <w:lang w:val="is-IS"/>
        </w:rPr>
        <w:t>IcelandicOnlineBankingPaymentsService</w:t>
      </w:r>
      <w:r w:rsidRPr="00CC5FFF">
        <w:rPr>
          <w:rFonts w:ascii="Consolas" w:hAnsi="Consolas" w:cs="Consolas"/>
          <w:sz w:val="19"/>
          <w:szCs w:val="19"/>
          <w:lang w:val="is-IS"/>
        </w:rPr>
        <w:t xml:space="preserve"> : System.Web.Services.Protocols.</w:t>
      </w:r>
      <w:r w:rsidRPr="00CC5FFF">
        <w:rPr>
          <w:rFonts w:ascii="Consolas" w:hAnsi="Consolas" w:cs="Consolas"/>
          <w:color w:val="2B91AF"/>
          <w:sz w:val="19"/>
          <w:szCs w:val="19"/>
          <w:lang w:val="is-IS"/>
        </w:rPr>
        <w:t>SoapHttpClientProtocol</w:t>
      </w:r>
      <w:r w:rsidRPr="00CC5FFF">
        <w:rPr>
          <w:rFonts w:ascii="Consolas" w:hAnsi="Consolas" w:cs="Consolas"/>
          <w:sz w:val="19"/>
          <w:szCs w:val="19"/>
          <w:lang w:val="is-IS"/>
        </w:rPr>
        <w:t xml:space="preserve"> {</w:t>
      </w:r>
    </w:p>
    <w:p w:rsidR="00A94170" w:rsidRPr="00CC5FFF" w:rsidRDefault="00A94170" w:rsidP="00A94170">
      <w:pPr>
        <w:rPr>
          <w:lang w:val="is-IS"/>
        </w:rPr>
      </w:pPr>
    </w:p>
    <w:p w:rsidR="00A94170" w:rsidRPr="00CC5FFF" w:rsidRDefault="00A94170" w:rsidP="00A94170">
      <w:pPr>
        <w:spacing w:line="240" w:lineRule="auto"/>
        <w:rPr>
          <w:lang w:val="is-IS"/>
        </w:rPr>
      </w:pPr>
      <w:r w:rsidRPr="00CC5FFF">
        <w:rPr>
          <w:lang w:val="is-IS"/>
        </w:rPr>
        <w:t xml:space="preserve">Eftirfarandi </w:t>
      </w:r>
      <w:r w:rsidR="00A71945" w:rsidRPr="00CC5FFF">
        <w:rPr>
          <w:lang w:val="is-IS"/>
        </w:rPr>
        <w:t>er</w:t>
      </w:r>
      <w:r w:rsidRPr="00CC5FFF">
        <w:rPr>
          <w:lang w:val="is-IS"/>
        </w:rPr>
        <w:t xml:space="preserve"> í app.config fyrir WSE 3.0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microsoft.web.services3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diagnostics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trace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enabled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false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input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InputTrace.webinfo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output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OutputTrace.webinfo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/&gt;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diagnostics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security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x509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verifyTrust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false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/&gt;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security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microsoft.web.services3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system.web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webServices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soapExtensionImporterTypes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add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type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Microsoft.Web.Services3.Description.WseExtensionImporter, Microsoft.Web.Services3, Version=3.0.0.0, Culture=neutral, PublicKeyToken=31bf3856ad364e35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/&gt;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soapExtensionImporterTypes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soapServerProtocolFactory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type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Microsoft.Web.Services3.WseProtocolFactory, Microsoft.Web.Services3, Version=3.0.0.0, Culture=neutral, PublicKeyToken=31bf3856ad364e35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/&gt;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webServices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compilation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assemblies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    &lt;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add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</w:t>
      </w:r>
      <w:r w:rsidRPr="00CC5FFF">
        <w:rPr>
          <w:rFonts w:ascii="Consolas" w:hAnsi="Consolas" w:cs="Consolas"/>
          <w:color w:val="FF0000"/>
          <w:sz w:val="19"/>
          <w:szCs w:val="19"/>
          <w:lang w:val="is-IS"/>
        </w:rPr>
        <w:t>assembly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=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Microsoft.Web.Services3, Version=3.0.0.0, Culture=neutral, PublicKeyToken=31BF3856AD364E35</w:t>
      </w:r>
      <w:r w:rsidRPr="00CC5FFF">
        <w:rPr>
          <w:rFonts w:ascii="Consolas" w:hAnsi="Consolas" w:cs="Consolas"/>
          <w:sz w:val="19"/>
          <w:szCs w:val="19"/>
          <w:lang w:val="is-IS"/>
        </w:rPr>
        <w:t>"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/&gt;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assemblies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compilation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 xml:space="preserve">    &lt;/</w:t>
      </w:r>
      <w:r w:rsidRPr="00CC5FFF">
        <w:rPr>
          <w:rFonts w:ascii="Consolas" w:hAnsi="Consolas" w:cs="Consolas"/>
          <w:color w:val="A31515"/>
          <w:sz w:val="19"/>
          <w:szCs w:val="19"/>
          <w:lang w:val="is-IS"/>
        </w:rPr>
        <w:t>system.web</w:t>
      </w:r>
      <w:r w:rsidRPr="00CC5FFF">
        <w:rPr>
          <w:rFonts w:ascii="Consolas" w:hAnsi="Consolas" w:cs="Consolas"/>
          <w:color w:val="0000FF"/>
          <w:sz w:val="19"/>
          <w:szCs w:val="19"/>
          <w:lang w:val="is-IS"/>
        </w:rPr>
        <w:t>&gt;</w:t>
      </w:r>
    </w:p>
    <w:p w:rsidR="00A94170" w:rsidRPr="00CC5FFF" w:rsidRDefault="00A94170" w:rsidP="00A94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is-IS"/>
        </w:rPr>
      </w:pPr>
    </w:p>
    <w:p w:rsidR="00A94170" w:rsidRPr="00CC5FFF" w:rsidRDefault="00A94170" w:rsidP="00A94170">
      <w:pPr>
        <w:spacing w:line="240" w:lineRule="auto"/>
        <w:rPr>
          <w:lang w:val="is-IS"/>
        </w:rPr>
      </w:pPr>
      <w:r w:rsidRPr="00CC5FFF">
        <w:rPr>
          <w:lang w:val="is-IS"/>
        </w:rPr>
        <w:t>Athuga að trace enbaled = true skrifar trace í skrárnar og hægir á vinnslu.  Einungis skal hafa þá stillingu þegar verið er að debugga.</w:t>
      </w:r>
    </w:p>
    <w:p w:rsidR="00A94170" w:rsidRPr="00CC5FFF" w:rsidRDefault="00A94170" w:rsidP="00A94170">
      <w:pPr>
        <w:rPr>
          <w:lang w:val="is-IS"/>
        </w:rPr>
      </w:pPr>
    </w:p>
    <w:p w:rsidR="007D51C2" w:rsidRPr="00CC5FFF" w:rsidRDefault="007D51C2">
      <w:pPr>
        <w:pStyle w:val="Heading1"/>
        <w:rPr>
          <w:lang w:val="is-IS"/>
        </w:rPr>
      </w:pPr>
      <w:r w:rsidRPr="00CC5FFF">
        <w:rPr>
          <w:lang w:val="is-IS"/>
        </w:rPr>
        <w:lastRenderedPageBreak/>
        <w:t>Annað varðandi WCF</w:t>
      </w:r>
    </w:p>
    <w:p w:rsidR="007D51C2" w:rsidRPr="00CC5FFF" w:rsidRDefault="00767304" w:rsidP="007D51C2">
      <w:pPr>
        <w:rPr>
          <w:lang w:val="is-IS"/>
        </w:rPr>
      </w:pPr>
      <w:r w:rsidRPr="00CC5FFF">
        <w:rPr>
          <w:lang w:val="is-IS"/>
        </w:rPr>
        <w:br/>
        <w:t>AccountsService Sýnidæmið hengir Username/password SOAP header á skeytið með því að nota OperationScope. Þessa headera er hægt að hengja á endpointinn í staðinn Sjá dæmi um notkun á fallinu CreateWcfUserNamePasswordHeaderOnEndpoint í DocumentService sýnidæmi.</w:t>
      </w:r>
      <w:r w:rsidRPr="00CC5FFF">
        <w:rPr>
          <w:lang w:val="is-IS"/>
        </w:rPr>
        <w:br/>
      </w:r>
      <w:r w:rsidRPr="00CC5FFF">
        <w:rPr>
          <w:lang w:val="is-IS"/>
        </w:rPr>
        <w:br/>
        <w:t>í DocumentService sýnidæminu er dæmi um villumeðhöndlun sem grípur IOBSFault sem sambankaþjónusturnar skila.</w:t>
      </w:r>
      <w:r w:rsidRPr="00CC5FFF">
        <w:rPr>
          <w:lang w:val="is-IS"/>
        </w:rPr>
        <w:br/>
      </w:r>
    </w:p>
    <w:p w:rsidR="007D51C2" w:rsidRPr="00CC5FFF" w:rsidRDefault="007D51C2" w:rsidP="007D51C2">
      <w:pPr>
        <w:rPr>
          <w:lang w:val="is-IS"/>
        </w:rPr>
      </w:pPr>
      <w:r w:rsidRPr="00CC5FFF">
        <w:rPr>
          <w:lang w:val="is-IS"/>
        </w:rPr>
        <w:t>System.serviceModel hlutinn í app.config þarf til að</w:t>
      </w:r>
      <w:r w:rsidR="00767304" w:rsidRPr="00CC5FFF">
        <w:rPr>
          <w:lang w:val="is-IS"/>
        </w:rPr>
        <w:t xml:space="preserve"> flest</w:t>
      </w:r>
      <w:r w:rsidRPr="00CC5FFF">
        <w:rPr>
          <w:lang w:val="is-IS"/>
        </w:rPr>
        <w:t xml:space="preserve"> </w:t>
      </w:r>
      <w:r w:rsidR="00767304" w:rsidRPr="00CC5FFF">
        <w:rPr>
          <w:lang w:val="is-IS"/>
        </w:rPr>
        <w:t>öll WCF kóðadæmin</w:t>
      </w:r>
      <w:r w:rsidRPr="00CC5FFF">
        <w:rPr>
          <w:lang w:val="is-IS"/>
        </w:rPr>
        <w:t xml:space="preserve"> keyri.</w:t>
      </w:r>
      <w:r w:rsidRPr="00CC5FFF">
        <w:rPr>
          <w:lang w:val="is-IS"/>
        </w:rPr>
        <w:br/>
      </w:r>
      <w:r w:rsidR="00767304" w:rsidRPr="00CC5FFF">
        <w:rPr>
          <w:lang w:val="is-IS"/>
        </w:rPr>
        <w:br/>
      </w:r>
      <w:r w:rsidRPr="00CC5FFF">
        <w:rPr>
          <w:lang w:val="is-IS"/>
        </w:rPr>
        <w:t>Ef keyrt er update Service Reference verður til encodedValue í app.config skránni.</w:t>
      </w:r>
    </w:p>
    <w:p w:rsidR="007D51C2" w:rsidRPr="00CC5FFF" w:rsidRDefault="00767304" w:rsidP="007D51C2">
      <w:pPr>
        <w:pStyle w:val="HTMLPreformatted"/>
        <w:shd w:val="clear" w:color="auto" w:fill="FFFFFF"/>
        <w:rPr>
          <w:rFonts w:ascii="Consolas" w:hAnsi="Consolas" w:cs="Consolas"/>
          <w:color w:val="000000"/>
          <w:lang w:val="is-IS"/>
        </w:rPr>
      </w:pPr>
      <w:r w:rsidRPr="00CC5FFF">
        <w:rPr>
          <w:rFonts w:asciiTheme="minorHAnsi" w:hAnsiTheme="minorHAnsi"/>
          <w:lang w:val="is-IS"/>
        </w:rPr>
        <w:t xml:space="preserve">Mælt er með því að taka Idenity hlutan </w:t>
      </w:r>
      <w:r w:rsidR="007D51C2" w:rsidRPr="00CC5FFF">
        <w:rPr>
          <w:rFonts w:asciiTheme="minorHAnsi" w:hAnsiTheme="minorHAnsi"/>
          <w:lang w:val="is-IS"/>
        </w:rPr>
        <w:t xml:space="preserve">út.Sýnidæmið sér um að búa til Identity sjálft. </w:t>
      </w:r>
      <w:r w:rsidR="007D51C2" w:rsidRPr="00CC5FFF">
        <w:rPr>
          <w:rFonts w:asciiTheme="minorHAnsi" w:hAnsiTheme="minorHAnsi"/>
          <w:lang w:val="is-IS"/>
        </w:rPr>
        <w:br/>
      </w:r>
      <w:r w:rsidR="007D51C2" w:rsidRPr="00CC5FFF">
        <w:rPr>
          <w:rFonts w:ascii="Consolas" w:hAnsi="Consolas" w:cs="Consolas"/>
          <w:color w:val="0000FF"/>
          <w:lang w:val="is-IS"/>
        </w:rPr>
        <w:t>                &lt;</w:t>
      </w:r>
      <w:r w:rsidR="007D51C2" w:rsidRPr="00CC5FFF">
        <w:rPr>
          <w:rFonts w:ascii="Consolas" w:hAnsi="Consolas" w:cs="Consolas"/>
          <w:color w:val="A31515"/>
          <w:lang w:val="is-IS"/>
        </w:rPr>
        <w:t>identity</w:t>
      </w:r>
      <w:r w:rsidR="007D51C2" w:rsidRPr="00CC5FFF">
        <w:rPr>
          <w:rFonts w:ascii="Consolas" w:hAnsi="Consolas" w:cs="Consolas"/>
          <w:color w:val="0000FF"/>
          <w:lang w:val="is-IS"/>
        </w:rPr>
        <w:t>&gt;</w:t>
      </w:r>
    </w:p>
    <w:p w:rsidR="007D51C2" w:rsidRPr="00CC5FFF" w:rsidRDefault="007D51C2" w:rsidP="007D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is-IS"/>
        </w:rPr>
      </w:pP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                    &lt;</w:t>
      </w:r>
      <w:r w:rsidRPr="00CC5FFF">
        <w:rPr>
          <w:rFonts w:ascii="Consolas" w:eastAsia="Times New Roman" w:hAnsi="Consolas" w:cs="Consolas"/>
          <w:color w:val="A31515"/>
          <w:sz w:val="20"/>
          <w:szCs w:val="20"/>
          <w:lang w:val="is-IS"/>
        </w:rPr>
        <w:t>certificate</w:t>
      </w: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 </w:t>
      </w:r>
      <w:r w:rsidRPr="00CC5FFF">
        <w:rPr>
          <w:rFonts w:ascii="Consolas" w:eastAsia="Times New Roman" w:hAnsi="Consolas" w:cs="Consolas"/>
          <w:color w:val="FF0000"/>
          <w:sz w:val="20"/>
          <w:szCs w:val="20"/>
          <w:lang w:val="is-IS"/>
        </w:rPr>
        <w:t>encodedValue</w:t>
      </w: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=</w:t>
      </w:r>
      <w:r w:rsidRPr="00CC5FFF">
        <w:rPr>
          <w:rFonts w:ascii="Consolas" w:eastAsia="Times New Roman" w:hAnsi="Consolas" w:cs="Consolas"/>
          <w:color w:val="000000"/>
          <w:sz w:val="20"/>
          <w:szCs w:val="20"/>
          <w:lang w:val="is-IS"/>
        </w:rPr>
        <w:t>"</w:t>
      </w: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xxx</w:t>
      </w:r>
      <w:r w:rsidRPr="00CC5FFF">
        <w:rPr>
          <w:rFonts w:ascii="Consolas" w:eastAsia="Times New Roman" w:hAnsi="Consolas" w:cs="Consolas"/>
          <w:color w:val="000000"/>
          <w:sz w:val="20"/>
          <w:szCs w:val="20"/>
          <w:lang w:val="is-IS"/>
        </w:rPr>
        <w:t>"</w:t>
      </w: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 /&gt;</w:t>
      </w:r>
    </w:p>
    <w:p w:rsidR="007D51C2" w:rsidRPr="00CC5FFF" w:rsidRDefault="007D51C2" w:rsidP="007D5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is-IS"/>
        </w:rPr>
      </w:pP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                &lt;/</w:t>
      </w:r>
      <w:r w:rsidRPr="00CC5FFF">
        <w:rPr>
          <w:rFonts w:ascii="Consolas" w:eastAsia="Times New Roman" w:hAnsi="Consolas" w:cs="Consolas"/>
          <w:color w:val="A31515"/>
          <w:sz w:val="20"/>
          <w:szCs w:val="20"/>
          <w:lang w:val="is-IS"/>
        </w:rPr>
        <w:t>identity</w:t>
      </w:r>
      <w:r w:rsidRPr="00CC5FFF">
        <w:rPr>
          <w:rFonts w:ascii="Consolas" w:eastAsia="Times New Roman" w:hAnsi="Consolas" w:cs="Consolas"/>
          <w:color w:val="0000FF"/>
          <w:sz w:val="20"/>
          <w:szCs w:val="20"/>
          <w:lang w:val="is-IS"/>
        </w:rPr>
        <w:t>&gt;</w:t>
      </w:r>
    </w:p>
    <w:p w:rsidR="007D51C2" w:rsidRPr="00CC5FFF" w:rsidRDefault="007D51C2" w:rsidP="00767304">
      <w:pPr>
        <w:pStyle w:val="HTMLPreformatted"/>
        <w:shd w:val="clear" w:color="auto" w:fill="FFFFFF"/>
        <w:rPr>
          <w:rFonts w:asciiTheme="minorHAnsi" w:hAnsiTheme="minorHAnsi"/>
          <w:lang w:val="is-IS"/>
        </w:rPr>
      </w:pPr>
      <w:r w:rsidRPr="00CC5FFF">
        <w:rPr>
          <w:lang w:val="is-IS"/>
        </w:rPr>
        <w:br/>
      </w:r>
      <w:r w:rsidRPr="00CC5FFF">
        <w:rPr>
          <w:lang w:val="is-IS"/>
        </w:rPr>
        <w:br/>
      </w:r>
      <w:r w:rsidR="009B41DB" w:rsidRPr="00CC5FFF">
        <w:rPr>
          <w:rFonts w:asciiTheme="minorHAnsi" w:hAnsiTheme="minorHAnsi"/>
          <w:lang w:val="is-IS"/>
        </w:rPr>
        <w:t>WCF sýnidæmin</w:t>
      </w:r>
      <w:r w:rsidRPr="00CC5FFF">
        <w:rPr>
          <w:rFonts w:asciiTheme="minorHAnsi" w:hAnsiTheme="minorHAnsi"/>
          <w:lang w:val="is-IS"/>
        </w:rPr>
        <w:t xml:space="preserve"> notar fallið </w:t>
      </w:r>
      <w:r w:rsidR="009B41DB" w:rsidRPr="00CC5FFF">
        <w:rPr>
          <w:rFonts w:asciiTheme="minorHAnsi" w:hAnsiTheme="minorHAnsi"/>
          <w:lang w:val="is-IS"/>
        </w:rPr>
        <w:t>SetWcfCerificateSecurity</w:t>
      </w:r>
      <w:r w:rsidRPr="00CC5FFF">
        <w:rPr>
          <w:rFonts w:asciiTheme="minorHAnsi" w:hAnsiTheme="minorHAnsi"/>
          <w:lang w:val="is-IS"/>
        </w:rPr>
        <w:t xml:space="preserve"> í WCFSecurityHelper til að hengja client skilríkið á clientinn ásamt því að downloda server skilríkinu </w:t>
      </w:r>
      <w:r w:rsidR="008A1840" w:rsidRPr="00CC5FFF">
        <w:rPr>
          <w:rFonts w:asciiTheme="minorHAnsi" w:hAnsiTheme="minorHAnsi"/>
          <w:lang w:val="is-IS"/>
        </w:rPr>
        <w:t xml:space="preserve">með HTTP </w:t>
      </w:r>
      <w:r w:rsidRPr="00CC5FFF">
        <w:rPr>
          <w:rFonts w:asciiTheme="minorHAnsi" w:hAnsiTheme="minorHAnsi"/>
          <w:lang w:val="is-IS"/>
        </w:rPr>
        <w:t>og hengja á clientinn.</w:t>
      </w:r>
      <w:r w:rsidR="008A1840" w:rsidRPr="00CC5FFF">
        <w:rPr>
          <w:rFonts w:asciiTheme="minorHAnsi" w:hAnsiTheme="minorHAnsi"/>
          <w:lang w:val="is-IS"/>
        </w:rPr>
        <w:br/>
      </w:r>
      <w:r w:rsidR="008A1840" w:rsidRPr="00CC5FFF">
        <w:rPr>
          <w:rFonts w:asciiTheme="minorHAnsi" w:hAnsiTheme="minorHAnsi"/>
          <w:lang w:val="is-IS"/>
        </w:rPr>
        <w:br/>
        <w:t xml:space="preserve">Hægt er að taka það áfram hvernig skilríkinu er downlodað í hvert skipti með því að bæta við Cache eða vista í grunni. </w:t>
      </w:r>
      <w:r w:rsidR="009B41DB" w:rsidRPr="00CC5FFF">
        <w:rPr>
          <w:rFonts w:asciiTheme="minorHAnsi" w:hAnsiTheme="minorHAnsi"/>
          <w:lang w:val="is-IS"/>
        </w:rPr>
        <w:br/>
      </w:r>
      <w:r w:rsidR="009B41DB" w:rsidRPr="00CC5FFF">
        <w:rPr>
          <w:rFonts w:asciiTheme="minorHAnsi" w:hAnsiTheme="minorHAnsi"/>
          <w:lang w:val="is-IS"/>
        </w:rPr>
        <w:br/>
        <w:t>Þetta er leiðin til að taka á sjálfvirkum u</w:t>
      </w:r>
      <w:r w:rsidR="008A1840" w:rsidRPr="00CC5FFF">
        <w:rPr>
          <w:rFonts w:asciiTheme="minorHAnsi" w:hAnsiTheme="minorHAnsi"/>
          <w:lang w:val="is-IS"/>
        </w:rPr>
        <w:t xml:space="preserve">ppfærslum með MutualCertificate </w:t>
      </w:r>
      <w:r w:rsidR="009B41DB" w:rsidRPr="00CC5FFF">
        <w:rPr>
          <w:rFonts w:asciiTheme="minorHAnsi" w:hAnsiTheme="minorHAnsi"/>
          <w:lang w:val="is-IS"/>
        </w:rPr>
        <w:t>öryggi</w:t>
      </w:r>
      <w:r w:rsidR="008A1840" w:rsidRPr="00CC5FFF">
        <w:rPr>
          <w:rFonts w:asciiTheme="minorHAnsi" w:hAnsiTheme="minorHAnsi"/>
          <w:lang w:val="is-IS"/>
        </w:rPr>
        <w:t xml:space="preserve"> í WCF</w:t>
      </w:r>
      <w:r w:rsidR="009B41DB" w:rsidRPr="00CC5FFF">
        <w:rPr>
          <w:rFonts w:asciiTheme="minorHAnsi" w:hAnsiTheme="minorHAnsi"/>
          <w:lang w:val="is-IS"/>
        </w:rPr>
        <w:t xml:space="preserve">. </w:t>
      </w:r>
      <w:r w:rsidR="00767304" w:rsidRPr="00CC5FFF">
        <w:rPr>
          <w:rFonts w:asciiTheme="minorHAnsi" w:hAnsiTheme="minorHAnsi"/>
          <w:lang w:val="is-IS"/>
        </w:rPr>
        <w:br/>
        <w:t>Skilríkið sem undirritar svarið frá vefþjónustum Arion er uppfært einu sinni á ári og getur verið uppfært áður en það rennur út.</w:t>
      </w:r>
      <w:r w:rsidR="00767304" w:rsidRPr="00CC5FFF">
        <w:rPr>
          <w:rFonts w:asciiTheme="minorHAnsi" w:hAnsiTheme="minorHAnsi"/>
          <w:lang w:val="is-IS"/>
        </w:rPr>
        <w:br/>
      </w:r>
      <w:r w:rsidR="00767304" w:rsidRPr="00CC5FFF">
        <w:rPr>
          <w:rFonts w:asciiTheme="minorHAnsi" w:hAnsiTheme="minorHAnsi"/>
          <w:lang w:val="is-IS"/>
        </w:rPr>
        <w:br/>
      </w:r>
      <w:r w:rsidR="008A1840" w:rsidRPr="00CC5FFF">
        <w:rPr>
          <w:rFonts w:asciiTheme="minorHAnsi" w:hAnsiTheme="minorHAnsi"/>
          <w:lang w:val="is-IS"/>
        </w:rPr>
        <w:t xml:space="preserve">Það er ekkert sem bannar að skilríkin séu stillt í config. </w:t>
      </w:r>
      <w:r w:rsidR="00767304" w:rsidRPr="00CC5FFF">
        <w:rPr>
          <w:rFonts w:asciiTheme="minorHAnsi" w:hAnsiTheme="minorHAnsi"/>
          <w:lang w:val="is-IS"/>
        </w:rPr>
        <w:t>Við mælum ekki með því og erum því ekki með sýnidæmi fyrir það.</w:t>
      </w:r>
      <w:r w:rsidR="00767304" w:rsidRPr="00CC5FFF">
        <w:rPr>
          <w:rFonts w:asciiTheme="minorHAnsi" w:hAnsiTheme="minorHAnsi"/>
          <w:lang w:val="is-IS"/>
        </w:rPr>
        <w:br/>
      </w:r>
      <w:r w:rsidR="009B41DB" w:rsidRPr="00CC5FFF">
        <w:rPr>
          <w:lang w:val="is-IS"/>
        </w:rPr>
        <w:br/>
      </w:r>
      <w:r w:rsidR="009B41DB" w:rsidRPr="00CC5FFF">
        <w:rPr>
          <w:lang w:val="is-IS"/>
        </w:rPr>
        <w:br/>
      </w:r>
      <w:r w:rsidR="009B41DB" w:rsidRPr="00CC5FFF">
        <w:rPr>
          <w:lang w:val="is-IS"/>
        </w:rPr>
        <w:br/>
      </w:r>
      <w:r w:rsidRPr="00CC5FFF">
        <w:rPr>
          <w:lang w:val="is-IS"/>
        </w:rPr>
        <w:br/>
      </w:r>
      <w:r w:rsidRPr="00CC5FFF">
        <w:rPr>
          <w:lang w:val="is-IS"/>
        </w:rPr>
        <w:br/>
      </w:r>
      <w:r w:rsidRPr="00CC5FFF">
        <w:rPr>
          <w:lang w:val="is-IS"/>
        </w:rPr>
        <w:br/>
      </w:r>
    </w:p>
    <w:sectPr w:rsidR="007D51C2" w:rsidRPr="00CC5FFF" w:rsidSect="00A71945">
      <w:headerReference w:type="default" r:id="rId6"/>
      <w:footerReference w:type="default" r:id="rId7"/>
      <w:pgSz w:w="12240" w:h="15840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C7A" w:rsidRDefault="00F61C7A" w:rsidP="00011069">
      <w:pPr>
        <w:spacing w:after="0" w:line="240" w:lineRule="auto"/>
      </w:pPr>
      <w:r>
        <w:separator/>
      </w:r>
    </w:p>
  </w:endnote>
  <w:endnote w:type="continuationSeparator" w:id="0">
    <w:p w:rsidR="00F61C7A" w:rsidRDefault="00F61C7A" w:rsidP="0001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69" w:rsidRDefault="00A71945" w:rsidP="00011069">
    <w:pPr>
      <w:pStyle w:val="Footer"/>
      <w:ind w:left="-1276"/>
    </w:pPr>
    <w:r>
      <w:rPr>
        <w:noProof/>
        <w:lang w:val="is-IS" w:eastAsia="is-IS"/>
      </w:rPr>
      <w:drawing>
        <wp:inline distT="0" distB="0" distL="0" distR="0" wp14:anchorId="73C05E2D" wp14:editId="35E9E47A">
          <wp:extent cx="7566025" cy="83502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011069" w:rsidRPr="00D446A1">
      <w:rPr>
        <w:noProof/>
        <w:lang w:val="is-IS" w:eastAsia="is-IS"/>
      </w:rPr>
      <w:drawing>
        <wp:anchor distT="0" distB="0" distL="114300" distR="114300" simplePos="0" relativeHeight="251659264" behindDoc="1" locked="0" layoutInCell="1" allowOverlap="1" wp14:anchorId="68EEE706" wp14:editId="3021AEB1">
          <wp:simplePos x="0" y="0"/>
          <wp:positionH relativeFrom="column">
            <wp:posOffset>-686435</wp:posOffset>
          </wp:positionH>
          <wp:positionV relativeFrom="page">
            <wp:posOffset>10358120</wp:posOffset>
          </wp:positionV>
          <wp:extent cx="7561873" cy="832339"/>
          <wp:effectExtent l="0" t="0" r="1270" b="6350"/>
          <wp:wrapNone/>
          <wp:docPr id="1" name="Picture 1" descr="ARI 48280 Brefsefni Word vinnsla_Hofudstodvar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I 48280 Brefsefni Word vinnsla_Hofudstodvar-0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1873" cy="832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1069" w:rsidRPr="00D446A1">
      <w:rPr>
        <w:noProof/>
        <w:lang w:val="is-IS" w:eastAsia="is-IS"/>
      </w:rPr>
      <w:drawing>
        <wp:anchor distT="0" distB="0" distL="114300" distR="114300" simplePos="0" relativeHeight="251661312" behindDoc="1" locked="0" layoutInCell="1" allowOverlap="1" wp14:anchorId="17378A27" wp14:editId="48BBC971">
          <wp:simplePos x="0" y="0"/>
          <wp:positionH relativeFrom="column">
            <wp:posOffset>-686435</wp:posOffset>
          </wp:positionH>
          <wp:positionV relativeFrom="page">
            <wp:posOffset>10358120</wp:posOffset>
          </wp:positionV>
          <wp:extent cx="7561873" cy="832339"/>
          <wp:effectExtent l="0" t="0" r="1270" b="6350"/>
          <wp:wrapNone/>
          <wp:docPr id="2" name="Picture 2" descr="ARI 48280 Brefsefni Word vinnsla_Hofudstodvar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I 48280 Brefsefni Word vinnsla_Hofudstodvar-0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1873" cy="832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C7A" w:rsidRDefault="00F61C7A" w:rsidP="00011069">
      <w:pPr>
        <w:spacing w:after="0" w:line="240" w:lineRule="auto"/>
      </w:pPr>
      <w:r>
        <w:separator/>
      </w:r>
    </w:p>
  </w:footnote>
  <w:footnote w:type="continuationSeparator" w:id="0">
    <w:p w:rsidR="00F61C7A" w:rsidRDefault="00F61C7A" w:rsidP="0001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069" w:rsidRDefault="00011069" w:rsidP="00011069">
    <w:pPr>
      <w:pStyle w:val="Header"/>
    </w:pPr>
    <w:r>
      <w:tab/>
    </w:r>
    <w:r>
      <w:tab/>
    </w:r>
    <w:r>
      <w:rPr>
        <w:noProof/>
        <w:lang w:val="is-IS" w:eastAsia="is-IS"/>
      </w:rPr>
      <w:drawing>
        <wp:inline distT="0" distB="0" distL="0" distR="0" wp14:anchorId="760EFE0E" wp14:editId="38356715">
          <wp:extent cx="198755" cy="198755"/>
          <wp:effectExtent l="0" t="0" r="0" b="0"/>
          <wp:docPr id="5" name="Myn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 contras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755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62"/>
    <w:rsid w:val="00011069"/>
    <w:rsid w:val="00051CAE"/>
    <w:rsid w:val="003121DD"/>
    <w:rsid w:val="00343128"/>
    <w:rsid w:val="00393DB5"/>
    <w:rsid w:val="003A41B9"/>
    <w:rsid w:val="003A5363"/>
    <w:rsid w:val="00404B8E"/>
    <w:rsid w:val="004C7206"/>
    <w:rsid w:val="0056616B"/>
    <w:rsid w:val="005E44AB"/>
    <w:rsid w:val="006F6D41"/>
    <w:rsid w:val="00700D4B"/>
    <w:rsid w:val="00767304"/>
    <w:rsid w:val="007D51C2"/>
    <w:rsid w:val="008454E1"/>
    <w:rsid w:val="008A1840"/>
    <w:rsid w:val="008B154C"/>
    <w:rsid w:val="008C04CF"/>
    <w:rsid w:val="008E0A1A"/>
    <w:rsid w:val="009615B2"/>
    <w:rsid w:val="0097137A"/>
    <w:rsid w:val="009B41DB"/>
    <w:rsid w:val="009F1E5D"/>
    <w:rsid w:val="00A021A8"/>
    <w:rsid w:val="00A71945"/>
    <w:rsid w:val="00A847A7"/>
    <w:rsid w:val="00A94170"/>
    <w:rsid w:val="00AB4599"/>
    <w:rsid w:val="00AC48FF"/>
    <w:rsid w:val="00AC7C2F"/>
    <w:rsid w:val="00AD5662"/>
    <w:rsid w:val="00B05452"/>
    <w:rsid w:val="00B17BD8"/>
    <w:rsid w:val="00B216B8"/>
    <w:rsid w:val="00B44A90"/>
    <w:rsid w:val="00BB78BA"/>
    <w:rsid w:val="00BD0AF1"/>
    <w:rsid w:val="00BF757B"/>
    <w:rsid w:val="00CC5FFF"/>
    <w:rsid w:val="00ED7EDA"/>
    <w:rsid w:val="00F02816"/>
    <w:rsid w:val="00F61B83"/>
    <w:rsid w:val="00F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3DFAFE-3614-4ED4-9375-AD3BDAA7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4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4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069"/>
  </w:style>
  <w:style w:type="paragraph" w:styleId="Footer">
    <w:name w:val="footer"/>
    <w:basedOn w:val="Normal"/>
    <w:link w:val="FooterChar"/>
    <w:uiPriority w:val="99"/>
    <w:unhideWhenUsed/>
    <w:rsid w:val="00011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069"/>
  </w:style>
  <w:style w:type="paragraph" w:styleId="HTMLPreformatted">
    <w:name w:val="HTML Preformatted"/>
    <w:basedOn w:val="Normal"/>
    <w:link w:val="HTMLPreformattedChar"/>
    <w:uiPriority w:val="99"/>
    <w:unhideWhenUsed/>
    <w:rsid w:val="007D5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Arion banki hf</Company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A Norðfjörð</dc:creator>
  <cp:lastModifiedBy>Stella A Norðfjörð</cp:lastModifiedBy>
  <cp:revision>26</cp:revision>
  <dcterms:created xsi:type="dcterms:W3CDTF">2012-01-16T09:46:00Z</dcterms:created>
  <dcterms:modified xsi:type="dcterms:W3CDTF">2014-03-17T09:06:00Z</dcterms:modified>
</cp:coreProperties>
</file>