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Logistics Data Analyst Internship</w:t>
      </w:r>
    </w:p>
    <w:p>
      <w:pPr>
        <w:jc w:val="center"/>
      </w:pPr>
      <w:r>
        <w:rPr>
          <w:b/>
          <w:sz w:val="38"/>
        </w:rPr>
        <w:t>Week 2: Data Collection, Cleaning and Preprocessing for Logistics Analysis</w:t>
      </w:r>
    </w:p>
    <w:p>
      <w:pPr>
        <w:jc w:val="center"/>
      </w:pPr>
      <w:r>
        <w:rPr>
          <w:i/>
        </w:rPr>
        <w:t>Project: Logistics Delivery Performance Analysis and Predictive Modeling Using Python</w:t>
      </w:r>
    </w:p>
    <w:p>
      <w:pPr>
        <w:pStyle w:val="Heading1"/>
      </w:pPr>
      <w:r>
        <w:t>1. Executive Summary</w:t>
      </w:r>
    </w:p>
    <w:p>
      <w:r>
        <w:t>This report presents the data collection simulation, data-quality assessment, cleaning and preprocessing pipeline developed for the YuvaIntern Logistics Data Analyst Internship. The purpose of this stage is to prepare a reliable dataset for later exploratory analysis, visualization and predictive modeling. The simulated logistics data contains order dates, shipping modes, regions, customer segments, product categories, shipment quantities, product prices, shipping costs, scheduled shipping duration, actual shipping duration and customer ratings.</w:t>
      </w:r>
    </w:p>
    <w:p>
      <w:r>
        <w:t>The structure of the project is inspired by the publicly available DataCo SMART SUPPLY CHAIN FOR BIG DATA ANALYSIS dataset. Instead of redistributing the large original dataset, a compact educational simulation was created so that missing values, duplicates, inconsistent categories and numerical outliers could be demonstrated and treated transparently in Python. This makes the workflow reproducible and suitable for the Week 3 and Week 4 stages of the internship.</w:t>
      </w:r>
    </w:p>
    <w:p>
      <w:pPr>
        <w:pStyle w:val="Heading1"/>
      </w:pPr>
      <w:r>
        <w:t>2. Dataset Reference and Collection Simulation</w:t>
      </w:r>
    </w:p>
    <w:p>
      <w:r>
        <w:t>Reference dataset: DataCo SMART SUPPLY CHAIN FOR BIG DATA ANALYSIS, Fabian Constante, Fernando Silva and António Pereira (2019), Mendeley Data, Version 5, DOI 10.17632/8gx2fvg2k6.5.</w:t>
      </w:r>
    </w:p>
    <w:p>
      <w:r>
        <w:t>Public reference: https://data.mendeley.com/datasets/8gx2fvg2k6/5</w:t>
      </w:r>
    </w:p>
    <w:p>
      <w:r>
        <w:t>The reference dataset covers supply-chain activities including provisioning, production, sales and commercial distribution. It contains logistics, product, customer and transaction attributes suitable for data mining and machine-learning analysis. For this Week 2 simulation, 200 base records were generated and five duplicate records were added intentionally, resulting in 205 raw rows. Missing values, inconsistent labels and extreme numerical observations were also introduced to reproduce common real-world data-quality problems.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Purpose</w:t>
            </w:r>
          </w:p>
        </w:tc>
      </w:tr>
      <w:tr>
        <w:tc>
          <w:tcPr>
            <w:tcW w:type="dxa" w:w="3312"/>
          </w:tcPr>
          <w:p>
            <w:r>
              <w:t>Order_ID</w:t>
            </w:r>
          </w:p>
        </w:tc>
        <w:tc>
          <w:tcPr>
            <w:tcW w:type="dxa" w:w="3312"/>
          </w:tcPr>
          <w:p>
            <w:r>
              <w:t>Identifier</w:t>
            </w:r>
          </w:p>
        </w:tc>
        <w:tc>
          <w:tcPr>
            <w:tcW w:type="dxa" w:w="3312"/>
          </w:tcPr>
          <w:p>
            <w:r>
              <w:t>Shipment/order reference</w:t>
            </w:r>
          </w:p>
        </w:tc>
      </w:tr>
      <w:tr>
        <w:tc>
          <w:tcPr>
            <w:tcW w:type="dxa" w:w="3312"/>
          </w:tcPr>
          <w:p>
            <w:r>
              <w:t>Order_Date</w:t>
            </w:r>
          </w:p>
        </w:tc>
        <w:tc>
          <w:tcPr>
            <w:tcW w:type="dxa" w:w="3312"/>
          </w:tcPr>
          <w:p>
            <w:r>
              <w:t>Date</w:t>
            </w:r>
          </w:p>
        </w:tc>
        <w:tc>
          <w:tcPr>
            <w:tcW w:type="dxa" w:w="3312"/>
          </w:tcPr>
          <w:p>
            <w:r>
              <w:t>Temporal analysis</w:t>
            </w:r>
          </w:p>
        </w:tc>
      </w:tr>
      <w:tr>
        <w:tc>
          <w:tcPr>
            <w:tcW w:type="dxa" w:w="3312"/>
          </w:tcPr>
          <w:p>
            <w:r>
              <w:t>Shipping_Mode</w:t>
            </w:r>
          </w:p>
        </w:tc>
        <w:tc>
          <w:tcPr>
            <w:tcW w:type="dxa" w:w="3312"/>
          </w:tcPr>
          <w:p>
            <w:r>
              <w:t>Categorical</w:t>
            </w:r>
          </w:p>
        </w:tc>
        <w:tc>
          <w:tcPr>
            <w:tcW w:type="dxa" w:w="3312"/>
          </w:tcPr>
          <w:p>
            <w:r>
              <w:t>Transportation/service level</w:t>
            </w:r>
          </w:p>
        </w:tc>
      </w:tr>
      <w:tr>
        <w:tc>
          <w:tcPr>
            <w:tcW w:type="dxa" w:w="3312"/>
          </w:tcPr>
          <w:p>
            <w:r>
              <w:t>Region</w:t>
            </w:r>
          </w:p>
        </w:tc>
        <w:tc>
          <w:tcPr>
            <w:tcW w:type="dxa" w:w="3312"/>
          </w:tcPr>
          <w:p>
            <w:r>
              <w:t>Categorical</w:t>
            </w:r>
          </w:p>
        </w:tc>
        <w:tc>
          <w:tcPr>
            <w:tcW w:type="dxa" w:w="3312"/>
          </w:tcPr>
          <w:p>
            <w:r>
              <w:t>Destination region</w:t>
            </w:r>
          </w:p>
        </w:tc>
      </w:tr>
      <w:tr>
        <w:tc>
          <w:tcPr>
            <w:tcW w:type="dxa" w:w="3312"/>
          </w:tcPr>
          <w:p>
            <w:r>
              <w:t>Customer_Segment</w:t>
            </w:r>
          </w:p>
        </w:tc>
        <w:tc>
          <w:tcPr>
            <w:tcW w:type="dxa" w:w="3312"/>
          </w:tcPr>
          <w:p>
            <w:r>
              <w:t>Categorical</w:t>
            </w:r>
          </w:p>
        </w:tc>
        <w:tc>
          <w:tcPr>
            <w:tcW w:type="dxa" w:w="3312"/>
          </w:tcPr>
          <w:p>
            <w:r>
              <w:t>Customer grouping</w:t>
            </w:r>
          </w:p>
        </w:tc>
      </w:tr>
      <w:tr>
        <w:tc>
          <w:tcPr>
            <w:tcW w:type="dxa" w:w="3312"/>
          </w:tcPr>
          <w:p>
            <w:r>
              <w:t>Product_Category</w:t>
            </w:r>
          </w:p>
        </w:tc>
        <w:tc>
          <w:tcPr>
            <w:tcW w:type="dxa" w:w="3312"/>
          </w:tcPr>
          <w:p>
            <w:r>
              <w:t>Categorical</w:t>
            </w:r>
          </w:p>
        </w:tc>
        <w:tc>
          <w:tcPr>
            <w:tcW w:type="dxa" w:w="3312"/>
          </w:tcPr>
          <w:p>
            <w:r>
              <w:t>Product grouping</w:t>
            </w:r>
          </w:p>
        </w:tc>
      </w:tr>
      <w:tr>
        <w:tc>
          <w:tcPr>
            <w:tcW w:type="dxa" w:w="3312"/>
          </w:tcPr>
          <w:p>
            <w:r>
              <w:t>Shipment_Quantity</w:t>
            </w:r>
          </w:p>
        </w:tc>
        <w:tc>
          <w:tcPr>
            <w:tcW w:type="dxa" w:w="3312"/>
          </w:tcPr>
          <w:p>
            <w:r>
              <w:t>Numeric</w:t>
            </w:r>
          </w:p>
        </w:tc>
        <w:tc>
          <w:tcPr>
            <w:tcW w:type="dxa" w:w="3312"/>
          </w:tcPr>
          <w:p>
            <w:r>
              <w:t>Items shipped</w:t>
            </w:r>
          </w:p>
        </w:tc>
      </w:tr>
      <w:tr>
        <w:tc>
          <w:tcPr>
            <w:tcW w:type="dxa" w:w="3312"/>
          </w:tcPr>
          <w:p>
            <w:r>
              <w:t>Product_Price</w:t>
            </w:r>
          </w:p>
        </w:tc>
        <w:tc>
          <w:tcPr>
            <w:tcW w:type="dxa" w:w="3312"/>
          </w:tcPr>
          <w:p>
            <w:r>
              <w:t>Numeric</w:t>
            </w:r>
          </w:p>
        </w:tc>
        <w:tc>
          <w:tcPr>
            <w:tcW w:type="dxa" w:w="3312"/>
          </w:tcPr>
          <w:p>
            <w:r>
              <w:t>Product value</w:t>
            </w:r>
          </w:p>
        </w:tc>
      </w:tr>
      <w:tr>
        <w:tc>
          <w:tcPr>
            <w:tcW w:type="dxa" w:w="3312"/>
          </w:tcPr>
          <w:p>
            <w:r>
              <w:t>Shipping_Cost</w:t>
            </w:r>
          </w:p>
        </w:tc>
        <w:tc>
          <w:tcPr>
            <w:tcW w:type="dxa" w:w="3312"/>
          </w:tcPr>
          <w:p>
            <w:r>
              <w:t>Numeric</w:t>
            </w:r>
          </w:p>
        </w:tc>
        <w:tc>
          <w:tcPr>
            <w:tcW w:type="dxa" w:w="3312"/>
          </w:tcPr>
          <w:p>
            <w:r>
              <w:t>Transportation cost</w:t>
            </w:r>
          </w:p>
        </w:tc>
      </w:tr>
      <w:tr>
        <w:tc>
          <w:tcPr>
            <w:tcW w:type="dxa" w:w="3312"/>
          </w:tcPr>
          <w:p>
            <w:r>
              <w:t>Scheduled_Shipping_Days</w:t>
            </w:r>
          </w:p>
        </w:tc>
        <w:tc>
          <w:tcPr>
            <w:tcW w:type="dxa" w:w="3312"/>
          </w:tcPr>
          <w:p>
            <w:r>
              <w:t>Numeric</w:t>
            </w:r>
          </w:p>
        </w:tc>
        <w:tc>
          <w:tcPr>
            <w:tcW w:type="dxa" w:w="3312"/>
          </w:tcPr>
          <w:p>
            <w:r>
              <w:t>Planned duration</w:t>
            </w:r>
          </w:p>
        </w:tc>
      </w:tr>
      <w:tr>
        <w:tc>
          <w:tcPr>
            <w:tcW w:type="dxa" w:w="3312"/>
          </w:tcPr>
          <w:p>
            <w:r>
              <w:t>Actual_Shipping_Days</w:t>
            </w:r>
          </w:p>
        </w:tc>
        <w:tc>
          <w:tcPr>
            <w:tcW w:type="dxa" w:w="3312"/>
          </w:tcPr>
          <w:p>
            <w:r>
              <w:t>Numeric</w:t>
            </w:r>
          </w:p>
        </w:tc>
        <w:tc>
          <w:tcPr>
            <w:tcW w:type="dxa" w:w="3312"/>
          </w:tcPr>
          <w:p>
            <w:r>
              <w:t>Observed duration</w:t>
            </w:r>
          </w:p>
        </w:tc>
      </w:tr>
      <w:tr>
        <w:tc>
          <w:tcPr>
            <w:tcW w:type="dxa" w:w="3312"/>
          </w:tcPr>
          <w:p>
            <w:r>
              <w:t>Customer_Rating</w:t>
            </w:r>
          </w:p>
        </w:tc>
        <w:tc>
          <w:tcPr>
            <w:tcW w:type="dxa" w:w="3312"/>
          </w:tcPr>
          <w:p>
            <w:r>
              <w:t>Numeric</w:t>
            </w:r>
          </w:p>
        </w:tc>
        <w:tc>
          <w:tcPr>
            <w:tcW w:type="dxa" w:w="3312"/>
          </w:tcPr>
          <w:p>
            <w:r>
              <w:t>Customer feedback score</w:t>
            </w:r>
          </w:p>
        </w:tc>
      </w:tr>
    </w:tbl>
    <w:p>
      <w:pPr>
        <w:pStyle w:val="Heading1"/>
      </w:pPr>
      <w:r>
        <w:t>3. Data Quality Issues Identified</w:t>
      </w:r>
    </w:p>
    <w:tbl>
      <w:tblPr>
        <w:tblStyle w:val="TableGrid"/>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Example</w:t>
            </w:r>
          </w:p>
        </w:tc>
        <w:tc>
          <w:tcPr>
            <w:tcW w:type="dxa" w:w="3312"/>
          </w:tcPr>
          <w:p>
            <w:r>
              <w:t>Treatment</w:t>
            </w:r>
          </w:p>
        </w:tc>
      </w:tr>
      <w:tr>
        <w:tc>
          <w:tcPr>
            <w:tcW w:type="dxa" w:w="3312"/>
          </w:tcPr>
          <w:p>
            <w:r>
              <w:t>Missing values</w:t>
            </w:r>
          </w:p>
        </w:tc>
        <w:tc>
          <w:tcPr>
            <w:tcW w:type="dxa" w:w="3312"/>
          </w:tcPr>
          <w:p>
            <w:r>
              <w:t>Missing shipping cost, customer rating, region, shipping mode and order date.</w:t>
            </w:r>
          </w:p>
        </w:tc>
        <w:tc>
          <w:tcPr>
            <w:tcW w:type="dxa" w:w="3312"/>
          </w:tcPr>
          <w:p>
            <w:r>
              <w:t>Numeric median or categorical mode imputation.</w:t>
            </w:r>
          </w:p>
        </w:tc>
      </w:tr>
      <w:tr>
        <w:tc>
          <w:tcPr>
            <w:tcW w:type="dxa" w:w="3312"/>
          </w:tcPr>
          <w:p>
            <w:r>
              <w:t>Duplicate records</w:t>
            </w:r>
          </w:p>
        </w:tc>
        <w:tc>
          <w:tcPr>
            <w:tcW w:type="dxa" w:w="3312"/>
          </w:tcPr>
          <w:p>
            <w:r>
              <w:t>5 exact duplicate rows were intentionally included.</w:t>
            </w:r>
          </w:p>
        </w:tc>
        <w:tc>
          <w:tcPr>
            <w:tcW w:type="dxa" w:w="3312"/>
          </w:tcPr>
          <w:p>
            <w:r>
              <w:t>Remove exact duplicates with drop_duplicates().</w:t>
            </w:r>
          </w:p>
        </w:tc>
      </w:tr>
      <w:tr>
        <w:tc>
          <w:tcPr>
            <w:tcW w:type="dxa" w:w="3312"/>
          </w:tcPr>
          <w:p>
            <w:r>
              <w:t>Inconsistent categories</w:t>
            </w:r>
          </w:p>
        </w:tc>
        <w:tc>
          <w:tcPr>
            <w:tcW w:type="dxa" w:w="3312"/>
          </w:tcPr>
          <w:p>
            <w:r>
              <w:t>Different capitalization and extra spaces in shipping-mode and region values.</w:t>
            </w:r>
          </w:p>
        </w:tc>
        <w:tc>
          <w:tcPr>
            <w:tcW w:type="dxa" w:w="3312"/>
          </w:tcPr>
          <w:p>
            <w:r>
              <w:t>Strip whitespace and map labels to standard categories.</w:t>
            </w:r>
          </w:p>
        </w:tc>
      </w:tr>
      <w:tr>
        <w:tc>
          <w:tcPr>
            <w:tcW w:type="dxa" w:w="3312"/>
          </w:tcPr>
          <w:p>
            <w:r>
              <w:t>Outliers</w:t>
            </w:r>
          </w:p>
        </w:tc>
        <w:tc>
          <w:tcPr>
            <w:tcW w:type="dxa" w:w="3312"/>
          </w:tcPr>
          <w:p>
            <w:r>
              <w:t>Very high product prices and shipping costs were intentionally introduced.</w:t>
            </w:r>
          </w:p>
        </w:tc>
        <w:tc>
          <w:tcPr>
            <w:tcW w:type="dxa" w:w="3312"/>
          </w:tcPr>
          <w:p>
            <w:r>
              <w:t>Detect using IQR and cap extreme values.</w:t>
            </w:r>
          </w:p>
        </w:tc>
      </w:tr>
      <w:tr>
        <w:tc>
          <w:tcPr>
            <w:tcW w:type="dxa" w:w="3312"/>
          </w:tcPr>
          <w:p>
            <w:r>
              <w:t>Data types</w:t>
            </w:r>
          </w:p>
        </w:tc>
        <w:tc>
          <w:tcPr>
            <w:tcW w:type="dxa" w:w="3312"/>
          </w:tcPr>
          <w:p>
            <w:r>
              <w:t>Dates and numeric fields may arrive as text in raw operational files.</w:t>
            </w:r>
          </w:p>
        </w:tc>
        <w:tc>
          <w:tcPr>
            <w:tcW w:type="dxa" w:w="3312"/>
          </w:tcPr>
          <w:p>
            <w:r>
              <w:t>Use to_datetime and to_numeric with error handling.</w:t>
            </w:r>
          </w:p>
        </w:tc>
      </w:tr>
    </w:tbl>
    <w:p>
      <w:pPr>
        <w:pStyle w:val="Heading1"/>
      </w:pPr>
      <w:r>
        <w:t>4. Data Cleaning and Preprocessing Methodology</w:t>
      </w:r>
    </w:p>
    <w:p>
      <w:pPr>
        <w:pStyle w:val="Heading2"/>
      </w:pPr>
      <w:r>
        <w:t>4.1 Data Inspection</w:t>
      </w:r>
    </w:p>
    <w:p>
      <w:r>
        <w:t>The first step is to inspect the dataset shape, data types, missing-value counts, duplicate counts and descriptive statistics. Pandas functions such as shape, info(), isna().sum(), duplicated().sum() and describe() provide a quick quality profile before any transformation is performed.</w:t>
      </w:r>
    </w:p>
    <w:p>
      <w:pPr>
        <w:pStyle w:val="Heading2"/>
      </w:pPr>
      <w:r>
        <w:t>4.2 Missing-Value Handling</w:t>
      </w:r>
    </w:p>
    <w:p>
      <w:r>
        <w:t>Numeric missing values were replaced with the median of their respective columns. Median imputation is less affected by extreme observations than mean imputation and is therefore a practical baseline for operational logistics data. Categorical missing values were replaced with the mode. Dates were converted to datetime and missing dates were replaced by the median date for this educational simulation.</w:t>
      </w:r>
    </w:p>
    <w:p>
      <w:pPr>
        <w:pStyle w:val="Heading2"/>
      </w:pPr>
      <w:r>
        <w:t>4.3 Categorical Standardization</w:t>
      </w:r>
    </w:p>
    <w:p>
      <w:r>
        <w:t>Shipping-mode and region labels were standardized after removing leading and trailing spaces and correcting capitalization. This prevents the same business category from being counted as several separate categories during grouping, KPI calculations and visualization.</w:t>
      </w:r>
    </w:p>
    <w:p>
      <w:pPr>
        <w:pStyle w:val="Heading2"/>
      </w:pPr>
      <w:r>
        <w:t>4.4 Duplicate Removal</w:t>
      </w:r>
    </w:p>
    <w:p>
      <w:r>
        <w:t>Exact duplicate records were detected using duplicated() and removed with drop_duplicates(). Duplicate shipment rows can inflate order volume, shipment counts and delivery metrics, so they must be handled before analysis.</w:t>
      </w:r>
    </w:p>
    <w:p>
      <w:pPr>
        <w:pStyle w:val="Heading2"/>
      </w:pPr>
      <w:r>
        <w:t>4.5 Outlier Detection and Treatment</w:t>
      </w:r>
    </w:p>
    <w:p>
      <w:r>
        <w:t>The Interquartile Range method was applied to Product_Price and Shipping_Cost. The lower and upper thresholds were calculated using Q1 − 1.5×IQR and Q3 + 1.5×IQR. Values outside these limits were treated as outliers. IQR capping was selected instead of deleting the records because an unusual shipment may still represent a valid business transaction.</w:t>
      </w:r>
    </w:p>
    <w:p>
      <w:pPr>
        <w:pStyle w:val="Heading2"/>
      </w:pPr>
      <w:r>
        <w:t>4.6 Feature Engineering</w:t>
      </w:r>
    </w:p>
    <w:p>
      <w:r>
        <w:t>Delay_Days was created as Actual_Shipping_Days minus Scheduled_Shipping_Days. Late_Delivery_Flag was then set to 1 when actual shipping time exceeded scheduled time and 0 otherwise. These features will provide a direct bridge to the delivery-performance analysis in Week 3 and predictive modeling in Week 4.</w:t>
      </w:r>
    </w:p>
    <w:p>
      <w:pPr>
        <w:pStyle w:val="Heading2"/>
      </w:pPr>
      <w:r>
        <w:t>4.7 Normalization</w:t>
      </w:r>
    </w:p>
    <w:p>
      <w:r>
        <w:t>Min-Max normalization was applied to Shipment_Quantity, Product_Price, Shipping_Cost and Customer_Rating. The transformation scales each variable to approximately the 0–1 range. This is useful for analytical methods where variables with larger numerical scales could otherwise dominate the calculation.</w:t>
      </w:r>
    </w:p>
    <w:p>
      <w:pPr>
        <w:pStyle w:val="Heading1"/>
      </w:pPr>
      <w:r>
        <w:t>5. Python Code Illustrations</w:t>
      </w:r>
    </w:p>
    <w:p>
      <w:r>
        <w:rPr>
          <w:b/>
        </w:rPr>
        <w:t>Data-quality inspection</w:t>
      </w:r>
    </w:p>
    <w:p>
      <w:r>
        <w:rPr>
          <w:rFonts w:ascii="Consolas" w:hAnsi="Consolas"/>
          <w:sz w:val="18"/>
        </w:rPr>
        <w:t>print(df.isna().sum())</w:t>
        <w:br/>
        <w:t>print('Duplicate rows:', df.duplicated().sum())</w:t>
      </w:r>
    </w:p>
    <w:p>
      <w:r>
        <w:rPr>
          <w:b/>
        </w:rPr>
        <w:t>Numeric imputation</w:t>
      </w:r>
    </w:p>
    <w:p>
      <w:r>
        <w:rPr>
          <w:rFonts w:ascii="Consolas" w:hAnsi="Consolas"/>
          <w:sz w:val="18"/>
        </w:rPr>
        <w:t>for col in numeric_cols:</w:t>
        <w:br/>
        <w:t xml:space="preserve">    df[col] = pd.to_numeric(df[col], errors='coerce')</w:t>
        <w:br/>
        <w:t xml:space="preserve">    df[col] = df[col].fillna(df[col].median())</w:t>
      </w:r>
    </w:p>
    <w:p>
      <w:r>
        <w:rPr>
          <w:b/>
        </w:rPr>
        <w:t>Duplicate removal</w:t>
      </w:r>
    </w:p>
    <w:p>
      <w:r>
        <w:rPr>
          <w:rFonts w:ascii="Consolas" w:hAnsi="Consolas"/>
          <w:sz w:val="18"/>
        </w:rPr>
        <w:t>df = df.drop_duplicates().reset_index(drop=True)</w:t>
      </w:r>
    </w:p>
    <w:p>
      <w:r>
        <w:rPr>
          <w:b/>
        </w:rPr>
        <w:t>IQR outlier capping</w:t>
      </w:r>
    </w:p>
    <w:p>
      <w:r>
        <w:rPr>
          <w:rFonts w:ascii="Consolas" w:hAnsi="Consolas"/>
          <w:sz w:val="18"/>
        </w:rPr>
        <w:t>q1 = df['Shipping_Cost'].quantile(0.25)</w:t>
        <w:br/>
        <w:t>q3 = df['Shipping_Cost'].quantile(0.75)</w:t>
        <w:br/>
        <w:t>iqr = q3 - q1</w:t>
        <w:br/>
        <w:t>lower = q1 - 1.5 * iqr</w:t>
        <w:br/>
        <w:t>upper = q3 + 1.5 * iqr</w:t>
        <w:br/>
        <w:t>df['Shipping_Cost'] = df['Shipping_Cost'].clip(lower, upper)</w:t>
      </w:r>
    </w:p>
    <w:p>
      <w:r>
        <w:rPr>
          <w:b/>
        </w:rPr>
        <w:t>Min-Max normalization</w:t>
      </w:r>
    </w:p>
    <w:p>
      <w:r>
        <w:rPr>
          <w:rFonts w:ascii="Consolas" w:hAnsi="Consolas"/>
          <w:sz w:val="18"/>
        </w:rPr>
        <w:t>df['Shipping_Cost_Normalized'] = (df['Shipping_Cost'] - df['Shipping_Cost'].min()) / (df['Shipping_Cost'].max() - df['Shipping_Cost'].min())</w:t>
      </w:r>
    </w:p>
    <w:p>
      <w:pPr>
        <w:pStyle w:val="Heading1"/>
      </w:pPr>
      <w:r>
        <w:t>6. Preprocessing Results</w:t>
      </w:r>
    </w:p>
    <w:p>
      <w:r>
        <w:t>The raw simulated dataset contains 205 rows. 5 exact duplicate rows were detected and removed. The preprocessing pipeline also handled 24 missing-value cells, standardized categorical labels, capped extreme values and generated delay-related features. After preprocessing, the dataset contains 200 rows and has 0 missing values remaining.</w:t>
      </w:r>
    </w:p>
    <w:tbl>
      <w:tblPr>
        <w:tblStyle w:val="TableGrid"/>
        <w:tblW w:type="auto" w:w="0"/>
        <w:tblLook w:firstColumn="1" w:firstRow="1" w:lastColumn="0" w:lastRow="0" w:noHBand="0" w:noVBand="1" w:val="04A0"/>
      </w:tblPr>
      <w:tblGrid>
        <w:gridCol w:w="3312"/>
        <w:gridCol w:w="3312"/>
        <w:gridCol w:w="3312"/>
      </w:tblGrid>
      <w:tr>
        <w:tc>
          <w:tcPr>
            <w:tcW w:type="dxa" w:w="3312"/>
          </w:tcPr>
          <w:p>
            <w:r>
              <w:t>Quality Check</w:t>
            </w:r>
          </w:p>
        </w:tc>
        <w:tc>
          <w:tcPr>
            <w:tcW w:type="dxa" w:w="3312"/>
          </w:tcPr>
          <w:p>
            <w:r>
              <w:t>Before</w:t>
            </w:r>
          </w:p>
        </w:tc>
        <w:tc>
          <w:tcPr>
            <w:tcW w:type="dxa" w:w="3312"/>
          </w:tcPr>
          <w:p>
            <w:r>
              <w:t>After</w:t>
            </w:r>
          </w:p>
        </w:tc>
      </w:tr>
      <w:tr>
        <w:tc>
          <w:tcPr>
            <w:tcW w:type="dxa" w:w="3312"/>
          </w:tcPr>
          <w:p>
            <w:r>
              <w:t>Rows</w:t>
            </w:r>
          </w:p>
        </w:tc>
        <w:tc>
          <w:tcPr>
            <w:tcW w:type="dxa" w:w="3312"/>
          </w:tcPr>
          <w:p>
            <w:r>
              <w:t>205</w:t>
            </w:r>
          </w:p>
        </w:tc>
        <w:tc>
          <w:tcPr>
            <w:tcW w:type="dxa" w:w="3312"/>
          </w:tcPr>
          <w:p>
            <w:r>
              <w:t>200</w:t>
            </w:r>
          </w:p>
        </w:tc>
      </w:tr>
      <w:tr>
        <w:tc>
          <w:tcPr>
            <w:tcW w:type="dxa" w:w="3312"/>
          </w:tcPr>
          <w:p>
            <w:r>
              <w:t>Duplicate rows</w:t>
            </w:r>
          </w:p>
        </w:tc>
        <w:tc>
          <w:tcPr>
            <w:tcW w:type="dxa" w:w="3312"/>
          </w:tcPr>
          <w:p>
            <w:r>
              <w:t>5</w:t>
            </w:r>
          </w:p>
        </w:tc>
        <w:tc>
          <w:tcPr>
            <w:tcW w:type="dxa" w:w="3312"/>
          </w:tcPr>
          <w:p>
            <w:r>
              <w:t>0</w:t>
            </w:r>
          </w:p>
        </w:tc>
      </w:tr>
      <w:tr>
        <w:tc>
          <w:tcPr>
            <w:tcW w:type="dxa" w:w="3312"/>
          </w:tcPr>
          <w:p>
            <w:r>
              <w:t>Missing values</w:t>
            </w:r>
          </w:p>
        </w:tc>
        <w:tc>
          <w:tcPr>
            <w:tcW w:type="dxa" w:w="3312"/>
          </w:tcPr>
          <w:p>
            <w:r>
              <w:t>24</w:t>
            </w:r>
          </w:p>
        </w:tc>
        <w:tc>
          <w:tcPr>
            <w:tcW w:type="dxa" w:w="3312"/>
          </w:tcPr>
          <w:p>
            <w:r>
              <w:t>0</w:t>
            </w:r>
          </w:p>
        </w:tc>
      </w:tr>
      <w:tr>
        <w:tc>
          <w:tcPr>
            <w:tcW w:type="dxa" w:w="3312"/>
          </w:tcPr>
          <w:p>
            <w:r>
              <w:t>Product-price outliers</w:t>
            </w:r>
          </w:p>
        </w:tc>
        <w:tc>
          <w:tcPr>
            <w:tcW w:type="dxa" w:w="3312"/>
          </w:tcPr>
          <w:p>
            <w:r>
              <w:t>3</w:t>
            </w:r>
          </w:p>
        </w:tc>
        <w:tc>
          <w:tcPr>
            <w:tcW w:type="dxa" w:w="3312"/>
          </w:tcPr>
          <w:p>
            <w:r>
              <w:t>Capped</w:t>
            </w:r>
          </w:p>
        </w:tc>
      </w:tr>
      <w:tr>
        <w:tc>
          <w:tcPr>
            <w:tcW w:type="dxa" w:w="3312"/>
          </w:tcPr>
          <w:p>
            <w:r>
              <w:t>Shipping-cost outliers</w:t>
            </w:r>
          </w:p>
        </w:tc>
        <w:tc>
          <w:tcPr>
            <w:tcW w:type="dxa" w:w="3312"/>
          </w:tcPr>
          <w:p>
            <w:r>
              <w:t>5</w:t>
            </w:r>
          </w:p>
        </w:tc>
        <w:tc>
          <w:tcPr>
            <w:tcW w:type="dxa" w:w="3312"/>
          </w:tcPr>
          <w:p>
            <w:r>
              <w:t>Capped</w:t>
            </w:r>
          </w:p>
        </w:tc>
      </w:tr>
    </w:tbl>
    <w:p>
      <w:pPr>
        <w:pStyle w:val="Heading1"/>
      </w:pPr>
      <w:r>
        <w:t>7. Reflection: Impact of Data Quality on Logistics Decisions</w:t>
      </w:r>
    </w:p>
    <w:p>
      <w:r>
        <w:t>Data quality directly affects the reliability of logistics decisions. Duplicate orders can overstate shipment volume, missing shipping costs can distort cost-per-order calculations, and inconsistent category labels can split one business category into multiple groups. Extreme values can dominate averages and cause models to learn patterns that do not represent normal operations. A structured preprocessing pipeline reduces these risks before KPIs or machine-learning models are developed.</w:t>
      </w:r>
    </w:p>
    <w:p>
      <w:r>
        <w:t>Preprocessing is therefore not only a technical step but also a business-analysis decision. Each treatment has an effect on the resulting dataset. Median imputation preserves records while using a robust central value; IQR capping keeps unusual transactions while reducing their influence; and normalization makes numerical features comparable for later analytical techniques. Documenting these decisions improves reproducibility and makes the analysis easier to review.</w:t>
      </w:r>
    </w:p>
    <w:p>
      <w:pPr>
        <w:pStyle w:val="Heading1"/>
      </w:pPr>
      <w:r>
        <w:t>8. Roadmap for the Next Stages</w:t>
      </w:r>
    </w:p>
    <w:p>
      <w:pPr>
        <w:pStyle w:val="ListBullet"/>
      </w:pPr>
      <w:r>
        <w:t>Week 3: Perform exploratory data analysis and create visualizations for delivery time, shipping cost, shipment volume and delay patterns.</w:t>
      </w:r>
    </w:p>
    <w:p>
      <w:pPr>
        <w:pStyle w:val="ListBullet"/>
      </w:pPr>
      <w:r>
        <w:t>Week 4: Build a predictive model for a logistics metric such as delivery delay, evaluate it with suitable metrics and propose optimization strategies.</w:t>
      </w:r>
    </w:p>
    <w:p>
      <w:pPr>
        <w:pStyle w:val="ListBullet"/>
      </w:pPr>
      <w:r>
        <w:t>Reuse the cleaned dataset and preprocessing notebook as the foundation for the remaining project stages.</w:t>
      </w:r>
    </w:p>
    <w:p>
      <w:pPr>
        <w:pStyle w:val="Heading1"/>
      </w:pPr>
      <w:r>
        <w:t>9. Conclusion</w:t>
      </w:r>
    </w:p>
    <w:p>
      <w:r>
        <w:t>This Week 2 project established a reproducible logistics data-preparation pipeline. A publicly available DataCo supply-chain dataset was used as the structural reference, while a compact simulated dataset was created for educational preprocessing. The workflow demonstrates missing-value handling, categorical standardization, duplicate removal, IQR-based outlier treatment, feature engineering and normalization. The resulting cleaned data is ready for Week 3 exploratory analysis and Week 4 predictive modeling.</w:t>
      </w:r>
    </w:p>
    <w:p>
      <w:pPr>
        <w:pStyle w:val="Heading1"/>
      </w:pPr>
      <w:r>
        <w:t>10. References</w:t>
      </w:r>
    </w:p>
    <w:p>
      <w:r>
        <w:t>Constante, F., Silva, F., &amp; Pereira, A. (2019). DataCo SMART SUPPLY CHAIN FOR BIG DATA ANALYSIS. Mendeley Data, Version 5. DOI: 10.17632/8gx2fvg2k6.5.</w:t>
      </w:r>
    </w:p>
    <w:p>
      <w:r>
        <w:t>https://data.mendeley.com/datasets/8gx2fvg2k6/5</w:t>
      </w:r>
    </w:p>
    <w:p>
      <w:r>
        <w:t>https://www.kaggle.com/datasets/shashwatwork/dataco-smart-supply-chain-for-big-data-analysis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