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12CEAE59" w:rsidR="00537022" w:rsidRPr="00C4015D" w:rsidRDefault="000E2F36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PEMROGRAMAN BERKERANGKA KERJA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633C323B" w:rsidR="00537022" w:rsidRPr="00C4015D" w:rsidRDefault="00764E4F" w:rsidP="00C4015D">
            <w:pPr>
              <w:rPr>
                <w:rFonts w:ascii="Calibri" w:hAnsi="Calibri"/>
                <w:sz w:val="22"/>
                <w:szCs w:val="22"/>
              </w:rPr>
            </w:pPr>
            <w:r w:rsidRPr="006772C8">
              <w:t>MLRPL</w:t>
            </w:r>
            <w:r w:rsidR="000E2F36">
              <w:t>502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720736C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0E2F36">
              <w:rPr>
                <w:rFonts w:ascii="Calibri" w:hAnsi="Calibri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0142F0E1" w:rsidR="00537022" w:rsidRPr="00C4015D" w:rsidRDefault="000E2F36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12F8E4C2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635F83DD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Koordinator RMK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74EC665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0E2F3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1F921D57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22AF1F94" w14:textId="28E5495C" w:rsidR="00B17A09" w:rsidRPr="00FD7BE2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156D9B23" w14:textId="77777777" w:rsidR="00AB77BB" w:rsidRDefault="00AB77BB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335B4450" w14:textId="1CDF74DF" w:rsidR="00B17A09" w:rsidRPr="009A4E81" w:rsidRDefault="00FD7BE2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Setiawan, M.KOM</w:t>
            </w:r>
            <w:r w:rsidRPr="009A4E8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</w:tr>
      <w:tr w:rsidR="00B17A09" w:rsidRPr="00AB77BB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FD7BE2" w:rsidRPr="00AB77BB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231ED6E3" w:rsidR="00FD7BE2" w:rsidRPr="009B53D7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FD7BE2" w:rsidRPr="00AB77BB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6BAFAE69" w:rsidR="00FD7BE2" w:rsidRPr="009B53D7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>Menguasai konsep pengembangan rekayasa perangkat lunak</w:t>
            </w:r>
          </w:p>
        </w:tc>
      </w:tr>
      <w:tr w:rsidR="00FD7BE2" w:rsidRPr="00AB77BB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47E13438" w:rsidR="00FD7BE2" w:rsidRPr="009B53D7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FD7BE2" w:rsidRPr="00AB77BB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B4033B4" w:rsidR="00FD7BE2" w:rsidRPr="009B53D7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FD7BE2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33798578" w:rsidR="00FD7BE2" w:rsidRPr="006F64FA" w:rsidRDefault="00FD7BE2" w:rsidP="00FD7BE2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FD7BE2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FD7BE2" w:rsidRPr="00C4015D" w:rsidRDefault="00FD7BE2" w:rsidP="00FD7BE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6421F229" w:rsidR="00FD7BE2" w:rsidRPr="00AB77BB" w:rsidRDefault="00FD7BE2" w:rsidP="00FD7BE2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FD7BE2" w:rsidRPr="00AB77BB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FD7BE2" w:rsidRPr="00AB77BB" w:rsidRDefault="00FD7BE2" w:rsidP="00FD7BE2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01788A6D" w:rsidR="00FD7BE2" w:rsidRPr="009B53D7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FD7BE2" w:rsidRPr="00AB77BB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FD7BE2" w:rsidRPr="009B53D7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60166276" w:rsidR="00FD7BE2" w:rsidRPr="00AB77BB" w:rsidRDefault="00FD7BE2" w:rsidP="00FD7BE2">
            <w:pPr>
              <w:rPr>
                <w:lang w:val="fi-FI" w:eastAsia="id-ID"/>
              </w:rPr>
            </w:pPr>
            <w:r w:rsidRPr="00AB77BB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FD7BE2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FD7BE2" w:rsidRPr="00AB77BB" w:rsidRDefault="00FD7BE2" w:rsidP="00FD7BE2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FD7BE2" w:rsidRDefault="00FD7BE2" w:rsidP="00FD7BE2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158B623D" w:rsidR="00FD7BE2" w:rsidRPr="006F64FA" w:rsidRDefault="00FD7BE2" w:rsidP="00FD7BE2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AB77BB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AB77BB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76E86B3C" w:rsidR="007B7ADB" w:rsidRPr="00AB77BB" w:rsidRDefault="00AB77BB" w:rsidP="006F64FA">
            <w:pPr>
              <w:autoSpaceDE/>
              <w:autoSpaceDN/>
              <w:jc w:val="both"/>
              <w:rPr>
                <w:lang w:val="fi-FI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yang </w:t>
            </w:r>
            <w:proofErr w:type="spellStart"/>
            <w:r>
              <w:t>dipelajari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Laravel untuk PHP, Django untuk Python, </w:t>
            </w:r>
            <w:proofErr w:type="spellStart"/>
            <w:r>
              <w:t>atau</w:t>
            </w:r>
            <w:proofErr w:type="spellEnd"/>
            <w:r>
              <w:t xml:space="preserve"> Spring untuk Java. </w:t>
            </w:r>
            <w:r w:rsidRPr="00AB77BB">
              <w:rPr>
                <w:lang w:val="fi-FI"/>
              </w:rPr>
              <w:t>Ini termasuk pengetahuan tentang arsitektur, komponen utama, dan cara kerja kerangka kerja tersebut.</w:t>
            </w:r>
          </w:p>
        </w:tc>
      </w:tr>
      <w:tr w:rsidR="007B7ADB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B7ADB" w:rsidRPr="00AB77BB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1BF0BF0E" w:rsidR="007B7ADB" w:rsidRPr="006F64FA" w:rsidRDefault="00AB77BB" w:rsidP="006F64FA">
            <w:pPr>
              <w:jc w:val="both"/>
              <w:rPr>
                <w:bCs/>
                <w:noProof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terbaik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,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dependensi</w:t>
            </w:r>
            <w:proofErr w:type="spellEnd"/>
            <w:r>
              <w:t xml:space="preserve">, dan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bantu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(</w:t>
            </w:r>
            <w:proofErr w:type="spellStart"/>
            <w:r>
              <w:t>misalnya</w:t>
            </w:r>
            <w:proofErr w:type="spellEnd"/>
            <w:r>
              <w:t xml:space="preserve">, ORM untuk </w:t>
            </w:r>
            <w:proofErr w:type="spellStart"/>
            <w:r>
              <w:t>akses</w:t>
            </w:r>
            <w:proofErr w:type="spellEnd"/>
            <w:r>
              <w:t xml:space="preserve"> basis data, templating, dan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>).</w:t>
            </w:r>
          </w:p>
        </w:tc>
      </w:tr>
      <w:tr w:rsidR="007B7ADB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0B99B3AC" w:rsidR="007B7ADB" w:rsidRPr="00AB77BB" w:rsidRDefault="00AB77BB" w:rsidP="00AB77BB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fi-FI"/>
              </w:rPr>
            </w:pPr>
            <w:proofErr w:type="spellStart"/>
            <w:r w:rsidRPr="00AB77BB">
              <w:t>Mahasiswa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diharapkan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mampu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mengembangkan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aplikasi</w:t>
            </w:r>
            <w:proofErr w:type="spellEnd"/>
            <w:r w:rsidRPr="00AB77BB">
              <w:t xml:space="preserve"> web </w:t>
            </w:r>
            <w:proofErr w:type="spellStart"/>
            <w:r w:rsidRPr="00AB77BB">
              <w:t>atau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aplikasi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berbasis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kerangka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kerja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menggunakan</w:t>
            </w:r>
            <w:proofErr w:type="spellEnd"/>
            <w:r w:rsidRPr="00AB77BB">
              <w:t xml:space="preserve"> </w:t>
            </w:r>
            <w:proofErr w:type="spellStart"/>
            <w:r w:rsidRPr="00AB77BB">
              <w:t>pendekatan</w:t>
            </w:r>
            <w:proofErr w:type="spellEnd"/>
            <w:r w:rsidRPr="00AB77BB">
              <w:t xml:space="preserve"> yang </w:t>
            </w:r>
            <w:proofErr w:type="spellStart"/>
            <w:r w:rsidRPr="00AB77BB">
              <w:t>sistematis</w:t>
            </w:r>
            <w:proofErr w:type="spellEnd"/>
            <w:r w:rsidRPr="00AB77BB">
              <w:t xml:space="preserve">. </w:t>
            </w:r>
            <w:r w:rsidRPr="00AB77BB">
              <w:rPr>
                <w:lang w:val="fi-FI"/>
              </w:rPr>
              <w:t>Ini mencakup memahami siklus hidup aplikasi, mulai dari perencanaan, pengembangan, hingga pengujian dan implementasi.</w:t>
            </w:r>
          </w:p>
        </w:tc>
      </w:tr>
      <w:tr w:rsidR="007B7ADB" w:rsidRPr="00C4015D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3E4EDDCA" w:rsidR="007B7ADB" w:rsidRPr="006F64FA" w:rsidRDefault="00AB77BB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keterampilan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debugging dan troubleshooting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. Ini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yang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,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sintaks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7B7ADB" w:rsidRPr="00C4015D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313300D5" w:rsidR="007B7ADB" w:rsidRPr="006F64FA" w:rsidRDefault="00AB77BB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praktik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. Ini </w:t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perlindungan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serangan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SQL Injection, Cross-Site Scripting (XSS), dan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  <w:tr w:rsidR="007B7ADB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15818042" w:rsidR="007B7ADB" w:rsidRPr="006F64FA" w:rsidRDefault="00AB77BB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peran</w:t>
            </w:r>
            <w:proofErr w:type="spellEnd"/>
            <w:r>
              <w:t xml:space="preserve"> dan </w:t>
            </w:r>
            <w:proofErr w:type="spellStart"/>
            <w:r>
              <w:t>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  <w:r>
              <w:t xml:space="preserve"> masing-masing </w:t>
            </w:r>
            <w:proofErr w:type="spellStart"/>
            <w:r>
              <w:t>komponen</w:t>
            </w:r>
            <w:proofErr w:type="spellEnd"/>
            <w:r>
              <w:t xml:space="preserve"> (Model, View, dan Controller)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</w:tr>
      <w:tr w:rsidR="007B7ADB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3D99F2EE" w:rsidR="007B7ADB" w:rsidRPr="006F64FA" w:rsidRDefault="00AB77BB" w:rsidP="006F64FA">
            <w:pPr>
              <w:autoSpaceDE/>
              <w:autoSpaceDN/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untuk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, </w:t>
            </w:r>
            <w:proofErr w:type="spellStart"/>
            <w:r>
              <w:t>membagi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, dan </w:t>
            </w:r>
            <w:proofErr w:type="spellStart"/>
            <w:r>
              <w:t>mengelola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kolektif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versi</w:t>
            </w:r>
            <w:proofErr w:type="spellEnd"/>
            <w:r>
              <w:t>.</w:t>
            </w:r>
          </w:p>
        </w:tc>
      </w:tr>
      <w:tr w:rsidR="00AB77BB" w:rsidRPr="00AB77BB" w14:paraId="78EC1771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AB77BB" w:rsidRPr="00C4015D" w:rsidRDefault="00AB77B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AB77BB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AB77BB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7F3C185F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5F26D7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5F26D7" w:rsidRPr="00C4015D" w:rsidRDefault="005F26D7" w:rsidP="005F26D7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440655E1" w:rsidR="005F26D7" w:rsidRPr="00AB77BB" w:rsidRDefault="00FD7BE2" w:rsidP="005F26D7">
            <w:pPr>
              <w:autoSpaceDE/>
              <w:autoSpaceDN/>
              <w:jc w:val="both"/>
              <w:rPr>
                <w:noProof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"Pemrograman </w:t>
            </w:r>
            <w:proofErr w:type="spellStart"/>
            <w:r>
              <w:t>Berkerangka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"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(framework)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.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kumpulan</w:t>
            </w:r>
            <w:proofErr w:type="spellEnd"/>
            <w:r>
              <w:t xml:space="preserve"> </w:t>
            </w:r>
            <w:proofErr w:type="spellStart"/>
            <w:r>
              <w:t>pustaka</w:t>
            </w:r>
            <w:proofErr w:type="spellEnd"/>
            <w:r>
              <w:t xml:space="preserve"> dan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dan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untuk </w:t>
            </w:r>
            <w:proofErr w:type="spellStart"/>
            <w:r>
              <w:t>mempercepat</w:t>
            </w:r>
            <w:proofErr w:type="spellEnd"/>
            <w:r>
              <w:t xml:space="preserve"> dan </w:t>
            </w:r>
            <w:proofErr w:type="spellStart"/>
            <w:r>
              <w:t>mempermudah</w:t>
            </w:r>
            <w:proofErr w:type="spellEnd"/>
            <w:r>
              <w:t xml:space="preserve"> proses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. Dalam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ini,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penggunaannya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populer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Django untuk Python, Spring untuk Java, </w:t>
            </w:r>
            <w:proofErr w:type="spellStart"/>
            <w:r>
              <w:t>atau</w:t>
            </w:r>
            <w:proofErr w:type="spellEnd"/>
            <w:r>
              <w:t xml:space="preserve"> Laravel untuk PHP. </w:t>
            </w:r>
            <w:proofErr w:type="spellStart"/>
            <w:r>
              <w:t>Tujuannya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agar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  <w:r>
              <w:t xml:space="preserve">,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standar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, dan </w:t>
            </w: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prinsip-prinsip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</w:p>
        </w:tc>
      </w:tr>
      <w:tr w:rsidR="005F26D7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5F26D7" w:rsidRPr="00137067" w:rsidRDefault="005F26D7" w:rsidP="005F26D7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2196A648" w14:textId="46567CF8" w:rsidR="005F26D7" w:rsidRPr="00AB77BB" w:rsidRDefault="00FD7BE2" w:rsidP="00CE4C78">
            <w:p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D" w:eastAsia="en-ID"/>
              </w:rPr>
            </w:pP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1.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Pengenalan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Kerangka</w:t>
            </w:r>
            <w:proofErr w:type="spellEnd"/>
            <w:r w:rsidRPr="00AB77BB">
              <w:rPr>
                <w:sz w:val="24"/>
                <w:szCs w:val="24"/>
                <w:lang w:val="en-ID" w:eastAsia="en-ID"/>
              </w:rPr>
              <w:t xml:space="preserve"> Kerja (Framework)                                                                                                                                               2.Instalasi dan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Konfigurasi</w:t>
            </w:r>
            <w:proofErr w:type="spellEnd"/>
            <w:r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3.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Arsitektur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Kerangka</w:t>
            </w:r>
            <w:proofErr w:type="spellEnd"/>
            <w:r w:rsidRPr="00AB77BB">
              <w:rPr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Kerja</w:t>
            </w:r>
            <w:proofErr w:type="spellEnd"/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4.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Pembuatan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Proyek</w:t>
            </w:r>
            <w:proofErr w:type="spellEnd"/>
            <w:r w:rsidRPr="00AB77BB">
              <w:rPr>
                <w:sz w:val="24"/>
                <w:szCs w:val="24"/>
                <w:lang w:val="en-ID" w:eastAsia="en-ID"/>
              </w:rPr>
              <w:t xml:space="preserve"> Dasar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5.</w:t>
            </w:r>
            <w:r w:rsidRPr="00AB77BB">
              <w:rPr>
                <w:sz w:val="24"/>
                <w:szCs w:val="24"/>
                <w:lang w:val="en-ID" w:eastAsia="en-ID"/>
              </w:rPr>
              <w:t>Manajemen Basis Data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6.</w:t>
            </w:r>
            <w:r w:rsidRPr="00AB77BB">
              <w:rPr>
                <w:sz w:val="24"/>
                <w:szCs w:val="24"/>
                <w:lang w:val="en-ID" w:eastAsia="en-ID"/>
              </w:rPr>
              <w:t>Routing dan URL Mapping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7.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Autentikasi dan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Otorisasi</w:t>
            </w:r>
            <w:proofErr w:type="spellEnd"/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AB77BB">
              <w:rPr>
                <w:rFonts w:hAnsi="Symbol"/>
                <w:sz w:val="24"/>
                <w:szCs w:val="24"/>
                <w:lang w:val="en-ID" w:eastAsia="en-ID"/>
              </w:rPr>
              <w:t>8.</w:t>
            </w:r>
            <w:r w:rsidRPr="00AB77BB">
              <w:rPr>
                <w:sz w:val="24"/>
                <w:szCs w:val="24"/>
                <w:lang w:val="en-ID" w:eastAsia="en-ID"/>
              </w:rPr>
              <w:t>Template dan Rendering View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</w:t>
            </w:r>
            <w:r w:rsidR="00CE4C78" w:rsidRPr="00AB77BB">
              <w:rPr>
                <w:rFonts w:hAnsi="Symbol"/>
                <w:sz w:val="24"/>
                <w:szCs w:val="24"/>
                <w:lang w:val="en-ID" w:eastAsia="en-ID"/>
              </w:rPr>
              <w:t>9.</w:t>
            </w:r>
            <w:r w:rsidRPr="00AB77BB">
              <w:rPr>
                <w:sz w:val="24"/>
                <w:szCs w:val="24"/>
                <w:lang w:val="en-ID" w:eastAsia="en-ID"/>
              </w:rPr>
              <w:t>Pengujian dan Debugging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                     </w:t>
            </w:r>
            <w:r w:rsidR="00CE4C78" w:rsidRPr="00AB77BB">
              <w:rPr>
                <w:rFonts w:hAnsi="Symbol"/>
                <w:sz w:val="24"/>
                <w:szCs w:val="24"/>
                <w:lang w:val="en-ID" w:eastAsia="en-ID"/>
              </w:rPr>
              <w:t>10.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Pengelolaan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Dependensi</w:t>
            </w:r>
            <w:proofErr w:type="spellEnd"/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CE4C78" w:rsidRPr="00AB77BB">
              <w:rPr>
                <w:rFonts w:hAnsi="Symbol"/>
                <w:sz w:val="24"/>
                <w:szCs w:val="24"/>
                <w:lang w:val="en-ID" w:eastAsia="en-ID"/>
              </w:rPr>
              <w:t>11.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Optimasi dan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Keamanan</w:t>
            </w:r>
            <w:proofErr w:type="spellEnd"/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</w:t>
            </w:r>
            <w:r w:rsidR="00CE4C78" w:rsidRPr="00AB77BB">
              <w:rPr>
                <w:rFonts w:hAnsi="Symbol"/>
                <w:sz w:val="24"/>
                <w:szCs w:val="24"/>
                <w:lang w:val="en-ID" w:eastAsia="en-ID"/>
              </w:rPr>
              <w:t>12.</w:t>
            </w:r>
            <w:r w:rsidRPr="00AB77BB">
              <w:rPr>
                <w:sz w:val="24"/>
                <w:szCs w:val="24"/>
                <w:lang w:val="en-ID" w:eastAsia="en-ID"/>
              </w:rPr>
              <w:t>Deployment</w:t>
            </w:r>
            <w:r w:rsidR="00CE4C78" w:rsidRPr="00AB77BB">
              <w:rPr>
                <w:sz w:val="24"/>
                <w:szCs w:val="24"/>
                <w:lang w:val="en-ID" w:eastAsia="en-ID"/>
              </w:rPr>
              <w:t xml:space="preserve">                                                                                                                                                                                                 </w:t>
            </w:r>
            <w:r w:rsidR="00CE4C78" w:rsidRPr="00AB77BB">
              <w:rPr>
                <w:rFonts w:hAnsi="Symbol"/>
                <w:sz w:val="24"/>
                <w:szCs w:val="24"/>
                <w:lang w:val="en-ID" w:eastAsia="en-ID"/>
              </w:rPr>
              <w:t>13.</w:t>
            </w:r>
            <w:r w:rsidRPr="00AB77BB">
              <w:rPr>
                <w:sz w:val="24"/>
                <w:szCs w:val="24"/>
                <w:lang w:val="en-ID" w:eastAsia="en-ID"/>
              </w:rPr>
              <w:t xml:space="preserve">Studi Kasus dan </w:t>
            </w:r>
            <w:proofErr w:type="spellStart"/>
            <w:r w:rsidRPr="00AB77BB">
              <w:rPr>
                <w:sz w:val="24"/>
                <w:szCs w:val="24"/>
                <w:lang w:val="en-ID" w:eastAsia="en-ID"/>
              </w:rPr>
              <w:t>Proyek</w:t>
            </w:r>
            <w:proofErr w:type="spellEnd"/>
            <w:r w:rsidRPr="00AB77BB">
              <w:rPr>
                <w:sz w:val="24"/>
                <w:szCs w:val="24"/>
                <w:lang w:val="en-ID" w:eastAsia="en-ID"/>
              </w:rPr>
              <w:t xml:space="preserve"> Akhir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B7ADB" w:rsidRPr="007B7ADB" w:rsidRDefault="007B7AD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3F7FFF6E" w:rsidR="007B7ADB" w:rsidRPr="00B17A09" w:rsidRDefault="007B7ADB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lastRenderedPageBreak/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7B7ADB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1CFEEFB0" w:rsidR="007B7ADB" w:rsidRPr="00901680" w:rsidRDefault="000E2F36" w:rsidP="00901680">
            <w:pPr>
              <w:rPr>
                <w:bCs/>
                <w:lang w:val="id-ID" w:eastAsia="id-ID"/>
              </w:rPr>
            </w:pPr>
            <w:r w:rsidRPr="00901680">
              <w:rPr>
                <w:bCs/>
                <w:lang w:val="id-ID" w:eastAsia="id-ID"/>
              </w:rPr>
              <w:t>Konsep dasar, struktur direktori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2208DB50" w:rsidR="007B7ADB" w:rsidRPr="00AB77BB" w:rsidRDefault="00901680" w:rsidP="005F40D5">
            <w:pPr>
              <w:autoSpaceDE/>
              <w:autoSpaceDN/>
              <w:rPr>
                <w:bCs/>
                <w:lang w:val="id-ID" w:eastAsia="id-ID"/>
              </w:rPr>
            </w:pPr>
            <w:r w:rsidRPr="00AB77BB">
              <w:rPr>
                <w:bCs/>
                <w:lang w:val="id-ID" w:eastAsia="id-ID"/>
              </w:rPr>
              <w:t xml:space="preserve">Mahasiswa mampu memahami </w:t>
            </w:r>
            <w:r>
              <w:rPr>
                <w:bCs/>
                <w:lang w:val="id-ID" w:eastAsia="id-ID"/>
              </w:rPr>
              <w:t>Konsep dasar, struktur direktori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5F40D5" w:rsidRPr="009B53D7" w:rsidRDefault="005F40D5" w:rsidP="005F40D5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7B7ADB" w:rsidRPr="005F40D5" w:rsidRDefault="005F40D5" w:rsidP="005F40D5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03C592B2" w14:textId="2DA88135" w:rsidR="005F40D5" w:rsidRPr="005F40D5" w:rsidRDefault="005F40D5" w:rsidP="00AB77BB">
            <w:pPr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8DDFAAB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6D9ADB6A" w14:textId="77777777" w:rsidR="00A73EBD" w:rsidRPr="00A73EBD" w:rsidRDefault="00A73EBD" w:rsidP="007B7ADB">
            <w:pPr>
              <w:rPr>
                <w:lang w:eastAsia="id-ID"/>
              </w:rPr>
            </w:pPr>
          </w:p>
          <w:p w14:paraId="4BBA1D45" w14:textId="2C76EFCF" w:rsidR="00A73EBD" w:rsidRPr="00A73EBD" w:rsidRDefault="00A73EBD" w:rsidP="007B7AD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7B7ADB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A73EBD" w:rsidRPr="00A73EBD" w:rsidRDefault="00A73EBD" w:rsidP="007B7ADB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1D0F64E5" w:rsidR="007B7ADB" w:rsidRPr="00A73EBD" w:rsidRDefault="000E2F36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Pengenaian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codeigniter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34D6CB3D" w14:textId="0BA74B76" w:rsidR="007B7ADB" w:rsidRPr="007B7ADB" w:rsidRDefault="00A73EBD" w:rsidP="007B7ADB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0315DD45" w:rsidR="00A73EBD" w:rsidRPr="005F40D5" w:rsidRDefault="000E2F36" w:rsidP="00A73EBD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 xml:space="preserve">Instalasi codeigniter, </w:t>
            </w:r>
            <w:proofErr w:type="spellStart"/>
            <w:r>
              <w:rPr>
                <w:lang w:eastAsia="id-ID"/>
              </w:rPr>
              <w:t>Konfigurasi</w:t>
            </w:r>
            <w:proofErr w:type="spellEnd"/>
            <w:r>
              <w:rPr>
                <w:lang w:eastAsia="id-ID"/>
              </w:rPr>
              <w:t xml:space="preserve"> basis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006E1F56" w:rsidR="005F40D5" w:rsidRPr="00901680" w:rsidRDefault="00901680" w:rsidP="00CD2BFF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 xml:space="preserve">Instalasi codeigniter, </w:t>
            </w:r>
            <w:proofErr w:type="spellStart"/>
            <w:r>
              <w:rPr>
                <w:lang w:eastAsia="id-ID"/>
              </w:rPr>
              <w:t>Konfigurasi</w:t>
            </w:r>
            <w:proofErr w:type="spellEnd"/>
            <w:r>
              <w:rPr>
                <w:lang w:eastAsia="id-ID"/>
              </w:rPr>
              <w:t xml:space="preserve"> basis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B53F93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F8D7A3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1958C55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A73EBD" w:rsidRPr="00A73EBD" w:rsidRDefault="00A73EBD" w:rsidP="00A73EBD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5738D600" w:rsidR="00A73EBD" w:rsidRPr="00A73EBD" w:rsidRDefault="000E2F36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Pengaturan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lingkungan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pengembangan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18B4986" w14:textId="57BEE0C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A73EBD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69B5CED0" w:rsidR="00A73EBD" w:rsidRPr="005F40D5" w:rsidRDefault="000E2F36" w:rsidP="00A73EBD">
            <w:pPr>
              <w:rPr>
                <w:bCs/>
                <w:lang w:eastAsia="id-ID"/>
              </w:rPr>
            </w:pPr>
            <w:r w:rsidRPr="00AB77BB">
              <w:rPr>
                <w:bCs/>
                <w:lang w:eastAsia="id-ID"/>
              </w:rPr>
              <w:t>Entity relationship diagram (ERD), migration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61C33A72" w:rsidR="00A73EBD" w:rsidRPr="00901680" w:rsidRDefault="00901680" w:rsidP="005F40D5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Pr="00AB77BB">
              <w:rPr>
                <w:bCs/>
                <w:lang w:eastAsia="id-ID"/>
              </w:rPr>
              <w:t>Entity relationship diagram (ERD), migration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5F40D5" w:rsidRPr="009B53D7" w:rsidRDefault="005F40D5" w:rsidP="005F40D5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5F4097C5" w14:textId="69DAB1A9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5F40D5" w:rsidRPr="005F40D5" w:rsidRDefault="005F40D5" w:rsidP="005F40D5">
            <w:pPr>
              <w:jc w:val="center"/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7FD355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7F3B0AD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106C948E" w14:textId="05DE9BF5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9344479" w14:textId="2AC20A4B" w:rsidR="00A73EBD" w:rsidRPr="00A73EBD" w:rsidRDefault="000E2F36" w:rsidP="00A73EBD">
            <w:pPr>
              <w:rPr>
                <w:lang w:eastAsia="id-ID"/>
              </w:rPr>
            </w:pPr>
            <w:r>
              <w:rPr>
                <w:lang w:eastAsia="id-ID"/>
              </w:rPr>
              <w:t>Desain database</w:t>
            </w:r>
          </w:p>
          <w:p w14:paraId="24D5FCE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B193C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C615827" w14:textId="383FB16B" w:rsidR="00A73EBD" w:rsidRPr="00A73EBD" w:rsidRDefault="00A73EBD" w:rsidP="00A73EBD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49A26235" w:rsidR="00A73EBD" w:rsidRPr="00901680" w:rsidRDefault="000E2F36" w:rsidP="00901680">
            <w:pPr>
              <w:rPr>
                <w:bCs/>
                <w:lang w:eastAsia="id-ID"/>
              </w:rPr>
            </w:pPr>
            <w:r w:rsidRPr="00901680">
              <w:rPr>
                <w:bCs/>
                <w:lang w:val="fi-FI" w:eastAsia="id-ID"/>
              </w:rPr>
              <w:t>Pembuatan model, pengaturan kontroler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0D114018" w:rsidR="00A73EBD" w:rsidRPr="00901680" w:rsidRDefault="00901680" w:rsidP="005F40D5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fi-FI" w:eastAsia="id-ID"/>
              </w:rPr>
              <w:t>Pembuatan model, pengaturan kontroler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7D011E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D8A380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A94F2A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852FF25" w14:textId="4811A746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452D16C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675E7C66" w:rsidR="00A73EBD" w:rsidRPr="00A73EBD" w:rsidRDefault="000E2F36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Model dan </w:t>
            </w:r>
            <w:proofErr w:type="spellStart"/>
            <w:r>
              <w:rPr>
                <w:lang w:eastAsia="id-ID"/>
              </w:rPr>
              <w:t>kontroler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618DA002" w:rsidR="00A73EBD" w:rsidRPr="00901680" w:rsidRDefault="000E2F36" w:rsidP="00901680">
            <w:pPr>
              <w:rPr>
                <w:bCs/>
                <w:lang w:val="fi-FI" w:eastAsia="id-ID"/>
              </w:rPr>
            </w:pPr>
            <w:r w:rsidRPr="00901680">
              <w:rPr>
                <w:bCs/>
                <w:lang w:val="fi-FI" w:eastAsia="id-ID"/>
              </w:rPr>
              <w:t xml:space="preserve">Penanganan tampilan, penggunaan templating 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7E048668" w:rsidR="00A73EBD" w:rsidRPr="009B53D7" w:rsidRDefault="00901680" w:rsidP="005F40D5">
            <w:pPr>
              <w:rPr>
                <w:bCs/>
                <w:lang w:val="fi-FI" w:eastAsia="id-ID"/>
              </w:rPr>
            </w:pPr>
            <w:r>
              <w:rPr>
                <w:bCs/>
                <w:lang w:val="fi-FI" w:eastAsia="id-ID"/>
              </w:rPr>
              <w:t xml:space="preserve">Mahasiswa mampu memahami </w:t>
            </w:r>
            <w:r w:rsidRPr="00901680">
              <w:rPr>
                <w:bCs/>
                <w:lang w:val="fi-FI" w:eastAsia="id-ID"/>
              </w:rPr>
              <w:t>Penanganan tampilan, penggunaan templating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43A10FA4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DF32852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45EBDD7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F1465C3" w14:textId="684AF4C8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07E16CC0" w:rsidR="00A73EBD" w:rsidRPr="00A73EBD" w:rsidRDefault="000E2F36" w:rsidP="00A73EBD">
            <w:pPr>
              <w:rPr>
                <w:lang w:eastAsia="id-ID"/>
              </w:rPr>
            </w:pPr>
            <w:r>
              <w:rPr>
                <w:lang w:eastAsia="id-ID"/>
              </w:rPr>
              <w:t>Views dan templating</w:t>
            </w:r>
          </w:p>
        </w:tc>
        <w:tc>
          <w:tcPr>
            <w:tcW w:w="1138" w:type="dxa"/>
            <w:shd w:val="clear" w:color="auto" w:fill="auto"/>
          </w:tcPr>
          <w:p w14:paraId="74DB0A2C" w14:textId="69222686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lastRenderedPageBreak/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10BF6F28" w:rsidR="00A73EBD" w:rsidRPr="005F40D5" w:rsidRDefault="000E2F36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Autentikasi, otorisasi pengguna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009516CB" w:rsidR="00A73EBD" w:rsidRPr="00AB77BB" w:rsidRDefault="00901680" w:rsidP="005F40D5">
            <w:pPr>
              <w:rPr>
                <w:bCs/>
                <w:lang w:val="fi-FI" w:eastAsia="id-ID"/>
              </w:rPr>
            </w:pPr>
            <w:r w:rsidRPr="00AB77BB">
              <w:rPr>
                <w:bCs/>
                <w:lang w:val="fi-FI" w:eastAsia="id-ID"/>
              </w:rPr>
              <w:t xml:space="preserve">Mahasiswa mampu memahami </w:t>
            </w:r>
            <w:r>
              <w:rPr>
                <w:bCs/>
                <w:lang w:val="fi-FI" w:eastAsia="id-ID"/>
              </w:rPr>
              <w:t>Autentikasi, otorisasi pengguna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3D937B6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CF239FC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3A74F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5943AC0" w14:textId="1E9D7A05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2B705A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43F3074D" w:rsidR="00A73EBD" w:rsidRPr="00A73EBD" w:rsidRDefault="000E2F36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pengguna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EB84000" w14:textId="5E2CD23F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A73EB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1627ED1E" w:rsidR="00A73EBD" w:rsidRPr="005F40D5" w:rsidRDefault="000E2F36" w:rsidP="00A73EBD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Pembuatan, pembacaan, pembaruan, penghapusan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2BBDE1B0" w:rsidR="00A73EBD" w:rsidRPr="00901680" w:rsidRDefault="00901680" w:rsidP="005F40D5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 w:rsidRPr="00AB77BB">
              <w:rPr>
                <w:bCs/>
                <w:lang w:eastAsia="id-ID"/>
              </w:rPr>
              <w:t>Pembuatan</w:t>
            </w:r>
            <w:proofErr w:type="spellEnd"/>
            <w:r w:rsidRPr="00AB77BB">
              <w:rPr>
                <w:bCs/>
                <w:lang w:eastAsia="id-ID"/>
              </w:rPr>
              <w:t xml:space="preserve">, </w:t>
            </w:r>
            <w:proofErr w:type="spellStart"/>
            <w:r w:rsidRPr="00AB77BB">
              <w:rPr>
                <w:bCs/>
                <w:lang w:eastAsia="id-ID"/>
              </w:rPr>
              <w:t>pembacaan</w:t>
            </w:r>
            <w:proofErr w:type="spellEnd"/>
            <w:r w:rsidRPr="00AB77BB">
              <w:rPr>
                <w:bCs/>
                <w:lang w:eastAsia="id-ID"/>
              </w:rPr>
              <w:t xml:space="preserve">, </w:t>
            </w:r>
            <w:proofErr w:type="spellStart"/>
            <w:r w:rsidRPr="00AB77BB">
              <w:rPr>
                <w:bCs/>
                <w:lang w:eastAsia="id-ID"/>
              </w:rPr>
              <w:t>pembaruan</w:t>
            </w:r>
            <w:proofErr w:type="spellEnd"/>
            <w:r w:rsidRPr="00AB77BB">
              <w:rPr>
                <w:bCs/>
                <w:lang w:eastAsia="id-ID"/>
              </w:rPr>
              <w:t xml:space="preserve">, </w:t>
            </w:r>
            <w:proofErr w:type="spellStart"/>
            <w:r w:rsidRPr="00AB77BB">
              <w:rPr>
                <w:bCs/>
                <w:lang w:eastAsia="id-ID"/>
              </w:rPr>
              <w:t>penghapusan</w:t>
            </w:r>
            <w:proofErr w:type="spellEnd"/>
            <w:r w:rsidRPr="00AB77BB">
              <w:rPr>
                <w:bCs/>
                <w:lang w:eastAsia="id-ID"/>
              </w:rPr>
              <w:t xml:space="preserve">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0320D90A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5F40D5" w:rsidRPr="005F40D5" w:rsidRDefault="005F40D5" w:rsidP="005F40D5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A73EBD" w:rsidRPr="005F40D5" w:rsidRDefault="005F40D5" w:rsidP="005F40D5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B7D4B6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20C333F5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0053031" w14:textId="1A5ED1BC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00B7250C" w:rsidR="00A73EBD" w:rsidRPr="00A73EBD" w:rsidRDefault="000E2F36" w:rsidP="00A73EBD">
            <w:pPr>
              <w:rPr>
                <w:lang w:eastAsia="id-ID"/>
              </w:rPr>
            </w:pPr>
            <w:r>
              <w:rPr>
                <w:lang w:eastAsia="id-ID"/>
              </w:rPr>
              <w:t>CRID operation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A73EBD" w:rsidRPr="007B7ADB" w:rsidRDefault="00A73EBD" w:rsidP="00A73EBD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A73EBD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A73EBD" w:rsidRPr="00C4015D" w:rsidRDefault="00A73EBD" w:rsidP="00A73EBD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0860753" w14:textId="77777777" w:rsidR="00A73EBD" w:rsidRDefault="000E2F36" w:rsidP="000E2F36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Validasi form, pesan kesalahan</w:t>
            </w:r>
          </w:p>
          <w:p w14:paraId="158622D1" w14:textId="4829A822" w:rsidR="000E2F36" w:rsidRPr="005F40D5" w:rsidRDefault="000E2F36" w:rsidP="000E2F36">
            <w:pPr>
              <w:pStyle w:val="ListParagraph"/>
              <w:numPr>
                <w:ilvl w:val="0"/>
                <w:numId w:val="15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Perlindungan terhadap SQL injection, XSS, CSRF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C4A4EC1" w14:textId="77777777" w:rsidR="00901680" w:rsidRPr="00901680" w:rsidRDefault="00901680" w:rsidP="00901680">
            <w:pPr>
              <w:rPr>
                <w:bCs/>
                <w:lang w:val="id-ID" w:eastAsia="id-ID"/>
              </w:rPr>
            </w:pPr>
            <w:r w:rsidRPr="00AB77BB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901680">
              <w:rPr>
                <w:bCs/>
                <w:lang w:val="id-ID" w:eastAsia="id-ID"/>
              </w:rPr>
              <w:t>Validasi form, pesan kesalahan</w:t>
            </w:r>
          </w:p>
          <w:p w14:paraId="64DBA080" w14:textId="39BC1DC0" w:rsidR="00A73EBD" w:rsidRPr="00901680" w:rsidRDefault="00901680" w:rsidP="00901680">
            <w:pPr>
              <w:autoSpaceDE/>
              <w:autoSpaceDN/>
              <w:rPr>
                <w:bCs/>
                <w:lang w:val="id-ID"/>
              </w:rPr>
            </w:pPr>
            <w:r>
              <w:rPr>
                <w:bCs/>
                <w:lang w:val="id-ID" w:eastAsia="id-ID"/>
              </w:rPr>
              <w:t>Perlindungan terhadap SQL injection, XSS, CSRF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5F40D5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13F894F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50B64AF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71223FB3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9F2A3B9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A73EBD" w:rsidRPr="00A73EBD" w:rsidRDefault="00A73EB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194841B" w14:textId="77777777" w:rsidR="00A73EBD" w:rsidRDefault="000E2F36" w:rsidP="000E2F36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Validasi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1E16DE97" w14:textId="0D132145" w:rsidR="000E2F36" w:rsidRPr="00A73EBD" w:rsidRDefault="000E2F36" w:rsidP="000E2F36">
            <w:pPr>
              <w:pStyle w:val="ListParagraph"/>
              <w:numPr>
                <w:ilvl w:val="0"/>
                <w:numId w:val="16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Keamanan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6E65FA67" w14:textId="40BF3CD7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5ED8AD" w14:textId="77777777" w:rsidR="00A73EBD" w:rsidRDefault="000E2F36" w:rsidP="000E2F36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 w:rsidRPr="000E2F36">
              <w:rPr>
                <w:bCs/>
                <w:lang w:val="id-ID" w:eastAsia="id-ID"/>
              </w:rPr>
              <w:t>Penggunaan layanan eksternal (misalnya, intergrasi dengan sistem pihak ke tiga)</w:t>
            </w:r>
          </w:p>
          <w:p w14:paraId="1AC8AF2E" w14:textId="45CAB35F" w:rsidR="000E2F36" w:rsidRPr="000E2F36" w:rsidRDefault="000E2F36" w:rsidP="000E2F36">
            <w:pPr>
              <w:pStyle w:val="ListParagraph"/>
              <w:numPr>
                <w:ilvl w:val="0"/>
                <w:numId w:val="18"/>
              </w:num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Pengujian fungsional, pengujian integrasi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0827588" w14:textId="77777777" w:rsidR="00901680" w:rsidRPr="00901680" w:rsidRDefault="00901680" w:rsidP="00901680">
            <w:pPr>
              <w:rPr>
                <w:bCs/>
                <w:lang w:val="id-ID" w:eastAsia="id-ID"/>
              </w:rPr>
            </w:pPr>
            <w:r w:rsidRPr="00AB77BB">
              <w:rPr>
                <w:bCs/>
                <w:lang w:val="id-ID" w:eastAsia="id-ID"/>
              </w:rPr>
              <w:t xml:space="preserve">Mahasiswa mampu memahami </w:t>
            </w:r>
            <w:r w:rsidRPr="00901680">
              <w:rPr>
                <w:bCs/>
                <w:lang w:val="id-ID" w:eastAsia="id-ID"/>
              </w:rPr>
              <w:t>Penggunaan layanan eksternal (misalnya, intergrasi dengan sistem pihak ke tiga)</w:t>
            </w:r>
          </w:p>
          <w:p w14:paraId="1FF53AED" w14:textId="67E3A816" w:rsidR="00CD2BFF" w:rsidRPr="00901680" w:rsidRDefault="00901680" w:rsidP="00901680">
            <w:pPr>
              <w:autoSpaceDE/>
              <w:autoSpaceDN/>
              <w:rPr>
                <w:bCs/>
                <w:lang w:eastAsia="id-ID"/>
              </w:rPr>
            </w:pPr>
            <w:r>
              <w:rPr>
                <w:bCs/>
                <w:lang w:val="id-ID" w:eastAsia="id-ID"/>
              </w:rPr>
              <w:t>Pengujian fungsional, pengujian integrasi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5F40D5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41D7BDF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5F40D5" w:rsidRPr="005F40D5" w:rsidRDefault="005F40D5" w:rsidP="005F40D5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A73EBD" w:rsidRPr="005F40D5" w:rsidRDefault="005F40D5" w:rsidP="005F40D5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ED0FE44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2B72BFB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81EF547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A73EBD" w:rsidRPr="00A73EBD" w:rsidRDefault="00A73EBD" w:rsidP="00A73EBD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492E71" w14:textId="77777777" w:rsidR="00A73EBD" w:rsidRDefault="000E2F36" w:rsidP="000E2F36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Integrasi API </w:t>
            </w:r>
            <w:proofErr w:type="spellStart"/>
            <w:r>
              <w:rPr>
                <w:lang w:eastAsia="id-ID"/>
              </w:rPr>
              <w:t>eksternal</w:t>
            </w:r>
            <w:proofErr w:type="spellEnd"/>
          </w:p>
          <w:p w14:paraId="49CD8C60" w14:textId="7EAF0355" w:rsidR="000E2F36" w:rsidRPr="00A73EBD" w:rsidRDefault="00CD2BFF" w:rsidP="000E2F36">
            <w:pPr>
              <w:pStyle w:val="ListParagraph"/>
              <w:numPr>
                <w:ilvl w:val="0"/>
                <w:numId w:val="17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</w:t>
            </w:r>
            <w:r w:rsidR="000E2F36">
              <w:rPr>
                <w:lang w:eastAsia="id-ID"/>
              </w:rPr>
              <w:t>engujian</w:t>
            </w:r>
            <w:proofErr w:type="spellEnd"/>
            <w:r w:rsidR="000E2F36">
              <w:rPr>
                <w:lang w:eastAsia="id-ID"/>
              </w:rPr>
              <w:t xml:space="preserve"> </w:t>
            </w:r>
            <w:proofErr w:type="spellStart"/>
            <w:r w:rsidR="000E2F36">
              <w:rPr>
                <w:lang w:eastAsia="id-ID"/>
              </w:rPr>
              <w:t>aplikasi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A73EBD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28384718" w:rsidR="00A73EBD" w:rsidRPr="00AB77BB" w:rsidRDefault="00CD2BFF" w:rsidP="00A73EBD">
            <w:pPr>
              <w:autoSpaceDE/>
              <w:autoSpaceDN/>
              <w:rPr>
                <w:lang w:val="fi-FI"/>
              </w:rPr>
            </w:pPr>
            <w:r w:rsidRPr="00AB77BB">
              <w:rPr>
                <w:lang w:val="fi-FI"/>
              </w:rPr>
              <w:t>Pemindahan aplikasi ke lingkungan produksi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05FA6E1B" w:rsidR="00A73EBD" w:rsidRPr="00AB77BB" w:rsidRDefault="00281972" w:rsidP="005F40D5">
            <w:pPr>
              <w:autoSpaceDE/>
              <w:autoSpaceDN/>
              <w:rPr>
                <w:bCs/>
                <w:lang w:val="fi-FI"/>
              </w:rPr>
            </w:pPr>
            <w:r w:rsidRPr="00AB77BB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AB77BB">
              <w:rPr>
                <w:lang w:val="fi-FI"/>
              </w:rPr>
              <w:t>Pemindahan aplikasi ke lingkungan produksi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2C95A331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A55519E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0628E2C8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6BDC7E1D" w14:textId="42A0CA73" w:rsidR="00A73EBD" w:rsidRPr="00AB77BB" w:rsidRDefault="00A73EBD" w:rsidP="00AB77BB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2952A0B1" w:rsidR="00A73EBD" w:rsidRPr="00A73EBD" w:rsidRDefault="000E2F36" w:rsidP="00A73EBD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Development </w:t>
            </w:r>
            <w:proofErr w:type="spellStart"/>
            <w:r>
              <w:rPr>
                <w:lang w:eastAsia="id-ID"/>
              </w:rPr>
              <w:t>aplikasi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9203A0" w14:textId="77777777" w:rsidR="00A73EBD" w:rsidRDefault="00CD2BFF" w:rsidP="00281972">
            <w:pPr>
              <w:autoSpaceDE/>
              <w:autoSpaceDN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lab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4120ABA1" w14:textId="18E63F70" w:rsidR="00CD2BFF" w:rsidRPr="005F40D5" w:rsidRDefault="00CD2BFF" w:rsidP="00CD2BFF">
            <w:pPr>
              <w:pStyle w:val="ListParagraph"/>
              <w:autoSpaceDE/>
              <w:autoSpaceDN/>
            </w:pP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DF2A0AE" w14:textId="77777777" w:rsidR="00281972" w:rsidRDefault="00281972" w:rsidP="00281972">
            <w:pPr>
              <w:autoSpaceDE/>
              <w:autoSpaceDN/>
            </w:pPr>
            <w:proofErr w:type="spellStart"/>
            <w:r w:rsidRPr="00281972">
              <w:rPr>
                <w:bCs/>
              </w:rPr>
              <w:t>Mahasiswa</w:t>
            </w:r>
            <w:proofErr w:type="spellEnd"/>
            <w:r w:rsidRPr="00281972">
              <w:rPr>
                <w:bCs/>
              </w:rPr>
              <w:t xml:space="preserve"> </w:t>
            </w:r>
            <w:proofErr w:type="spellStart"/>
            <w:r w:rsidRPr="00281972">
              <w:rPr>
                <w:bCs/>
              </w:rPr>
              <w:t>mampu</w:t>
            </w:r>
            <w:proofErr w:type="spellEnd"/>
            <w:r w:rsidRPr="00281972">
              <w:rPr>
                <w:bCs/>
              </w:rPr>
              <w:t xml:space="preserve"> </w:t>
            </w:r>
            <w:proofErr w:type="spellStart"/>
            <w:r w:rsidRPr="00281972">
              <w:rPr>
                <w:bCs/>
              </w:rPr>
              <w:t>memahami</w:t>
            </w:r>
            <w:proofErr w:type="spellEnd"/>
            <w:r w:rsidRPr="00281972">
              <w:rPr>
                <w:bCs/>
              </w:rP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lab di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  <w:p w14:paraId="1D650852" w14:textId="100B37D6" w:rsidR="00A73EBD" w:rsidRPr="00281972" w:rsidRDefault="00A73EBD" w:rsidP="005F40D5">
            <w:pPr>
              <w:autoSpaceDE/>
              <w:autoSpaceDN/>
              <w:rPr>
                <w:bCs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lastRenderedPageBreak/>
              <w:t>Kriteria</w:t>
            </w:r>
            <w:proofErr w:type="spellEnd"/>
            <w:r w:rsidRPr="005F40D5">
              <w:t>:</w:t>
            </w:r>
          </w:p>
          <w:p w14:paraId="0EFF3772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6FFEDB4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47FCFA8B" w14:textId="73B5B036" w:rsidR="005F40D5" w:rsidRPr="005F40D5" w:rsidRDefault="005F40D5" w:rsidP="00CD2BFF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438B646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EB55B3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4F248EA5" w14:textId="0FABE3AE" w:rsidR="00A73EBD" w:rsidRPr="00015DB1" w:rsidRDefault="00A73EBD" w:rsidP="00015DB1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lastRenderedPageBreak/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30788A8" w14:textId="77777777" w:rsidR="00A73EBD" w:rsidRDefault="00CD2BFF" w:rsidP="00CD2BFF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Pengembangan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lapangan</w:t>
            </w:r>
            <w:proofErr w:type="spellEnd"/>
          </w:p>
          <w:p w14:paraId="20EFCF84" w14:textId="2AE36BFE" w:rsidR="00CD2BFF" w:rsidRPr="00A73EBD" w:rsidRDefault="00CD2BFF" w:rsidP="00CD2BFF">
            <w:pPr>
              <w:pStyle w:val="ListParagraph"/>
              <w:numPr>
                <w:ilvl w:val="0"/>
                <w:numId w:val="20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akhir</w:t>
            </w:r>
            <w:proofErr w:type="spellEnd"/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54ED4D4E" w14:textId="77777777" w:rsidR="001F0510" w:rsidRPr="00A92A43" w:rsidRDefault="001F0510" w:rsidP="001F0510">
      <w:pPr>
        <w:pStyle w:val="BodyText"/>
      </w:pPr>
    </w:p>
    <w:p w14:paraId="5AE568E5" w14:textId="77777777" w:rsidR="001F0510" w:rsidRPr="001F0510" w:rsidRDefault="001F0510" w:rsidP="001F0510">
      <w:pPr>
        <w:rPr>
          <w:rFonts w:asciiTheme="minorHAnsi" w:hAnsiTheme="minorHAnsi"/>
          <w:bCs/>
          <w:iCs/>
          <w:kern w:val="28"/>
          <w:sz w:val="22"/>
          <w:szCs w:val="22"/>
          <w:lang w:eastAsia="x-none"/>
        </w:rPr>
      </w:pPr>
    </w:p>
    <w:p w14:paraId="0632C46E" w14:textId="77777777" w:rsidR="00284A68" w:rsidRPr="0011187D" w:rsidRDefault="00284A68" w:rsidP="00284A68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0A1B4D" w14:textId="77777777" w:rsidR="00463A35" w:rsidRDefault="00463A35">
      <w:r>
        <w:separator/>
      </w:r>
    </w:p>
  </w:endnote>
  <w:endnote w:type="continuationSeparator" w:id="0">
    <w:p w14:paraId="15B1AF0E" w14:textId="77777777" w:rsidR="00463A35" w:rsidRDefault="00463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34C78" w14:textId="77777777" w:rsidR="00463A35" w:rsidRDefault="00463A35">
      <w:r>
        <w:separator/>
      </w:r>
    </w:p>
  </w:footnote>
  <w:footnote w:type="continuationSeparator" w:id="0">
    <w:p w14:paraId="48ADC97A" w14:textId="77777777" w:rsidR="00463A35" w:rsidRDefault="00463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0C4"/>
    <w:multiLevelType w:val="multilevel"/>
    <w:tmpl w:val="2034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625C4"/>
    <w:multiLevelType w:val="multilevel"/>
    <w:tmpl w:val="EFDA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22167"/>
    <w:multiLevelType w:val="multilevel"/>
    <w:tmpl w:val="47C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34008"/>
    <w:multiLevelType w:val="hybridMultilevel"/>
    <w:tmpl w:val="C9FEB0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5927"/>
    <w:multiLevelType w:val="hybridMultilevel"/>
    <w:tmpl w:val="C8A4FA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64A5"/>
    <w:multiLevelType w:val="multilevel"/>
    <w:tmpl w:val="9524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6DF2"/>
    <w:multiLevelType w:val="hybridMultilevel"/>
    <w:tmpl w:val="D4CE67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C6AD7"/>
    <w:multiLevelType w:val="multilevel"/>
    <w:tmpl w:val="EFD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52624"/>
    <w:multiLevelType w:val="hybridMultilevel"/>
    <w:tmpl w:val="FC2CE0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31C69"/>
    <w:multiLevelType w:val="hybridMultilevel"/>
    <w:tmpl w:val="6BB6B5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F0692"/>
    <w:multiLevelType w:val="hybridMultilevel"/>
    <w:tmpl w:val="D604FB14"/>
    <w:lvl w:ilvl="0" w:tplc="8AAA38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39A959AB"/>
    <w:multiLevelType w:val="hybridMultilevel"/>
    <w:tmpl w:val="D604FB1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8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26208"/>
    <w:multiLevelType w:val="multilevel"/>
    <w:tmpl w:val="266C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D7482"/>
    <w:multiLevelType w:val="multilevel"/>
    <w:tmpl w:val="0342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015E49"/>
    <w:multiLevelType w:val="multilevel"/>
    <w:tmpl w:val="B13A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12FB2"/>
    <w:multiLevelType w:val="multilevel"/>
    <w:tmpl w:val="EE2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A3BF4"/>
    <w:multiLevelType w:val="multilevel"/>
    <w:tmpl w:val="6BC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04887"/>
    <w:multiLevelType w:val="hybridMultilevel"/>
    <w:tmpl w:val="D4CE67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516E9"/>
    <w:multiLevelType w:val="multilevel"/>
    <w:tmpl w:val="5AB2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E600A"/>
    <w:multiLevelType w:val="multilevel"/>
    <w:tmpl w:val="5DFC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912BB"/>
    <w:multiLevelType w:val="hybridMultilevel"/>
    <w:tmpl w:val="6BB6B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33" w15:restartNumberingAfterBreak="0">
    <w:nsid w:val="72A875B2"/>
    <w:multiLevelType w:val="multilevel"/>
    <w:tmpl w:val="093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37599">
    <w:abstractNumId w:val="18"/>
  </w:num>
  <w:num w:numId="2" w16cid:durableId="1499614066">
    <w:abstractNumId w:val="34"/>
  </w:num>
  <w:num w:numId="3" w16cid:durableId="685058800">
    <w:abstractNumId w:val="21"/>
  </w:num>
  <w:num w:numId="4" w16cid:durableId="937520589">
    <w:abstractNumId w:val="32"/>
  </w:num>
  <w:num w:numId="5" w16cid:durableId="410666424">
    <w:abstractNumId w:val="4"/>
  </w:num>
  <w:num w:numId="6" w16cid:durableId="650406077">
    <w:abstractNumId w:val="25"/>
  </w:num>
  <w:num w:numId="7" w16cid:durableId="1577978861">
    <w:abstractNumId w:val="9"/>
  </w:num>
  <w:num w:numId="8" w16cid:durableId="885489024">
    <w:abstractNumId w:val="23"/>
  </w:num>
  <w:num w:numId="9" w16cid:durableId="1968923621">
    <w:abstractNumId w:val="17"/>
  </w:num>
  <w:num w:numId="10" w16cid:durableId="1301499139">
    <w:abstractNumId w:val="35"/>
  </w:num>
  <w:num w:numId="11" w16cid:durableId="1566254309">
    <w:abstractNumId w:val="22"/>
  </w:num>
  <w:num w:numId="12" w16cid:durableId="2050177543">
    <w:abstractNumId w:val="13"/>
  </w:num>
  <w:num w:numId="13" w16cid:durableId="1075981187">
    <w:abstractNumId w:val="7"/>
  </w:num>
  <w:num w:numId="14" w16cid:durableId="1584796519">
    <w:abstractNumId w:val="2"/>
  </w:num>
  <w:num w:numId="15" w16cid:durableId="444271790">
    <w:abstractNumId w:val="15"/>
  </w:num>
  <w:num w:numId="16" w16cid:durableId="196938209">
    <w:abstractNumId w:val="6"/>
  </w:num>
  <w:num w:numId="17" w16cid:durableId="55444382">
    <w:abstractNumId w:val="12"/>
  </w:num>
  <w:num w:numId="18" w16cid:durableId="1816330834">
    <w:abstractNumId w:val="31"/>
  </w:num>
  <w:num w:numId="19" w16cid:durableId="463546422">
    <w:abstractNumId w:val="10"/>
  </w:num>
  <w:num w:numId="20" w16cid:durableId="1198548514">
    <w:abstractNumId w:val="5"/>
  </w:num>
  <w:num w:numId="21" w16cid:durableId="391732855">
    <w:abstractNumId w:val="16"/>
  </w:num>
  <w:num w:numId="22" w16cid:durableId="1069962383">
    <w:abstractNumId w:val="14"/>
  </w:num>
  <w:num w:numId="23" w16cid:durableId="1751151744">
    <w:abstractNumId w:val="28"/>
  </w:num>
  <w:num w:numId="24" w16cid:durableId="2074308167">
    <w:abstractNumId w:val="19"/>
  </w:num>
  <w:num w:numId="25" w16cid:durableId="734940071">
    <w:abstractNumId w:val="11"/>
  </w:num>
  <w:num w:numId="26" w16cid:durableId="1280917868">
    <w:abstractNumId w:val="20"/>
  </w:num>
  <w:num w:numId="27" w16cid:durableId="1085492491">
    <w:abstractNumId w:val="30"/>
  </w:num>
  <w:num w:numId="28" w16cid:durableId="1669748085">
    <w:abstractNumId w:val="24"/>
  </w:num>
  <w:num w:numId="29" w16cid:durableId="1689521727">
    <w:abstractNumId w:val="29"/>
  </w:num>
  <w:num w:numId="30" w16cid:durableId="857155580">
    <w:abstractNumId w:val="0"/>
  </w:num>
  <w:num w:numId="31" w16cid:durableId="913735022">
    <w:abstractNumId w:val="26"/>
  </w:num>
  <w:num w:numId="32" w16cid:durableId="507911948">
    <w:abstractNumId w:val="27"/>
  </w:num>
  <w:num w:numId="33" w16cid:durableId="929387667">
    <w:abstractNumId w:val="8"/>
  </w:num>
  <w:num w:numId="34" w16cid:durableId="898325459">
    <w:abstractNumId w:val="1"/>
  </w:num>
  <w:num w:numId="35" w16cid:durableId="1403865962">
    <w:abstractNumId w:val="3"/>
  </w:num>
  <w:num w:numId="36" w16cid:durableId="70749171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2D3A"/>
    <w:rsid w:val="00014688"/>
    <w:rsid w:val="00015DB1"/>
    <w:rsid w:val="00023F9E"/>
    <w:rsid w:val="0003322E"/>
    <w:rsid w:val="00040F7F"/>
    <w:rsid w:val="0004601A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E2F36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1972"/>
    <w:rsid w:val="00284A68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63A35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26E3C"/>
    <w:rsid w:val="005342B5"/>
    <w:rsid w:val="00537022"/>
    <w:rsid w:val="00553D17"/>
    <w:rsid w:val="00556741"/>
    <w:rsid w:val="00560605"/>
    <w:rsid w:val="00563EAD"/>
    <w:rsid w:val="005677B6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26D7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634E"/>
    <w:rsid w:val="008E0AB3"/>
    <w:rsid w:val="008F6DEE"/>
    <w:rsid w:val="00901680"/>
    <w:rsid w:val="009037E8"/>
    <w:rsid w:val="009066E0"/>
    <w:rsid w:val="00910AA6"/>
    <w:rsid w:val="00912C16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771C"/>
    <w:rsid w:val="00AB3366"/>
    <w:rsid w:val="00AB77BB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D2BFF"/>
    <w:rsid w:val="00CE0AFF"/>
    <w:rsid w:val="00CE156D"/>
    <w:rsid w:val="00CE46E0"/>
    <w:rsid w:val="00CE4C78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73719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D7BE2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FD7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10986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5</cp:revision>
  <cp:lastPrinted>2000-08-06T21:38:00Z</cp:lastPrinted>
  <dcterms:created xsi:type="dcterms:W3CDTF">2024-07-02T15:18:00Z</dcterms:created>
  <dcterms:modified xsi:type="dcterms:W3CDTF">2024-07-04T13:09:00Z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