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Introducción</w:t>
      </w:r>
    </w:p>
    <w:p w:rsidR="00000000" w:rsidDel="00000000" w:rsidP="00000000" w:rsidRDefault="00000000" w:rsidRPr="00000000" w14:paraId="00000002">
      <w:pPr>
        <w:spacing w:after="240" w:before="240" w:lineRule="auto"/>
        <w:rPr/>
      </w:pPr>
      <w:r w:rsidDel="00000000" w:rsidR="00000000" w:rsidRPr="00000000">
        <w:rPr>
          <w:b w:val="1"/>
          <w:bCs w:val="1"/>
          <w:rtl w:val="0"/>
        </w:rPr>
        <w:br w:type="textWrapping"/>
      </w:r>
      <w:r w:rsidDel="00000000" w:rsidR="00000000" w:rsidRPr="00000000">
        <w:rPr>
          <w:rtl w:val="0"/>
        </w:rPr>
        <w:t xml:space="preserve">Buenos días, somos el grupo 6, Lucia, Lara y Arianna. Hoy vamos a charlar sobre la elasticidad de los materiales metálicos, en particular sobre la determinación del módulo de Young para una varilla de latón y una de acero. Nuestro estudio se enfocó en determinar este parámetro a partir del análisis de las oscilaciones de distintas varillas al excitarlas y su relación con el decaimiento de su amplitud.</w:t>
      </w:r>
    </w:p>
    <w:p w:rsidR="00000000" w:rsidDel="00000000" w:rsidP="00000000" w:rsidRDefault="00000000" w:rsidRPr="00000000" w14:paraId="00000003">
      <w:pPr>
        <w:spacing w:after="240" w:before="240" w:lineRule="auto"/>
        <w:rPr/>
      </w:pPr>
      <w:r w:rsidDel="00000000" w:rsidR="00000000" w:rsidRPr="00000000">
        <w:rPr>
          <w:rtl w:val="0"/>
        </w:rPr>
        <w:t xml:space="preserve">Para entender el comportamiento de los materiales, es fundamental estudiar la elasticidad, ya que nos permite conocer su rigidez y cómo responden ante fuerzas externas. Esto es clave en diversas aplicaciones, como la construcción de infraestructuras y el desarrollo de materiales con propiedades específicas, como por ejemplo la capacidad de absorción de energía.</w:t>
      </w:r>
    </w:p>
    <w:p w:rsidR="00000000" w:rsidDel="00000000" w:rsidP="00000000" w:rsidRDefault="00000000" w:rsidRPr="00000000" w14:paraId="00000004">
      <w:pPr>
        <w:spacing w:after="240" w:before="240" w:lineRule="auto"/>
        <w:rPr/>
      </w:pPr>
      <w:r w:rsidDel="00000000" w:rsidR="00000000" w:rsidRPr="00000000">
        <w:rPr>
          <w:rtl w:val="0"/>
        </w:rPr>
        <w:t xml:space="preserve">La elasticidad describe la capacidad de un material para deformarse y luego recuperar su forma original tras una perturbación. Para cuantificar esta propiedad, se utiliza el </w:t>
      </w:r>
      <w:r w:rsidDel="00000000" w:rsidR="00000000" w:rsidRPr="00000000">
        <w:rPr>
          <w:b w:val="1"/>
          <w:bCs w:val="1"/>
          <w:rtl w:val="0"/>
        </w:rPr>
        <w:t xml:space="preserve">módulo de Young</w:t>
      </w:r>
      <w:r w:rsidDel="00000000" w:rsidR="00000000" w:rsidRPr="00000000">
        <w:rPr>
          <w:rtl w:val="0"/>
        </w:rPr>
        <w:t xml:space="preserve">, una magnitud que mide la resistencia de un material a la deformación. Existen varios métodos para calcularlo, y hoy </w:t>
      </w:r>
      <w:r w:rsidDel="00000000" w:rsidR="00000000" w:rsidRPr="00000000">
        <w:rPr>
          <w:b w:val="1"/>
          <w:bCs w:val="1"/>
          <w:rtl w:val="0"/>
        </w:rPr>
        <w:t xml:space="preserve">vamos a analizar </w:t>
      </w:r>
      <w:r w:rsidDel="00000000" w:rsidR="00000000" w:rsidRPr="00000000">
        <w:rPr>
          <w:rtl w:val="0"/>
        </w:rPr>
        <w:t xml:space="preserve">el </w:t>
      </w:r>
      <w:r w:rsidDel="00000000" w:rsidR="00000000" w:rsidRPr="00000000">
        <w:rPr>
          <w:b w:val="1"/>
          <w:bCs w:val="1"/>
          <w:rtl w:val="0"/>
        </w:rPr>
        <w:t xml:space="preserve">método dinámico</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Marco Teórico</w:t>
        <w:br w:type="textWrapp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En particular, si tenemos una barra cilíndrica sujeta en un extremo y libre en el otro, podemos conocer su elasticidad si conocemos la frecuencia con la que oscila al perturbar mecánicamente su extremo libre.</w:t>
      </w:r>
    </w:p>
    <w:p w:rsidR="00000000" w:rsidDel="00000000" w:rsidP="00000000" w:rsidRDefault="00000000" w:rsidRPr="00000000" w14:paraId="00000008">
      <w:pPr>
        <w:spacing w:after="240" w:before="240" w:lineRule="auto"/>
        <w:rPr/>
      </w:pPr>
      <w:r w:rsidDel="00000000" w:rsidR="00000000" w:rsidRPr="00000000">
        <w:rPr>
          <w:rtl w:val="0"/>
        </w:rPr>
        <w:t xml:space="preserve">Si la hacemos oscilar verticalmente, podemos describir el apartamiento del equilibrio en y con la expresión más general posible: (ecuación de y(x,t) con el seno y la exponencial), donde A es la amplitud que va como una suma de senos y cosenos, k_n es el número de onda, w_n es la frecuencia angular y alpha es un parámetro de amortiguamiento. En particular las variables k_n y w_n están vinculadas por la relación de dispersión para ondas de flexión: (ecuación de w_n), donde se tienen en cuenta al momento de inercia de la barra I (en este caso de un cilindro) respecto de su eje de simetria, la densidad de la barra y el parámetro que caracteriza su flexión, el módulo de Young E.</w:t>
      </w:r>
    </w:p>
    <w:p w:rsidR="00000000" w:rsidDel="00000000" w:rsidP="00000000" w:rsidRDefault="00000000" w:rsidRPr="00000000" w14:paraId="00000009">
      <w:pPr>
        <w:spacing w:after="240" w:before="240" w:lineRule="auto"/>
        <w:rPr/>
      </w:pPr>
      <w:r w:rsidDel="00000000" w:rsidR="00000000" w:rsidRPr="00000000">
        <w:rPr>
          <w:rtl w:val="0"/>
        </w:rPr>
        <w:t xml:space="preserve">Además, si aplicamos las condiciones de contorno para una barra con un extremo libre y otro fijo en la ecuación del desplazamiento y(x,t) obtenemos una expresión (la del cosh cosh) que deja determinados los modos de oscilación de la barra por los k_n y la longitud de la misma L. Estos valores de k_n los podemos conocer de una tabla y quedan fijos de acuerdo al largo de la varilla. </w:t>
      </w:r>
    </w:p>
    <w:p w:rsidR="00000000" w:rsidDel="00000000" w:rsidP="00000000" w:rsidRDefault="00000000" w:rsidRPr="00000000" w14:paraId="0000000A">
      <w:pPr>
        <w:spacing w:after="240" w:before="240" w:lineRule="auto"/>
        <w:rPr/>
      </w:pPr>
      <w:r w:rsidDel="00000000" w:rsidR="00000000" w:rsidRPr="00000000">
        <w:rPr>
          <w:rtl w:val="0"/>
        </w:rPr>
        <w:t xml:space="preserve">Entonces, si hacemos oscilar una varilla manualmente en uno de sus extremos, de ver la ecuación (1) esperamos ver que las oscilaciones decaigan como las propias de un oscilador subamortiguado. Esto es por el factor exponencial de la ecuación, y este decaimiento en la amplitud esperamos verlo reflejado en el parámetro alpha. </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Ahora, encontramos una manera de medir el módulo de Young para cualquier material si analizamos las oscilaciones de una varilla perturbada en un extremo. Si utilizamos la relación de dispersión para ondas de flexión, podemos conocer la frecuencia de oscilación en función del material que componga a la barra y su geometría.</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Desarrollo Experimental</w:t>
      </w:r>
    </w:p>
    <w:p w:rsidR="00000000" w:rsidDel="00000000" w:rsidP="00000000" w:rsidRDefault="00000000" w:rsidRPr="00000000" w14:paraId="0000000F">
      <w:pPr>
        <w:spacing w:after="240" w:before="240" w:lineRule="auto"/>
        <w:rPr/>
      </w:pPr>
      <w:r w:rsidDel="00000000" w:rsidR="00000000" w:rsidRPr="00000000">
        <w:rPr>
          <w:b w:val="1"/>
          <w:bCs w:val="1"/>
          <w:rtl w:val="0"/>
        </w:rPr>
        <w:br w:type="textWrapping"/>
      </w:r>
      <w:r w:rsidDel="00000000" w:rsidR="00000000" w:rsidRPr="00000000">
        <w:rPr>
          <w:rtl w:val="0"/>
        </w:rPr>
        <w:t xml:space="preserve">Para medir el módulo de Young de distintos materiales, buscamos conocer la frecuencia de oscilación de distintas varillas al excitarlas mecánicamente. Para eso, relacionamos la rigidez de cada varilla con la intensidad de la luz captada por un fotodiodo a medida que decaía la amplitud de las oscilaciones (y usando las ecuaciones q mostró Ari).</w:t>
      </w:r>
    </w:p>
    <w:p w:rsidR="00000000" w:rsidDel="00000000" w:rsidP="00000000" w:rsidRDefault="00000000" w:rsidRPr="00000000" w14:paraId="00000010">
      <w:pPr>
        <w:spacing w:after="240" w:before="240" w:lineRule="auto"/>
        <w:rPr/>
      </w:pPr>
      <w:r w:rsidDel="00000000" w:rsidR="00000000" w:rsidRPr="00000000">
        <w:rPr>
          <w:rtl w:val="0"/>
        </w:rPr>
        <w:t xml:space="preserve">Para eso, montamos este esquema (mostrar poster). Primero, hicimos incidir el haz de un láser sobre una navaja que estaba fija a la varilla que queriamos estudiar. Como la intensidad de la luz variaba en función de la posición de la navaja, esto nos permitía conocer la frecuencia si sabemos el patrón de tapado y destapado del haz cuando oscilaba la varilla. Esto es porque, como la varilla oscila con una frecuencia determinada que depende de las características de la propia vara (material, geometría y condiciones de fijación), la navaja se mueve con la oscilación de la barra y el área de paso de luz varía con el tiempo. Entonces, cuando la navaja oscila bloquea parcial o totalmente la luz por momentos y esto se relaciona directamente con la rapidez con la que esta se mueve.</w:t>
      </w:r>
    </w:p>
    <w:p w:rsidR="00000000" w:rsidDel="00000000" w:rsidP="00000000" w:rsidRDefault="00000000" w:rsidRPr="00000000" w14:paraId="00000011">
      <w:pPr>
        <w:spacing w:after="240" w:before="240" w:lineRule="auto"/>
        <w:rPr/>
      </w:pPr>
      <w:r w:rsidDel="00000000" w:rsidR="00000000" w:rsidRPr="00000000">
        <w:rPr>
          <w:rtl w:val="0"/>
        </w:rPr>
        <w:t xml:space="preserve">Después, para poder direccionar con más precisión la incidencia del haz, usamos dos espejos que nos permitían manejar los dos grados de libertad. Uno para la componente vertical y otro para la horizontal. Además, como el haz del láser se puede considerar una fuente puntual, usamos una lente divergente para poder expandir el área de incidencia. Es decir, agrandamos el haz para que este tapara más la navaja y fuese más distinguible al oscilar.</w:t>
      </w:r>
    </w:p>
    <w:p w:rsidR="00000000" w:rsidDel="00000000" w:rsidP="00000000" w:rsidRDefault="00000000" w:rsidRPr="00000000" w14:paraId="00000012">
      <w:pPr>
        <w:spacing w:after="240" w:before="240" w:lineRule="auto"/>
        <w:rPr/>
      </w:pPr>
      <w:r w:rsidDel="00000000" w:rsidR="00000000" w:rsidRPr="00000000">
        <w:rPr>
          <w:rtl w:val="0"/>
        </w:rPr>
        <w:t xml:space="preserve">Con esto hicimos que el centro del haz de luz pegue en el filo superior de la navaja, así cuando la barra oscilaba se notaba con claridad el tapado y destapado. Sabíamos que lo ideal era incidir sobre el centro de la navaja, pero hicimos esto para asegurarnos de que cuando las oscilaciones tuviesen poca amplitud no quede el haz completamente tapado. Más adelante, Lu les va a contar cómo esto afectó en las mediciones.</w:t>
      </w:r>
    </w:p>
    <w:p w:rsidR="00000000" w:rsidDel="00000000" w:rsidP="00000000" w:rsidRDefault="00000000" w:rsidRPr="00000000" w14:paraId="00000013">
      <w:pPr>
        <w:spacing w:after="240" w:before="240" w:lineRule="auto"/>
        <w:rPr/>
      </w:pPr>
      <w:r w:rsidDel="00000000" w:rsidR="00000000" w:rsidRPr="00000000">
        <w:rPr>
          <w:rtl w:val="0"/>
        </w:rPr>
        <w:t xml:space="preserve">Por otro lado, como buscábamos excitar verticalmente la varilla (dejando que la navaja que estaba horizontal tape y destape partes del haz al moverse la barra), usamos una rendija cuadrada para poder “afinar” el área de incidencia del haz. Con esto, conseguimos una clara franja vertical sobre la navaja, eliminando el ruido que teníamos del haz circular que venia de la lente, pero a costo de perder intensidad.</w:t>
      </w:r>
    </w:p>
    <w:p w:rsidR="00000000" w:rsidDel="00000000" w:rsidP="00000000" w:rsidRDefault="00000000" w:rsidRPr="00000000" w14:paraId="00000014">
      <w:pPr>
        <w:spacing w:after="240" w:before="240" w:lineRule="auto"/>
        <w:rPr/>
      </w:pPr>
      <w:r w:rsidDel="00000000" w:rsidR="00000000" w:rsidRPr="00000000">
        <w:rPr>
          <w:rtl w:val="0"/>
        </w:rPr>
        <w:t xml:space="preserve">Finalmente, como queríamos capturar el haz del láser con un fotodiodo necesitábamos que sobre el sensor pegue un haz claro. Entonces pusimos una lente convergente a su distancia focal del diodo. Esto hacía que el haz que expandimos con la lente divergente vuelva a ser puntual para que el diodo detecte un haz con mayor intensidad y resolución.</w:t>
      </w:r>
    </w:p>
    <w:p w:rsidR="00000000" w:rsidDel="00000000" w:rsidP="00000000" w:rsidRDefault="00000000" w:rsidRPr="00000000" w14:paraId="00000015">
      <w:pPr>
        <w:spacing w:after="240" w:before="240" w:lineRule="auto"/>
        <w:rPr/>
      </w:pPr>
      <w:r w:rsidDel="00000000" w:rsidR="00000000" w:rsidRPr="00000000">
        <w:rPr>
          <w:rtl w:val="0"/>
        </w:rPr>
        <w:t xml:space="preserve">Hecho esto, le dimos un golpe vertical a la varilla (o intentando que no se excitaron los modos horizontales de la barra). Esto es porque como la barra es cilíndrica es muy fácil que con un mal movimiento excitemos las frecuencias que corresponden a las oscilaciones transversales de la navaja. Además, me pegamos los más cercano a la navaja donde estaba el extremo libre, para respetar las condiciones de contorno. Asi vimos el decaimiento de la amplitud.  Como el soporte donde sostuvimos la barra nos dejaba modificar el largo, repetimos este proceso para varias longitudes y varillas de distintos materiales (latón y acero).</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Resultados y Discusión</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Cuando graficamos las señales obtenidas observamos que las mismas tenían el decaimiento exponencial de la amplitud de la señal pero montado sobre una lineal decreciente. Esta discrepancia se la adjudicamos al DAQ y procedimos a corregir cada una de las señales. </w:t>
      </w:r>
    </w:p>
    <w:p w:rsidR="00000000" w:rsidDel="00000000" w:rsidP="00000000" w:rsidRDefault="00000000" w:rsidRPr="00000000" w14:paraId="0000001A">
      <w:pPr>
        <w:spacing w:after="240" w:before="240" w:lineRule="auto"/>
        <w:rPr/>
      </w:pPr>
      <w:r w:rsidDel="00000000" w:rsidR="00000000" w:rsidRPr="00000000">
        <w:rPr>
          <w:rtl w:val="0"/>
        </w:rPr>
        <w:t xml:space="preserve">Acá podemos ver una de las señales ya corregidas, en el zoom se observa el comportamiento cuasi-sinusoidal debido a la oscilación de la navaja. Decimos cuasi porque  en realidad no es una señal sinusoidal pura sino que al haber más modos excitados eso introduce distorsiones en la señal. Una</w:t>
      </w:r>
      <w:r w:rsidDel="00000000" w:rsidR="00000000" w:rsidRPr="00000000">
        <w:rPr>
          <w:rtl w:val="0"/>
        </w:rPr>
        <w:t xml:space="preserve"> cosa importante para notar es que el amortiguamiento sigue una distribución asimétrica respecto al origen. Esto se relaciona directamente con el área de impacto del haz del láser sobre la navaja. Como dijo Lara en el desarrollo, por la forma que incide el haz en la navaja, siempre la parte inferior quedaba tapada y por esto perdimos amplitud en esta región.  </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A partir de los gráficos de cada una de las varillas hicimos el ajuste exponencial de los picos máximos de la señal para estimar el valor de alfa. En este gráfico podemos ver los ajustes de los decaimientos de todas las señales correspondientes a los diferentes largos que utilizamos. Se ve que a mayor longitud la amplitud es también mayor, esto tiene que ver con que si la varilla es más larga entonces flexionarla se hace más fácil y permite una mayor incidencia del haz. </w:t>
      </w:r>
    </w:p>
    <w:p w:rsidR="00000000" w:rsidDel="00000000" w:rsidP="00000000" w:rsidRDefault="00000000" w:rsidRPr="00000000" w14:paraId="0000001C">
      <w:pPr>
        <w:spacing w:after="240" w:before="240" w:lineRule="auto"/>
        <w:rPr/>
      </w:pPr>
      <w:r w:rsidDel="00000000" w:rsidR="00000000" w:rsidRPr="00000000">
        <w:rPr>
          <w:rtl w:val="0"/>
        </w:rPr>
        <w:t xml:space="preserve">Además del alfa es necesario conocer la frecuencia fundamental excitada al perturbar la varilla. Por esto aplicamos la transformada de Fourier sobre las señales teniendo el cuidado de en todas tomar el mismo intervalo. Para ello, se analizó cada señal en un mismo intervalo temporal a partir de un rango de decaimiento del 10 % y se seleccionaron 250 ciclos completos. </w:t>
      </w:r>
    </w:p>
    <w:p w:rsidR="00000000" w:rsidDel="00000000" w:rsidP="00000000" w:rsidRDefault="00000000" w:rsidRPr="00000000" w14:paraId="0000001D">
      <w:pPr>
        <w:spacing w:after="240" w:before="240" w:lineRule="auto"/>
        <w:rPr/>
      </w:pPr>
      <w:r w:rsidDel="00000000" w:rsidR="00000000" w:rsidRPr="00000000">
        <w:rPr>
          <w:rtl w:val="0"/>
        </w:rPr>
        <w:t xml:space="preserve">En esta figura se observa el contenido espectral obtenido para la varilla correspondiente a otra señal, no la que mostramos anteriormente (señalar imagen señal+zoom). Se pueden ver varios modos excitados pero si nos enfocamos en el primer modo de oscilación para cada una de las longitudes y el correspondiente número de onda k1, podemos estimar el Módulo de Young mediante un ajuste lineal a partir de la relación de dispersión.  </w:t>
      </w:r>
    </w:p>
    <w:p w:rsidR="00000000" w:rsidDel="00000000" w:rsidP="00000000" w:rsidRDefault="00000000" w:rsidRPr="00000000" w14:paraId="0000001E">
      <w:pPr>
        <w:spacing w:after="240" w:before="240" w:lineRule="auto"/>
        <w:rPr/>
      </w:pPr>
      <w:r w:rsidDel="00000000" w:rsidR="00000000" w:rsidRPr="00000000">
        <w:rPr>
          <w:rtl w:val="0"/>
        </w:rPr>
        <w:t xml:space="preserve">Se observa cómo la distribución de los residuos se mantiene aleatoria y cercana al origen; lo cual en adición a un valor igual a la unidad para el χ2 reducido y un p-valor de 0.4 permite afirmar que el ajuste se aproxima muy bien a los datos obtenidos. Luego, de la pendiente del ajuste, se obtuvo un valor para el módulo de Young del latón de (71+- 4) GPa.</w:t>
      </w:r>
    </w:p>
    <w:p w:rsidR="00000000" w:rsidDel="00000000" w:rsidP="00000000" w:rsidRDefault="00000000" w:rsidRPr="00000000" w14:paraId="0000001F">
      <w:pPr>
        <w:spacing w:after="240" w:before="240" w:lineRule="auto"/>
        <w:rPr/>
      </w:pPr>
      <w:r w:rsidDel="00000000" w:rsidR="00000000" w:rsidRPr="00000000">
        <w:rPr>
          <w:rtl w:val="0"/>
        </w:rPr>
        <w:t xml:space="preserve">Sin embargo, en la figura también se representa con sombreado verde el rango del valores tabulados para E_laton de (90 - 120) GPa , que parece diferir significativamente con el ajuste de los datos. Esta diferencia puede deberse a que no se conoce la composición exacta del material de la varilla utilizada en el experimento, ya que no se contaba con información precisa sobre su aleación. </w:t>
      </w:r>
    </w:p>
    <w:p w:rsidR="00000000" w:rsidDel="00000000" w:rsidP="00000000" w:rsidRDefault="00000000" w:rsidRPr="00000000" w14:paraId="00000020">
      <w:pPr>
        <w:spacing w:after="240" w:before="240" w:lineRule="auto"/>
        <w:rPr/>
      </w:pPr>
      <w:r w:rsidDel="00000000" w:rsidR="00000000" w:rsidRPr="00000000">
        <w:rPr>
          <w:rtl w:val="0"/>
        </w:rPr>
        <w:t xml:space="preserve">Para determinar el módulo de Young para el acero, se realizó un análisis análogo al realizado para el latón, aunque para este caso se dejó fija la longitud de la varilla y se tomaron dos mediciones con una longitud de 30cm. Se obtuvo el valor para el módulo de Young E de 205+- 3 Gpa para ambas mediciones. Aunque este a una diferencia de 2 sigmas predice de forma exacta el valor tabulado para el acero, de 210 GPa, podemos atribuir esta discrepancia con la composición del material. </w:t>
      </w:r>
    </w:p>
    <w:p w:rsidR="00000000" w:rsidDel="00000000" w:rsidP="00000000" w:rsidRDefault="00000000" w:rsidRPr="00000000" w14:paraId="00000021">
      <w:pPr>
        <w:spacing w:after="240" w:before="240" w:lineRule="auto"/>
        <w:rPr>
          <w:color w:val="b7b7b7"/>
        </w:rPr>
      </w:pPr>
      <w:r w:rsidDel="00000000" w:rsidR="00000000" w:rsidRPr="00000000">
        <w:rPr>
          <w:b w:val="1"/>
          <w:bCs w:val="1"/>
          <w:color w:val="b7b7b7"/>
          <w:rtl w:val="0"/>
        </w:rPr>
        <w:t xml:space="preserve">Corrección de señales:</w:t>
        <w:br w:type="textWrapping"/>
      </w:r>
      <w:r w:rsidDel="00000000" w:rsidR="00000000" w:rsidRPr="00000000">
        <w:rPr>
          <w:color w:val="b7b7b7"/>
          <w:rtl w:val="0"/>
        </w:rPr>
        <w:t xml:space="preserve">Las señales obtenidas mostraban un decaimiento exponencial de la amplitud de las oscilaciones. Sin embargo, detectamos un error sistemático en la placa de adquisición, lo que nos llevó a corregir los datos con ajustes lineales antes del análisis.</w:t>
      </w:r>
    </w:p>
    <w:p w:rsidR="00000000" w:rsidDel="00000000" w:rsidP="00000000" w:rsidRDefault="00000000" w:rsidRPr="00000000" w14:paraId="00000022">
      <w:pPr>
        <w:numPr>
          <w:ilvl w:val="0"/>
          <w:numId w:val="1"/>
        </w:numPr>
        <w:spacing w:after="0" w:afterAutospacing="0" w:before="240" w:lineRule="auto"/>
        <w:ind w:left="720" w:hanging="360"/>
        <w:rPr>
          <w:color w:val="b7b7b7"/>
        </w:rPr>
      </w:pPr>
      <w:r w:rsidDel="00000000" w:rsidR="00000000" w:rsidRPr="00000000">
        <w:rPr>
          <w:b w:val="1"/>
          <w:bCs w:val="1"/>
          <w:color w:val="b7b7b7"/>
          <w:rtl w:val="0"/>
        </w:rPr>
        <w:t xml:space="preserve">Varilla de Latón:</w:t>
        <w:br w:type="textWrapping"/>
      </w:r>
      <w:r w:rsidDel="00000000" w:rsidR="00000000" w:rsidRPr="00000000">
        <w:rPr>
          <w:color w:val="b7b7b7"/>
          <w:rtl w:val="0"/>
        </w:rPr>
        <w:t xml:space="preserve">Se observó una atenuación asimétrica de la señal, lo que se debió a la dirección del haz láser sobre la navaja. A partir de los picos de la señal, realizamos ajustes exponenciales para determinar el coeficiente de amortiguamiento. Luego, aplicamos la transformada de Fourier para hallar la frecuencia fundamental de oscilación. Finalmente, a partir de la relación de dispersión, obtuvimos el módulo de Young para el latón: </w:t>
      </w:r>
      <w:r w:rsidDel="00000000" w:rsidR="00000000" w:rsidRPr="00000000">
        <w:rPr>
          <w:b w:val="1"/>
          <w:bCs w:val="1"/>
          <w:color w:val="b7b7b7"/>
          <w:rtl w:val="0"/>
        </w:rPr>
        <w:t xml:space="preserve">(71 ± 4) GPa</w:t>
      </w:r>
      <w:r w:rsidDel="00000000" w:rsidR="00000000" w:rsidRPr="00000000">
        <w:rPr>
          <w:color w:val="b7b7b7"/>
          <w:rtl w:val="0"/>
        </w:rPr>
        <w:t xml:space="preserve">, un valor menor al tabulado (90 - 120 GPa), posiblemente debido a impurezas en el material.</w:t>
      </w:r>
    </w:p>
    <w:p w:rsidR="00000000" w:rsidDel="00000000" w:rsidP="00000000" w:rsidRDefault="00000000" w:rsidRPr="00000000" w14:paraId="00000023">
      <w:pPr>
        <w:numPr>
          <w:ilvl w:val="0"/>
          <w:numId w:val="1"/>
        </w:numPr>
        <w:spacing w:after="240" w:before="0" w:beforeAutospacing="0" w:lineRule="auto"/>
        <w:ind w:left="720" w:hanging="360"/>
        <w:rPr>
          <w:color w:val="b7b7b7"/>
        </w:rPr>
      </w:pPr>
      <w:r w:rsidDel="00000000" w:rsidR="00000000" w:rsidRPr="00000000">
        <w:rPr>
          <w:b w:val="1"/>
          <w:bCs w:val="1"/>
          <w:color w:val="b7b7b7"/>
          <w:rtl w:val="0"/>
        </w:rPr>
        <w:t xml:space="preserve">Varilla de Acero:</w:t>
        <w:br w:type="textWrapping"/>
      </w:r>
      <w:r w:rsidDel="00000000" w:rsidR="00000000" w:rsidRPr="00000000">
        <w:rPr>
          <w:color w:val="b7b7b7"/>
          <w:rtl w:val="0"/>
        </w:rPr>
        <w:t xml:space="preserve">Para el acero, realizamos mediciones con una longitud fija de la varilla. Los análisis de Fourier mostraron una frecuencia de oscilación fundamental de aproximadamente </w:t>
      </w:r>
      <w:r w:rsidDel="00000000" w:rsidR="00000000" w:rsidRPr="00000000">
        <w:rPr>
          <w:b w:val="1"/>
          <w:bCs w:val="1"/>
          <w:color w:val="b7b7b7"/>
          <w:rtl w:val="0"/>
        </w:rPr>
        <w:t xml:space="preserve">35 Hz</w:t>
      </w:r>
      <w:r w:rsidDel="00000000" w:rsidR="00000000" w:rsidRPr="00000000">
        <w:rPr>
          <w:color w:val="b7b7b7"/>
          <w:rtl w:val="0"/>
        </w:rPr>
        <w:t xml:space="preserve">. Con estos datos, calculamos un módulo de Young de </w:t>
      </w:r>
      <w:r w:rsidDel="00000000" w:rsidR="00000000" w:rsidRPr="00000000">
        <w:rPr>
          <w:b w:val="1"/>
          <w:bCs w:val="1"/>
          <w:color w:val="b7b7b7"/>
          <w:rtl w:val="0"/>
        </w:rPr>
        <w:t xml:space="preserve">(205 ± 3) GPa</w:t>
      </w:r>
      <w:r w:rsidDel="00000000" w:rsidR="00000000" w:rsidRPr="00000000">
        <w:rPr>
          <w:color w:val="b7b7b7"/>
          <w:rtl w:val="0"/>
        </w:rPr>
        <w:t xml:space="preserve">, en buen acuerdo con el valor tabulado de 210 GPa.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5. Conclusiones</w:t>
        <w:br w:type="textWrapping"/>
      </w:r>
      <w:r w:rsidDel="00000000" w:rsidR="00000000" w:rsidRPr="00000000">
        <w:rPr>
          <w:rtl w:val="0"/>
        </w:rPr>
        <w:t xml:space="preserve">A través del estudio experimental, determinamos el módulo de Young de varillas de latón y acero analizando su frecuencia de oscilación y el decaimiento de su amplitud. Observamos que la rigidez del material afecta tanto la frecuencia como la amplitud de las oscilaciones. En contraste, los valores obtenidos para el acero se aproximaron más a los teóricos. Aunque los resultados fueron consistentes, la posible presencia de impurezas en los materiales introducen incertidumbre en los resultados. </w:t>
      </w:r>
    </w:p>
    <w:p w:rsidR="00000000" w:rsidDel="00000000" w:rsidP="00000000" w:rsidRDefault="00000000" w:rsidRPr="00000000" w14:paraId="00000026">
      <w:pPr>
        <w:spacing w:after="240" w:before="240" w:lineRule="auto"/>
        <w:rPr/>
      </w:pPr>
      <w:r w:rsidDel="00000000" w:rsidR="00000000" w:rsidRPr="00000000">
        <w:rPr>
          <w:rtl w:val="0"/>
        </w:rPr>
        <w:t xml:space="preserve">Futuras mediciones con un mayor número de longitudes y materiales de composición certificada permitirían mejorar la precisión en la determinación del módulo de Young.</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6. Preguntas y Discusión</w:t>
        <w:br w:type="textWrapping"/>
      </w:r>
      <w:r w:rsidDel="00000000" w:rsidR="00000000" w:rsidRPr="00000000">
        <w:rPr>
          <w:rtl w:val="0"/>
        </w:rPr>
        <w:t xml:space="preserve">Esto concluye nuestra presentación. Muchas gracias por su atención. Si tienen preguntas, estaré encantado de responderlas.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Platita: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Láser: 300 usd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