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427EBA7D" w:rsidR="006E635C" w:rsidRPr="00643CD8" w:rsidRDefault="00643CD8" w:rsidP="002B0DBE">
      <w:pPr>
        <w:pStyle w:val="TitleoftheThesis"/>
      </w:pPr>
      <w:r w:rsidRPr="00643CD8">
        <w:t xml:space="preserve">Effects of Bass Guitar Pickups on Pitch Detection and Pitch Shifting </w:t>
      </w:r>
    </w:p>
    <w:p w14:paraId="63201B36" w14:textId="77777777" w:rsidR="0008442C" w:rsidRPr="00643CD8" w:rsidRDefault="001E3F0B" w:rsidP="005B398F">
      <w:pPr>
        <w:pStyle w:val="CoverPageInformation"/>
        <w:spacing w:before="1644"/>
      </w:pPr>
      <w:r w:rsidRPr="00643CD8">
        <w:t>Metropolia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r w:rsidR="00643CD8" w:rsidRPr="00643CD8">
        <w:rPr>
          <w:lang w:val="en-US"/>
        </w:rPr>
        <w:t>Heikki Valmu, Principal Lecturer</w:t>
      </w:r>
    </w:p>
    <w:p w14:paraId="3E88A1D4" w14:textId="4245022A" w:rsidR="0008442C" w:rsidRPr="00643CD8" w:rsidRDefault="006E6C65" w:rsidP="006E6C65">
      <w:pPr>
        <w:pStyle w:val="Abstract"/>
        <w:spacing w:line="360" w:lineRule="auto"/>
        <w:rPr>
          <w:lang w:val="en-US"/>
        </w:rPr>
      </w:pPr>
      <w:r w:rsidRPr="00643CD8">
        <w:rPr>
          <w:lang w:val="en-US"/>
        </w:rPr>
        <w:tab/>
      </w:r>
      <w:r w:rsidR="00643CD8" w:rsidRPr="00643CD8">
        <w:rPr>
          <w:lang w:val="en-US"/>
        </w:rPr>
        <w:t xml:space="preserve">Juha Kivekäs, Supervisor </w:t>
      </w:r>
    </w:p>
    <w:p w14:paraId="1AB517E3" w14:textId="77777777" w:rsidR="00CB58A0" w:rsidRPr="00643CD8" w:rsidRDefault="00CE3341" w:rsidP="00B7625C">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du="http://schemas.microsoft.com/office/word/2023/wordml/word16du">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C8DEACA" w:rsidR="00A757BD" w:rsidRPr="00643CD8" w:rsidRDefault="00CA346D" w:rsidP="00A757BD">
      <w:pPr>
        <w:spacing w:line="240" w:lineRule="auto"/>
        <w:jc w:val="left"/>
      </w:pPr>
      <w:r w:rsidRPr="00643CD8">
        <w:t>Keywords:</w:t>
      </w:r>
      <w:r w:rsidRPr="00643CD8">
        <w:tab/>
      </w:r>
      <w:r w:rsidR="008C62D0">
        <w:t>Bass Guitars, Digital Signal Processing, Python</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3A2C73D5" w14:textId="6ABBD26D" w:rsidR="008D632D" w:rsidRDefault="00BD5CD8" w:rsidP="002E6DC4">
      <w:r>
        <w:t>The thesis aims to study the effect</w:t>
      </w:r>
      <w:r w:rsidR="00616AF4">
        <w:t>s a bass guitar pickup</w:t>
      </w:r>
      <w:r w:rsidR="00F72039">
        <w:t xml:space="preserve"> </w:t>
      </w:r>
      <w:r w:rsidR="00F72039" w:rsidRPr="00AA4226">
        <w:t>selection</w:t>
      </w:r>
      <w:r w:rsidR="00616AF4">
        <w:t xml:space="preserve"> produce</w:t>
      </w:r>
      <w:r w:rsidR="0042270C">
        <w:t>s</w:t>
      </w:r>
      <w:r w:rsidR="00616AF4">
        <w:t xml:space="preserve"> when the signal is pitch detected or shifted</w:t>
      </w:r>
      <w:r w:rsidR="007E279C">
        <w:t xml:space="preserve">. </w:t>
      </w:r>
      <w:r w:rsidR="00AA4226">
        <w:t>This</w:t>
      </w:r>
      <w:r w:rsidR="00616AF4">
        <w:t xml:space="preserve"> </w:t>
      </w:r>
      <w:r w:rsidR="006560BD">
        <w:t>research</w:t>
      </w:r>
      <w:r w:rsidR="00616AF4">
        <w:t xml:space="preserve"> </w:t>
      </w:r>
      <w:r w:rsidR="006560BD">
        <w:t>was</w:t>
      </w:r>
      <w:r w:rsidR="00616AF4">
        <w:t xml:space="preserve"> conducted </w:t>
      </w:r>
      <w:r w:rsidR="005F5220">
        <w:t>for</w:t>
      </w:r>
      <w:r w:rsidR="00616AF4">
        <w:t xml:space="preserve"> Darkglass Electronics, a Finnish bass accessory </w:t>
      </w:r>
      <w:commentRangeStart w:id="0"/>
      <w:r w:rsidR="00616AF4">
        <w:t>manufacture</w:t>
      </w:r>
      <w:r w:rsidR="00D913B3">
        <w:t>r</w:t>
      </w:r>
      <w:commentRangeEnd w:id="0"/>
      <w:r w:rsidR="00F72039">
        <w:rPr>
          <w:rStyle w:val="CommentReference"/>
        </w:rPr>
        <w:commentReference w:id="0"/>
      </w:r>
      <w:r w:rsidR="00AC185F">
        <w:t>. A</w:t>
      </w:r>
      <w:r w:rsidR="00D913B3">
        <w:t>id</w:t>
      </w:r>
      <w:r w:rsidR="00CC7A4A">
        <w:t>ing</w:t>
      </w:r>
      <w:r w:rsidR="00D913B3">
        <w:t xml:space="preserve"> in </w:t>
      </w:r>
      <w:r w:rsidR="006560BD">
        <w:t xml:space="preserve">developing </w:t>
      </w:r>
      <w:r w:rsidR="00961A89">
        <w:t>built</w:t>
      </w:r>
      <w:r w:rsidR="006560BD">
        <w:t xml:space="preserve"> in</w:t>
      </w:r>
      <w:r w:rsidR="00767E31">
        <w:t xml:space="preserve"> effects for</w:t>
      </w:r>
      <w:r w:rsidR="006560BD">
        <w:t xml:space="preserve"> </w:t>
      </w:r>
      <w:r w:rsidR="007F4BC2">
        <w:t>a bass guitar</w:t>
      </w:r>
      <w:r w:rsidR="00306793">
        <w:t>,</w:t>
      </w:r>
      <w:r w:rsidR="00CA38FF">
        <w:t xml:space="preserve"> </w:t>
      </w:r>
      <w:r w:rsidR="00EB39BC">
        <w:t>without any compromise in sonic</w:t>
      </w:r>
      <w:r w:rsidR="00D13B13">
        <w:t xml:space="preserve"> </w:t>
      </w:r>
      <w:r w:rsidR="00EB39BC">
        <w:t>qualities</w:t>
      </w:r>
      <w:r w:rsidR="00AC185F">
        <w:t xml:space="preserve"> is the aim of the research</w:t>
      </w:r>
      <w:r w:rsidR="00EB39BC">
        <w:t>.</w:t>
      </w:r>
      <w:r w:rsidR="0092167E">
        <w:t xml:space="preserve"> </w:t>
      </w:r>
      <w:r w:rsidR="00EB39BC">
        <w:t xml:space="preserve">Using data </w:t>
      </w:r>
      <w:r w:rsidR="00A71EAA">
        <w:t>analytics programming languages such as python, a tool for analyzing and correlating data of different types of pickups was developed.</w:t>
      </w:r>
      <w:r w:rsidR="007A6292">
        <w:t xml:space="preserve"> Various data poi</w:t>
      </w:r>
      <w:r w:rsidR="00BD407B">
        <w:t>nts were</w:t>
      </w:r>
      <w:r w:rsidR="007A6292">
        <w:t xml:space="preserve"> collected </w:t>
      </w:r>
      <w:r w:rsidR="003E1168">
        <w:t xml:space="preserve">for the performed </w:t>
      </w:r>
      <w:r w:rsidR="007A6292">
        <w:t xml:space="preserve">tests, and the data </w:t>
      </w:r>
      <w:r w:rsidR="003E1168">
        <w:t>was</w:t>
      </w:r>
      <w:r w:rsidR="007A6292">
        <w:t xml:space="preserve"> correlated to the ideal application to determine deviations and possible improvements</w:t>
      </w:r>
      <w:r w:rsidR="003E1168">
        <w:t>.</w:t>
      </w:r>
      <w:r w:rsidR="00EE37FD">
        <w:t xml:space="preserve"> </w:t>
      </w:r>
      <w:r w:rsidR="006D761B">
        <w:t xml:space="preserve">The </w:t>
      </w:r>
      <w:r w:rsidR="003508E5">
        <w:t xml:space="preserve">test data were 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 xml:space="preserve">an </w:t>
      </w:r>
      <w:r w:rsidR="00E21824">
        <w:t xml:space="preserve">analog </w:t>
      </w:r>
      <w:r w:rsidR="00001EBC">
        <w:t xml:space="preserve">model of </w:t>
      </w:r>
      <w:r w:rsidR="00AC185F">
        <w:t xml:space="preserve">an analog octaver </w:t>
      </w:r>
      <w:r w:rsidR="00E21824">
        <w:t>and a</w:t>
      </w:r>
      <w:r w:rsidR="008F2544">
        <w:t xml:space="preserve">n in-house </w:t>
      </w:r>
      <w:r w:rsidR="00E21824">
        <w:t xml:space="preserve">digital octaver. </w:t>
      </w:r>
      <w:r w:rsidR="0009748C">
        <w:t xml:space="preserve">Additionally, a bass guitar synthesizer is also tested to </w:t>
      </w:r>
      <w:commentRangeStart w:id="1"/>
      <w:r w:rsidR="0009748C">
        <w:t xml:space="preserve">understand </w:t>
      </w:r>
      <w:commentRangeEnd w:id="1"/>
      <w:r w:rsidR="00F72039">
        <w:rPr>
          <w:rStyle w:val="CommentReference"/>
        </w:rPr>
        <w:commentReference w:id="1"/>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commentRangeStart w:id="2"/>
      <w:r w:rsidR="002C3F7B">
        <w:t xml:space="preserve"> </w:t>
      </w:r>
      <w:commentRangeEnd w:id="2"/>
      <w:r w:rsidR="00F72039">
        <w:rPr>
          <w:rStyle w:val="CommentReference"/>
        </w:rPr>
        <w:commentReference w:id="2"/>
      </w:r>
      <w:r w:rsidR="00EB07A5">
        <w:t xml:space="preserve">and conditions </w:t>
      </w:r>
      <w:r w:rsidR="002C3F7B">
        <w:t>that are generally produced</w:t>
      </w:r>
      <w:r w:rsidR="00671AF6">
        <w:t>.</w:t>
      </w:r>
    </w:p>
    <w:p w14:paraId="68CEC440" w14:textId="77777777" w:rsidR="008D632D" w:rsidRDefault="008D632D" w:rsidP="002E6DC4"/>
    <w:p w14:paraId="6F9FE872" w14:textId="1157C07B" w:rsidR="00A757BD" w:rsidRPr="00643CD8" w:rsidRDefault="00615266" w:rsidP="002E6DC4">
      <w:pPr>
        <w:sectPr w:rsidR="00A757BD" w:rsidRPr="00643CD8" w:rsidSect="00B7625C">
          <w:headerReference w:type="default" r:id="rId20"/>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was modified extensively</w:t>
      </w:r>
      <w:r w:rsidR="00CF5093">
        <w:t xml:space="preserve"> to contain </w:t>
      </w:r>
      <w:r w:rsidR="00DC015E">
        <w:t xml:space="preserve">a </w:t>
      </w:r>
      <w:r w:rsidR="00F862F3">
        <w:t xml:space="preserve">generic </w:t>
      </w:r>
      <w:r w:rsidR="00DC015E">
        <w:t>Humbucker pickup in a split-coil configuration</w:t>
      </w:r>
      <w:r w:rsidR="00770F58">
        <w:t xml:space="preserve"> and </w:t>
      </w:r>
      <w:r w:rsidR="00DC015E">
        <w:t>an Ernie Ball piezo bridge pickup</w:t>
      </w:r>
      <w:r w:rsidR="00770F58">
        <w:t>.</w:t>
      </w:r>
      <w:r w:rsidR="00CF5093">
        <w:t xml:space="preserve"> </w:t>
      </w:r>
      <w:r w:rsidR="00770F58">
        <w:t>A</w:t>
      </w:r>
      <w:r w:rsidR="00DC015E">
        <w:t xml:space="preserve"> pre-</w:t>
      </w:r>
      <w:r w:rsidR="003F65E1">
        <w:t>amplifier</w:t>
      </w:r>
      <w:r w:rsidR="00F55535">
        <w:t xml:space="preserve"> </w:t>
      </w:r>
      <w:r w:rsidR="00046AC6">
        <w:t xml:space="preserve">was </w:t>
      </w:r>
      <w:r w:rsidR="00F55535">
        <w:t xml:space="preserve">designed using Altium, an ECAD software, </w:t>
      </w:r>
      <w:r w:rsidR="00C9359A">
        <w:t xml:space="preserve">to contain debugging </w:t>
      </w:r>
      <w:r w:rsidR="0057580D">
        <w:t>information</w:t>
      </w:r>
      <w:r w:rsidR="00F55535">
        <w:t xml:space="preserve"> of </w:t>
      </w:r>
      <w:r w:rsidR="003F65E1">
        <w:t xml:space="preserve">individual and mixed </w:t>
      </w:r>
      <w:r w:rsidR="00CF5093">
        <w:t>signals from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w:t>
      </w:r>
      <w:r w:rsidR="00504D23">
        <w:lastRenderedPageBreak/>
        <w:t xml:space="preserve">and monophonic processing. </w:t>
      </w:r>
      <w:r w:rsidR="001F42F4">
        <w:t>Lastly</w:t>
      </w:r>
      <w:r w:rsidR="002A0237">
        <w:t xml:space="preserve">, </w:t>
      </w:r>
      <w:r w:rsidR="00A2170A">
        <w:t xml:space="preserve">the harmonic contents of the signal </w:t>
      </w:r>
      <w:r w:rsidR="000511CC">
        <w:t>were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2E6DC4">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Database management system. Software for maintaining, querying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981CD0">
      <w:pPr>
        <w:pStyle w:val="Heading1"/>
        <w:rPr>
          <w:lang w:val="en-US"/>
        </w:rPr>
      </w:pPr>
      <w:bookmarkStart w:id="3" w:name="_Toc68862901"/>
      <w:r w:rsidRPr="00643CD8">
        <w:rPr>
          <w:lang w:val="en-US"/>
        </w:rPr>
        <w:lastRenderedPageBreak/>
        <w:t>Introduction</w:t>
      </w:r>
      <w:bookmarkEnd w:id="3"/>
    </w:p>
    <w:p w14:paraId="54E06329" w14:textId="4A5E29A0" w:rsidR="009A3DA8" w:rsidRDefault="0057580D" w:rsidP="00B150BA">
      <w:pPr>
        <w:rPr>
          <w:lang w:eastAsia="en-US"/>
        </w:rPr>
      </w:pPr>
      <w:r>
        <w:rPr>
          <w:lang w:eastAsia="en-US"/>
        </w:rPr>
        <w:t>In the world of digital effects for audio processing, synthesizer</w:t>
      </w:r>
      <w:r w:rsidR="00CE47DE">
        <w:rPr>
          <w:lang w:eastAsia="en-US"/>
        </w:rPr>
        <w:t>s</w:t>
      </w:r>
      <w:r>
        <w:rPr>
          <w:lang w:eastAsia="en-US"/>
        </w:rPr>
        <w:t xml:space="preserve"> and pitch manipulation effects are commonly used</w:t>
      </w:r>
      <w:r w:rsidR="00B21E90">
        <w:rPr>
          <w:lang w:eastAsia="en-US"/>
        </w:rPr>
        <w:t xml:space="preserve"> by musicians.</w:t>
      </w:r>
      <w:r w:rsidR="00310110">
        <w:rPr>
          <w:lang w:eastAsia="en-US"/>
        </w:rPr>
        <w:t xml:space="preserve"> </w:t>
      </w:r>
      <w:r w:rsidR="00040E91">
        <w:rPr>
          <w:lang w:eastAsia="en-US"/>
        </w:rPr>
        <w:t>With the</w:t>
      </w:r>
      <w:r w:rsidR="000546C2">
        <w:rPr>
          <w:lang w:eastAsia="en-US"/>
        </w:rPr>
        <w:t xml:space="preserve"> origins </w:t>
      </w:r>
      <w:r w:rsidR="00F94D9D">
        <w:rPr>
          <w:lang w:eastAsia="en-US"/>
        </w:rPr>
        <w:t xml:space="preserve">of synthesizers and signal effects </w:t>
      </w:r>
      <w:r w:rsidR="000546C2">
        <w:rPr>
          <w:lang w:eastAsia="en-US"/>
        </w:rPr>
        <w:t>tracing back to the early</w:t>
      </w:r>
      <w:r w:rsidR="00390906">
        <w:rPr>
          <w:lang w:eastAsia="en-US"/>
        </w:rPr>
        <w:t xml:space="preserve"> to </w:t>
      </w:r>
      <w:r w:rsidR="003071A7">
        <w:rPr>
          <w:lang w:eastAsia="en-US"/>
        </w:rPr>
        <w:t>mid-20</w:t>
      </w:r>
      <w:r w:rsidR="003071A7" w:rsidRPr="000546C2">
        <w:rPr>
          <w:vertAlign w:val="superscript"/>
          <w:lang w:eastAsia="en-US"/>
        </w:rPr>
        <w:t>th</w:t>
      </w:r>
      <w:r w:rsidR="000546C2">
        <w:rPr>
          <w:lang w:eastAsia="en-US"/>
        </w:rPr>
        <w:t xml:space="preserve"> century, </w:t>
      </w:r>
      <w:r w:rsidR="00604DDE">
        <w:rPr>
          <w:lang w:eastAsia="en-US"/>
        </w:rPr>
        <w:t>a</w:t>
      </w:r>
      <w:r w:rsidR="004E7F96">
        <w:rPr>
          <w:lang w:eastAsia="en-US"/>
        </w:rPr>
        <w:t xml:space="preserve"> </w:t>
      </w:r>
      <w:r w:rsidR="003A0DAF">
        <w:rPr>
          <w:lang w:eastAsia="en-US"/>
        </w:rPr>
        <w:t>synthesizer’s</w:t>
      </w:r>
      <w:r w:rsidR="004E7F96">
        <w:rPr>
          <w:lang w:eastAsia="en-US"/>
        </w:rPr>
        <w:t xml:space="preserve"> signal </w:t>
      </w:r>
      <w:r w:rsidR="00B02352">
        <w:rPr>
          <w:lang w:eastAsia="en-US"/>
        </w:rPr>
        <w:t>is generally</w:t>
      </w:r>
      <w:r w:rsidR="00903C7B">
        <w:rPr>
          <w:lang w:eastAsia="en-US"/>
        </w:rPr>
        <w:t xml:space="preserve"> produced by analog oscillating circuits or digital implementations and </w:t>
      </w:r>
      <w:r w:rsidR="00114934">
        <w:rPr>
          <w:lang w:eastAsia="en-US"/>
        </w:rPr>
        <w:t xml:space="preserve">often </w:t>
      </w:r>
      <w:r w:rsidR="00415808">
        <w:rPr>
          <w:lang w:eastAsia="en-US"/>
        </w:rPr>
        <w:t>manipulated</w:t>
      </w:r>
      <w:r w:rsidR="003B0E16">
        <w:rPr>
          <w:lang w:eastAsia="en-US"/>
        </w:rPr>
        <w:t xml:space="preserve"> by filter</w:t>
      </w:r>
      <w:r w:rsidR="00914084">
        <w:rPr>
          <w:lang w:eastAsia="en-US"/>
        </w:rPr>
        <w:t>s</w:t>
      </w:r>
      <w:r w:rsidR="003B0E16">
        <w:rPr>
          <w:lang w:eastAsia="en-US"/>
        </w:rPr>
        <w:t xml:space="preserve"> and effects</w:t>
      </w:r>
      <w:r w:rsidR="00415808">
        <w:rPr>
          <w:lang w:eastAsia="en-US"/>
        </w:rPr>
        <w:t xml:space="preserve"> to achieve </w:t>
      </w:r>
      <w:r w:rsidR="00566376">
        <w:rPr>
          <w:lang w:eastAsia="en-US"/>
        </w:rPr>
        <w:t>unique</w:t>
      </w:r>
      <w:r w:rsidR="00415808">
        <w:rPr>
          <w:lang w:eastAsia="en-US"/>
        </w:rPr>
        <w:t xml:space="preserve"> sound</w:t>
      </w:r>
      <w:r w:rsidR="00566376">
        <w:rPr>
          <w:lang w:eastAsia="en-US"/>
        </w:rPr>
        <w:t>s</w:t>
      </w:r>
      <w:r w:rsidR="00415808">
        <w:rPr>
          <w:lang w:eastAsia="en-US"/>
        </w:rPr>
        <w:t xml:space="preserve">. </w:t>
      </w:r>
      <w:r w:rsidR="00BE1063">
        <w:rPr>
          <w:lang w:eastAsia="en-US"/>
        </w:rPr>
        <w:t xml:space="preserve">Similarly, </w:t>
      </w:r>
      <w:r w:rsidR="001F3D49">
        <w:rPr>
          <w:lang w:eastAsia="en-US"/>
        </w:rPr>
        <w:t>stringed</w:t>
      </w:r>
      <w:r w:rsidR="00901509">
        <w:rPr>
          <w:lang w:eastAsia="en-US"/>
        </w:rPr>
        <w:t xml:space="preserve"> instrument</w:t>
      </w:r>
      <w:r w:rsidR="00435CFE">
        <w:rPr>
          <w:lang w:eastAsia="en-US"/>
        </w:rPr>
        <w:t xml:space="preserve">s, such as </w:t>
      </w:r>
      <w:r w:rsidR="003A0DAF">
        <w:rPr>
          <w:lang w:eastAsia="en-US"/>
        </w:rPr>
        <w:t xml:space="preserve">guitars, basses, violins etc. </w:t>
      </w:r>
      <w:r w:rsidR="00B957C1">
        <w:rPr>
          <w:lang w:eastAsia="en-US"/>
        </w:rPr>
        <w:t>are</w:t>
      </w:r>
      <w:r w:rsidR="001F3D49">
        <w:rPr>
          <w:lang w:eastAsia="en-US"/>
        </w:rPr>
        <w:t xml:space="preserve"> </w:t>
      </w:r>
      <w:r w:rsidR="003A0DAF">
        <w:rPr>
          <w:lang w:eastAsia="en-US"/>
        </w:rPr>
        <w:t xml:space="preserve">manipulated </w:t>
      </w:r>
      <w:r w:rsidR="00F0710B">
        <w:rPr>
          <w:lang w:eastAsia="en-US"/>
        </w:rPr>
        <w:t xml:space="preserve">with effects </w:t>
      </w:r>
      <w:r w:rsidR="00AA5555">
        <w:rPr>
          <w:lang w:eastAsia="en-US"/>
        </w:rPr>
        <w:t xml:space="preserve">to have a </w:t>
      </w:r>
      <w:r w:rsidR="00C65C1B">
        <w:rPr>
          <w:lang w:eastAsia="en-US"/>
        </w:rPr>
        <w:t>broader</w:t>
      </w:r>
      <w:r w:rsidR="00AA5555">
        <w:rPr>
          <w:lang w:eastAsia="en-US"/>
        </w:rPr>
        <w:t xml:space="preserve"> </w:t>
      </w:r>
      <w:r w:rsidR="00D3694F">
        <w:rPr>
          <w:lang w:eastAsia="en-US"/>
        </w:rPr>
        <w:t>variety</w:t>
      </w:r>
      <w:r w:rsidR="00AA5555">
        <w:rPr>
          <w:lang w:eastAsia="en-US"/>
        </w:rPr>
        <w:t xml:space="preserve"> of tones and sounds. </w:t>
      </w:r>
      <w:r w:rsidR="002C1B96">
        <w:rPr>
          <w:lang w:eastAsia="en-US"/>
        </w:rPr>
        <w:t xml:space="preserve">There are a multitude of signal manipulation effects available in different form factors and achieve the </w:t>
      </w:r>
      <w:r w:rsidR="00CF41A6">
        <w:rPr>
          <w:lang w:eastAsia="en-US"/>
        </w:rPr>
        <w:t>operation</w:t>
      </w:r>
      <w:r w:rsidR="0010693C">
        <w:rPr>
          <w:lang w:eastAsia="en-US"/>
        </w:rPr>
        <w:t xml:space="preserve"> by</w:t>
      </w:r>
      <w:r w:rsidR="00CF41A6">
        <w:rPr>
          <w:lang w:eastAsia="en-US"/>
        </w:rPr>
        <w:t xml:space="preserve"> using analog </w:t>
      </w:r>
      <w:r w:rsidR="00483FBB">
        <w:rPr>
          <w:lang w:eastAsia="en-US"/>
        </w:rPr>
        <w:t>electronics</w:t>
      </w:r>
      <w:r w:rsidR="00ED160B">
        <w:rPr>
          <w:lang w:eastAsia="en-US"/>
        </w:rPr>
        <w:t xml:space="preserve">, </w:t>
      </w:r>
      <w:r w:rsidR="00CF41A6">
        <w:rPr>
          <w:lang w:eastAsia="en-US"/>
        </w:rPr>
        <w:t>digital signal processin</w:t>
      </w:r>
      <w:r w:rsidR="00685954">
        <w:rPr>
          <w:lang w:eastAsia="en-US"/>
        </w:rPr>
        <w:t>g</w:t>
      </w:r>
      <w:r w:rsidR="00ED160B">
        <w:rPr>
          <w:lang w:eastAsia="en-US"/>
        </w:rPr>
        <w:t>, or a hybrid</w:t>
      </w:r>
      <w:r w:rsidR="00493A7E">
        <w:rPr>
          <w:lang w:eastAsia="en-US"/>
        </w:rPr>
        <w:t>.</w:t>
      </w:r>
      <w:r w:rsidR="00CF41A6">
        <w:rPr>
          <w:lang w:eastAsia="en-US"/>
        </w:rPr>
        <w:t xml:space="preserve"> </w:t>
      </w:r>
      <w:r w:rsidR="00BA044B">
        <w:rPr>
          <w:lang w:eastAsia="en-US"/>
        </w:rPr>
        <w:t>Pitch manipulation effects often refers to the shifting of a signal to other musical intervals, most commonly an octave</w:t>
      </w:r>
      <w:r w:rsidR="007F1AA9">
        <w:rPr>
          <w:lang w:eastAsia="en-US"/>
        </w:rPr>
        <w:t>, the primary area of focus in researc</w:t>
      </w:r>
      <w:r w:rsidR="00417412">
        <w:rPr>
          <w:lang w:eastAsia="en-US"/>
        </w:rPr>
        <w:t xml:space="preserve">h. </w:t>
      </w:r>
    </w:p>
    <w:p w14:paraId="58A3C902" w14:textId="77777777" w:rsidR="009A3DA8" w:rsidRDefault="009A3DA8" w:rsidP="00B150BA">
      <w:pPr>
        <w:rPr>
          <w:lang w:eastAsia="en-US"/>
        </w:rPr>
      </w:pPr>
    </w:p>
    <w:p w14:paraId="600E34D3" w14:textId="5DFB5377" w:rsidR="0057580D" w:rsidRPr="0064766C" w:rsidRDefault="00E44A34" w:rsidP="00B150BA">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 xml:space="preserve">of an instrument; in reality, there are complexities stemmed from the timbre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to have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 xml:space="preserve">pitch is shifted </w:t>
      </w:r>
      <w:r w:rsidR="00A4570F">
        <w:rPr>
          <w:lang w:eastAsia="en-US"/>
        </w:rPr>
        <w:t xml:space="preserve">due to </w:t>
      </w:r>
    </w:p>
    <w:p w14:paraId="41E61DBC" w14:textId="2D03A23F" w:rsidR="00785F9D" w:rsidRPr="00785F9D" w:rsidRDefault="00785F9D" w:rsidP="00785F9D">
      <w:pPr>
        <w:rPr>
          <w:lang w:eastAsia="en-US"/>
        </w:rPr>
      </w:pPr>
    </w:p>
    <w:p w14:paraId="1F4E378D" w14:textId="77777777" w:rsidR="00CB2679" w:rsidRPr="00643CD8" w:rsidRDefault="00BD1E8A" w:rsidP="00981CD0">
      <w:pPr>
        <w:pStyle w:val="Heading1"/>
        <w:rPr>
          <w:lang w:val="en-US"/>
        </w:rPr>
      </w:pPr>
      <w:bookmarkStart w:id="4" w:name="_Toc68862902"/>
      <w:r w:rsidRPr="00643CD8">
        <w:rPr>
          <w:lang w:val="en-US"/>
        </w:rPr>
        <w:t>Chapter Heading</w:t>
      </w:r>
      <w:bookmarkEnd w:id="4"/>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5" w:name="_Toc201232214"/>
      <w:bookmarkStart w:id="6" w:name="_Toc68862903"/>
      <w:r w:rsidRPr="00643CD8">
        <w:rPr>
          <w:lang w:val="en-US"/>
        </w:rPr>
        <w:t>Subheading</w:t>
      </w:r>
      <w:bookmarkEnd w:id="5"/>
      <w:bookmarkEnd w:id="6"/>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w:t>
      </w:r>
      <w:r w:rsidR="00C0312D" w:rsidRPr="00643CD8">
        <w:rPr>
          <w:lang w:val="en-US"/>
        </w:rPr>
        <w:lastRenderedPageBreak/>
        <w:t xml:space="preserve">figure and table appropriately. Provide a number, </w:t>
      </w:r>
      <w:r w:rsidR="001D5FC7" w:rsidRPr="00643CD8">
        <w:rPr>
          <w:lang w:val="en-US"/>
        </w:rPr>
        <w:t>caption</w:t>
      </w:r>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7"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7"/>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8"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8"/>
      <w:r w:rsidRPr="00643CD8">
        <w:rPr>
          <w:lang w:val="en-US"/>
        </w:rPr>
        <w:t>. Entering the figure caption.</w:t>
      </w:r>
    </w:p>
    <w:p w14:paraId="542EB0AD" w14:textId="77777777" w:rsidR="005769C2" w:rsidRPr="00643CD8" w:rsidRDefault="004513FD" w:rsidP="004170D8">
      <w:pPr>
        <w:pStyle w:val="BodyText"/>
        <w:rPr>
          <w:lang w:val="en-US"/>
        </w:rPr>
      </w:pPr>
      <w:bookmarkStart w:id="9" w:name="_Toc278793824"/>
      <w:r w:rsidRPr="00643CD8">
        <w:rPr>
          <w:lang w:val="en-US"/>
        </w:rPr>
        <w:lastRenderedPageBreak/>
        <w:t xml:space="preserve">If the names of the built-in styles appear in a language other than English, you can change the default language of the Office package. To do this, select Office 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10" w:name="_Toc68862904"/>
      <w:r w:rsidRPr="00643CD8">
        <w:rPr>
          <w:lang w:val="en-US"/>
        </w:rPr>
        <w:t>Subheading</w:t>
      </w:r>
      <w:bookmarkEnd w:id="10"/>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11" w:name="_Toc68862905"/>
      <w:bookmarkEnd w:id="9"/>
      <w:r w:rsidRPr="00643CD8">
        <w:rPr>
          <w:lang w:val="en-US"/>
        </w:rPr>
        <w:t>Document</w:t>
      </w:r>
      <w:r w:rsidR="00A6642C" w:rsidRPr="00643CD8">
        <w:rPr>
          <w:lang w:val="en-US"/>
        </w:rPr>
        <w:t xml:space="preserve"> S</w:t>
      </w:r>
      <w:r w:rsidR="00633647" w:rsidRPr="00643CD8">
        <w:rPr>
          <w:lang w:val="en-US"/>
        </w:rPr>
        <w:t>tructure</w:t>
      </w:r>
      <w:bookmarkEnd w:id="11"/>
    </w:p>
    <w:p w14:paraId="13F85AD9" w14:textId="77777777" w:rsidR="00CB2679" w:rsidRPr="00643CD8" w:rsidRDefault="00633647" w:rsidP="004170D8">
      <w:pPr>
        <w:pStyle w:val="Heading2"/>
        <w:rPr>
          <w:lang w:val="en-US"/>
        </w:rPr>
      </w:pPr>
      <w:bookmarkStart w:id="12" w:name="_Toc68862906"/>
      <w:r w:rsidRPr="00643CD8">
        <w:rPr>
          <w:lang w:val="en-US"/>
        </w:rPr>
        <w:t>Tables</w:t>
      </w:r>
      <w:bookmarkEnd w:id="12"/>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3"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3"/>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420 ms</w:t>
            </w:r>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700 ms</w:t>
            </w:r>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175 ms</w:t>
            </w:r>
          </w:p>
        </w:tc>
        <w:tc>
          <w:tcPr>
            <w:tcW w:w="2832" w:type="dxa"/>
          </w:tcPr>
          <w:p w14:paraId="22FCC93B" w14:textId="77777777" w:rsidR="00DA39AD" w:rsidRPr="00643CD8" w:rsidRDefault="00DA39AD" w:rsidP="00EB5911">
            <w:pPr>
              <w:pStyle w:val="Tablecontent"/>
              <w:jc w:val="right"/>
              <w:rPr>
                <w:lang w:val="en-US"/>
              </w:rPr>
            </w:pPr>
            <w:r w:rsidRPr="00643CD8">
              <w:rPr>
                <w:lang w:val="en-US"/>
              </w:rPr>
              <w:t>548 ms</w:t>
            </w:r>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080 ms</w:t>
            </w:r>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300 ms</w:t>
            </w:r>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4"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4"/>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5" w:name="_Toc68862907"/>
      <w:r w:rsidRPr="00643CD8">
        <w:rPr>
          <w:lang w:val="en-US"/>
        </w:rPr>
        <w:t>How to Create T</w:t>
      </w:r>
      <w:r w:rsidR="00266C5E" w:rsidRPr="00643CD8">
        <w:rPr>
          <w:lang w:val="en-US"/>
        </w:rPr>
        <w:t>ables in Word</w:t>
      </w:r>
      <w:bookmarkEnd w:id="15"/>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16"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6"/>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17" w:name="_Toc68862908"/>
      <w:r w:rsidRPr="00643CD8">
        <w:rPr>
          <w:lang w:val="en-US"/>
        </w:rPr>
        <w:t xml:space="preserve">Secondary </w:t>
      </w:r>
      <w:r w:rsidR="00764DF9" w:rsidRPr="00643CD8">
        <w:rPr>
          <w:lang w:val="en-US"/>
        </w:rPr>
        <w:t>S</w:t>
      </w:r>
      <w:r w:rsidRPr="00643CD8">
        <w:rPr>
          <w:lang w:val="en-US"/>
        </w:rPr>
        <w:t>ubheading</w:t>
      </w:r>
      <w:bookmarkEnd w:id="17"/>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18" w:name="_Toc68862909"/>
      <w:r w:rsidRPr="00643CD8">
        <w:rPr>
          <w:lang w:val="en-US"/>
        </w:rPr>
        <w:t>Quotes</w:t>
      </w:r>
      <w:bookmarkEnd w:id="18"/>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19" w:name="_Toc68862910"/>
      <w:r w:rsidRPr="00643CD8">
        <w:rPr>
          <w:lang w:val="en-US"/>
        </w:rPr>
        <w:t>Lists</w:t>
      </w:r>
      <w:bookmarkEnd w:id="19"/>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lastRenderedPageBreak/>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20" w:name="_Toc68862911"/>
      <w:r w:rsidRPr="00643CD8">
        <w:rPr>
          <w:lang w:val="en-US"/>
        </w:rPr>
        <w:t>Listings</w:t>
      </w:r>
      <w:bookmarkEnd w:id="20"/>
    </w:p>
    <w:p w14:paraId="7EB54555" w14:textId="77777777" w:rsidR="00731E0C" w:rsidRPr="00643CD8" w:rsidRDefault="00E50BFA" w:rsidP="00CD6A15">
      <w:pPr>
        <w:pStyle w:val="BodyText"/>
        <w:rPr>
          <w:lang w:val="en-US"/>
        </w:rPr>
      </w:pPr>
      <w:bookmarkStart w:id="21"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lines, and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t>def inventory():</w:t>
      </w:r>
    </w:p>
    <w:p w14:paraId="12037EA3" w14:textId="77777777" w:rsidR="00731E0C" w:rsidRPr="00643CD8" w:rsidRDefault="00731E0C" w:rsidP="0008433B">
      <w:pPr>
        <w:pStyle w:val="Codeline"/>
      </w:pPr>
      <w:r w:rsidRPr="00643CD8">
        <w:tab/>
        <w:t>cur = db.cursor()</w:t>
      </w:r>
    </w:p>
    <w:p w14:paraId="2B1DE3C5" w14:textId="77777777" w:rsidR="00731E0C" w:rsidRPr="00643CD8" w:rsidRDefault="00731E0C" w:rsidP="0008433B">
      <w:pPr>
        <w:pStyle w:val="Codeline"/>
      </w:pPr>
      <w:r w:rsidRPr="00643CD8">
        <w:tab/>
        <w:t>sql = "SELECT Description FROM OBJECT WHERE Location='PLAYER'"</w:t>
      </w:r>
    </w:p>
    <w:p w14:paraId="34B7CB04" w14:textId="77777777" w:rsidR="00731E0C" w:rsidRPr="00643CD8" w:rsidRDefault="00731E0C" w:rsidP="0008433B">
      <w:pPr>
        <w:pStyle w:val="Codeline"/>
      </w:pPr>
      <w:r w:rsidRPr="00643CD8">
        <w:tab/>
        <w:t>cur.execute(sql)</w:t>
      </w:r>
    </w:p>
    <w:p w14:paraId="09F4391D" w14:textId="77777777" w:rsidR="00731E0C" w:rsidRPr="00643CD8" w:rsidRDefault="00731E0C" w:rsidP="0008433B">
      <w:pPr>
        <w:pStyle w:val="Codeline"/>
      </w:pPr>
      <w:r w:rsidRPr="00643CD8">
        <w:tab/>
        <w:t>if cur.rowcount&gt;=1:</w:t>
      </w:r>
    </w:p>
    <w:p w14:paraId="793FCD25" w14:textId="77777777" w:rsidR="00731E0C" w:rsidRPr="00643CD8" w:rsidRDefault="00731E0C" w:rsidP="0008433B">
      <w:pPr>
        <w:pStyle w:val="Codeline"/>
      </w:pPr>
      <w:r w:rsidRPr="00643CD8">
        <w:tab/>
      </w:r>
      <w:r w:rsidRPr="00643CD8">
        <w:tab/>
        <w:t>print("You carry the following items:")</w:t>
      </w:r>
    </w:p>
    <w:p w14:paraId="1FAE0CD0" w14:textId="77777777" w:rsidR="00731E0C" w:rsidRPr="00643CD8" w:rsidRDefault="00731E0C" w:rsidP="0008433B">
      <w:pPr>
        <w:pStyle w:val="Codeline"/>
      </w:pPr>
      <w:r w:rsidRPr="00643CD8">
        <w:tab/>
      </w:r>
      <w:r w:rsidRPr="00643CD8">
        <w:tab/>
        <w:t>for row in cur.fetchall() :</w:t>
      </w:r>
    </w:p>
    <w:p w14:paraId="732E5184" w14:textId="77777777" w:rsidR="00731E0C" w:rsidRPr="00643CD8" w:rsidRDefault="00731E0C" w:rsidP="0008433B">
      <w:pPr>
        <w:pStyle w:val="Codeline"/>
      </w:pPr>
      <w:r w:rsidRPr="00643CD8">
        <w:tab/>
      </w:r>
      <w:r w:rsidRPr="00643CD8">
        <w:tab/>
      </w:r>
      <w:r w:rsidRPr="00643CD8">
        <w:tab/>
        <w:t>print (" - " + row[0])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t>print("You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22" w:name="_Toc68862912"/>
      <w:bookmarkEnd w:id="21"/>
      <w:r w:rsidRPr="00643CD8">
        <w:rPr>
          <w:lang w:val="en-US"/>
        </w:rPr>
        <w:t>Formulas</w:t>
      </w:r>
      <w:bookmarkEnd w:id="22"/>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3" w:name="_Toc68862913"/>
      <w:r w:rsidRPr="00643CD8">
        <w:rPr>
          <w:lang w:val="en-US"/>
        </w:rPr>
        <w:lastRenderedPageBreak/>
        <w:t>Alternative T</w:t>
      </w:r>
      <w:r w:rsidR="00E954F6" w:rsidRPr="00643CD8">
        <w:rPr>
          <w:lang w:val="en-US"/>
        </w:rPr>
        <w:t>ext</w:t>
      </w:r>
      <w:bookmarkEnd w:id="23"/>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4"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4"/>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5"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5"/>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26" w:name="_Toc68862915"/>
      <w:r w:rsidRPr="00643CD8">
        <w:rPr>
          <w:lang w:val="en-US"/>
        </w:rPr>
        <w:t>How to Add Alternative Text to T</w:t>
      </w:r>
      <w:r w:rsidR="005A6076" w:rsidRPr="00643CD8">
        <w:rPr>
          <w:lang w:val="en-US"/>
        </w:rPr>
        <w:t>ables</w:t>
      </w:r>
      <w:bookmarkEnd w:id="26"/>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27" w:name="_Toc68862916"/>
      <w:bookmarkStart w:id="28" w:name="_Toc278793827"/>
      <w:r w:rsidRPr="00643CD8">
        <w:rPr>
          <w:lang w:val="en-US"/>
        </w:rPr>
        <w:t>D</w:t>
      </w:r>
      <w:r w:rsidR="00A6642C" w:rsidRPr="00643CD8">
        <w:rPr>
          <w:lang w:val="en-US"/>
        </w:rPr>
        <w:t>ocument A</w:t>
      </w:r>
      <w:r w:rsidRPr="00643CD8">
        <w:rPr>
          <w:lang w:val="en-US"/>
        </w:rPr>
        <w:t>ccessibility</w:t>
      </w:r>
      <w:bookmarkEnd w:id="27"/>
    </w:p>
    <w:p w14:paraId="625A5254" w14:textId="77777777" w:rsidR="009701A3" w:rsidRPr="00643CD8" w:rsidRDefault="00764DF9" w:rsidP="004170D8">
      <w:pPr>
        <w:pStyle w:val="Heading2"/>
        <w:rPr>
          <w:lang w:val="en-US"/>
        </w:rPr>
      </w:pPr>
      <w:bookmarkStart w:id="29" w:name="_Toc68862917"/>
      <w:r w:rsidRPr="00643CD8">
        <w:rPr>
          <w:lang w:val="en-US"/>
        </w:rPr>
        <w:t>Finish the Document P</w:t>
      </w:r>
      <w:r w:rsidR="005E3363" w:rsidRPr="00643CD8">
        <w:rPr>
          <w:lang w:val="en-US"/>
        </w:rPr>
        <w:t>roperties</w:t>
      </w:r>
      <w:bookmarkEnd w:id="29"/>
    </w:p>
    <w:p w14:paraId="3E154E96" w14:textId="77777777" w:rsidR="009701A3" w:rsidRPr="00643CD8" w:rsidRDefault="00AA28EE" w:rsidP="004170D8">
      <w:pPr>
        <w:pStyle w:val="BodyText"/>
        <w:rPr>
          <w:lang w:val="en-US"/>
        </w:rPr>
      </w:pPr>
      <w:r w:rsidRPr="00643CD8">
        <w:rPr>
          <w:lang w:val="en-US"/>
        </w:rPr>
        <w:t xml:space="preserve">Once the content of your thesis is in order, finalise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32"/>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30"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30"/>
      <w:r w:rsidRPr="00643CD8">
        <w:rPr>
          <w:lang w:val="en-US"/>
        </w:rPr>
        <w:t>. Entering the title for the thesis.</w:t>
      </w:r>
    </w:p>
    <w:p w14:paraId="79AC0E1F" w14:textId="77777777" w:rsidR="009701A3" w:rsidRPr="00643CD8" w:rsidRDefault="00764DF9" w:rsidP="004170D8">
      <w:pPr>
        <w:pStyle w:val="Heading2"/>
        <w:rPr>
          <w:lang w:val="en-US"/>
        </w:rPr>
      </w:pPr>
      <w:bookmarkStart w:id="31" w:name="_Toc68862918"/>
      <w:r w:rsidRPr="00643CD8">
        <w:rPr>
          <w:lang w:val="en-US"/>
        </w:rPr>
        <w:t>Check the Accessibility of Your T</w:t>
      </w:r>
      <w:r w:rsidR="00E636CD" w:rsidRPr="00643CD8">
        <w:rPr>
          <w:lang w:val="en-US"/>
        </w:rPr>
        <w:t>hesis</w:t>
      </w:r>
      <w:bookmarkEnd w:id="31"/>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r w:rsidRPr="00643CD8">
        <w:rPr>
          <w:lang w:val="en-US"/>
        </w:rPr>
        <w:t xml:space="preserve">Click </w:t>
      </w:r>
      <w:r w:rsidR="00943620" w:rsidRPr="00643CD8">
        <w:rPr>
          <w:lang w:val="en-US"/>
        </w:rPr>
        <w:t>”</w:t>
      </w:r>
      <w:r w:rsidRPr="00643CD8">
        <w:rPr>
          <w:lang w:val="en-US"/>
        </w:rPr>
        <w:t>Check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3"/>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32"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32"/>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3"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3"/>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4"/>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4"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4"/>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5"/>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E54795">
      <w:pPr>
        <w:pStyle w:val="ReferencesHeading"/>
        <w:rPr>
          <w:lang w:val="en-US"/>
        </w:rPr>
      </w:pPr>
      <w:bookmarkStart w:id="35" w:name="_Toc68862920"/>
      <w:bookmarkEnd w:id="28"/>
      <w:r w:rsidRPr="00643CD8">
        <w:rPr>
          <w:lang w:val="en-US"/>
        </w:rPr>
        <w:lastRenderedPageBreak/>
        <w:t>References</w:t>
      </w:r>
      <w:bookmarkEnd w:id="35"/>
    </w:p>
    <w:p w14:paraId="602ACD59" w14:textId="62051EC7" w:rsidR="007C1D37" w:rsidRPr="007C1D37" w:rsidRDefault="007C1D37" w:rsidP="007C1D37">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Publishings.</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London: London Publishings</w:t>
      </w:r>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9"/>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Content of the appendix is placed here</w:t>
      </w:r>
    </w:p>
    <w:sectPr w:rsidR="00600602" w:rsidRPr="00643CD8" w:rsidSect="00313DAE">
      <w:headerReference w:type="default" r:id="rId40"/>
      <w:pgSz w:w="11906" w:h="16838" w:code="9"/>
      <w:pgMar w:top="1134"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9263F85" w14:textId="77777777" w:rsidR="00F72039" w:rsidRDefault="00F72039" w:rsidP="006A1BB4">
      <w:pPr>
        <w:pStyle w:val="CommentText"/>
        <w:jc w:val="left"/>
      </w:pPr>
      <w:r>
        <w:rPr>
          <w:rStyle w:val="CommentReference"/>
        </w:rPr>
        <w:annotationRef/>
      </w:r>
      <w:r>
        <w:t>Shorter sentences</w:t>
      </w:r>
    </w:p>
  </w:comment>
  <w:comment w:id="1" w:author="Author" w:initials="A">
    <w:p w14:paraId="48339EB3" w14:textId="77777777" w:rsidR="00F72039" w:rsidRDefault="00F72039" w:rsidP="001D5962">
      <w:pPr>
        <w:pStyle w:val="CommentText"/>
        <w:jc w:val="left"/>
      </w:pPr>
      <w:r>
        <w:rPr>
          <w:rStyle w:val="CommentReference"/>
        </w:rPr>
        <w:annotationRef/>
      </w:r>
      <w:r>
        <w:t>An eval</w:t>
      </w:r>
    </w:p>
  </w:comment>
  <w:comment w:id="2" w:author="Author" w:initials="A">
    <w:p w14:paraId="71222FCC" w14:textId="77777777" w:rsidR="00F72039" w:rsidRDefault="00F72039" w:rsidP="00C1429A">
      <w:pPr>
        <w:pStyle w:val="CommentText"/>
        <w:jc w:val="left"/>
      </w:pPr>
      <w:r>
        <w:rPr>
          <w:rStyle w:val="CommentReference"/>
        </w:rPr>
        <w:annotationRef/>
      </w:r>
      <w:r>
        <w:t>And types/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263F85" w15:done="1"/>
  <w15:commentEx w15:paraId="48339EB3" w15:done="1"/>
  <w15:commentEx w15:paraId="71222F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263F85" w16cid:durableId="27DFE430"/>
  <w16cid:commentId w16cid:paraId="48339EB3" w16cid:durableId="27DFE4B3"/>
  <w16cid:commentId w16cid:paraId="71222FCC" w16cid:durableId="27DFE4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5A35" w14:textId="77777777" w:rsidR="00FE4910" w:rsidRDefault="00FE4910" w:rsidP="00DA42B6">
      <w:r>
        <w:separator/>
      </w:r>
    </w:p>
    <w:p w14:paraId="591C979E" w14:textId="77777777" w:rsidR="00FE4910" w:rsidRDefault="00FE4910"/>
    <w:p w14:paraId="38F165AF" w14:textId="77777777" w:rsidR="00FE4910" w:rsidRDefault="00FE4910"/>
    <w:p w14:paraId="1FD6C9E3" w14:textId="77777777" w:rsidR="00FE4910" w:rsidRDefault="00FE4910"/>
  </w:endnote>
  <w:endnote w:type="continuationSeparator" w:id="0">
    <w:p w14:paraId="73A1381E" w14:textId="77777777" w:rsidR="00FE4910" w:rsidRDefault="00FE4910" w:rsidP="00DA42B6">
      <w:r>
        <w:continuationSeparator/>
      </w:r>
    </w:p>
    <w:p w14:paraId="0AF2C07A" w14:textId="77777777" w:rsidR="00FE4910" w:rsidRDefault="00FE4910"/>
    <w:p w14:paraId="1DCEB940" w14:textId="77777777" w:rsidR="00FE4910" w:rsidRDefault="00FE4910"/>
    <w:p w14:paraId="1EA5972E" w14:textId="77777777" w:rsidR="00FE4910" w:rsidRDefault="00FE4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46EF7" w14:textId="77777777" w:rsidR="00FE4910" w:rsidRDefault="00FE4910" w:rsidP="00DA42B6">
      <w:r>
        <w:separator/>
      </w:r>
    </w:p>
    <w:p w14:paraId="72D1D24B" w14:textId="77777777" w:rsidR="00FE4910" w:rsidRDefault="00FE4910"/>
    <w:p w14:paraId="767D7BE8" w14:textId="77777777" w:rsidR="00FE4910" w:rsidRDefault="00FE4910"/>
    <w:p w14:paraId="47076C71" w14:textId="77777777" w:rsidR="00FE4910" w:rsidRDefault="00FE4910"/>
  </w:footnote>
  <w:footnote w:type="continuationSeparator" w:id="0">
    <w:p w14:paraId="329CC362" w14:textId="77777777" w:rsidR="00FE4910" w:rsidRDefault="00FE4910" w:rsidP="00DA42B6">
      <w:r>
        <w:continuationSeparator/>
      </w:r>
    </w:p>
    <w:p w14:paraId="430053DB" w14:textId="77777777" w:rsidR="00FE4910" w:rsidRDefault="00FE4910"/>
    <w:p w14:paraId="7E9DCD73" w14:textId="77777777" w:rsidR="00FE4910" w:rsidRDefault="00FE4910"/>
    <w:p w14:paraId="06DFAD44" w14:textId="77777777" w:rsidR="00FE4910" w:rsidRDefault="00FE4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65F20B1B"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8E7002">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60CF7426"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040E91">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1EBC"/>
    <w:rsid w:val="000021BA"/>
    <w:rsid w:val="00012E5B"/>
    <w:rsid w:val="00013154"/>
    <w:rsid w:val="00017EED"/>
    <w:rsid w:val="00020FB6"/>
    <w:rsid w:val="00021674"/>
    <w:rsid w:val="0002462E"/>
    <w:rsid w:val="00025B84"/>
    <w:rsid w:val="00025F3D"/>
    <w:rsid w:val="000301B0"/>
    <w:rsid w:val="0003161B"/>
    <w:rsid w:val="0003243C"/>
    <w:rsid w:val="000350F3"/>
    <w:rsid w:val="00040E91"/>
    <w:rsid w:val="00044B25"/>
    <w:rsid w:val="00046AC6"/>
    <w:rsid w:val="0005012A"/>
    <w:rsid w:val="000511CC"/>
    <w:rsid w:val="000546C2"/>
    <w:rsid w:val="00054746"/>
    <w:rsid w:val="00057728"/>
    <w:rsid w:val="00062586"/>
    <w:rsid w:val="00062C63"/>
    <w:rsid w:val="00066C49"/>
    <w:rsid w:val="0007125A"/>
    <w:rsid w:val="0007158F"/>
    <w:rsid w:val="0007244B"/>
    <w:rsid w:val="000744C8"/>
    <w:rsid w:val="0007466A"/>
    <w:rsid w:val="000753B0"/>
    <w:rsid w:val="00075A27"/>
    <w:rsid w:val="00080B51"/>
    <w:rsid w:val="0008303B"/>
    <w:rsid w:val="00083706"/>
    <w:rsid w:val="0008433B"/>
    <w:rsid w:val="0008442C"/>
    <w:rsid w:val="0009063F"/>
    <w:rsid w:val="00090C82"/>
    <w:rsid w:val="00093502"/>
    <w:rsid w:val="00093F94"/>
    <w:rsid w:val="000965BD"/>
    <w:rsid w:val="0009748C"/>
    <w:rsid w:val="000A0B1A"/>
    <w:rsid w:val="000A1867"/>
    <w:rsid w:val="000A5716"/>
    <w:rsid w:val="000B0AFB"/>
    <w:rsid w:val="000B175A"/>
    <w:rsid w:val="000C1C0B"/>
    <w:rsid w:val="000C3EFF"/>
    <w:rsid w:val="000C68C0"/>
    <w:rsid w:val="000C78C2"/>
    <w:rsid w:val="000D1206"/>
    <w:rsid w:val="000D675E"/>
    <w:rsid w:val="000E3886"/>
    <w:rsid w:val="000E6D18"/>
    <w:rsid w:val="000E704F"/>
    <w:rsid w:val="000E788A"/>
    <w:rsid w:val="000F03DD"/>
    <w:rsid w:val="000F0569"/>
    <w:rsid w:val="000F190E"/>
    <w:rsid w:val="000F3400"/>
    <w:rsid w:val="00101215"/>
    <w:rsid w:val="00104440"/>
    <w:rsid w:val="0010478D"/>
    <w:rsid w:val="001054B1"/>
    <w:rsid w:val="00105B63"/>
    <w:rsid w:val="0010693C"/>
    <w:rsid w:val="0011018D"/>
    <w:rsid w:val="00112745"/>
    <w:rsid w:val="001130F1"/>
    <w:rsid w:val="00114934"/>
    <w:rsid w:val="00117960"/>
    <w:rsid w:val="001234DC"/>
    <w:rsid w:val="0012767B"/>
    <w:rsid w:val="001364D8"/>
    <w:rsid w:val="00143663"/>
    <w:rsid w:val="00145904"/>
    <w:rsid w:val="00150700"/>
    <w:rsid w:val="001541B6"/>
    <w:rsid w:val="001544DC"/>
    <w:rsid w:val="0016524E"/>
    <w:rsid w:val="001656EF"/>
    <w:rsid w:val="0017281F"/>
    <w:rsid w:val="00172D68"/>
    <w:rsid w:val="00181F74"/>
    <w:rsid w:val="001942BD"/>
    <w:rsid w:val="00194375"/>
    <w:rsid w:val="001951CB"/>
    <w:rsid w:val="0019562E"/>
    <w:rsid w:val="00197BD2"/>
    <w:rsid w:val="00197DAB"/>
    <w:rsid w:val="001A0A2E"/>
    <w:rsid w:val="001A113D"/>
    <w:rsid w:val="001A4619"/>
    <w:rsid w:val="001A4EBC"/>
    <w:rsid w:val="001B26CF"/>
    <w:rsid w:val="001B2F78"/>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1F3D49"/>
    <w:rsid w:val="001F42F4"/>
    <w:rsid w:val="00201CF6"/>
    <w:rsid w:val="002146E2"/>
    <w:rsid w:val="00214CF4"/>
    <w:rsid w:val="00217422"/>
    <w:rsid w:val="0021749C"/>
    <w:rsid w:val="002203FB"/>
    <w:rsid w:val="00221D00"/>
    <w:rsid w:val="00227A29"/>
    <w:rsid w:val="00232CC7"/>
    <w:rsid w:val="00241147"/>
    <w:rsid w:val="00243F61"/>
    <w:rsid w:val="002538BD"/>
    <w:rsid w:val="00255980"/>
    <w:rsid w:val="002650B1"/>
    <w:rsid w:val="00266C5E"/>
    <w:rsid w:val="00273D44"/>
    <w:rsid w:val="00273FCF"/>
    <w:rsid w:val="00277613"/>
    <w:rsid w:val="00280933"/>
    <w:rsid w:val="0029079E"/>
    <w:rsid w:val="0029274C"/>
    <w:rsid w:val="00293F02"/>
    <w:rsid w:val="002955A1"/>
    <w:rsid w:val="002965A1"/>
    <w:rsid w:val="002965E6"/>
    <w:rsid w:val="002A0237"/>
    <w:rsid w:val="002A0D2D"/>
    <w:rsid w:val="002A34AD"/>
    <w:rsid w:val="002A3896"/>
    <w:rsid w:val="002A38EF"/>
    <w:rsid w:val="002A4DAB"/>
    <w:rsid w:val="002B0DBE"/>
    <w:rsid w:val="002B17B6"/>
    <w:rsid w:val="002C1B5C"/>
    <w:rsid w:val="002C1B96"/>
    <w:rsid w:val="002C2E64"/>
    <w:rsid w:val="002C3AF1"/>
    <w:rsid w:val="002C3F7B"/>
    <w:rsid w:val="002C6CD1"/>
    <w:rsid w:val="002C7FF1"/>
    <w:rsid w:val="002D316E"/>
    <w:rsid w:val="002E14F4"/>
    <w:rsid w:val="002E2697"/>
    <w:rsid w:val="002E6DC4"/>
    <w:rsid w:val="002F5DE2"/>
    <w:rsid w:val="00300F4E"/>
    <w:rsid w:val="00302BA5"/>
    <w:rsid w:val="00303A84"/>
    <w:rsid w:val="00303E02"/>
    <w:rsid w:val="00306793"/>
    <w:rsid w:val="003071A7"/>
    <w:rsid w:val="00310110"/>
    <w:rsid w:val="003101E3"/>
    <w:rsid w:val="0031121B"/>
    <w:rsid w:val="00313DAE"/>
    <w:rsid w:val="00314EAA"/>
    <w:rsid w:val="003173AA"/>
    <w:rsid w:val="0032236E"/>
    <w:rsid w:val="00325837"/>
    <w:rsid w:val="003279AD"/>
    <w:rsid w:val="00330066"/>
    <w:rsid w:val="00333B49"/>
    <w:rsid w:val="003340F1"/>
    <w:rsid w:val="003355C7"/>
    <w:rsid w:val="00341F7D"/>
    <w:rsid w:val="0034543A"/>
    <w:rsid w:val="003462B1"/>
    <w:rsid w:val="00347917"/>
    <w:rsid w:val="00347DD1"/>
    <w:rsid w:val="003508E5"/>
    <w:rsid w:val="00354B7D"/>
    <w:rsid w:val="003559E2"/>
    <w:rsid w:val="003606B5"/>
    <w:rsid w:val="003607EF"/>
    <w:rsid w:val="00362D22"/>
    <w:rsid w:val="00363706"/>
    <w:rsid w:val="003678CD"/>
    <w:rsid w:val="003709F1"/>
    <w:rsid w:val="0037251A"/>
    <w:rsid w:val="00373816"/>
    <w:rsid w:val="00374A3C"/>
    <w:rsid w:val="00374B91"/>
    <w:rsid w:val="00375908"/>
    <w:rsid w:val="003769BE"/>
    <w:rsid w:val="00380AB3"/>
    <w:rsid w:val="003810B2"/>
    <w:rsid w:val="003848F0"/>
    <w:rsid w:val="00390906"/>
    <w:rsid w:val="00393986"/>
    <w:rsid w:val="003943C7"/>
    <w:rsid w:val="00396B55"/>
    <w:rsid w:val="003A0DAF"/>
    <w:rsid w:val="003A6CD7"/>
    <w:rsid w:val="003B0596"/>
    <w:rsid w:val="003B0E16"/>
    <w:rsid w:val="003B6A66"/>
    <w:rsid w:val="003C13AC"/>
    <w:rsid w:val="003C317F"/>
    <w:rsid w:val="003C3EC9"/>
    <w:rsid w:val="003C5DAB"/>
    <w:rsid w:val="003C72CB"/>
    <w:rsid w:val="003D1152"/>
    <w:rsid w:val="003D3396"/>
    <w:rsid w:val="003D35FF"/>
    <w:rsid w:val="003D6688"/>
    <w:rsid w:val="003D75C9"/>
    <w:rsid w:val="003E1168"/>
    <w:rsid w:val="003E7891"/>
    <w:rsid w:val="003F0079"/>
    <w:rsid w:val="003F0604"/>
    <w:rsid w:val="003F2C23"/>
    <w:rsid w:val="003F65E1"/>
    <w:rsid w:val="003F7C80"/>
    <w:rsid w:val="004006E1"/>
    <w:rsid w:val="004033CE"/>
    <w:rsid w:val="004043BE"/>
    <w:rsid w:val="004152FC"/>
    <w:rsid w:val="00415808"/>
    <w:rsid w:val="004170D8"/>
    <w:rsid w:val="00417412"/>
    <w:rsid w:val="004206FC"/>
    <w:rsid w:val="00420E32"/>
    <w:rsid w:val="0042247F"/>
    <w:rsid w:val="0042270C"/>
    <w:rsid w:val="00427FEC"/>
    <w:rsid w:val="00430F42"/>
    <w:rsid w:val="00434C2C"/>
    <w:rsid w:val="00435CFE"/>
    <w:rsid w:val="00437AA9"/>
    <w:rsid w:val="00440A59"/>
    <w:rsid w:val="004416DC"/>
    <w:rsid w:val="00442E91"/>
    <w:rsid w:val="00446AED"/>
    <w:rsid w:val="00446EDB"/>
    <w:rsid w:val="004513FD"/>
    <w:rsid w:val="00456814"/>
    <w:rsid w:val="00473709"/>
    <w:rsid w:val="00480483"/>
    <w:rsid w:val="0048148D"/>
    <w:rsid w:val="004828AB"/>
    <w:rsid w:val="00483FBB"/>
    <w:rsid w:val="00484241"/>
    <w:rsid w:val="00487A9D"/>
    <w:rsid w:val="004900BA"/>
    <w:rsid w:val="00490AD8"/>
    <w:rsid w:val="00492FE4"/>
    <w:rsid w:val="00493A7E"/>
    <w:rsid w:val="00496817"/>
    <w:rsid w:val="004A271A"/>
    <w:rsid w:val="004A479F"/>
    <w:rsid w:val="004B1669"/>
    <w:rsid w:val="004B2B10"/>
    <w:rsid w:val="004B4D0C"/>
    <w:rsid w:val="004B77F9"/>
    <w:rsid w:val="004C1337"/>
    <w:rsid w:val="004C14D3"/>
    <w:rsid w:val="004C22A1"/>
    <w:rsid w:val="004C5A31"/>
    <w:rsid w:val="004C7A86"/>
    <w:rsid w:val="004D4F59"/>
    <w:rsid w:val="004D5AC5"/>
    <w:rsid w:val="004E5720"/>
    <w:rsid w:val="004E5DDF"/>
    <w:rsid w:val="004E739A"/>
    <w:rsid w:val="004E7E54"/>
    <w:rsid w:val="004E7F96"/>
    <w:rsid w:val="004F12B2"/>
    <w:rsid w:val="004F1623"/>
    <w:rsid w:val="004F3072"/>
    <w:rsid w:val="004F3126"/>
    <w:rsid w:val="004F4293"/>
    <w:rsid w:val="004F5BE2"/>
    <w:rsid w:val="004F5EE6"/>
    <w:rsid w:val="00501072"/>
    <w:rsid w:val="005025C7"/>
    <w:rsid w:val="00503355"/>
    <w:rsid w:val="00504D23"/>
    <w:rsid w:val="00504DD4"/>
    <w:rsid w:val="00505B6D"/>
    <w:rsid w:val="00511399"/>
    <w:rsid w:val="005140BB"/>
    <w:rsid w:val="00516F4B"/>
    <w:rsid w:val="00522575"/>
    <w:rsid w:val="00525BA2"/>
    <w:rsid w:val="00525FE7"/>
    <w:rsid w:val="00526B95"/>
    <w:rsid w:val="0053115E"/>
    <w:rsid w:val="00531937"/>
    <w:rsid w:val="00532390"/>
    <w:rsid w:val="00532A9B"/>
    <w:rsid w:val="00532D98"/>
    <w:rsid w:val="00535B3E"/>
    <w:rsid w:val="00535DC5"/>
    <w:rsid w:val="00545F19"/>
    <w:rsid w:val="005474F8"/>
    <w:rsid w:val="00552660"/>
    <w:rsid w:val="00554E6A"/>
    <w:rsid w:val="00554EEE"/>
    <w:rsid w:val="005568D3"/>
    <w:rsid w:val="005609E5"/>
    <w:rsid w:val="005614B2"/>
    <w:rsid w:val="00563901"/>
    <w:rsid w:val="00564277"/>
    <w:rsid w:val="00566376"/>
    <w:rsid w:val="0056713B"/>
    <w:rsid w:val="00570788"/>
    <w:rsid w:val="00572850"/>
    <w:rsid w:val="0057580D"/>
    <w:rsid w:val="005769C2"/>
    <w:rsid w:val="0057713D"/>
    <w:rsid w:val="00577388"/>
    <w:rsid w:val="0057770F"/>
    <w:rsid w:val="0058087F"/>
    <w:rsid w:val="00580ED7"/>
    <w:rsid w:val="00583D55"/>
    <w:rsid w:val="00586CDF"/>
    <w:rsid w:val="00595122"/>
    <w:rsid w:val="005969BE"/>
    <w:rsid w:val="00597446"/>
    <w:rsid w:val="00597BE2"/>
    <w:rsid w:val="005A2019"/>
    <w:rsid w:val="005A21E0"/>
    <w:rsid w:val="005A3ACB"/>
    <w:rsid w:val="005A6076"/>
    <w:rsid w:val="005A7288"/>
    <w:rsid w:val="005B2A1C"/>
    <w:rsid w:val="005B2D17"/>
    <w:rsid w:val="005B398F"/>
    <w:rsid w:val="005B5303"/>
    <w:rsid w:val="005B72A9"/>
    <w:rsid w:val="005C26E3"/>
    <w:rsid w:val="005C28E6"/>
    <w:rsid w:val="005C42CD"/>
    <w:rsid w:val="005C5366"/>
    <w:rsid w:val="005C6647"/>
    <w:rsid w:val="005D0099"/>
    <w:rsid w:val="005D441A"/>
    <w:rsid w:val="005E09CB"/>
    <w:rsid w:val="005E14BB"/>
    <w:rsid w:val="005E14D4"/>
    <w:rsid w:val="005E3363"/>
    <w:rsid w:val="005E50CB"/>
    <w:rsid w:val="005F5220"/>
    <w:rsid w:val="00600602"/>
    <w:rsid w:val="00600942"/>
    <w:rsid w:val="00602FBD"/>
    <w:rsid w:val="00604DDE"/>
    <w:rsid w:val="00612B13"/>
    <w:rsid w:val="00613AF5"/>
    <w:rsid w:val="00615266"/>
    <w:rsid w:val="00616AF4"/>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12"/>
    <w:rsid w:val="006474DE"/>
    <w:rsid w:val="0064766C"/>
    <w:rsid w:val="00647A24"/>
    <w:rsid w:val="00652708"/>
    <w:rsid w:val="006560BD"/>
    <w:rsid w:val="00657B65"/>
    <w:rsid w:val="00660A04"/>
    <w:rsid w:val="00660E12"/>
    <w:rsid w:val="00663D64"/>
    <w:rsid w:val="00666BF7"/>
    <w:rsid w:val="006712AC"/>
    <w:rsid w:val="00671AF6"/>
    <w:rsid w:val="00671DFD"/>
    <w:rsid w:val="00672F0F"/>
    <w:rsid w:val="00673DE9"/>
    <w:rsid w:val="00674B83"/>
    <w:rsid w:val="00680538"/>
    <w:rsid w:val="00684905"/>
    <w:rsid w:val="00685954"/>
    <w:rsid w:val="00685DCE"/>
    <w:rsid w:val="00686BB0"/>
    <w:rsid w:val="00686C1D"/>
    <w:rsid w:val="00687E40"/>
    <w:rsid w:val="006933C5"/>
    <w:rsid w:val="00693D89"/>
    <w:rsid w:val="006953C3"/>
    <w:rsid w:val="00696D98"/>
    <w:rsid w:val="00697403"/>
    <w:rsid w:val="006A43C6"/>
    <w:rsid w:val="006A7129"/>
    <w:rsid w:val="006B25D9"/>
    <w:rsid w:val="006B2EC6"/>
    <w:rsid w:val="006B3899"/>
    <w:rsid w:val="006C24E8"/>
    <w:rsid w:val="006C2AAA"/>
    <w:rsid w:val="006C2BC9"/>
    <w:rsid w:val="006D4647"/>
    <w:rsid w:val="006D761B"/>
    <w:rsid w:val="006E0C1C"/>
    <w:rsid w:val="006E2F13"/>
    <w:rsid w:val="006E4A9F"/>
    <w:rsid w:val="006E578B"/>
    <w:rsid w:val="006E5B89"/>
    <w:rsid w:val="006E635C"/>
    <w:rsid w:val="006E6C65"/>
    <w:rsid w:val="006F5E5A"/>
    <w:rsid w:val="006F6E7D"/>
    <w:rsid w:val="006F70E9"/>
    <w:rsid w:val="006F75D9"/>
    <w:rsid w:val="006F76A1"/>
    <w:rsid w:val="00700902"/>
    <w:rsid w:val="00701D50"/>
    <w:rsid w:val="00702A33"/>
    <w:rsid w:val="00703267"/>
    <w:rsid w:val="00705C3E"/>
    <w:rsid w:val="00706334"/>
    <w:rsid w:val="00707AD5"/>
    <w:rsid w:val="00711A60"/>
    <w:rsid w:val="00721727"/>
    <w:rsid w:val="00721841"/>
    <w:rsid w:val="0072336E"/>
    <w:rsid w:val="00731E0C"/>
    <w:rsid w:val="00733549"/>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75E0"/>
    <w:rsid w:val="00767E31"/>
    <w:rsid w:val="00770F58"/>
    <w:rsid w:val="0077606D"/>
    <w:rsid w:val="00776F78"/>
    <w:rsid w:val="00785F9D"/>
    <w:rsid w:val="00790398"/>
    <w:rsid w:val="00791A93"/>
    <w:rsid w:val="00795531"/>
    <w:rsid w:val="007A0B68"/>
    <w:rsid w:val="007A6292"/>
    <w:rsid w:val="007A6700"/>
    <w:rsid w:val="007A6CC4"/>
    <w:rsid w:val="007B042F"/>
    <w:rsid w:val="007B102F"/>
    <w:rsid w:val="007B1D66"/>
    <w:rsid w:val="007B20A7"/>
    <w:rsid w:val="007B34FD"/>
    <w:rsid w:val="007C1D37"/>
    <w:rsid w:val="007C3149"/>
    <w:rsid w:val="007C7226"/>
    <w:rsid w:val="007D336B"/>
    <w:rsid w:val="007E0DAC"/>
    <w:rsid w:val="007E155F"/>
    <w:rsid w:val="007E279C"/>
    <w:rsid w:val="007E6387"/>
    <w:rsid w:val="007F03A4"/>
    <w:rsid w:val="007F192E"/>
    <w:rsid w:val="007F1AA9"/>
    <w:rsid w:val="007F4BC2"/>
    <w:rsid w:val="007F562B"/>
    <w:rsid w:val="0080175F"/>
    <w:rsid w:val="00802C17"/>
    <w:rsid w:val="008055DD"/>
    <w:rsid w:val="00816A42"/>
    <w:rsid w:val="008214CF"/>
    <w:rsid w:val="008261A4"/>
    <w:rsid w:val="0082624E"/>
    <w:rsid w:val="008321C4"/>
    <w:rsid w:val="00833226"/>
    <w:rsid w:val="008358BC"/>
    <w:rsid w:val="00835BCA"/>
    <w:rsid w:val="00841607"/>
    <w:rsid w:val="0084319F"/>
    <w:rsid w:val="0084361F"/>
    <w:rsid w:val="008446B6"/>
    <w:rsid w:val="00844F63"/>
    <w:rsid w:val="00846491"/>
    <w:rsid w:val="00850D55"/>
    <w:rsid w:val="008609B2"/>
    <w:rsid w:val="0086664C"/>
    <w:rsid w:val="00867FAF"/>
    <w:rsid w:val="00870FF6"/>
    <w:rsid w:val="00871157"/>
    <w:rsid w:val="00872D07"/>
    <w:rsid w:val="008734EF"/>
    <w:rsid w:val="00873EA2"/>
    <w:rsid w:val="00876D21"/>
    <w:rsid w:val="00883AC5"/>
    <w:rsid w:val="00890CDD"/>
    <w:rsid w:val="00891AB4"/>
    <w:rsid w:val="008931D2"/>
    <w:rsid w:val="008952E4"/>
    <w:rsid w:val="00896986"/>
    <w:rsid w:val="0089705C"/>
    <w:rsid w:val="008A4215"/>
    <w:rsid w:val="008A6484"/>
    <w:rsid w:val="008B1443"/>
    <w:rsid w:val="008B2E32"/>
    <w:rsid w:val="008B73A9"/>
    <w:rsid w:val="008B75F0"/>
    <w:rsid w:val="008C3F20"/>
    <w:rsid w:val="008C62D0"/>
    <w:rsid w:val="008D2392"/>
    <w:rsid w:val="008D39E6"/>
    <w:rsid w:val="008D4AC4"/>
    <w:rsid w:val="008D632D"/>
    <w:rsid w:val="008E123F"/>
    <w:rsid w:val="008E496B"/>
    <w:rsid w:val="008E4A1A"/>
    <w:rsid w:val="008E7002"/>
    <w:rsid w:val="008F2544"/>
    <w:rsid w:val="008F5AA8"/>
    <w:rsid w:val="008F613E"/>
    <w:rsid w:val="008F7D24"/>
    <w:rsid w:val="00901509"/>
    <w:rsid w:val="00903C7B"/>
    <w:rsid w:val="00907C25"/>
    <w:rsid w:val="00914084"/>
    <w:rsid w:val="00914939"/>
    <w:rsid w:val="00915907"/>
    <w:rsid w:val="0092167E"/>
    <w:rsid w:val="00921D8D"/>
    <w:rsid w:val="00922001"/>
    <w:rsid w:val="009221F4"/>
    <w:rsid w:val="00923951"/>
    <w:rsid w:val="00924953"/>
    <w:rsid w:val="009322D9"/>
    <w:rsid w:val="00937791"/>
    <w:rsid w:val="00943620"/>
    <w:rsid w:val="00944A93"/>
    <w:rsid w:val="00945276"/>
    <w:rsid w:val="009460AB"/>
    <w:rsid w:val="00952B42"/>
    <w:rsid w:val="00957256"/>
    <w:rsid w:val="009609D9"/>
    <w:rsid w:val="00960D63"/>
    <w:rsid w:val="00961A89"/>
    <w:rsid w:val="00964D15"/>
    <w:rsid w:val="00964D64"/>
    <w:rsid w:val="009701A3"/>
    <w:rsid w:val="00972937"/>
    <w:rsid w:val="0097405A"/>
    <w:rsid w:val="00980AF0"/>
    <w:rsid w:val="00981CD0"/>
    <w:rsid w:val="00981F73"/>
    <w:rsid w:val="009827E5"/>
    <w:rsid w:val="0098738B"/>
    <w:rsid w:val="00991DA1"/>
    <w:rsid w:val="0099201F"/>
    <w:rsid w:val="0099351B"/>
    <w:rsid w:val="00993B3D"/>
    <w:rsid w:val="009954D1"/>
    <w:rsid w:val="00995DAF"/>
    <w:rsid w:val="00997128"/>
    <w:rsid w:val="009A3D3C"/>
    <w:rsid w:val="009A3DA8"/>
    <w:rsid w:val="009A483C"/>
    <w:rsid w:val="009A5025"/>
    <w:rsid w:val="009A53F2"/>
    <w:rsid w:val="009B099A"/>
    <w:rsid w:val="009B2019"/>
    <w:rsid w:val="009B27EE"/>
    <w:rsid w:val="009B40C5"/>
    <w:rsid w:val="009B61FD"/>
    <w:rsid w:val="009C15D3"/>
    <w:rsid w:val="009C231B"/>
    <w:rsid w:val="009C2A82"/>
    <w:rsid w:val="009C2B07"/>
    <w:rsid w:val="009C344C"/>
    <w:rsid w:val="009C3E0A"/>
    <w:rsid w:val="009C63F3"/>
    <w:rsid w:val="009C6DDC"/>
    <w:rsid w:val="009D3C98"/>
    <w:rsid w:val="009D7ED8"/>
    <w:rsid w:val="009E2742"/>
    <w:rsid w:val="009E3063"/>
    <w:rsid w:val="009E48E6"/>
    <w:rsid w:val="009E5DBC"/>
    <w:rsid w:val="009F0164"/>
    <w:rsid w:val="009F6842"/>
    <w:rsid w:val="00A00A39"/>
    <w:rsid w:val="00A02014"/>
    <w:rsid w:val="00A0292E"/>
    <w:rsid w:val="00A03A84"/>
    <w:rsid w:val="00A05428"/>
    <w:rsid w:val="00A103D5"/>
    <w:rsid w:val="00A12364"/>
    <w:rsid w:val="00A1417A"/>
    <w:rsid w:val="00A14419"/>
    <w:rsid w:val="00A17DBE"/>
    <w:rsid w:val="00A2170A"/>
    <w:rsid w:val="00A22004"/>
    <w:rsid w:val="00A24E84"/>
    <w:rsid w:val="00A37F97"/>
    <w:rsid w:val="00A415C6"/>
    <w:rsid w:val="00A45260"/>
    <w:rsid w:val="00A4570F"/>
    <w:rsid w:val="00A53D01"/>
    <w:rsid w:val="00A55EBF"/>
    <w:rsid w:val="00A56C4B"/>
    <w:rsid w:val="00A60A2E"/>
    <w:rsid w:val="00A6358F"/>
    <w:rsid w:val="00A6642C"/>
    <w:rsid w:val="00A669AB"/>
    <w:rsid w:val="00A67332"/>
    <w:rsid w:val="00A71EAA"/>
    <w:rsid w:val="00A7245A"/>
    <w:rsid w:val="00A757BD"/>
    <w:rsid w:val="00A82C60"/>
    <w:rsid w:val="00A83C67"/>
    <w:rsid w:val="00A8754D"/>
    <w:rsid w:val="00A87C35"/>
    <w:rsid w:val="00A87D94"/>
    <w:rsid w:val="00A90984"/>
    <w:rsid w:val="00A90B4B"/>
    <w:rsid w:val="00A91504"/>
    <w:rsid w:val="00A9240C"/>
    <w:rsid w:val="00A93982"/>
    <w:rsid w:val="00A97194"/>
    <w:rsid w:val="00A97CB0"/>
    <w:rsid w:val="00AA28EE"/>
    <w:rsid w:val="00AA32DB"/>
    <w:rsid w:val="00AA4226"/>
    <w:rsid w:val="00AA46B7"/>
    <w:rsid w:val="00AA5555"/>
    <w:rsid w:val="00AA69AB"/>
    <w:rsid w:val="00AB5F95"/>
    <w:rsid w:val="00AC185F"/>
    <w:rsid w:val="00AC1E8B"/>
    <w:rsid w:val="00AC4EBD"/>
    <w:rsid w:val="00AC6053"/>
    <w:rsid w:val="00AD0711"/>
    <w:rsid w:val="00AD21F9"/>
    <w:rsid w:val="00AD2507"/>
    <w:rsid w:val="00AD45DB"/>
    <w:rsid w:val="00AD7E61"/>
    <w:rsid w:val="00AE11E8"/>
    <w:rsid w:val="00AE159B"/>
    <w:rsid w:val="00AE1EF6"/>
    <w:rsid w:val="00AE308C"/>
    <w:rsid w:val="00AF0BF9"/>
    <w:rsid w:val="00AF4B61"/>
    <w:rsid w:val="00AF50ED"/>
    <w:rsid w:val="00AF6BD9"/>
    <w:rsid w:val="00B00C2A"/>
    <w:rsid w:val="00B02352"/>
    <w:rsid w:val="00B06B82"/>
    <w:rsid w:val="00B06D08"/>
    <w:rsid w:val="00B1114E"/>
    <w:rsid w:val="00B14C02"/>
    <w:rsid w:val="00B150BA"/>
    <w:rsid w:val="00B214CE"/>
    <w:rsid w:val="00B21E90"/>
    <w:rsid w:val="00B239E6"/>
    <w:rsid w:val="00B239ED"/>
    <w:rsid w:val="00B2417D"/>
    <w:rsid w:val="00B246B0"/>
    <w:rsid w:val="00B2622E"/>
    <w:rsid w:val="00B27297"/>
    <w:rsid w:val="00B309BB"/>
    <w:rsid w:val="00B35B4D"/>
    <w:rsid w:val="00B36222"/>
    <w:rsid w:val="00B36756"/>
    <w:rsid w:val="00B36DE5"/>
    <w:rsid w:val="00B36F77"/>
    <w:rsid w:val="00B42012"/>
    <w:rsid w:val="00B448EC"/>
    <w:rsid w:val="00B45E4A"/>
    <w:rsid w:val="00B511A6"/>
    <w:rsid w:val="00B51D34"/>
    <w:rsid w:val="00B52CD7"/>
    <w:rsid w:val="00B5737F"/>
    <w:rsid w:val="00B578BF"/>
    <w:rsid w:val="00B65DAB"/>
    <w:rsid w:val="00B6729B"/>
    <w:rsid w:val="00B706E1"/>
    <w:rsid w:val="00B7625C"/>
    <w:rsid w:val="00B778EC"/>
    <w:rsid w:val="00B851FA"/>
    <w:rsid w:val="00B875F3"/>
    <w:rsid w:val="00B90FBD"/>
    <w:rsid w:val="00B9121D"/>
    <w:rsid w:val="00B91C6B"/>
    <w:rsid w:val="00B939DB"/>
    <w:rsid w:val="00B957C1"/>
    <w:rsid w:val="00BA044B"/>
    <w:rsid w:val="00BA2888"/>
    <w:rsid w:val="00BA4B79"/>
    <w:rsid w:val="00BA59E7"/>
    <w:rsid w:val="00BB2470"/>
    <w:rsid w:val="00BB6658"/>
    <w:rsid w:val="00BC0963"/>
    <w:rsid w:val="00BC4E33"/>
    <w:rsid w:val="00BC610B"/>
    <w:rsid w:val="00BC6291"/>
    <w:rsid w:val="00BD03A8"/>
    <w:rsid w:val="00BD1E8A"/>
    <w:rsid w:val="00BD407B"/>
    <w:rsid w:val="00BD55BF"/>
    <w:rsid w:val="00BD5C96"/>
    <w:rsid w:val="00BD5CD8"/>
    <w:rsid w:val="00BE1063"/>
    <w:rsid w:val="00BE12C7"/>
    <w:rsid w:val="00BE54E8"/>
    <w:rsid w:val="00BE5937"/>
    <w:rsid w:val="00BF42FB"/>
    <w:rsid w:val="00BF615D"/>
    <w:rsid w:val="00BF6A56"/>
    <w:rsid w:val="00BF6B37"/>
    <w:rsid w:val="00C02284"/>
    <w:rsid w:val="00C0312D"/>
    <w:rsid w:val="00C05A8D"/>
    <w:rsid w:val="00C11306"/>
    <w:rsid w:val="00C1449D"/>
    <w:rsid w:val="00C1719C"/>
    <w:rsid w:val="00C1735B"/>
    <w:rsid w:val="00C17466"/>
    <w:rsid w:val="00C214EF"/>
    <w:rsid w:val="00C22FF7"/>
    <w:rsid w:val="00C2507D"/>
    <w:rsid w:val="00C30B16"/>
    <w:rsid w:val="00C3154A"/>
    <w:rsid w:val="00C322F9"/>
    <w:rsid w:val="00C439CF"/>
    <w:rsid w:val="00C478F1"/>
    <w:rsid w:val="00C47B6C"/>
    <w:rsid w:val="00C51510"/>
    <w:rsid w:val="00C51644"/>
    <w:rsid w:val="00C51B3A"/>
    <w:rsid w:val="00C53143"/>
    <w:rsid w:val="00C5350B"/>
    <w:rsid w:val="00C5412A"/>
    <w:rsid w:val="00C55ECA"/>
    <w:rsid w:val="00C63109"/>
    <w:rsid w:val="00C65C1B"/>
    <w:rsid w:val="00C70ED0"/>
    <w:rsid w:val="00C773FC"/>
    <w:rsid w:val="00C8106D"/>
    <w:rsid w:val="00C83F99"/>
    <w:rsid w:val="00C8479E"/>
    <w:rsid w:val="00C909F5"/>
    <w:rsid w:val="00C9359A"/>
    <w:rsid w:val="00C97BD0"/>
    <w:rsid w:val="00CA170D"/>
    <w:rsid w:val="00CA346D"/>
    <w:rsid w:val="00CA36EC"/>
    <w:rsid w:val="00CA38FF"/>
    <w:rsid w:val="00CB017D"/>
    <w:rsid w:val="00CB10C6"/>
    <w:rsid w:val="00CB253F"/>
    <w:rsid w:val="00CB2679"/>
    <w:rsid w:val="00CB4E3F"/>
    <w:rsid w:val="00CB4FFD"/>
    <w:rsid w:val="00CB58A0"/>
    <w:rsid w:val="00CB64ED"/>
    <w:rsid w:val="00CC2EA8"/>
    <w:rsid w:val="00CC3778"/>
    <w:rsid w:val="00CC3E64"/>
    <w:rsid w:val="00CC4660"/>
    <w:rsid w:val="00CC7A4A"/>
    <w:rsid w:val="00CD367F"/>
    <w:rsid w:val="00CD6A15"/>
    <w:rsid w:val="00CE3341"/>
    <w:rsid w:val="00CE47DE"/>
    <w:rsid w:val="00CE485D"/>
    <w:rsid w:val="00CE67FF"/>
    <w:rsid w:val="00CE6FCD"/>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2045E"/>
    <w:rsid w:val="00D2106D"/>
    <w:rsid w:val="00D24B4E"/>
    <w:rsid w:val="00D25791"/>
    <w:rsid w:val="00D25A8E"/>
    <w:rsid w:val="00D2769A"/>
    <w:rsid w:val="00D27B70"/>
    <w:rsid w:val="00D314AE"/>
    <w:rsid w:val="00D31A89"/>
    <w:rsid w:val="00D34ABD"/>
    <w:rsid w:val="00D357C5"/>
    <w:rsid w:val="00D3603A"/>
    <w:rsid w:val="00D3694F"/>
    <w:rsid w:val="00D37B3B"/>
    <w:rsid w:val="00D46931"/>
    <w:rsid w:val="00D5727D"/>
    <w:rsid w:val="00D5772E"/>
    <w:rsid w:val="00D57A30"/>
    <w:rsid w:val="00D65EA4"/>
    <w:rsid w:val="00D678EE"/>
    <w:rsid w:val="00D74266"/>
    <w:rsid w:val="00D766CA"/>
    <w:rsid w:val="00D81CE1"/>
    <w:rsid w:val="00D841AA"/>
    <w:rsid w:val="00D856FE"/>
    <w:rsid w:val="00D913B3"/>
    <w:rsid w:val="00D92310"/>
    <w:rsid w:val="00D93DBB"/>
    <w:rsid w:val="00D9441E"/>
    <w:rsid w:val="00D95A85"/>
    <w:rsid w:val="00D97904"/>
    <w:rsid w:val="00D97D44"/>
    <w:rsid w:val="00DA0164"/>
    <w:rsid w:val="00DA0B26"/>
    <w:rsid w:val="00DA1F02"/>
    <w:rsid w:val="00DA32F7"/>
    <w:rsid w:val="00DA39AD"/>
    <w:rsid w:val="00DA4102"/>
    <w:rsid w:val="00DA42B6"/>
    <w:rsid w:val="00DA5AD4"/>
    <w:rsid w:val="00DA7198"/>
    <w:rsid w:val="00DB61D9"/>
    <w:rsid w:val="00DB6890"/>
    <w:rsid w:val="00DC015E"/>
    <w:rsid w:val="00DC01B9"/>
    <w:rsid w:val="00DC5E33"/>
    <w:rsid w:val="00DC6B9D"/>
    <w:rsid w:val="00DD1156"/>
    <w:rsid w:val="00DD486D"/>
    <w:rsid w:val="00DE021A"/>
    <w:rsid w:val="00DE086B"/>
    <w:rsid w:val="00DE385D"/>
    <w:rsid w:val="00DE62AA"/>
    <w:rsid w:val="00DE6443"/>
    <w:rsid w:val="00DE6B57"/>
    <w:rsid w:val="00DF26E1"/>
    <w:rsid w:val="00DF79A9"/>
    <w:rsid w:val="00E01A04"/>
    <w:rsid w:val="00E04CD9"/>
    <w:rsid w:val="00E05358"/>
    <w:rsid w:val="00E121F7"/>
    <w:rsid w:val="00E12DF7"/>
    <w:rsid w:val="00E14FF5"/>
    <w:rsid w:val="00E16DA1"/>
    <w:rsid w:val="00E21824"/>
    <w:rsid w:val="00E2383B"/>
    <w:rsid w:val="00E415EA"/>
    <w:rsid w:val="00E44A34"/>
    <w:rsid w:val="00E45B68"/>
    <w:rsid w:val="00E47BB2"/>
    <w:rsid w:val="00E50BFA"/>
    <w:rsid w:val="00E5169C"/>
    <w:rsid w:val="00E53453"/>
    <w:rsid w:val="00E54795"/>
    <w:rsid w:val="00E61645"/>
    <w:rsid w:val="00E636CD"/>
    <w:rsid w:val="00E63BBB"/>
    <w:rsid w:val="00E6583A"/>
    <w:rsid w:val="00E66838"/>
    <w:rsid w:val="00E70A3C"/>
    <w:rsid w:val="00E721D3"/>
    <w:rsid w:val="00E72A24"/>
    <w:rsid w:val="00E73224"/>
    <w:rsid w:val="00E869E4"/>
    <w:rsid w:val="00E8736A"/>
    <w:rsid w:val="00E87EC3"/>
    <w:rsid w:val="00E954F6"/>
    <w:rsid w:val="00E96711"/>
    <w:rsid w:val="00E97BFB"/>
    <w:rsid w:val="00EA0D39"/>
    <w:rsid w:val="00EA501F"/>
    <w:rsid w:val="00EA61AB"/>
    <w:rsid w:val="00EA7097"/>
    <w:rsid w:val="00EB07A5"/>
    <w:rsid w:val="00EB0D78"/>
    <w:rsid w:val="00EB3890"/>
    <w:rsid w:val="00EB39BC"/>
    <w:rsid w:val="00EB5911"/>
    <w:rsid w:val="00EB5AC4"/>
    <w:rsid w:val="00EB5DB8"/>
    <w:rsid w:val="00EB67B6"/>
    <w:rsid w:val="00EC054A"/>
    <w:rsid w:val="00EC0BC3"/>
    <w:rsid w:val="00EC1767"/>
    <w:rsid w:val="00EC6710"/>
    <w:rsid w:val="00EC7D7B"/>
    <w:rsid w:val="00ED160B"/>
    <w:rsid w:val="00ED27F2"/>
    <w:rsid w:val="00ED4400"/>
    <w:rsid w:val="00ED501C"/>
    <w:rsid w:val="00ED66C2"/>
    <w:rsid w:val="00ED7A95"/>
    <w:rsid w:val="00ED7B6D"/>
    <w:rsid w:val="00EE1633"/>
    <w:rsid w:val="00EE37FD"/>
    <w:rsid w:val="00EE4628"/>
    <w:rsid w:val="00F0017F"/>
    <w:rsid w:val="00F05F1A"/>
    <w:rsid w:val="00F06EF7"/>
    <w:rsid w:val="00F0710B"/>
    <w:rsid w:val="00F074BB"/>
    <w:rsid w:val="00F10BFF"/>
    <w:rsid w:val="00F12F7D"/>
    <w:rsid w:val="00F14D33"/>
    <w:rsid w:val="00F16400"/>
    <w:rsid w:val="00F165FE"/>
    <w:rsid w:val="00F2009D"/>
    <w:rsid w:val="00F2102C"/>
    <w:rsid w:val="00F22C0E"/>
    <w:rsid w:val="00F2530B"/>
    <w:rsid w:val="00F27F33"/>
    <w:rsid w:val="00F305E2"/>
    <w:rsid w:val="00F31934"/>
    <w:rsid w:val="00F4546D"/>
    <w:rsid w:val="00F55535"/>
    <w:rsid w:val="00F572E0"/>
    <w:rsid w:val="00F5735D"/>
    <w:rsid w:val="00F64A49"/>
    <w:rsid w:val="00F65D94"/>
    <w:rsid w:val="00F67B19"/>
    <w:rsid w:val="00F712D5"/>
    <w:rsid w:val="00F72039"/>
    <w:rsid w:val="00F749B1"/>
    <w:rsid w:val="00F75796"/>
    <w:rsid w:val="00F77080"/>
    <w:rsid w:val="00F81480"/>
    <w:rsid w:val="00F81D10"/>
    <w:rsid w:val="00F849F5"/>
    <w:rsid w:val="00F862F3"/>
    <w:rsid w:val="00F865CA"/>
    <w:rsid w:val="00F87676"/>
    <w:rsid w:val="00F902A2"/>
    <w:rsid w:val="00F9248D"/>
    <w:rsid w:val="00F929D3"/>
    <w:rsid w:val="00F93AE5"/>
    <w:rsid w:val="00F94D9D"/>
    <w:rsid w:val="00F960C1"/>
    <w:rsid w:val="00FA19F5"/>
    <w:rsid w:val="00FA2FAA"/>
    <w:rsid w:val="00FA2FD1"/>
    <w:rsid w:val="00FA5549"/>
    <w:rsid w:val="00FA6B05"/>
    <w:rsid w:val="00FB3D04"/>
    <w:rsid w:val="00FB450C"/>
    <w:rsid w:val="00FB55CA"/>
    <w:rsid w:val="00FB636A"/>
    <w:rsid w:val="00FC170E"/>
    <w:rsid w:val="00FC2316"/>
    <w:rsid w:val="00FC272A"/>
    <w:rsid w:val="00FC4C83"/>
    <w:rsid w:val="00FC6A64"/>
    <w:rsid w:val="00FD441E"/>
    <w:rsid w:val="00FD4C4B"/>
    <w:rsid w:val="00FD6F40"/>
    <w:rsid w:val="00FD7141"/>
    <w:rsid w:val="00FE15F0"/>
    <w:rsid w:val="00FE2EFC"/>
    <w:rsid w:val="00FE3094"/>
    <w:rsid w:val="00FE37A4"/>
    <w:rsid w:val="00FE44C1"/>
    <w:rsid w:val="00FE4910"/>
    <w:rsid w:val="00FE73F8"/>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footer" Target="footer6.xml"/><Relationship Id="rId39" Type="http://schemas.openxmlformats.org/officeDocument/2006/relationships/header" Target="header9.xml"/><Relationship Id="rId21" Type="http://schemas.openxmlformats.org/officeDocument/2006/relationships/header" Target="header5.xml"/><Relationship Id="rId34" Type="http://schemas.openxmlformats.org/officeDocument/2006/relationships/image" Target="media/image9.jp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7.jpg"/><Relationship Id="rId37" Type="http://schemas.openxmlformats.org/officeDocument/2006/relationships/image" Target="media/image11.png"/><Relationship Id="rId40"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image" Target="media/image3.png"/><Relationship Id="rId36" Type="http://schemas.openxmlformats.org/officeDocument/2006/relationships/image" Target="media/image10.png"/><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8.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header" Target="header7.xml"/><Relationship Id="rId33" Type="http://schemas.openxmlformats.org/officeDocument/2006/relationships/image" Target="media/image8.jpg"/><Relationship Id="rId38"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2517</Words>
  <Characters>14351</Characters>
  <Application>Microsoft Office Word</Application>
  <DocSecurity>0</DocSecurity>
  <Lines>119</Lines>
  <Paragraphs>33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