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</w:pPr>
      <w:r>
        <w:t>1280 Recipe Batching</w:t>
      </w:r>
    </w:p>
    <w:p>
      <w:pPr>
        <w:pStyle w:val="Heading3"/>
        <w:rPr>
          <w:rStyle w:val="Emphasis"/>
        </w:rPr>
      </w:pPr>
    </w:p>
    <w:p>
      <w:pPr>
        <w:pStyle w:val="Heading3"/>
      </w:pPr>
      <w:r>
        <w:t>Software User Guide</w:t>
      </w:r>
    </w:p>
    <w:p>
      <w:pPr>
        <w:rPr>
          <w:rFonts w:ascii="Century Gothic" w:hAnsi="Century Gothic" w:cs="Tahoma"/>
        </w:rPr>
      </w:pPr>
    </w:p>
    <w:p>
      <w:pPr>
        <w:pStyle w:val="Heading7"/>
      </w:pPr>
    </w:p>
    <w:p>
      <w:pPr>
        <w:jc w:val="center"/>
        <w:rPr>
          <w:rFonts w:ascii="Century Gothic" w:hAnsi="Century Gothic" w:cs="Tahoma"/>
        </w:rPr>
      </w:pPr>
      <w:bookmarkStart w:id="0" w:name="_Toc92706727"/>
      <w:r>
        <w:rPr>
          <w:rFonts w:ascii="Century Gothic" w:hAnsi="Century Gothic" w:cs="Tahoma"/>
          <w:noProof/>
        </w:rPr>
        <w:drawing>
          <wp:inline distT="0" distB="0" distL="0" distR="0">
            <wp:extent cx="6400800" cy="5149215"/>
            <wp:effectExtent l="0" t="0" r="0" b="0"/>
            <wp:docPr id="10" name="Picture 10" descr="1280_with_iRit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80_with_iRite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entury Gothic" w:hAnsi="Century Gothic" w:cs="Tahoma"/>
        </w:rPr>
        <w:sectPr>
          <w:footerReference w:type="even" r:id="rId9"/>
          <w:headerReference w:type="first" r:id="rId10"/>
          <w:footerReference w:type="first" r:id="rId11"/>
          <w:type w:val="continuous"/>
          <w:pgSz w:w="12240" w:h="15840" w:code="1"/>
          <w:pgMar w:top="720" w:right="1080" w:bottom="1440" w:left="1080" w:header="0" w:footer="720" w:gutter="0"/>
          <w:cols w:space="720"/>
          <w:docGrid w:linePitch="360"/>
        </w:sectPr>
      </w:pPr>
    </w:p>
    <w:p>
      <w:pPr>
        <w:keepNext/>
        <w:shd w:val="pct35" w:color="000000" w:fill="FFFFFF"/>
        <w:spacing w:before="240" w:after="60"/>
        <w:outlineLvl w:val="0"/>
        <w:rPr>
          <w:rFonts w:ascii="Arial" w:hAnsi="Arial" w:cs="Arial"/>
          <w:b/>
          <w:bCs/>
          <w:color w:val="FFFFFF"/>
          <w:sz w:val="20"/>
          <w:szCs w:val="20"/>
        </w:rPr>
      </w:pPr>
      <w:bookmarkStart w:id="1" w:name="_Toc84066078"/>
      <w:bookmarkStart w:id="2" w:name="_Toc84126571"/>
      <w:bookmarkStart w:id="3" w:name="_Toc84126642"/>
      <w:bookmarkStart w:id="4" w:name="_Toc92706731"/>
      <w:bookmarkStart w:id="5" w:name="_Toc92706816"/>
      <w:bookmarkStart w:id="6" w:name="_Toc92706921"/>
      <w:bookmarkStart w:id="7" w:name="_Toc94084259"/>
      <w:bookmarkStart w:id="8" w:name="_Toc94692191"/>
      <w:bookmarkStart w:id="9" w:name="_Toc94936251"/>
      <w:bookmarkStart w:id="10" w:name="_Toc95625255"/>
      <w:bookmarkStart w:id="11" w:name="_Toc95626887"/>
      <w:bookmarkStart w:id="12" w:name="_Toc96219153"/>
      <w:bookmarkStart w:id="13" w:name="_Toc96833838"/>
      <w:bookmarkStart w:id="14" w:name="_Toc97106073"/>
      <w:bookmarkStart w:id="15" w:name="_Toc97112720"/>
      <w:bookmarkStart w:id="16" w:name="_Toc97113172"/>
      <w:bookmarkStart w:id="17" w:name="_Toc101075247"/>
      <w:bookmarkStart w:id="18" w:name="_Toc101587085"/>
      <w:bookmarkStart w:id="19" w:name="_Toc101950699"/>
      <w:bookmarkStart w:id="20" w:name="_Toc101950805"/>
      <w:bookmarkStart w:id="21" w:name="_Toc103754239"/>
      <w:bookmarkStart w:id="22" w:name="_Toc104171445"/>
      <w:bookmarkStart w:id="23" w:name="_Toc104171644"/>
      <w:bookmarkStart w:id="24" w:name="_Toc104187420"/>
      <w:bookmarkStart w:id="25" w:name="_Toc104947051"/>
      <w:bookmarkStart w:id="26" w:name="_Toc105491433"/>
      <w:bookmarkStart w:id="27" w:name="_Toc105580518"/>
      <w:bookmarkStart w:id="28" w:name="_Toc106445276"/>
      <w:bookmarkStart w:id="29" w:name="_Toc122236431"/>
      <w:bookmarkStart w:id="30" w:name="_Toc122856292"/>
      <w:bookmarkStart w:id="31" w:name="_Toc131296236"/>
      <w:bookmarkStart w:id="32" w:name="_Toc134409969"/>
      <w:bookmarkStart w:id="33" w:name="_Toc134410808"/>
      <w:bookmarkStart w:id="34" w:name="_Toc134410842"/>
      <w:bookmarkStart w:id="35" w:name="_Toc134410876"/>
      <w:bookmarkStart w:id="36" w:name="_Toc134430152"/>
      <w:bookmarkStart w:id="37" w:name="_Toc143399155"/>
      <w:bookmarkStart w:id="38" w:name="_Toc143481564"/>
      <w:bookmarkStart w:id="39" w:name="_Toc144797552"/>
      <w:bookmarkStart w:id="40" w:name="_Toc146006553"/>
      <w:bookmarkStart w:id="41" w:name="_Toc146007403"/>
      <w:bookmarkStart w:id="42" w:name="_Toc157591014"/>
      <w:bookmarkStart w:id="43" w:name="_Toc157918329"/>
      <w:bookmarkStart w:id="44" w:name="_Toc157918357"/>
      <w:bookmarkStart w:id="45" w:name="_Toc158101236"/>
      <w:bookmarkStart w:id="46" w:name="_Toc171135135"/>
      <w:bookmarkStart w:id="47" w:name="_Toc90345368"/>
      <w:bookmarkStart w:id="48" w:name="_Toc96421071"/>
      <w:bookmarkStart w:id="49" w:name="_Toc97539542"/>
      <w:bookmarkStart w:id="50" w:name="_Toc100550808"/>
      <w:bookmarkStart w:id="51" w:name="_Toc152555273"/>
      <w:bookmarkStart w:id="52" w:name="_Toc161803846"/>
      <w:bookmarkStart w:id="53" w:name="_Toc90345362"/>
      <w:bookmarkStart w:id="54" w:name="_Toc96421065"/>
      <w:bookmarkStart w:id="55" w:name="_Toc97539536"/>
      <w:bookmarkStart w:id="56" w:name="_Toc100550802"/>
      <w:bookmarkStart w:id="57" w:name="_Toc152555267"/>
      <w:bookmarkStart w:id="58" w:name="_Toc161803840"/>
      <w:bookmarkStart w:id="59" w:name="_Toc84066080"/>
      <w:bookmarkStart w:id="60" w:name="_Toc84126584"/>
      <w:bookmarkStart w:id="61" w:name="_Toc84126655"/>
      <w:bookmarkStart w:id="62" w:name="_Toc92706739"/>
      <w:bookmarkStart w:id="63" w:name="_Toc92706824"/>
      <w:bookmarkStart w:id="64" w:name="_Toc92706930"/>
      <w:bookmarkStart w:id="65" w:name="_Toc94084261"/>
      <w:bookmarkStart w:id="66" w:name="_Toc94692193"/>
      <w:bookmarkStart w:id="67" w:name="_Toc94936253"/>
      <w:bookmarkStart w:id="68" w:name="_Toc95625257"/>
      <w:bookmarkStart w:id="69" w:name="_Toc95626889"/>
      <w:bookmarkStart w:id="70" w:name="_Toc104171449"/>
      <w:bookmarkStart w:id="71" w:name="_Toc104171648"/>
      <w:bookmarkStart w:id="72" w:name="_Toc101075263"/>
      <w:bookmarkStart w:id="73" w:name="_Toc101587101"/>
      <w:bookmarkStart w:id="74" w:name="_Toc101950716"/>
      <w:bookmarkStart w:id="75" w:name="_Toc101950822"/>
      <w:bookmarkStart w:id="76" w:name="_Toc103754250"/>
      <w:bookmarkEnd w:id="0"/>
      <w:r>
        <w:rPr>
          <w:rFonts w:ascii="Arial" w:hAnsi="Arial" w:cs="Arial"/>
          <w:b/>
          <w:bCs/>
          <w:color w:val="FFFFFF"/>
          <w:kern w:val="32"/>
          <w:sz w:val="28"/>
          <w:szCs w:val="32"/>
        </w:rPr>
        <w:lastRenderedPageBreak/>
        <w:t xml:space="preserve">Scope </w:t>
      </w:r>
      <w:r>
        <w:rPr>
          <w:rFonts w:ascii="Arial" w:hAnsi="Arial" w:cs="Arial"/>
          <w:b/>
          <w:bCs/>
          <w:color w:val="FFFFFF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FFFFFF"/>
          <w:sz w:val="20"/>
          <w:szCs w:val="20"/>
        </w:rPr>
        <w:instrText xml:space="preserve">  </w:instrText>
      </w:r>
      <w:r>
        <w:rPr>
          <w:rFonts w:ascii="Arial" w:hAnsi="Arial" w:cs="Arial"/>
          <w:b/>
          <w:bCs/>
          <w:color w:val="FFFFFF"/>
          <w:sz w:val="20"/>
          <w:szCs w:val="20"/>
        </w:rPr>
        <w:fldChar w:fldCharType="end"/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p>
      <w:r>
        <w:t xml:space="preserve">The 1280 Recipe Batching application is included with the 1280 standard firmware and is loaded by importing the application from the Configuration menu “Import Files”.  </w:t>
      </w:r>
    </w:p>
    <w:p>
      <w:pPr>
        <w:pStyle w:val="Subtitle"/>
      </w:pPr>
      <w:r>
        <w:t>Sequence of Operation</w:t>
      </w:r>
    </w:p>
    <w:p>
      <w:pPr>
        <w:rPr>
          <w:rStyle w:val="Strong"/>
          <w:rFonts w:ascii="Times New Roman" w:hAnsi="Times New Roman" w:cs="Times New Roman"/>
          <w:b w:val="0"/>
          <w:sz w:val="22"/>
          <w:u w:val="none"/>
        </w:rPr>
      </w:pPr>
      <w:bookmarkStart w:id="77" w:name="_Toc171135138"/>
      <w:bookmarkStart w:id="78" w:name="_Toc211938364"/>
      <w:bookmarkEnd w:id="46"/>
      <w:r>
        <w:t xml:space="preserve">The buttons on powerup and exit configuration are </w:t>
      </w:r>
      <w:r>
        <w:rPr>
          <w:b/>
        </w:rPr>
        <w:t>Setup</w:t>
      </w:r>
      <w:r>
        <w:t xml:space="preserve"> </w:t>
      </w:r>
      <w:r>
        <w:rPr>
          <w:b/>
        </w:rPr>
        <w:t>Menu</w:t>
      </w:r>
      <w:r>
        <w:t>.</w:t>
      </w:r>
    </w:p>
    <w:p>
      <w:pPr>
        <w:spacing w:before="120" w:after="120"/>
        <w:rPr>
          <w:rStyle w:val="Strong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3291181</wp:posOffset>
            </wp:positionH>
            <wp:positionV relativeFrom="paragraph">
              <wp:posOffset>159948</wp:posOffset>
            </wp:positionV>
            <wp:extent cx="3096260" cy="1858010"/>
            <wp:effectExtent l="0" t="0" r="8890" b="8890"/>
            <wp:wrapTight wrapText="bothSides">
              <wp:wrapPolygon edited="0">
                <wp:start x="0" y="0"/>
                <wp:lineTo x="0" y="21482"/>
                <wp:lineTo x="21529" y="21482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trong"/>
        </w:rPr>
        <w:t>Recalling the Recipe</w:t>
      </w:r>
    </w:p>
    <w:p>
      <w:pPr>
        <w:pStyle w:val="ListParagraph"/>
        <w:numPr>
          <w:ilvl w:val="0"/>
          <w:numId w:val="8"/>
        </w:numPr>
        <w:rPr>
          <w:rStyle w:val="Emphasis"/>
        </w:rPr>
      </w:pPr>
      <w:r>
        <w:rPr>
          <w:rStyle w:val="Emphasis"/>
        </w:rPr>
        <w:t xml:space="preserve">Operator presses the </w:t>
      </w:r>
      <w:r>
        <w:rPr>
          <w:rStyle w:val="Emphasis"/>
          <w:b/>
        </w:rPr>
        <w:t>Recipe</w:t>
      </w:r>
      <w:r>
        <w:rPr>
          <w:rStyle w:val="Emphasis"/>
        </w:rPr>
        <w:t xml:space="preserve"> button</w:t>
      </w:r>
    </w:p>
    <w:p>
      <w:pPr>
        <w:pStyle w:val="ListParagraph"/>
        <w:numPr>
          <w:ilvl w:val="0"/>
          <w:numId w:val="8"/>
        </w:numPr>
        <w:rPr>
          <w:rStyle w:val="Emphasis"/>
        </w:rPr>
      </w:pPr>
      <w:r>
        <w:rPr>
          <w:rStyle w:val="Emphasis"/>
        </w:rPr>
        <w:t>System prompts – “Enter Recipe ID”</w:t>
      </w:r>
    </w:p>
    <w:p>
      <w:pPr>
        <w:pStyle w:val="ListParagraph"/>
        <w:numPr>
          <w:ilvl w:val="0"/>
          <w:numId w:val="8"/>
        </w:numPr>
        <w:rPr>
          <w:rStyle w:val="Emphasis"/>
        </w:rPr>
      </w:pPr>
      <w:r>
        <w:rPr>
          <w:rStyle w:val="Emphasis"/>
        </w:rPr>
        <w:t xml:space="preserve">Operator enters the RECIPE ID and presses the </w:t>
      </w:r>
      <w:r>
        <w:rPr>
          <w:rStyle w:val="Emphasis"/>
          <w:b/>
        </w:rPr>
        <w:t>ENTER</w:t>
      </w:r>
      <w:r>
        <w:rPr>
          <w:rStyle w:val="Emphasis"/>
        </w:rPr>
        <w:t xml:space="preserve"> key.</w:t>
      </w:r>
    </w:p>
    <w:p>
      <w:pPr>
        <w:pStyle w:val="ListParagraph"/>
        <w:numPr>
          <w:ilvl w:val="0"/>
          <w:numId w:val="8"/>
        </w:numPr>
        <w:rPr>
          <w:rStyle w:val="Emphasis"/>
        </w:rPr>
      </w:pPr>
      <w:r>
        <w:rPr>
          <w:rStyle w:val="Emphasis"/>
        </w:rPr>
        <w:t>System queries the RECIPE database table and performs one of the following:</w:t>
      </w:r>
    </w:p>
    <w:p>
      <w:pPr>
        <w:pStyle w:val="ListParagraph"/>
        <w:numPr>
          <w:ilvl w:val="1"/>
          <w:numId w:val="8"/>
        </w:numPr>
        <w:rPr>
          <w:rStyle w:val="Emphasis"/>
        </w:rPr>
      </w:pPr>
      <w:r>
        <w:rPr>
          <w:rStyle w:val="Emphasis"/>
        </w:rPr>
        <w:t>ID NOT FOUND</w:t>
      </w:r>
    </w:p>
    <w:p>
      <w:pPr>
        <w:pStyle w:val="ListParagraph"/>
        <w:numPr>
          <w:ilvl w:val="2"/>
          <w:numId w:val="8"/>
        </w:numPr>
        <w:rPr>
          <w:rStyle w:val="Emphasis"/>
        </w:rPr>
      </w:pPr>
      <w:r>
        <w:rPr>
          <w:rStyle w:val="Emphasis"/>
        </w:rPr>
        <w:t>Prompts – “Recipe NOT Found - Retry”</w:t>
      </w:r>
    </w:p>
    <w:p>
      <w:pPr>
        <w:pStyle w:val="ListParagraph"/>
        <w:numPr>
          <w:ilvl w:val="1"/>
          <w:numId w:val="8"/>
        </w:numPr>
        <w:rPr>
          <w:rStyle w:val="Emphasis"/>
        </w:rPr>
      </w:pPr>
      <w:r>
        <w:rPr>
          <w:rStyle w:val="Emphasis"/>
        </w:rPr>
        <w:t>ID FOUND</w:t>
      </w:r>
    </w:p>
    <w:p>
      <w:pPr>
        <w:pStyle w:val="ListParagraph"/>
        <w:numPr>
          <w:ilvl w:val="2"/>
          <w:numId w:val="8"/>
        </w:numPr>
        <w:rPr>
          <w:rStyle w:val="Emphasis"/>
        </w:rPr>
      </w:pPr>
      <w:r>
        <w:rPr>
          <w:rStyle w:val="Emphasis"/>
        </w:rPr>
        <w:t>Recalls all of the recipe information and updates the display.</w:t>
      </w:r>
    </w:p>
    <w:p>
      <w:pPr>
        <w:rPr>
          <w:sz w:val="8"/>
        </w:rPr>
      </w:pPr>
    </w:p>
    <w:p>
      <w:pPr>
        <w:spacing w:before="120" w:after="120"/>
        <w:rPr>
          <w:rStyle w:val="Strong"/>
        </w:rPr>
      </w:pPr>
      <w:r>
        <w:rPr>
          <w:rStyle w:val="Strong"/>
        </w:rPr>
        <w:t>Processing a Batch</w:t>
      </w:r>
    </w:p>
    <w:p>
      <w:pPr>
        <w:pStyle w:val="NoSpacing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3307212</wp:posOffset>
            </wp:positionH>
            <wp:positionV relativeFrom="paragraph">
              <wp:posOffset>11298</wp:posOffset>
            </wp:positionV>
            <wp:extent cx="3161030" cy="1897380"/>
            <wp:effectExtent l="0" t="0" r="1270" b="7620"/>
            <wp:wrapTight wrapText="bothSides">
              <wp:wrapPolygon edited="0">
                <wp:start x="0" y="0"/>
                <wp:lineTo x="0" y="21470"/>
                <wp:lineTo x="21479" y="21470"/>
                <wp:lineTo x="2147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System stops the batch if the </w:t>
      </w:r>
      <w:r>
        <w:rPr>
          <w:b/>
        </w:rPr>
        <w:t>Emergency Stop Mushroom</w:t>
      </w:r>
      <w:r>
        <w:t xml:space="preserve"> input is OFF while running a batch and turns off ALL outputs. </w:t>
      </w:r>
    </w:p>
    <w:p>
      <w:pPr>
        <w:pStyle w:val="NoSpacing"/>
        <w:numPr>
          <w:ilvl w:val="0"/>
          <w:numId w:val="14"/>
        </w:numPr>
      </w:pPr>
      <w:r>
        <w:t xml:space="preserve">If </w:t>
      </w:r>
      <w:r>
        <w:rPr>
          <w:b/>
        </w:rPr>
        <w:t>Emergency Stop Mushroom</w:t>
      </w:r>
      <w:r>
        <w:t xml:space="preserve"> input is ON and pressing the </w:t>
      </w:r>
      <w:r>
        <w:rPr>
          <w:b/>
        </w:rPr>
        <w:t xml:space="preserve">Abort-Run-Start </w:t>
      </w:r>
      <w:r>
        <w:t>button during a paused batch will cause the system to restart the batch at the paused step.</w:t>
      </w:r>
    </w:p>
    <w:p>
      <w:pPr>
        <w:pStyle w:val="NoSpacing"/>
        <w:numPr>
          <w:ilvl w:val="0"/>
          <w:numId w:val="14"/>
        </w:numPr>
      </w:pPr>
      <w:r>
        <w:t xml:space="preserve">If </w:t>
      </w:r>
      <w:r>
        <w:rPr>
          <w:b/>
        </w:rPr>
        <w:t>Emergency Stop Mushroom</w:t>
      </w:r>
      <w:r>
        <w:t xml:space="preserve"> input is OFF and pressing the </w:t>
      </w:r>
      <w:r>
        <w:rPr>
          <w:b/>
        </w:rPr>
        <w:t xml:space="preserve">Abort-Run-Start </w:t>
      </w:r>
      <w:r>
        <w:t>button during a paused batch will abort and exit the batching sequence.  System will not store or print any data.</w:t>
      </w:r>
    </w:p>
    <w:p/>
    <w:p>
      <w:pPr>
        <w:pStyle w:val="ListParagraph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>Scales is empty and sitting at zero.</w:t>
      </w:r>
    </w:p>
    <w:p>
      <w:pPr>
        <w:pStyle w:val="ListParagraph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 xml:space="preserve">Operator performs the </w:t>
      </w:r>
      <w:r>
        <w:rPr>
          <w:rStyle w:val="Emphasis"/>
          <w:b/>
        </w:rPr>
        <w:t>Recalling the Recipe</w:t>
      </w:r>
      <w:r>
        <w:rPr>
          <w:rStyle w:val="Emphasis"/>
        </w:rPr>
        <w:t xml:space="preserve"> procedure if the displayed recipe is incorrect.</w:t>
      </w:r>
    </w:p>
    <w:p>
      <w:pPr>
        <w:pStyle w:val="ListParagraph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 xml:space="preserve">Operator pulls out the </w:t>
      </w:r>
      <w:r>
        <w:rPr>
          <w:rStyle w:val="Emphasis"/>
          <w:b/>
        </w:rPr>
        <w:t>Emergency Stop Mushroom</w:t>
      </w:r>
      <w:r>
        <w:rPr>
          <w:rStyle w:val="Emphasis"/>
        </w:rPr>
        <w:t xml:space="preserve"> switch and momentarily turns the </w:t>
      </w:r>
      <w:r>
        <w:rPr>
          <w:rStyle w:val="Emphasis"/>
          <w:b/>
        </w:rPr>
        <w:t>Abort-Run-Start</w:t>
      </w:r>
      <w:r>
        <w:rPr>
          <w:rStyle w:val="Emphasis"/>
        </w:rPr>
        <w:t xml:space="preserve"> switch to </w:t>
      </w:r>
      <w:r>
        <w:rPr>
          <w:rStyle w:val="Emphasis"/>
          <w:b/>
        </w:rPr>
        <w:t>Start</w:t>
      </w:r>
      <w:r>
        <w:rPr>
          <w:rStyle w:val="Emphasis"/>
        </w:rPr>
        <w:t>.</w:t>
      </w:r>
    </w:p>
    <w:p>
      <w:pPr>
        <w:pStyle w:val="ListParagraph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 xml:space="preserve">System verifies the weight is below the </w:t>
      </w:r>
      <w:r>
        <w:rPr>
          <w:rStyle w:val="Emphasis"/>
          <w:b/>
        </w:rPr>
        <w:t>Empty Weight</w:t>
      </w:r>
      <w:r>
        <w:rPr>
          <w:rStyle w:val="Emphasis"/>
        </w:rPr>
        <w:t xml:space="preserve"> value.</w:t>
      </w:r>
    </w:p>
    <w:p>
      <w:pPr>
        <w:pStyle w:val="ListParagraph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>System tares the scale.</w:t>
      </w:r>
    </w:p>
    <w:p>
      <w:pPr>
        <w:pStyle w:val="ListParagraph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>System activates the output for the 1</w:t>
      </w:r>
      <w:r>
        <w:rPr>
          <w:rStyle w:val="Emphasis"/>
          <w:vertAlign w:val="superscript"/>
        </w:rPr>
        <w:t>st</w:t>
      </w:r>
      <w:r>
        <w:rPr>
          <w:rStyle w:val="Emphasis"/>
        </w:rPr>
        <w:t xml:space="preserve"> ingredient until its </w:t>
      </w:r>
      <w:r>
        <w:rPr>
          <w:rStyle w:val="Emphasis"/>
          <w:b/>
        </w:rPr>
        <w:t>Target Weight – Preact Weight</w:t>
      </w:r>
      <w:r>
        <w:rPr>
          <w:rStyle w:val="Emphasis"/>
        </w:rPr>
        <w:t xml:space="preserve"> value is met.</w:t>
      </w:r>
    </w:p>
    <w:p>
      <w:pPr>
        <w:pStyle w:val="ListParagraph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>System captures and records the stable weight of the just added ingredient.</w:t>
      </w:r>
    </w:p>
    <w:p>
      <w:pPr>
        <w:pStyle w:val="ListParagraph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>System returns to STEP 5 if there are more ingredients left; otherwise it continues with STEP 9.</w:t>
      </w:r>
    </w:p>
    <w:p>
      <w:pPr>
        <w:pStyle w:val="ListParagraph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 xml:space="preserve">System activates the </w:t>
      </w:r>
      <w:r>
        <w:rPr>
          <w:rStyle w:val="Emphasis"/>
          <w:b/>
        </w:rPr>
        <w:t xml:space="preserve">Discharge Scale </w:t>
      </w:r>
      <w:r>
        <w:rPr>
          <w:rStyle w:val="Emphasis"/>
        </w:rPr>
        <w:t xml:space="preserve">output until the weight drops below the </w:t>
      </w:r>
      <w:r>
        <w:rPr>
          <w:rStyle w:val="Emphasis"/>
          <w:b/>
        </w:rPr>
        <w:t>Empty Weight</w:t>
      </w:r>
      <w:r>
        <w:rPr>
          <w:rStyle w:val="Emphasis"/>
        </w:rPr>
        <w:t xml:space="preserve"> value. It then maintains the output for the </w:t>
      </w:r>
      <w:r>
        <w:rPr>
          <w:rStyle w:val="Emphasis"/>
          <w:b/>
        </w:rPr>
        <w:t>Discharge Time</w:t>
      </w:r>
      <w:r>
        <w:rPr>
          <w:rStyle w:val="Emphasis"/>
        </w:rPr>
        <w:t xml:space="preserve">.  Setting the </w:t>
      </w:r>
      <w:r>
        <w:rPr>
          <w:rStyle w:val="Emphasis"/>
          <w:b/>
        </w:rPr>
        <w:t>Discharge Time</w:t>
      </w:r>
      <w:r>
        <w:rPr>
          <w:rStyle w:val="Emphasis"/>
        </w:rPr>
        <w:t xml:space="preserve"> to </w:t>
      </w:r>
      <w:r>
        <w:rPr>
          <w:rStyle w:val="Emphasis"/>
          <w:i/>
          <w:u w:val="single"/>
        </w:rPr>
        <w:t>Zero</w:t>
      </w:r>
      <w:r>
        <w:rPr>
          <w:rStyle w:val="Emphasis"/>
        </w:rPr>
        <w:t xml:space="preserve"> will skip to STEP 10 and not perform a discharge.</w:t>
      </w:r>
    </w:p>
    <w:p>
      <w:pPr>
        <w:pStyle w:val="ListParagraph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>System prints a Ticket and returns to STEP 1.</w:t>
      </w:r>
    </w:p>
    <w:p>
      <w:pPr>
        <w:pStyle w:val="Subtitle"/>
      </w:pPr>
      <w:bookmarkStart w:id="79" w:name="_Toc214864314"/>
      <w:bookmarkStart w:id="80" w:name="_Toc84066082"/>
      <w:bookmarkStart w:id="81" w:name="_Toc84126586"/>
      <w:bookmarkStart w:id="82" w:name="_Toc84126657"/>
      <w:bookmarkStart w:id="83" w:name="_Toc92706743"/>
      <w:bookmarkStart w:id="84" w:name="_Toc92706828"/>
      <w:bookmarkStart w:id="85" w:name="_Toc92706933"/>
      <w:bookmarkStart w:id="86" w:name="_Toc94084263"/>
      <w:bookmarkStart w:id="87" w:name="_Toc94692195"/>
      <w:bookmarkStart w:id="88" w:name="_Toc94936255"/>
      <w:bookmarkStart w:id="89" w:name="_Toc95625259"/>
      <w:bookmarkStart w:id="90" w:name="_Toc95626891"/>
      <w:bookmarkStart w:id="91" w:name="_Toc96219157"/>
      <w:bookmarkStart w:id="92" w:name="_Toc96833845"/>
      <w:bookmarkStart w:id="93" w:name="_Toc97106080"/>
      <w:bookmarkStart w:id="94" w:name="_Toc97112727"/>
      <w:bookmarkStart w:id="95" w:name="_Toc97113179"/>
      <w:bookmarkStart w:id="96" w:name="_Toc101075255"/>
      <w:bookmarkStart w:id="97" w:name="_Toc101587093"/>
      <w:bookmarkStart w:id="98" w:name="_Toc101950708"/>
      <w:bookmarkStart w:id="99" w:name="_Toc101950814"/>
      <w:bookmarkStart w:id="100" w:name="_Toc103754245"/>
      <w:bookmarkStart w:id="101" w:name="_Toc104171452"/>
      <w:bookmarkStart w:id="102" w:name="_Toc104171651"/>
      <w:bookmarkStart w:id="103" w:name="_Toc104187435"/>
      <w:bookmarkStart w:id="104" w:name="_Toc104947058"/>
      <w:bookmarkStart w:id="105" w:name="_Toc105491450"/>
      <w:bookmarkStart w:id="106" w:name="_Toc105580535"/>
      <w:bookmarkStart w:id="107" w:name="_Toc106445294"/>
      <w:bookmarkStart w:id="108" w:name="_Toc122236445"/>
      <w:bookmarkStart w:id="109" w:name="_Toc122856308"/>
      <w:bookmarkStart w:id="110" w:name="_Toc131296252"/>
      <w:bookmarkStart w:id="111" w:name="_Toc134409988"/>
      <w:bookmarkStart w:id="112" w:name="_Toc134410831"/>
      <w:bookmarkStart w:id="113" w:name="_Toc134410865"/>
      <w:bookmarkStart w:id="114" w:name="_Toc134410899"/>
      <w:bookmarkStart w:id="115" w:name="_Toc134430175"/>
      <w:bookmarkStart w:id="116" w:name="_Toc143399168"/>
      <w:bookmarkStart w:id="117" w:name="_Toc143481577"/>
      <w:bookmarkStart w:id="118" w:name="_Toc144797566"/>
      <w:bookmarkStart w:id="119" w:name="_Toc146006567"/>
      <w:bookmarkStart w:id="120" w:name="_Toc146007417"/>
      <w:bookmarkStart w:id="121" w:name="_Toc157591029"/>
      <w:bookmarkStart w:id="122" w:name="_Toc157918346"/>
      <w:bookmarkStart w:id="123" w:name="_Toc157918374"/>
      <w:bookmarkStart w:id="124" w:name="_Toc158101253"/>
      <w:bookmarkStart w:id="125" w:name="_Toc84066081"/>
      <w:bookmarkStart w:id="126" w:name="_Toc84126585"/>
      <w:bookmarkStart w:id="127" w:name="_Toc84126656"/>
      <w:bookmarkStart w:id="128" w:name="_Toc92706740"/>
      <w:bookmarkStart w:id="129" w:name="_Toc92706825"/>
      <w:bookmarkStart w:id="130" w:name="_Toc92706931"/>
      <w:bookmarkStart w:id="131" w:name="_Toc94084262"/>
      <w:bookmarkStart w:id="132" w:name="_Toc94692194"/>
      <w:bookmarkStart w:id="133" w:name="_Toc94936254"/>
      <w:bookmarkStart w:id="134" w:name="_Toc95625258"/>
      <w:bookmarkStart w:id="135" w:name="_Toc95626890"/>
      <w:bookmarkStart w:id="136" w:name="_Toc96219156"/>
      <w:bookmarkStart w:id="137" w:name="_Toc96833844"/>
      <w:bookmarkStart w:id="138" w:name="_Toc97106079"/>
      <w:bookmarkStart w:id="139" w:name="_Toc97112726"/>
      <w:bookmarkStart w:id="140" w:name="_Toc97113178"/>
      <w:bookmarkStart w:id="141" w:name="_Toc101075254"/>
      <w:bookmarkStart w:id="142" w:name="_Toc101587092"/>
      <w:bookmarkStart w:id="143" w:name="_Toc101950707"/>
      <w:bookmarkStart w:id="144" w:name="_Toc101950813"/>
      <w:bookmarkStart w:id="145" w:name="_Toc103754244"/>
      <w:bookmarkStart w:id="146" w:name="_Toc104171451"/>
      <w:bookmarkStart w:id="147" w:name="_Toc104171650"/>
      <w:bookmarkStart w:id="148" w:name="_Toc104187434"/>
      <w:bookmarkStart w:id="149" w:name="_Toc104947057"/>
      <w:bookmarkStart w:id="150" w:name="_Toc105491449"/>
      <w:bookmarkStart w:id="151" w:name="_Toc105580534"/>
      <w:bookmarkStart w:id="152" w:name="_Toc106445293"/>
      <w:bookmarkStart w:id="153" w:name="_Toc122236444"/>
      <w:bookmarkStart w:id="154" w:name="_Toc122856307"/>
      <w:bookmarkStart w:id="155" w:name="_Toc131296251"/>
      <w:bookmarkStart w:id="156" w:name="_Toc134409987"/>
      <w:bookmarkStart w:id="157" w:name="_Toc134410830"/>
      <w:bookmarkStart w:id="158" w:name="_Toc134410864"/>
      <w:bookmarkStart w:id="159" w:name="_Toc134410898"/>
      <w:bookmarkStart w:id="160" w:name="_Toc134430174"/>
      <w:bookmarkStart w:id="161" w:name="_Toc143399167"/>
      <w:bookmarkStart w:id="162" w:name="_Toc143481576"/>
      <w:bookmarkStart w:id="163" w:name="_Toc144797565"/>
      <w:bookmarkStart w:id="164" w:name="_Toc146006566"/>
      <w:bookmarkStart w:id="165" w:name="_Toc146007416"/>
      <w:bookmarkStart w:id="166" w:name="_Toc157591028"/>
      <w:bookmarkStart w:id="167" w:name="_Toc157918345"/>
      <w:bookmarkStart w:id="168" w:name="_Toc157918373"/>
      <w:bookmarkStart w:id="169" w:name="_Toc158101252"/>
      <w:bookmarkStart w:id="170" w:name="_Toc211938382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77"/>
      <w:bookmarkEnd w:id="78"/>
      <w:r>
        <w:lastRenderedPageBreak/>
        <w:t>Serial Communications – Tickets, PC</w:t>
      </w:r>
    </w:p>
    <w:p>
      <w:pPr>
        <w:spacing w:before="120" w:after="120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53340</wp:posOffset>
                </wp:positionV>
                <wp:extent cx="3038475" cy="1943100"/>
                <wp:effectExtent l="0" t="0" r="28575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Recipe ID:    1</w:t>
                            </w: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Recipe Name:  Fall Blend</w:t>
                            </w: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Ingredient         Target    Actual</w:t>
                            </w: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-----------------------------------</w:t>
                            </w: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Corn               200 lb    192 lb</w:t>
                            </w: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Winter Wheat       300 lb    323 lb</w:t>
                            </w: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Chicory            222 lb    318 lb</w:t>
                            </w: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Total              722 lb    833 lb</w:t>
                            </w: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Printed @ 09:36AM 09/15/2014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4.75pt;margin-top:4.2pt;width:239.25pt;height:15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"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Recipe ID:    1</w:t>
                      </w:r>
                    </w:p>
                    <w:p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Recipe Name:  Fall Blend</w:t>
                      </w:r>
                    </w:p>
                    <w:p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Ingredient         Target    Actual</w:t>
                      </w:r>
                    </w:p>
                    <w:p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-----------------------------------</w:t>
                      </w:r>
                    </w:p>
                    <w:p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Corn               200 lb    192 lb</w:t>
                      </w:r>
                    </w:p>
                    <w:p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Winter Wheat       300 lb    323 lb</w:t>
                      </w:r>
                    </w:p>
                    <w:p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Chicory            222 lb    318 lb</w:t>
                      </w:r>
                    </w:p>
                    <w:p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Total              722 lb    833 lb</w:t>
                      </w:r>
                    </w:p>
                    <w:p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Printed @ 09:36AM 09/15/2014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trong"/>
        </w:rPr>
        <w:t>Batch Ticket</w:t>
      </w:r>
    </w:p>
    <w:p>
      <w:pPr>
        <w:pStyle w:val="BodyText"/>
        <w:jc w:val="left"/>
        <w:rPr>
          <w:rStyle w:val="Emphasis"/>
        </w:rPr>
      </w:pPr>
      <w:r>
        <w:rPr>
          <w:rStyle w:val="Emphasis"/>
        </w:rPr>
        <w:t>The program uses the Auxiliary Print Format #1, 2 and 3 so that the dealer may modify the print format thru the 920i front panel or by using iRev PC software.</w:t>
      </w:r>
    </w:p>
    <w:p>
      <w:pPr>
        <w:pStyle w:val="BodyText"/>
        <w:rPr>
          <w:rFonts w:ascii="Century Gothic" w:hAnsi="Century Gothic" w:cs="Tahoma"/>
          <w:sz w:val="20"/>
          <w:szCs w:val="20"/>
        </w:rPr>
      </w:pPr>
    </w:p>
    <w:p>
      <w:pPr>
        <w:pStyle w:val="BodyText"/>
        <w:rPr>
          <w:rFonts w:ascii="Century Gothic" w:hAnsi="Century Gothic" w:cs="Tahoma"/>
          <w:sz w:val="20"/>
          <w:szCs w:val="20"/>
        </w:rPr>
      </w:pPr>
    </w:p>
    <w:p>
      <w:pPr>
        <w:pStyle w:val="BodyText"/>
        <w:rPr>
          <w:rFonts w:ascii="Century Gothic" w:hAnsi="Century Gothic" w:cs="Tahoma"/>
          <w:sz w:val="20"/>
          <w:szCs w:val="20"/>
        </w:rPr>
      </w:pPr>
    </w:p>
    <w:p>
      <w:pPr>
        <w:pStyle w:val="BodyText"/>
        <w:rPr>
          <w:rFonts w:ascii="Century Gothic" w:hAnsi="Century Gothic" w:cs="Tahoma"/>
          <w:sz w:val="20"/>
          <w:szCs w:val="20"/>
        </w:rPr>
      </w:pPr>
    </w:p>
    <w:p>
      <w:pPr>
        <w:pStyle w:val="BodyText"/>
        <w:rPr>
          <w:rFonts w:ascii="Century Gothic" w:hAnsi="Century Gothic" w:cs="Tahoma"/>
          <w:sz w:val="20"/>
          <w:szCs w:val="20"/>
        </w:rPr>
      </w:pPr>
    </w:p>
    <w:p>
      <w:pPr>
        <w:pStyle w:val="BodyText"/>
        <w:rPr>
          <w:rFonts w:ascii="Century Gothic" w:hAnsi="Century Gothic" w:cs="Tahoma"/>
          <w:sz w:val="20"/>
          <w:szCs w:val="20"/>
        </w:rPr>
      </w:pPr>
    </w:p>
    <w:p>
      <w:pPr>
        <w:pStyle w:val="BodyText"/>
        <w:rPr>
          <w:rFonts w:ascii="Century Gothic" w:hAnsi="Century Gothic" w:cs="Tahoma"/>
          <w:sz w:val="20"/>
          <w:szCs w:val="20"/>
        </w:rPr>
      </w:pPr>
    </w:p>
    <w:p>
      <w:pPr>
        <w:pStyle w:val="BodyText"/>
        <w:rPr>
          <w:rFonts w:ascii="Century Gothic" w:hAnsi="Century Gothic" w:cs="Tahoma"/>
          <w:sz w:val="20"/>
          <w:szCs w:val="20"/>
        </w:rPr>
      </w:pPr>
    </w:p>
    <w:p>
      <w:pPr>
        <w:pStyle w:val="BodyText"/>
        <w:jc w:val="left"/>
        <w:rPr>
          <w:rFonts w:ascii="Century Gothic" w:hAnsi="Century Gothic" w:cs="Tahoma"/>
          <w:sz w:val="20"/>
          <w:szCs w:val="20"/>
        </w:rPr>
      </w:pPr>
    </w:p>
    <w:p>
      <w:pPr>
        <w:pStyle w:val="Subtitle"/>
      </w:pPr>
      <w:bookmarkStart w:id="171" w:name="_Toc211938368"/>
      <w:r>
        <w:t>Application Setup &amp; Configuration</w:t>
      </w:r>
      <w:bookmarkEnd w:id="171"/>
    </w:p>
    <w:p>
      <w:pPr>
        <w:pStyle w:val="TableText"/>
        <w:rPr>
          <w:rFonts w:ascii="Times New Roman" w:hAnsi="Times New Roman"/>
          <w:sz w:val="22"/>
          <w:szCs w:val="22"/>
        </w:rPr>
      </w:pPr>
      <w:bookmarkStart w:id="172" w:name="_Toc143318382"/>
      <w:bookmarkStart w:id="173" w:name="_Toc143318711"/>
      <w:bookmarkStart w:id="174" w:name="_Toc143399165"/>
      <w:bookmarkStart w:id="175" w:name="_Toc143481574"/>
      <w:bookmarkStart w:id="176" w:name="_Toc144797563"/>
      <w:bookmarkStart w:id="177" w:name="_Toc146006564"/>
      <w:bookmarkStart w:id="178" w:name="_Toc146007414"/>
      <w:bookmarkStart w:id="179" w:name="_Toc157591026"/>
      <w:bookmarkStart w:id="180" w:name="_Toc157918341"/>
      <w:bookmarkStart w:id="181" w:name="_Toc157918369"/>
      <w:bookmarkStart w:id="182" w:name="_Toc158101248"/>
      <w:bookmarkStart w:id="183" w:name="_Toc158101274"/>
      <w:bookmarkStart w:id="184" w:name="_Toc181152304"/>
      <w:r>
        <w:rPr>
          <w:rFonts w:ascii="Times New Roman" w:hAnsi="Times New Roman"/>
          <w:sz w:val="22"/>
          <w:szCs w:val="22"/>
        </w:rPr>
        <w:t xml:space="preserve">The </w:t>
      </w:r>
      <w:r>
        <w:rPr>
          <w:rFonts w:ascii="Times New Roman" w:hAnsi="Times New Roman"/>
          <w:b/>
          <w:bCs/>
          <w:sz w:val="22"/>
          <w:szCs w:val="22"/>
        </w:rPr>
        <w:t>Setup Menu</w:t>
      </w:r>
      <w:r>
        <w:rPr>
          <w:rFonts w:ascii="Times New Roman" w:hAnsi="Times New Roman"/>
          <w:sz w:val="22"/>
          <w:szCs w:val="22"/>
        </w:rPr>
        <w:t xml:space="preserve"> button is password-protected and offers access to the following:</w:t>
      </w:r>
    </w:p>
    <w:p>
      <w:pPr>
        <w:pStyle w:val="Table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Display Program Name &amp; Version</w:t>
      </w:r>
    </w:p>
    <w:p>
      <w:pPr>
        <w:pStyle w:val="Table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Display a weight widget</w:t>
      </w:r>
    </w:p>
    <w:p>
      <w:pPr>
        <w:pStyle w:val="TableText"/>
        <w:ind w:left="720"/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>
            <wp:extent cx="5607170" cy="338933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7721" cy="33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Text"/>
        <w:rPr>
          <w:rFonts w:ascii="Times New Roman" w:hAnsi="Times New Roman"/>
          <w:sz w:val="22"/>
          <w:szCs w:val="22"/>
        </w:rPr>
      </w:pPr>
    </w:p>
    <w:p>
      <w:pPr>
        <w:pStyle w:val="TableText"/>
        <w:rPr>
          <w:rFonts w:ascii="Times New Roman" w:hAnsi="Times New Roman"/>
          <w:sz w:val="22"/>
          <w:szCs w:val="22"/>
        </w:rPr>
      </w:pPr>
    </w:p>
    <w:p>
      <w:pPr>
        <w:pStyle w:val="TableText"/>
        <w:rPr>
          <w:rFonts w:ascii="Times New Roman" w:hAnsi="Times New Roman"/>
          <w:sz w:val="22"/>
          <w:szCs w:val="22"/>
        </w:rPr>
      </w:pPr>
    </w:p>
    <w:p>
      <w:pPr>
        <w:pStyle w:val="TableText"/>
        <w:rPr>
          <w:rFonts w:ascii="Times New Roman" w:hAnsi="Times New Roman"/>
          <w:sz w:val="22"/>
          <w:szCs w:val="22"/>
        </w:rPr>
      </w:pPr>
    </w:p>
    <w:p>
      <w:pPr>
        <w:pStyle w:val="TableText"/>
        <w:rPr>
          <w:rFonts w:ascii="Times New Roman" w:hAnsi="Times New Roman"/>
          <w:sz w:val="22"/>
          <w:szCs w:val="22"/>
        </w:rPr>
      </w:pPr>
    </w:p>
    <w:p>
      <w:pPr>
        <w:pStyle w:val="TableText"/>
        <w:rPr>
          <w:rFonts w:ascii="Times New Roman" w:hAnsi="Times New Roman"/>
          <w:sz w:val="22"/>
          <w:szCs w:val="22"/>
        </w:rPr>
      </w:pPr>
    </w:p>
    <w:p>
      <w:pPr>
        <w:pStyle w:val="TableText"/>
        <w:rPr>
          <w:rFonts w:ascii="Times New Roman" w:hAnsi="Times New Roman"/>
          <w:sz w:val="22"/>
          <w:szCs w:val="22"/>
        </w:rPr>
      </w:pPr>
    </w:p>
    <w:tbl>
      <w:tblPr>
        <w:tblW w:w="10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6"/>
        <w:gridCol w:w="990"/>
        <w:gridCol w:w="1530"/>
        <w:gridCol w:w="5426"/>
      </w:tblGrid>
      <w:tr>
        <w:trPr>
          <w:trHeight w:val="270"/>
          <w:jc w:val="center"/>
        </w:trPr>
        <w:tc>
          <w:tcPr>
            <w:tcW w:w="2186" w:type="dxa"/>
            <w:shd w:val="clear" w:color="auto" w:fill="D9D9D9"/>
          </w:tcPr>
          <w:p>
            <w:pPr>
              <w:pStyle w:val="TableText"/>
              <w:jc w:val="center"/>
              <w:rPr>
                <w:rFonts w:cs="Arial"/>
                <w:b/>
                <w:sz w:val="20"/>
              </w:rPr>
            </w:pPr>
            <w:bookmarkStart w:id="185" w:name="_Toc211938369"/>
            <w:r>
              <w:rPr>
                <w:rFonts w:cs="Arial"/>
                <w:b/>
                <w:sz w:val="20"/>
              </w:rPr>
              <w:lastRenderedPageBreak/>
              <w:t>Parameter</w:t>
            </w:r>
          </w:p>
        </w:tc>
        <w:tc>
          <w:tcPr>
            <w:tcW w:w="990" w:type="dxa"/>
            <w:shd w:val="clear" w:color="auto" w:fill="D9D9D9"/>
          </w:tcPr>
          <w:p>
            <w:pPr>
              <w:pStyle w:val="TableText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Default</w:t>
            </w:r>
          </w:p>
        </w:tc>
        <w:tc>
          <w:tcPr>
            <w:tcW w:w="1530" w:type="dxa"/>
            <w:shd w:val="clear" w:color="auto" w:fill="D9D9D9"/>
          </w:tcPr>
          <w:p>
            <w:pPr>
              <w:pStyle w:val="TableText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Button</w:t>
            </w:r>
          </w:p>
        </w:tc>
        <w:tc>
          <w:tcPr>
            <w:tcW w:w="5426" w:type="dxa"/>
            <w:shd w:val="clear" w:color="auto" w:fill="D9D9D9"/>
          </w:tcPr>
          <w:p>
            <w:pPr>
              <w:pStyle w:val="TableText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</w:t>
            </w:r>
          </w:p>
        </w:tc>
      </w:tr>
      <w:tr>
        <w:trPr>
          <w:trHeight w:val="270"/>
          <w:jc w:val="center"/>
        </w:trPr>
        <w:tc>
          <w:tcPr>
            <w:tcW w:w="218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System Password</w:t>
            </w:r>
          </w:p>
        </w:tc>
        <w:tc>
          <w:tcPr>
            <w:tcW w:w="99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“”</w:t>
            </w:r>
          </w:p>
        </w:tc>
        <w:tc>
          <w:tcPr>
            <w:tcW w:w="153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Setup Password</w:t>
            </w:r>
          </w:p>
        </w:tc>
        <w:tc>
          <w:tcPr>
            <w:tcW w:w="542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Changing the password that is required for entry into the Setup menu. Setting the password to nothing will cause the system to not prompt for a password when the [</w:t>
            </w:r>
            <w:r>
              <w:rPr>
                <w:rFonts w:cs="Arial"/>
                <w:b/>
                <w:sz w:val="18"/>
                <w:szCs w:val="18"/>
              </w:rPr>
              <w:t>Setup Menu</w:t>
            </w:r>
            <w:r>
              <w:rPr>
                <w:rFonts w:cs="Arial"/>
                <w:sz w:val="18"/>
                <w:szCs w:val="18"/>
              </w:rPr>
              <w:t>] softkey is pressed.</w:t>
            </w:r>
          </w:p>
        </w:tc>
      </w:tr>
      <w:tr>
        <w:trPr>
          <w:trHeight w:val="270"/>
          <w:jc w:val="center"/>
        </w:trPr>
        <w:tc>
          <w:tcPr>
            <w:tcW w:w="218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Empty Weight</w:t>
            </w:r>
          </w:p>
        </w:tc>
        <w:tc>
          <w:tcPr>
            <w:tcW w:w="99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5.0 lb</w:t>
            </w:r>
          </w:p>
        </w:tc>
        <w:tc>
          <w:tcPr>
            <w:tcW w:w="153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Empty Weight</w:t>
            </w:r>
          </w:p>
        </w:tc>
        <w:tc>
          <w:tcPr>
            <w:tcW w:w="542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Minimum amount of weight to recognize the scale is empty. </w:t>
            </w:r>
          </w:p>
        </w:tc>
      </w:tr>
      <w:tr>
        <w:trPr>
          <w:trHeight w:val="270"/>
          <w:jc w:val="center"/>
        </w:trPr>
        <w:tc>
          <w:tcPr>
            <w:tcW w:w="218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Discharge Time</w:t>
            </w:r>
          </w:p>
        </w:tc>
        <w:tc>
          <w:tcPr>
            <w:tcW w:w="99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3.0 sec</w:t>
            </w:r>
          </w:p>
        </w:tc>
        <w:tc>
          <w:tcPr>
            <w:tcW w:w="153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Discharge Time</w:t>
            </w:r>
          </w:p>
        </w:tc>
        <w:tc>
          <w:tcPr>
            <w:tcW w:w="542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Length of time the discharge output remains on after reaching the empty weight.</w:t>
            </w:r>
          </w:p>
        </w:tc>
      </w:tr>
      <w:tr>
        <w:trPr>
          <w:trHeight w:val="270"/>
          <w:jc w:val="center"/>
        </w:trPr>
        <w:tc>
          <w:tcPr>
            <w:tcW w:w="218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Import/Export</w:t>
            </w:r>
          </w:p>
        </w:tc>
        <w:tc>
          <w:tcPr>
            <w:tcW w:w="99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53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Import/Export</w:t>
            </w:r>
          </w:p>
        </w:tc>
        <w:tc>
          <w:tcPr>
            <w:tcW w:w="542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Used to export database to micro SD or USB driver.</w:t>
            </w:r>
          </w:p>
        </w:tc>
      </w:tr>
      <w:tr>
        <w:trPr>
          <w:trHeight w:val="270"/>
          <w:jc w:val="center"/>
        </w:trPr>
        <w:tc>
          <w:tcPr>
            <w:tcW w:w="218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Add/Edit Ingredients</w:t>
            </w:r>
          </w:p>
        </w:tc>
        <w:tc>
          <w:tcPr>
            <w:tcW w:w="99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53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Add/Edit Ingredients</w:t>
            </w:r>
          </w:p>
        </w:tc>
        <w:tc>
          <w:tcPr>
            <w:tcW w:w="542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Ability to add/edit ingredients from the INGREDIENT database table.</w:t>
            </w:r>
          </w:p>
        </w:tc>
      </w:tr>
      <w:tr>
        <w:trPr>
          <w:trHeight w:val="270"/>
          <w:jc w:val="center"/>
        </w:trPr>
        <w:tc>
          <w:tcPr>
            <w:tcW w:w="218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Delete Ingredient</w:t>
            </w:r>
          </w:p>
        </w:tc>
        <w:tc>
          <w:tcPr>
            <w:tcW w:w="99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53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Delete Ingredients</w:t>
            </w:r>
          </w:p>
        </w:tc>
        <w:tc>
          <w:tcPr>
            <w:tcW w:w="542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Ability to delete ingredients from the INGREDIENT database table.</w:t>
            </w:r>
          </w:p>
        </w:tc>
      </w:tr>
      <w:tr>
        <w:trPr>
          <w:trHeight w:val="270"/>
          <w:jc w:val="center"/>
        </w:trPr>
        <w:tc>
          <w:tcPr>
            <w:tcW w:w="218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Add/Edit Recipes</w:t>
            </w:r>
          </w:p>
        </w:tc>
        <w:tc>
          <w:tcPr>
            <w:tcW w:w="99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53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Add/Edit Recipes</w:t>
            </w:r>
          </w:p>
        </w:tc>
        <w:tc>
          <w:tcPr>
            <w:tcW w:w="542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Ability to add/edit Recipes from the RECIPE database table.</w:t>
            </w:r>
          </w:p>
        </w:tc>
      </w:tr>
      <w:tr>
        <w:trPr>
          <w:trHeight w:val="270"/>
          <w:jc w:val="center"/>
        </w:trPr>
        <w:tc>
          <w:tcPr>
            <w:tcW w:w="218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Delete Recipe</w:t>
            </w:r>
          </w:p>
        </w:tc>
        <w:tc>
          <w:tcPr>
            <w:tcW w:w="99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53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Add/Edit Recipes</w:t>
            </w:r>
          </w:p>
        </w:tc>
        <w:tc>
          <w:tcPr>
            <w:tcW w:w="542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Ability to delete Recipe from the RECIPE database table.</w:t>
            </w:r>
          </w:p>
        </w:tc>
      </w:tr>
      <w:tr>
        <w:trPr>
          <w:trHeight w:val="270"/>
          <w:jc w:val="center"/>
        </w:trPr>
        <w:tc>
          <w:tcPr>
            <w:tcW w:w="218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Digital IO Testing</w:t>
            </w:r>
          </w:p>
        </w:tc>
        <w:tc>
          <w:tcPr>
            <w:tcW w:w="99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53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Ingredients 1/2/3/4</w:t>
            </w:r>
          </w:p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Discharge</w:t>
            </w:r>
          </w:p>
        </w:tc>
        <w:tc>
          <w:tcPr>
            <w:tcW w:w="5426" w:type="dxa"/>
            <w:vAlign w:val="center"/>
          </w:tcPr>
          <w:p>
            <w:pPr>
              <w:pStyle w:val="TableTex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Ability to turn off and on digital outputs.</w:t>
            </w:r>
          </w:p>
        </w:tc>
      </w:tr>
    </w:tbl>
    <w:p>
      <w:pPr>
        <w:pStyle w:val="NoSpacing"/>
        <w:rPr>
          <w:sz w:val="8"/>
        </w:rPr>
      </w:pPr>
      <w:bookmarkStart w:id="186" w:name="_Toc96219155"/>
      <w:bookmarkStart w:id="187" w:name="_Toc96833843"/>
      <w:bookmarkStart w:id="188" w:name="_Toc97106078"/>
      <w:bookmarkStart w:id="189" w:name="_Toc97112725"/>
      <w:bookmarkStart w:id="190" w:name="_Toc97113177"/>
      <w:bookmarkStart w:id="191" w:name="_Toc101075253"/>
      <w:bookmarkStart w:id="192" w:name="_Toc101587091"/>
      <w:bookmarkStart w:id="193" w:name="_Toc101950706"/>
      <w:bookmarkStart w:id="194" w:name="_Toc101950812"/>
      <w:bookmarkStart w:id="195" w:name="_Toc103754243"/>
      <w:bookmarkStart w:id="196" w:name="_Toc104171450"/>
      <w:bookmarkStart w:id="197" w:name="_Toc104171649"/>
      <w:bookmarkStart w:id="198" w:name="_Toc104187433"/>
      <w:bookmarkStart w:id="199" w:name="_Toc104947056"/>
      <w:bookmarkStart w:id="200" w:name="_Toc105491448"/>
      <w:bookmarkStart w:id="201" w:name="_Toc105580533"/>
      <w:bookmarkStart w:id="202" w:name="_Toc106445292"/>
      <w:bookmarkStart w:id="203" w:name="_Toc122236443"/>
      <w:bookmarkStart w:id="204" w:name="_Toc122856306"/>
      <w:bookmarkStart w:id="205" w:name="_Toc131296250"/>
      <w:bookmarkStart w:id="206" w:name="_Toc134409986"/>
      <w:bookmarkStart w:id="207" w:name="_Toc134410829"/>
      <w:bookmarkStart w:id="208" w:name="_Toc134410863"/>
      <w:bookmarkStart w:id="209" w:name="_Toc134410897"/>
      <w:bookmarkStart w:id="210" w:name="_Toc134430173"/>
      <w:bookmarkStart w:id="211" w:name="_Toc143399166"/>
      <w:bookmarkStart w:id="212" w:name="_Toc143481575"/>
      <w:bookmarkStart w:id="213" w:name="_Toc144797564"/>
      <w:bookmarkStart w:id="214" w:name="_Toc146006565"/>
      <w:bookmarkStart w:id="215" w:name="_Toc146007415"/>
      <w:bookmarkStart w:id="216" w:name="_Toc157591027"/>
      <w:bookmarkStart w:id="217" w:name="_Toc157918344"/>
      <w:bookmarkStart w:id="218" w:name="_Toc157918372"/>
      <w:bookmarkStart w:id="219" w:name="_Toc158101251"/>
      <w:bookmarkStart w:id="220" w:name="_Toc211938379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/>
    <w:p>
      <w:pPr>
        <w:pStyle w:val="Heading7"/>
      </w:pPr>
    </w:p>
    <w:p>
      <w:pPr>
        <w:pStyle w:val="Subtitle"/>
      </w:pPr>
      <w:r>
        <w:t>Application Setup &amp; Configuration</w:t>
      </w:r>
    </w:p>
    <w:p>
      <w:pPr>
        <w:pStyle w:val="ListParagraph"/>
        <w:numPr>
          <w:ilvl w:val="0"/>
          <w:numId w:val="15"/>
        </w:numPr>
      </w:pPr>
      <w:r>
        <w:t xml:space="preserve">Pressing the scale widget on the main screen will go to a screen where you can used the main keypad </w:t>
      </w:r>
    </w:p>
    <w:p>
      <w:pPr>
        <w:pStyle w:val="ListParagraph"/>
      </w:pPr>
      <w:r>
        <w:t>keys.</w:t>
      </w:r>
    </w:p>
    <w:p>
      <w:pPr>
        <w:pStyle w:val="ListParagraph"/>
        <w:numPr>
          <w:ilvl w:val="0"/>
          <w:numId w:val="15"/>
        </w:numPr>
      </w:pPr>
      <w:r>
        <w:t>Pressing the Exit button will go back to the main screen.</w:t>
      </w:r>
    </w:p>
    <w:p/>
    <w:p>
      <w:pPr>
        <w:ind w:firstLine="720"/>
      </w:pPr>
    </w:p>
    <w:p>
      <w:pPr>
        <w:ind w:firstLine="720"/>
      </w:pPr>
      <w:r>
        <w:rPr>
          <w:noProof/>
        </w:rPr>
        <w:drawing>
          <wp:inline distT="0" distB="0" distL="0" distR="0">
            <wp:extent cx="5538159" cy="3313006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2673" cy="331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</w:pPr>
      <w:r>
        <w:lastRenderedPageBreak/>
        <w:t>Database Tables</w:t>
      </w:r>
    </w:p>
    <w:p>
      <w:pPr>
        <w:rPr>
          <w:sz w:val="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3"/>
        <w:gridCol w:w="1260"/>
        <w:gridCol w:w="5792"/>
      </w:tblGrid>
      <w:tr>
        <w:trPr>
          <w:cantSplit/>
          <w:trHeight w:val="65"/>
          <w:jc w:val="center"/>
        </w:trPr>
        <w:tc>
          <w:tcPr>
            <w:tcW w:w="8165" w:type="dxa"/>
            <w:gridSpan w:val="3"/>
            <w:shd w:val="clear" w:color="auto" w:fill="000000"/>
          </w:tcPr>
          <w:p>
            <w:pPr>
              <w:pStyle w:val="TableHeader"/>
              <w:jc w:val="left"/>
              <w:rPr>
                <w:rFonts w:ascii="Arial" w:hAnsi="Arial" w:cs="Arial"/>
                <w:b/>
                <w:bCs/>
                <w:color w:val="FFFFFF"/>
                <w:spacing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pacing w:val="0"/>
                <w:sz w:val="18"/>
                <w:szCs w:val="18"/>
              </w:rPr>
              <w:t xml:space="preserve">RECIPE (“RECIPE”) Database Table – 200  Records </w:t>
            </w:r>
          </w:p>
        </w:tc>
      </w:tr>
      <w:tr>
        <w:trPr>
          <w:cantSplit/>
          <w:trHeight w:val="102"/>
          <w:jc w:val="center"/>
        </w:trPr>
        <w:tc>
          <w:tcPr>
            <w:tcW w:w="1113" w:type="dxa"/>
          </w:tcPr>
          <w:p>
            <w:pPr>
              <w:pStyle w:val="TableHead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Field</w:t>
            </w:r>
          </w:p>
        </w:tc>
        <w:tc>
          <w:tcPr>
            <w:tcW w:w="1260" w:type="dxa"/>
          </w:tcPr>
          <w:p>
            <w:pPr>
              <w:pStyle w:val="TableHead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Type</w:t>
            </w:r>
          </w:p>
        </w:tc>
        <w:tc>
          <w:tcPr>
            <w:tcW w:w="5792" w:type="dxa"/>
          </w:tcPr>
          <w:p>
            <w:pPr>
              <w:pStyle w:val="TableHead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>
        <w:trPr>
          <w:cantSplit/>
          <w:trHeight w:val="65"/>
          <w:jc w:val="center"/>
        </w:trPr>
        <w:tc>
          <w:tcPr>
            <w:tcW w:w="1113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260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Integer</w:t>
            </w:r>
          </w:p>
        </w:tc>
        <w:tc>
          <w:tcPr>
            <w:tcW w:w="5792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Unique numeric recipe identifier</w:t>
            </w:r>
          </w:p>
        </w:tc>
      </w:tr>
      <w:tr>
        <w:trPr>
          <w:cantSplit/>
          <w:trHeight w:val="65"/>
          <w:jc w:val="center"/>
        </w:trPr>
        <w:tc>
          <w:tcPr>
            <w:tcW w:w="1113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1260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5792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Recipe name – up to 15 characters</w:t>
            </w:r>
          </w:p>
        </w:tc>
      </w:tr>
      <w:tr>
        <w:trPr>
          <w:cantSplit/>
          <w:trHeight w:val="65"/>
          <w:jc w:val="center"/>
        </w:trPr>
        <w:tc>
          <w:tcPr>
            <w:tcW w:w="1113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Ingred1</w:t>
            </w:r>
          </w:p>
        </w:tc>
        <w:tc>
          <w:tcPr>
            <w:tcW w:w="1260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Integer</w:t>
            </w:r>
          </w:p>
        </w:tc>
        <w:tc>
          <w:tcPr>
            <w:tcW w:w="5792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Ingredient #1 Number</w:t>
            </w:r>
          </w:p>
        </w:tc>
      </w:tr>
      <w:tr>
        <w:trPr>
          <w:cantSplit/>
          <w:trHeight w:val="65"/>
          <w:jc w:val="center"/>
        </w:trPr>
        <w:tc>
          <w:tcPr>
            <w:tcW w:w="1113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Target1</w:t>
            </w:r>
          </w:p>
        </w:tc>
        <w:tc>
          <w:tcPr>
            <w:tcW w:w="1260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5792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Ingredient #1 Target Weight</w:t>
            </w:r>
          </w:p>
        </w:tc>
      </w:tr>
      <w:tr>
        <w:trPr>
          <w:cantSplit/>
          <w:trHeight w:val="65"/>
          <w:jc w:val="center"/>
        </w:trPr>
        <w:tc>
          <w:tcPr>
            <w:tcW w:w="1113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Ingred2</w:t>
            </w:r>
          </w:p>
        </w:tc>
        <w:tc>
          <w:tcPr>
            <w:tcW w:w="1260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Integer</w:t>
            </w:r>
          </w:p>
        </w:tc>
        <w:tc>
          <w:tcPr>
            <w:tcW w:w="5792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Ingredient #2 Number</w:t>
            </w:r>
          </w:p>
        </w:tc>
      </w:tr>
      <w:tr>
        <w:trPr>
          <w:cantSplit/>
          <w:trHeight w:val="65"/>
          <w:jc w:val="center"/>
        </w:trPr>
        <w:tc>
          <w:tcPr>
            <w:tcW w:w="1113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Target2</w:t>
            </w:r>
          </w:p>
        </w:tc>
        <w:tc>
          <w:tcPr>
            <w:tcW w:w="1260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5792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Ingredient #2 Target Weight</w:t>
            </w:r>
          </w:p>
        </w:tc>
      </w:tr>
      <w:tr>
        <w:trPr>
          <w:cantSplit/>
          <w:trHeight w:val="65"/>
          <w:jc w:val="center"/>
        </w:trPr>
        <w:tc>
          <w:tcPr>
            <w:tcW w:w="1113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Ingred3</w:t>
            </w:r>
          </w:p>
        </w:tc>
        <w:tc>
          <w:tcPr>
            <w:tcW w:w="1260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Integer</w:t>
            </w:r>
          </w:p>
        </w:tc>
        <w:tc>
          <w:tcPr>
            <w:tcW w:w="5792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Ingredient #3 Number</w:t>
            </w:r>
          </w:p>
        </w:tc>
      </w:tr>
      <w:tr>
        <w:trPr>
          <w:cantSplit/>
          <w:trHeight w:val="65"/>
          <w:jc w:val="center"/>
        </w:trPr>
        <w:tc>
          <w:tcPr>
            <w:tcW w:w="1113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Target3</w:t>
            </w:r>
          </w:p>
        </w:tc>
        <w:tc>
          <w:tcPr>
            <w:tcW w:w="1260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5792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Ingredient #3 Target Weight</w:t>
            </w:r>
          </w:p>
        </w:tc>
      </w:tr>
      <w:tr>
        <w:trPr>
          <w:cantSplit/>
          <w:trHeight w:val="65"/>
          <w:jc w:val="center"/>
        </w:trPr>
        <w:tc>
          <w:tcPr>
            <w:tcW w:w="1113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Ingred4</w:t>
            </w:r>
          </w:p>
        </w:tc>
        <w:tc>
          <w:tcPr>
            <w:tcW w:w="1260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Integer</w:t>
            </w:r>
          </w:p>
        </w:tc>
        <w:tc>
          <w:tcPr>
            <w:tcW w:w="5792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Ingredient #4 Number</w:t>
            </w:r>
          </w:p>
        </w:tc>
      </w:tr>
      <w:tr>
        <w:trPr>
          <w:cantSplit/>
          <w:trHeight w:val="65"/>
          <w:jc w:val="center"/>
        </w:trPr>
        <w:tc>
          <w:tcPr>
            <w:tcW w:w="1113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Target4</w:t>
            </w:r>
          </w:p>
        </w:tc>
        <w:tc>
          <w:tcPr>
            <w:tcW w:w="1260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5792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Ingredient #4 Target Weight</w:t>
            </w:r>
          </w:p>
        </w:tc>
      </w:tr>
    </w:tbl>
    <w:p>
      <w:pPr>
        <w:rPr>
          <w:sz w:val="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3"/>
        <w:gridCol w:w="1260"/>
        <w:gridCol w:w="5792"/>
      </w:tblGrid>
      <w:tr>
        <w:trPr>
          <w:cantSplit/>
          <w:trHeight w:val="65"/>
          <w:jc w:val="center"/>
        </w:trPr>
        <w:tc>
          <w:tcPr>
            <w:tcW w:w="8165" w:type="dxa"/>
            <w:gridSpan w:val="3"/>
            <w:shd w:val="clear" w:color="auto" w:fill="000000"/>
          </w:tcPr>
          <w:p>
            <w:pPr>
              <w:pStyle w:val="TableHeader"/>
              <w:jc w:val="left"/>
              <w:rPr>
                <w:rFonts w:ascii="Arial" w:hAnsi="Arial" w:cs="Arial"/>
                <w:b/>
                <w:bCs/>
                <w:color w:val="FFFFFF"/>
                <w:spacing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pacing w:val="0"/>
                <w:sz w:val="18"/>
                <w:szCs w:val="18"/>
              </w:rPr>
              <w:t>INGREDIENT (“INGRED”) Database Table – 4  Records</w:t>
            </w:r>
          </w:p>
        </w:tc>
      </w:tr>
      <w:tr>
        <w:trPr>
          <w:cantSplit/>
          <w:trHeight w:val="102"/>
          <w:jc w:val="center"/>
        </w:trPr>
        <w:tc>
          <w:tcPr>
            <w:tcW w:w="1113" w:type="dxa"/>
          </w:tcPr>
          <w:p>
            <w:pPr>
              <w:pStyle w:val="TableHead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Field</w:t>
            </w:r>
          </w:p>
        </w:tc>
        <w:tc>
          <w:tcPr>
            <w:tcW w:w="1260" w:type="dxa"/>
          </w:tcPr>
          <w:p>
            <w:pPr>
              <w:pStyle w:val="TableHead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Type</w:t>
            </w:r>
          </w:p>
        </w:tc>
        <w:tc>
          <w:tcPr>
            <w:tcW w:w="5792" w:type="dxa"/>
          </w:tcPr>
          <w:p>
            <w:pPr>
              <w:pStyle w:val="TableHead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>
        <w:trPr>
          <w:cantSplit/>
          <w:trHeight w:val="65"/>
          <w:jc w:val="center"/>
        </w:trPr>
        <w:tc>
          <w:tcPr>
            <w:tcW w:w="1113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260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Integer</w:t>
            </w:r>
          </w:p>
        </w:tc>
        <w:tc>
          <w:tcPr>
            <w:tcW w:w="5792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Unique numeric ingredient identifier (1-4 &amp; Ingredient Output)</w:t>
            </w:r>
          </w:p>
        </w:tc>
      </w:tr>
      <w:tr>
        <w:trPr>
          <w:cantSplit/>
          <w:trHeight w:val="65"/>
          <w:jc w:val="center"/>
        </w:trPr>
        <w:tc>
          <w:tcPr>
            <w:tcW w:w="1113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1260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5792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Ingredient name – up to 15 characters</w:t>
            </w:r>
          </w:p>
        </w:tc>
      </w:tr>
      <w:tr>
        <w:trPr>
          <w:cantSplit/>
          <w:trHeight w:val="65"/>
          <w:jc w:val="center"/>
        </w:trPr>
        <w:tc>
          <w:tcPr>
            <w:tcW w:w="1113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Preact</w:t>
            </w:r>
          </w:p>
        </w:tc>
        <w:tc>
          <w:tcPr>
            <w:tcW w:w="1260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5792" w:type="dxa"/>
          </w:tcPr>
          <w:p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Preact weight</w:t>
            </w:r>
          </w:p>
        </w:tc>
      </w:tr>
    </w:tbl>
    <w:p>
      <w:pPr>
        <w:rPr>
          <w:sz w:val="8"/>
        </w:rPr>
      </w:pPr>
    </w:p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p>
      <w:pPr>
        <w:pStyle w:val="Subtitle"/>
      </w:pPr>
      <w:r>
        <w:t>Hardware Setup</w:t>
      </w:r>
      <w:bookmarkEnd w:id="79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7423"/>
        <w:gridCol w:w="7"/>
      </w:tblGrid>
      <w:tr>
        <w:trPr>
          <w:gridAfter w:val="1"/>
          <w:wAfter w:w="7" w:type="dxa"/>
          <w:cantSplit/>
          <w:trHeight w:val="65"/>
          <w:jc w:val="center"/>
        </w:trPr>
        <w:tc>
          <w:tcPr>
            <w:tcW w:w="8183" w:type="dxa"/>
            <w:gridSpan w:val="2"/>
            <w:shd w:val="clear" w:color="auto" w:fill="000000"/>
          </w:tcPr>
          <w:p>
            <w:pPr>
              <w:pStyle w:val="TableHeader"/>
              <w:jc w:val="left"/>
              <w:rPr>
                <w:rFonts w:ascii="Arial" w:hAnsi="Arial" w:cs="Arial"/>
                <w:b/>
                <w:bCs/>
                <w:color w:val="FFFFFF"/>
                <w:spacing w:val="0"/>
                <w:sz w:val="18"/>
                <w:szCs w:val="18"/>
              </w:rPr>
            </w:pPr>
            <w:bookmarkStart w:id="221" w:name="_Toc220836567"/>
            <w:bookmarkStart w:id="222" w:name="_Toc84066085"/>
            <w:bookmarkStart w:id="223" w:name="_Toc84126593"/>
            <w:bookmarkStart w:id="224" w:name="_Toc84126664"/>
            <w:bookmarkStart w:id="225" w:name="_Toc84126670"/>
            <w:bookmarkStart w:id="226" w:name="_Toc92706757"/>
            <w:bookmarkStart w:id="227" w:name="_Toc92706842"/>
            <w:bookmarkStart w:id="228" w:name="_Toc92706947"/>
            <w:bookmarkStart w:id="229" w:name="_Toc94084279"/>
            <w:bookmarkStart w:id="230" w:name="_Toc94692210"/>
            <w:bookmarkStart w:id="231" w:name="_Toc94936271"/>
            <w:bookmarkStart w:id="232" w:name="_Toc95625271"/>
            <w:bookmarkStart w:id="233" w:name="_Toc95626903"/>
            <w:bookmarkStart w:id="234" w:name="_Toc96219169"/>
            <w:bookmarkStart w:id="235" w:name="_Toc96833855"/>
            <w:bookmarkStart w:id="236" w:name="_Toc97106090"/>
            <w:bookmarkStart w:id="237" w:name="_Toc97112737"/>
            <w:bookmarkStart w:id="238" w:name="_Toc97113190"/>
            <w:bookmarkStart w:id="239" w:name="_Toc101075279"/>
            <w:bookmarkStart w:id="240" w:name="_Toc101587118"/>
            <w:bookmarkStart w:id="241" w:name="_Toc101950733"/>
            <w:bookmarkStart w:id="242" w:name="_Toc101950839"/>
            <w:bookmarkStart w:id="243" w:name="_Toc103754260"/>
            <w:bookmarkStart w:id="244" w:name="_Toc104171456"/>
            <w:bookmarkStart w:id="245" w:name="_Toc104171655"/>
            <w:bookmarkStart w:id="246" w:name="_Toc104187440"/>
            <w:bookmarkStart w:id="247" w:name="_Toc104947070"/>
            <w:bookmarkStart w:id="248" w:name="_Toc105491461"/>
            <w:bookmarkStart w:id="249" w:name="_Toc105580545"/>
            <w:bookmarkStart w:id="250" w:name="_Toc106445304"/>
            <w:bookmarkStart w:id="251" w:name="_Toc122236454"/>
            <w:bookmarkStart w:id="252" w:name="_Toc122856319"/>
            <w:bookmarkStart w:id="253" w:name="_Toc131296264"/>
            <w:bookmarkStart w:id="254" w:name="_Toc134409995"/>
            <w:bookmarkStart w:id="255" w:name="_Toc134410838"/>
            <w:bookmarkStart w:id="256" w:name="_Toc134410872"/>
            <w:bookmarkStart w:id="257" w:name="_Toc134410906"/>
            <w:bookmarkStart w:id="258" w:name="_Toc134430182"/>
            <w:bookmarkStart w:id="259" w:name="_Toc143399172"/>
            <w:bookmarkStart w:id="260" w:name="_Toc143481581"/>
            <w:bookmarkStart w:id="261" w:name="_Toc144797570"/>
            <w:bookmarkStart w:id="262" w:name="_Toc146006571"/>
            <w:bookmarkStart w:id="263" w:name="_Toc146007423"/>
            <w:bookmarkStart w:id="264" w:name="_Toc157591034"/>
            <w:bookmarkStart w:id="265" w:name="_Toc157918351"/>
            <w:bookmarkStart w:id="266" w:name="_Toc157918379"/>
            <w:bookmarkStart w:id="267" w:name="_Toc158101258"/>
            <w:bookmarkStart w:id="268" w:name="_Toc211938391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r>
              <w:rPr>
                <w:rFonts w:ascii="Arial" w:hAnsi="Arial" w:cs="Arial"/>
                <w:b/>
                <w:bCs/>
                <w:color w:val="FFFFFF"/>
                <w:spacing w:val="0"/>
                <w:sz w:val="18"/>
                <w:szCs w:val="18"/>
              </w:rPr>
              <w:t>Option Card Locations</w:t>
            </w:r>
            <w:bookmarkEnd w:id="221"/>
          </w:p>
        </w:tc>
      </w:tr>
      <w:tr>
        <w:trPr>
          <w:cantSplit/>
          <w:trHeight w:val="102"/>
          <w:jc w:val="center"/>
        </w:trPr>
        <w:tc>
          <w:tcPr>
            <w:tcW w:w="760" w:type="dxa"/>
          </w:tcPr>
          <w:p>
            <w:pPr>
              <w:pStyle w:val="TableHead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Slot</w:t>
            </w:r>
          </w:p>
        </w:tc>
        <w:tc>
          <w:tcPr>
            <w:tcW w:w="7430" w:type="dxa"/>
            <w:gridSpan w:val="2"/>
          </w:tcPr>
          <w:p>
            <w:pPr>
              <w:pStyle w:val="TableHead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Type</w:t>
            </w:r>
          </w:p>
        </w:tc>
      </w:tr>
      <w:tr>
        <w:trPr>
          <w:cantSplit/>
          <w:trHeight w:val="65"/>
          <w:jc w:val="center"/>
        </w:trPr>
        <w:tc>
          <w:tcPr>
            <w:tcW w:w="76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7430" w:type="dxa"/>
            <w:gridSpan w:val="2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Single Channel A/D Card</w:t>
            </w:r>
          </w:p>
        </w:tc>
      </w:tr>
      <w:tr>
        <w:trPr>
          <w:cantSplit/>
          <w:trHeight w:val="65"/>
          <w:jc w:val="center"/>
        </w:trPr>
        <w:tc>
          <w:tcPr>
            <w:tcW w:w="76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2-6</w:t>
            </w:r>
          </w:p>
        </w:tc>
        <w:tc>
          <w:tcPr>
            <w:tcW w:w="7430" w:type="dxa"/>
            <w:gridSpan w:val="2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Currently Not Used</w:t>
            </w:r>
          </w:p>
        </w:tc>
      </w:tr>
    </w:tbl>
    <w:p>
      <w:pPr>
        <w:pStyle w:val="BodyText"/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"/>
        <w:gridCol w:w="900"/>
        <w:gridCol w:w="1710"/>
        <w:gridCol w:w="4811"/>
      </w:tblGrid>
      <w:tr>
        <w:trPr>
          <w:cantSplit/>
          <w:trHeight w:val="165"/>
          <w:jc w:val="center"/>
        </w:trPr>
        <w:tc>
          <w:tcPr>
            <w:tcW w:w="8183" w:type="dxa"/>
            <w:gridSpan w:val="4"/>
            <w:shd w:val="clear" w:color="auto" w:fill="000000"/>
          </w:tcPr>
          <w:p>
            <w:pPr>
              <w:pStyle w:val="TableText"/>
              <w:rPr>
                <w:rFonts w:cs="Arial"/>
                <w:b/>
                <w:bCs/>
                <w:sz w:val="18"/>
                <w:szCs w:val="18"/>
              </w:rPr>
            </w:pPr>
            <w:bookmarkStart w:id="269" w:name="_Toc220836568"/>
            <w:r>
              <w:rPr>
                <w:rFonts w:cs="Arial"/>
                <w:b/>
                <w:bCs/>
                <w:sz w:val="18"/>
                <w:szCs w:val="18"/>
              </w:rPr>
              <w:t>Digital I/O</w:t>
            </w:r>
            <w:bookmarkEnd w:id="269"/>
          </w:p>
        </w:tc>
      </w:tr>
      <w:tr>
        <w:trPr>
          <w:cantSplit/>
          <w:trHeight w:val="300"/>
          <w:jc w:val="center"/>
        </w:trPr>
        <w:tc>
          <w:tcPr>
            <w:tcW w:w="762" w:type="dxa"/>
          </w:tcPr>
          <w:p>
            <w:pPr>
              <w:pStyle w:val="TableHead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Slot</w:t>
            </w:r>
          </w:p>
        </w:tc>
        <w:tc>
          <w:tcPr>
            <w:tcW w:w="900" w:type="dxa"/>
          </w:tcPr>
          <w:p>
            <w:pPr>
              <w:pStyle w:val="TableHead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Bit</w:t>
            </w:r>
          </w:p>
        </w:tc>
        <w:tc>
          <w:tcPr>
            <w:tcW w:w="1710" w:type="dxa"/>
          </w:tcPr>
          <w:p>
            <w:pPr>
              <w:pStyle w:val="TableHead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Type</w:t>
            </w:r>
          </w:p>
        </w:tc>
        <w:tc>
          <w:tcPr>
            <w:tcW w:w="4811" w:type="dxa"/>
          </w:tcPr>
          <w:p>
            <w:pPr>
              <w:pStyle w:val="TableHead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Function</w:t>
            </w:r>
          </w:p>
        </w:tc>
      </w:tr>
      <w:tr>
        <w:trPr>
          <w:cantSplit/>
          <w:trHeight w:val="65"/>
          <w:jc w:val="center"/>
        </w:trPr>
        <w:tc>
          <w:tcPr>
            <w:tcW w:w="762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71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Programmability</w:t>
            </w:r>
          </w:p>
        </w:tc>
        <w:tc>
          <w:tcPr>
            <w:tcW w:w="4811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Batch Abort-Run-Start switch</w:t>
            </w:r>
          </w:p>
        </w:tc>
      </w:tr>
      <w:tr>
        <w:trPr>
          <w:cantSplit/>
          <w:trHeight w:val="65"/>
          <w:jc w:val="center"/>
        </w:trPr>
        <w:tc>
          <w:tcPr>
            <w:tcW w:w="762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71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Programmability</w:t>
            </w:r>
          </w:p>
        </w:tc>
        <w:tc>
          <w:tcPr>
            <w:tcW w:w="4811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Batch Emergency Stop Mushroom switch</w:t>
            </w:r>
          </w:p>
        </w:tc>
      </w:tr>
      <w:tr>
        <w:trPr>
          <w:cantSplit/>
          <w:trHeight w:val="65"/>
          <w:jc w:val="center"/>
        </w:trPr>
        <w:tc>
          <w:tcPr>
            <w:tcW w:w="762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71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Output</w:t>
            </w:r>
          </w:p>
        </w:tc>
        <w:tc>
          <w:tcPr>
            <w:tcW w:w="4811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Ingredient 1 Output</w:t>
            </w:r>
          </w:p>
        </w:tc>
      </w:tr>
      <w:tr>
        <w:trPr>
          <w:cantSplit/>
          <w:trHeight w:val="65"/>
          <w:jc w:val="center"/>
        </w:trPr>
        <w:tc>
          <w:tcPr>
            <w:tcW w:w="762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71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Output</w:t>
            </w:r>
          </w:p>
        </w:tc>
        <w:tc>
          <w:tcPr>
            <w:tcW w:w="4811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Ingredient 2 Output</w:t>
            </w:r>
          </w:p>
        </w:tc>
      </w:tr>
      <w:tr>
        <w:trPr>
          <w:cantSplit/>
          <w:trHeight w:val="65"/>
          <w:jc w:val="center"/>
        </w:trPr>
        <w:tc>
          <w:tcPr>
            <w:tcW w:w="762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71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Output</w:t>
            </w:r>
          </w:p>
        </w:tc>
        <w:tc>
          <w:tcPr>
            <w:tcW w:w="4811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Ingredient 3 Output</w:t>
            </w:r>
          </w:p>
        </w:tc>
      </w:tr>
      <w:tr>
        <w:trPr>
          <w:cantSplit/>
          <w:trHeight w:val="65"/>
          <w:jc w:val="center"/>
        </w:trPr>
        <w:tc>
          <w:tcPr>
            <w:tcW w:w="762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171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Output</w:t>
            </w:r>
          </w:p>
        </w:tc>
        <w:tc>
          <w:tcPr>
            <w:tcW w:w="4811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Ingredient 4 Output</w:t>
            </w:r>
          </w:p>
        </w:tc>
      </w:tr>
      <w:tr>
        <w:trPr>
          <w:cantSplit/>
          <w:trHeight w:val="65"/>
          <w:jc w:val="center"/>
        </w:trPr>
        <w:tc>
          <w:tcPr>
            <w:tcW w:w="762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171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Output </w:t>
            </w:r>
          </w:p>
        </w:tc>
        <w:tc>
          <w:tcPr>
            <w:tcW w:w="4811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Discharge Output</w:t>
            </w:r>
          </w:p>
        </w:tc>
      </w:tr>
      <w:tr>
        <w:trPr>
          <w:cantSplit/>
          <w:trHeight w:val="65"/>
          <w:jc w:val="center"/>
        </w:trPr>
        <w:tc>
          <w:tcPr>
            <w:tcW w:w="762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171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Output</w:t>
            </w:r>
          </w:p>
        </w:tc>
        <w:tc>
          <w:tcPr>
            <w:tcW w:w="4811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Currently Not Used</w:t>
            </w:r>
          </w:p>
        </w:tc>
      </w:tr>
    </w:tbl>
    <w:p>
      <w:pPr>
        <w:pStyle w:val="TableText"/>
        <w:rPr>
          <w:rFonts w:ascii="Times New Roman" w:hAnsi="Times New Roman"/>
          <w:sz w:val="8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1726"/>
        <w:gridCol w:w="3420"/>
        <w:gridCol w:w="2291"/>
      </w:tblGrid>
      <w:tr>
        <w:trPr>
          <w:cantSplit/>
          <w:trHeight w:val="300"/>
          <w:jc w:val="center"/>
        </w:trPr>
        <w:tc>
          <w:tcPr>
            <w:tcW w:w="8183" w:type="dxa"/>
            <w:gridSpan w:val="4"/>
            <w:shd w:val="clear" w:color="auto" w:fill="000000"/>
          </w:tcPr>
          <w:p>
            <w:pPr>
              <w:pStyle w:val="TableText"/>
              <w:rPr>
                <w:rFonts w:cs="Arial"/>
                <w:b/>
                <w:bCs/>
                <w:sz w:val="18"/>
                <w:szCs w:val="18"/>
              </w:rPr>
            </w:pPr>
            <w:bookmarkStart w:id="270" w:name="_Toc220836569"/>
            <w:r>
              <w:rPr>
                <w:rFonts w:cs="Arial"/>
                <w:b/>
                <w:bCs/>
                <w:sz w:val="18"/>
                <w:szCs w:val="18"/>
              </w:rPr>
              <w:t>Serial Port</w:t>
            </w:r>
            <w:bookmarkEnd w:id="270"/>
          </w:p>
        </w:tc>
      </w:tr>
      <w:tr>
        <w:trPr>
          <w:cantSplit/>
          <w:trHeight w:val="300"/>
          <w:jc w:val="center"/>
        </w:trPr>
        <w:tc>
          <w:tcPr>
            <w:tcW w:w="746" w:type="dxa"/>
          </w:tcPr>
          <w:p>
            <w:pPr>
              <w:pStyle w:val="TableHead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Port</w:t>
            </w:r>
          </w:p>
        </w:tc>
        <w:tc>
          <w:tcPr>
            <w:tcW w:w="1726" w:type="dxa"/>
          </w:tcPr>
          <w:p>
            <w:pPr>
              <w:pStyle w:val="TableHead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Type</w:t>
            </w:r>
          </w:p>
        </w:tc>
        <w:tc>
          <w:tcPr>
            <w:tcW w:w="3420" w:type="dxa"/>
          </w:tcPr>
          <w:p>
            <w:pPr>
              <w:pStyle w:val="TableHead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2291" w:type="dxa"/>
          </w:tcPr>
          <w:p>
            <w:pPr>
              <w:pStyle w:val="TableText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Setup</w:t>
            </w:r>
          </w:p>
        </w:tc>
      </w:tr>
      <w:tr>
        <w:trPr>
          <w:cantSplit/>
          <w:trHeight w:val="65"/>
          <w:jc w:val="center"/>
        </w:trPr>
        <w:tc>
          <w:tcPr>
            <w:tcW w:w="746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726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CMD</w:t>
            </w:r>
          </w:p>
        </w:tc>
        <w:tc>
          <w:tcPr>
            <w:tcW w:w="342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Ticket Printer</w:t>
            </w:r>
          </w:p>
        </w:tc>
        <w:tc>
          <w:tcPr>
            <w:tcW w:w="2291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9600,8,N,2</w:t>
            </w:r>
          </w:p>
        </w:tc>
      </w:tr>
      <w:tr>
        <w:trPr>
          <w:cantSplit/>
          <w:trHeight w:val="65"/>
          <w:jc w:val="center"/>
        </w:trPr>
        <w:tc>
          <w:tcPr>
            <w:tcW w:w="746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726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CMD</w:t>
            </w:r>
          </w:p>
        </w:tc>
        <w:tc>
          <w:tcPr>
            <w:tcW w:w="3420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Currently Not Used</w:t>
            </w:r>
          </w:p>
        </w:tc>
        <w:tc>
          <w:tcPr>
            <w:tcW w:w="2291" w:type="dxa"/>
            <w:vAlign w:val="center"/>
          </w:tcPr>
          <w:p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9600,8,N,2</w:t>
            </w:r>
          </w:p>
        </w:tc>
      </w:tr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</w:tbl>
    <w:p>
      <w:pPr>
        <w:pStyle w:val="Heading7"/>
      </w:pPr>
    </w:p>
    <w:p>
      <w:pPr>
        <w:keepNext/>
        <w:shd w:val="pct35" w:color="000000" w:fill="FFFFFF"/>
        <w:spacing w:before="240" w:after="60"/>
        <w:outlineLvl w:val="0"/>
        <w:rPr>
          <w:rFonts w:ascii="Arial" w:hAnsi="Arial" w:cs="Arial"/>
          <w:b/>
          <w:bCs/>
          <w:color w:val="FFFFFF"/>
          <w:kern w:val="32"/>
          <w:sz w:val="28"/>
          <w:szCs w:val="32"/>
        </w:rPr>
      </w:pPr>
      <w:r>
        <w:rPr>
          <w:rFonts w:ascii="Arial" w:hAnsi="Arial" w:cs="Arial"/>
          <w:b/>
          <w:bCs/>
          <w:color w:val="FFFFFF"/>
          <w:kern w:val="32"/>
          <w:sz w:val="28"/>
          <w:szCs w:val="32"/>
        </w:rPr>
        <w:lastRenderedPageBreak/>
        <w:t>Version Changes</w:t>
      </w:r>
    </w:p>
    <w:tbl>
      <w:tblPr>
        <w:tblW w:w="93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770"/>
        <w:gridCol w:w="1440"/>
        <w:gridCol w:w="2250"/>
      </w:tblGrid>
      <w:tr>
        <w:trPr>
          <w:cantSplit/>
          <w:trHeight w:val="65"/>
          <w:jc w:val="center"/>
        </w:trPr>
        <w:tc>
          <w:tcPr>
            <w:tcW w:w="900" w:type="dxa"/>
            <w:shd w:val="clear" w:color="auto" w:fill="000000"/>
            <w:vAlign w:val="center"/>
          </w:tcPr>
          <w:p>
            <w:pPr>
              <w:spacing w:before="60"/>
              <w:jc w:val="center"/>
              <w:rPr>
                <w:rFonts w:ascii="Arial" w:hAnsi="Arial" w:cs="Arial"/>
                <w:b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b/>
                <w:spacing w:val="-5"/>
                <w:sz w:val="18"/>
                <w:szCs w:val="18"/>
              </w:rPr>
              <w:t>Version</w:t>
            </w:r>
          </w:p>
        </w:tc>
        <w:tc>
          <w:tcPr>
            <w:tcW w:w="4770" w:type="dxa"/>
            <w:shd w:val="clear" w:color="auto" w:fill="000000"/>
            <w:vAlign w:val="center"/>
          </w:tcPr>
          <w:p>
            <w:pPr>
              <w:spacing w:before="60"/>
              <w:jc w:val="center"/>
              <w:rPr>
                <w:rFonts w:ascii="Arial" w:hAnsi="Arial" w:cs="Arial"/>
                <w:b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b/>
                <w:spacing w:val="-5"/>
                <w:sz w:val="18"/>
                <w:szCs w:val="18"/>
              </w:rPr>
              <w:t>Changes</w:t>
            </w:r>
          </w:p>
        </w:tc>
        <w:tc>
          <w:tcPr>
            <w:tcW w:w="1440" w:type="dxa"/>
            <w:shd w:val="clear" w:color="auto" w:fill="000000"/>
            <w:vAlign w:val="center"/>
          </w:tcPr>
          <w:p>
            <w:pPr>
              <w:spacing w:before="60"/>
              <w:jc w:val="center"/>
              <w:rPr>
                <w:rFonts w:ascii="Arial" w:hAnsi="Arial" w:cs="Arial"/>
                <w:b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b/>
                <w:spacing w:val="-5"/>
                <w:sz w:val="18"/>
                <w:szCs w:val="18"/>
              </w:rPr>
              <w:t>Date</w:t>
            </w:r>
          </w:p>
        </w:tc>
        <w:tc>
          <w:tcPr>
            <w:tcW w:w="2250" w:type="dxa"/>
            <w:shd w:val="clear" w:color="auto" w:fill="000000"/>
            <w:vAlign w:val="center"/>
          </w:tcPr>
          <w:p>
            <w:pPr>
              <w:spacing w:before="60"/>
              <w:jc w:val="center"/>
              <w:rPr>
                <w:rFonts w:ascii="Arial" w:hAnsi="Arial" w:cs="Arial"/>
                <w:b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b/>
                <w:spacing w:val="-5"/>
                <w:sz w:val="18"/>
                <w:szCs w:val="18"/>
              </w:rPr>
              <w:t>Firmware</w:t>
            </w:r>
          </w:p>
        </w:tc>
      </w:tr>
      <w:tr>
        <w:trPr>
          <w:cantSplit/>
          <w:trHeight w:val="65"/>
          <w:jc w:val="center"/>
        </w:trPr>
        <w:tc>
          <w:tcPr>
            <w:tcW w:w="900" w:type="dxa"/>
            <w:vAlign w:val="center"/>
          </w:tcPr>
          <w:p>
            <w:pPr>
              <w:spacing w:before="60"/>
              <w:jc w:val="center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  <w:t>1.00</w:t>
            </w:r>
          </w:p>
        </w:tc>
        <w:tc>
          <w:tcPr>
            <w:tcW w:w="4770" w:type="dxa"/>
            <w:vAlign w:val="center"/>
          </w:tcPr>
          <w:p>
            <w:pPr>
              <w:numPr>
                <w:ilvl w:val="0"/>
                <w:numId w:val="3"/>
              </w:numPr>
              <w:tabs>
                <w:tab w:val="clear" w:pos="1800"/>
                <w:tab w:val="num" w:pos="432"/>
              </w:tabs>
              <w:spacing w:before="60"/>
              <w:ind w:left="432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  <w:t>Initial Release</w:t>
            </w:r>
          </w:p>
        </w:tc>
        <w:tc>
          <w:tcPr>
            <w:tcW w:w="1440" w:type="dxa"/>
            <w:vAlign w:val="center"/>
          </w:tcPr>
          <w:p>
            <w:pPr>
              <w:spacing w:before="60"/>
              <w:ind w:left="72"/>
              <w:jc w:val="center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  <w:t>3/1/2015</w:t>
            </w:r>
          </w:p>
        </w:tc>
        <w:tc>
          <w:tcPr>
            <w:tcW w:w="2250" w:type="dxa"/>
            <w:vAlign w:val="center"/>
          </w:tcPr>
          <w:p>
            <w:pPr>
              <w:spacing w:before="60"/>
              <w:ind w:left="72"/>
              <w:jc w:val="center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  <w:t>1.00</w:t>
            </w:r>
          </w:p>
        </w:tc>
      </w:tr>
      <w:tr>
        <w:trPr>
          <w:cantSplit/>
          <w:trHeight w:val="65"/>
          <w:jc w:val="center"/>
        </w:trPr>
        <w:tc>
          <w:tcPr>
            <w:tcW w:w="900" w:type="dxa"/>
            <w:vAlign w:val="center"/>
          </w:tcPr>
          <w:p>
            <w:pPr>
              <w:spacing w:before="60"/>
              <w:jc w:val="center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  <w:t>1.01</w:t>
            </w:r>
          </w:p>
        </w:tc>
        <w:tc>
          <w:tcPr>
            <w:tcW w:w="4770" w:type="dxa"/>
            <w:vAlign w:val="center"/>
          </w:tcPr>
          <w:p>
            <w:pPr>
              <w:numPr>
                <w:ilvl w:val="0"/>
                <w:numId w:val="3"/>
              </w:numPr>
              <w:tabs>
                <w:tab w:val="clear" w:pos="1800"/>
                <w:tab w:val="num" w:pos="432"/>
              </w:tabs>
              <w:spacing w:before="60"/>
              <w:ind w:left="432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  <w:t>Added Import/Export option.</w:t>
            </w:r>
          </w:p>
          <w:p>
            <w:pPr>
              <w:numPr>
                <w:ilvl w:val="0"/>
                <w:numId w:val="3"/>
              </w:numPr>
              <w:tabs>
                <w:tab w:val="clear" w:pos="1800"/>
                <w:tab w:val="num" w:pos="432"/>
              </w:tabs>
              <w:spacing w:before="60"/>
              <w:ind w:left="432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  <w:t>Added Setup Menu touch buttons.</w:t>
            </w:r>
          </w:p>
          <w:p>
            <w:pPr>
              <w:numPr>
                <w:ilvl w:val="0"/>
                <w:numId w:val="3"/>
              </w:numPr>
              <w:tabs>
                <w:tab w:val="clear" w:pos="1800"/>
                <w:tab w:val="num" w:pos="432"/>
              </w:tabs>
              <w:spacing w:before="60"/>
              <w:ind w:left="432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  <w:t>Added Recipe select  button</w:t>
            </w:r>
          </w:p>
        </w:tc>
        <w:tc>
          <w:tcPr>
            <w:tcW w:w="1440" w:type="dxa"/>
            <w:vAlign w:val="center"/>
          </w:tcPr>
          <w:p>
            <w:pPr>
              <w:pStyle w:val="TableText"/>
              <w:ind w:left="72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12/06/2016</w:t>
            </w:r>
          </w:p>
        </w:tc>
        <w:tc>
          <w:tcPr>
            <w:tcW w:w="2250" w:type="dxa"/>
            <w:vAlign w:val="center"/>
          </w:tcPr>
          <w:p>
            <w:pPr>
              <w:pStyle w:val="TableText"/>
              <w:ind w:left="72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1.04</w:t>
            </w:r>
          </w:p>
        </w:tc>
      </w:tr>
      <w:tr>
        <w:trPr>
          <w:cantSplit/>
          <w:trHeight w:val="65"/>
          <w:jc w:val="center"/>
        </w:trPr>
        <w:tc>
          <w:tcPr>
            <w:tcW w:w="900" w:type="dxa"/>
            <w:vAlign w:val="center"/>
          </w:tcPr>
          <w:p>
            <w:pPr>
              <w:spacing w:before="60"/>
              <w:jc w:val="center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  <w:t>1.02</w:t>
            </w:r>
          </w:p>
        </w:tc>
        <w:tc>
          <w:tcPr>
            <w:tcW w:w="4770" w:type="dxa"/>
            <w:vAlign w:val="center"/>
          </w:tcPr>
          <w:p>
            <w:pPr>
              <w:numPr>
                <w:ilvl w:val="0"/>
                <w:numId w:val="3"/>
              </w:numPr>
              <w:tabs>
                <w:tab w:val="clear" w:pos="1800"/>
                <w:tab w:val="num" w:pos="432"/>
              </w:tabs>
              <w:spacing w:before="60"/>
              <w:ind w:left="432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  <w:t>Remved softkeys and made touch buttons</w:t>
            </w:r>
          </w:p>
        </w:tc>
        <w:tc>
          <w:tcPr>
            <w:tcW w:w="1440" w:type="dxa"/>
            <w:vAlign w:val="center"/>
          </w:tcPr>
          <w:p>
            <w:pPr>
              <w:pStyle w:val="TableText"/>
              <w:ind w:left="72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05/15/2017</w:t>
            </w:r>
          </w:p>
        </w:tc>
        <w:tc>
          <w:tcPr>
            <w:tcW w:w="2250" w:type="dxa"/>
            <w:vAlign w:val="center"/>
          </w:tcPr>
          <w:p>
            <w:pPr>
              <w:pStyle w:val="TableText"/>
              <w:ind w:left="72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1.06</w:t>
            </w:r>
            <w:bookmarkStart w:id="271" w:name="_GoBack"/>
            <w:bookmarkEnd w:id="271"/>
          </w:p>
        </w:tc>
      </w:tr>
      <w:tr>
        <w:trPr>
          <w:cantSplit/>
          <w:trHeight w:val="65"/>
          <w:jc w:val="center"/>
        </w:trPr>
        <w:tc>
          <w:tcPr>
            <w:tcW w:w="9360" w:type="dxa"/>
            <w:gridSpan w:val="4"/>
            <w:vAlign w:val="center"/>
          </w:tcPr>
          <w:p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272" w:name="Check1"/>
            <w:r>
              <w:rPr>
                <w:rFonts w:ascii="Arial" w:hAnsi="Arial" w:cs="Arial"/>
                <w:sz w:val="18"/>
                <w:szCs w:val="18"/>
              </w:rPr>
              <w:t xml:space="preserve">Download: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7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SC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TF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SP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W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DB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COD </w:t>
            </w:r>
          </w:p>
          <w:p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SC = </w:t>
            </w:r>
            <w:r>
              <w:rPr>
                <w:rFonts w:ascii="Arial" w:hAnsi="Arial" w:cs="Arial"/>
                <w:sz w:val="18"/>
                <w:szCs w:val="18"/>
              </w:rPr>
              <w:t xml:space="preserve"> Standard Configuration   </w:t>
            </w: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= Network Configuraiton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TF = </w:t>
            </w:r>
            <w:r>
              <w:rPr>
                <w:rFonts w:ascii="Arial" w:hAnsi="Arial" w:cs="Arial"/>
                <w:sz w:val="18"/>
                <w:szCs w:val="18"/>
              </w:rPr>
              <w:t xml:space="preserve"> Ticket Formats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SP = </w:t>
            </w:r>
            <w:r>
              <w:rPr>
                <w:rFonts w:ascii="Arial" w:hAnsi="Arial" w:cs="Arial"/>
                <w:sz w:val="18"/>
                <w:szCs w:val="18"/>
              </w:rPr>
              <w:t xml:space="preserve">Setpoints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  <w:p>
            <w:pPr>
              <w:jc w:val="center"/>
              <w:rPr>
                <w:rFonts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W = </w:t>
            </w:r>
            <w:r>
              <w:rPr>
                <w:rFonts w:ascii="Arial" w:hAnsi="Arial" w:cs="Arial"/>
                <w:sz w:val="18"/>
                <w:szCs w:val="18"/>
              </w:rPr>
              <w:t xml:space="preserve"> Widgets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DB = </w:t>
            </w:r>
            <w:r>
              <w:rPr>
                <w:rFonts w:ascii="Arial" w:hAnsi="Arial" w:cs="Arial"/>
                <w:sz w:val="18"/>
                <w:szCs w:val="18"/>
              </w:rPr>
              <w:t xml:space="preserve"> Database Tables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COD = </w:t>
            </w:r>
            <w:r>
              <w:rPr>
                <w:rFonts w:ascii="Arial" w:hAnsi="Arial" w:cs="Arial"/>
                <w:sz w:val="18"/>
                <w:szCs w:val="18"/>
              </w:rPr>
              <w:t>Program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entury Gothic" w:hAnsi="Century Gothic" w:cs="Tahoma"/>
        </w:rPr>
      </w:pPr>
    </w:p>
    <w:sectPr>
      <w:footerReference w:type="even" r:id="rId16"/>
      <w:footerReference w:type="default" r:id="rId17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  <w:p/>
    <w:p/>
    <w:p/>
  </w:endnote>
  <w:endnote w:type="continuationSeparator" w:id="0">
    <w:p>
      <w:r>
        <w:continuationSeparator/>
      </w:r>
    </w:p>
    <w:p/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  <w:p/>
    <w:p/>
    <w:p/>
  </w:footnote>
  <w:footnote w:type="continuationSeparator" w:id="0">
    <w:p>
      <w:r>
        <w:continuationSeparator/>
      </w:r>
    </w:p>
    <w:p/>
    <w:p/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BodyText"/>
      <w:jc w:val="left"/>
      <w:rPr>
        <w:rFonts w:ascii="Century Gothic" w:hAnsi="Century Gothic" w:cs="Tahoma"/>
        <w:b/>
        <w:sz w:val="24"/>
      </w:rPr>
    </w:pPr>
    <w:r>
      <w:rPr>
        <w:rFonts w:ascii="Century Gothic" w:hAnsi="Century Gothic" w:cs="Tahoma"/>
        <w:b/>
        <w:noProof/>
        <w:sz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3933825</wp:posOffset>
          </wp:positionH>
          <wp:positionV relativeFrom="paragraph">
            <wp:posOffset>6350</wp:posOffset>
          </wp:positionV>
          <wp:extent cx="2009775" cy="695325"/>
          <wp:effectExtent l="0" t="0" r="9525" b="9525"/>
          <wp:wrapTight wrapText="bothSides">
            <wp:wrapPolygon edited="0">
              <wp:start x="0" y="0"/>
              <wp:lineTo x="0" y="21304"/>
              <wp:lineTo x="21498" y="21304"/>
              <wp:lineTo x="21498" y="0"/>
              <wp:lineTo x="0" y="0"/>
            </wp:wrapPolygon>
          </wp:wrapTight>
          <wp:docPr id="3" name="Picture 4" descr="NewRLWS_WeighingSystems new tag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ewRLWS_WeighingSystems new tag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 w:cs="Tahoma"/>
        <w:b/>
        <w:sz w:val="24"/>
      </w:rPr>
      <w:t>Customer : Weigh Rite Scale</w:t>
    </w:r>
  </w:p>
  <w:p>
    <w:pPr>
      <w:pStyle w:val="BodyText"/>
      <w:jc w:val="left"/>
      <w:rPr>
        <w:rFonts w:ascii="Century Gothic" w:hAnsi="Century Gothic" w:cs="Tahoma"/>
        <w:b/>
        <w:sz w:val="24"/>
      </w:rPr>
    </w:pPr>
    <w:r>
      <w:rPr>
        <w:rFonts w:ascii="Century Gothic" w:hAnsi="Century Gothic" w:cs="Tahoma"/>
        <w:b/>
        <w:sz w:val="24"/>
      </w:rPr>
      <w:t>Date : 02/23/10</w:t>
    </w:r>
  </w:p>
  <w:p>
    <w:pPr>
      <w:pStyle w:val="BodyText"/>
      <w:jc w:val="left"/>
      <w:rPr>
        <w:rFonts w:ascii="Century Gothic" w:hAnsi="Century Gothic" w:cs="Tahoma"/>
        <w:b/>
        <w:sz w:val="24"/>
      </w:rPr>
    </w:pPr>
    <w:r>
      <w:rPr>
        <w:rFonts w:ascii="Century Gothic" w:hAnsi="Century Gothic" w:cs="Tahoma"/>
        <w:b/>
        <w:sz w:val="24"/>
      </w:rPr>
      <w:t>ELS #: SZ14848 Version 1.00</w:t>
    </w:r>
  </w:p>
  <w:p>
    <w:pPr>
      <w:pStyle w:val="BodyText"/>
      <w:jc w:val="left"/>
      <w:rPr>
        <w:rFonts w:ascii="Century Gothic" w:hAnsi="Century Gothic" w:cs="Tahoma"/>
        <w:b/>
        <w:sz w:val="24"/>
      </w:rPr>
    </w:pPr>
    <w:r>
      <w:rPr>
        <w:rFonts w:ascii="Century Gothic" w:hAnsi="Century Gothic" w:cs="Tahoma"/>
        <w:b/>
        <w:sz w:val="24"/>
      </w:rPr>
      <w:t xml:space="preserve">S.O. # : </w:t>
    </w:r>
  </w:p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</w:abstractNum>
  <w:abstractNum w:abstractNumId="1" w15:restartNumberingAfterBreak="0">
    <w:nsid w:val="0E7007B4"/>
    <w:multiLevelType w:val="hybridMultilevel"/>
    <w:tmpl w:val="5F28F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C630D"/>
    <w:multiLevelType w:val="hybridMultilevel"/>
    <w:tmpl w:val="74265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2495D"/>
    <w:multiLevelType w:val="hybridMultilevel"/>
    <w:tmpl w:val="32A42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9F0893"/>
    <w:multiLevelType w:val="hybridMultilevel"/>
    <w:tmpl w:val="1216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78BA"/>
    <w:multiLevelType w:val="hybridMultilevel"/>
    <w:tmpl w:val="1216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E6137"/>
    <w:multiLevelType w:val="hybridMultilevel"/>
    <w:tmpl w:val="9F5E6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57A7C"/>
    <w:multiLevelType w:val="hybridMultilevel"/>
    <w:tmpl w:val="74FC5F56"/>
    <w:lvl w:ilvl="0" w:tplc="B66C0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D3477"/>
    <w:multiLevelType w:val="hybridMultilevel"/>
    <w:tmpl w:val="D0CC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C27C7"/>
    <w:multiLevelType w:val="hybridMultilevel"/>
    <w:tmpl w:val="51D6EE3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0" w15:restartNumberingAfterBreak="0">
    <w:nsid w:val="581B3B1D"/>
    <w:multiLevelType w:val="hybridMultilevel"/>
    <w:tmpl w:val="1216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93109"/>
    <w:multiLevelType w:val="hybridMultilevel"/>
    <w:tmpl w:val="E9E22318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87C3CCC"/>
    <w:multiLevelType w:val="hybridMultilevel"/>
    <w:tmpl w:val="2CD2F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67333"/>
    <w:multiLevelType w:val="hybridMultilevel"/>
    <w:tmpl w:val="E962E928"/>
    <w:lvl w:ilvl="0" w:tplc="B66C0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10D58E9"/>
    <w:multiLevelType w:val="hybridMultilevel"/>
    <w:tmpl w:val="48D2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0"/>
  </w:num>
  <w:num w:numId="12">
    <w:abstractNumId w:val="0"/>
  </w:num>
  <w:num w:numId="13">
    <w:abstractNumId w:val="9"/>
  </w:num>
  <w:num w:numId="14">
    <w:abstractNumId w:val="8"/>
  </w:num>
  <w:num w:numId="1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styleLockTheme/>
  <w:styleLockQFSet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5DB4CC7-AAC7-46AC-9EF0-E8658035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/>
    <w:lsdException w:name="heading 1" w:uiPriority="9" w:qFormat="1"/>
    <w:lsdException w:name="heading 2" w:locked="0" w:uiPriority="0" w:qFormat="1"/>
    <w:lsdException w:name="heading 3" w:locked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0" w:qFormat="1"/>
    <w:lsdException w:name="Emphasis" w:locked="0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aliases w:val="Company Info"/>
    <w:next w:val="Heading7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Main Title"/>
    <w:basedOn w:val="BodyText"/>
    <w:next w:val="Normal"/>
    <w:link w:val="Heading2Char"/>
    <w:qFormat/>
    <w:pPr>
      <w:pBdr>
        <w:bottom w:val="single" w:sz="18" w:space="1" w:color="auto"/>
      </w:pBdr>
      <w:jc w:val="right"/>
      <w:outlineLvl w:val="1"/>
    </w:pPr>
    <w:rPr>
      <w:rFonts w:cs="Tahoma"/>
      <w:b/>
      <w:sz w:val="72"/>
      <w:szCs w:val="72"/>
    </w:rPr>
  </w:style>
  <w:style w:type="paragraph" w:styleId="Heading3">
    <w:name w:val="heading 3"/>
    <w:aliases w:val="Software Tite"/>
    <w:basedOn w:val="Normal"/>
    <w:next w:val="Normal"/>
    <w:link w:val="Heading3Char"/>
    <w:qFormat/>
    <w:pPr>
      <w:jc w:val="center"/>
      <w:outlineLvl w:val="2"/>
    </w:pPr>
    <w:rPr>
      <w:rFonts w:ascii="Arial Black" w:hAnsi="Arial Black" w:cs="Tahoma"/>
      <w:sz w:val="72"/>
      <w:szCs w:val="72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pPr>
      <w:keepNext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locked/>
    <w:pPr>
      <w:keepNext/>
      <w:jc w:val="center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locked/>
    <w:pPr>
      <w:keepNext/>
      <w:outlineLvl w:val="5"/>
    </w:pPr>
    <w:rPr>
      <w:b/>
      <w:bCs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locked/>
    <w:pPr>
      <w:spacing w:before="240" w:after="60"/>
      <w:outlineLvl w:val="6"/>
    </w:pPr>
    <w:rPr>
      <w:rFonts w:ascii="Calibri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b/>
      <w:bCs/>
      <w:kern w:val="32"/>
      <w:sz w:val="32"/>
      <w:szCs w:val="32"/>
    </w:rPr>
  </w:style>
  <w:style w:type="character" w:customStyle="1" w:styleId="Heading2Char">
    <w:name w:val="Heading 2 Char"/>
    <w:aliases w:val="Main Title Char"/>
    <w:link w:val="Heading2"/>
    <w:locked/>
    <w:rPr>
      <w:rFonts w:ascii="Arial Black" w:hAnsi="Arial Black" w:cs="Tahoma"/>
      <w:b/>
      <w:sz w:val="72"/>
      <w:szCs w:val="72"/>
    </w:rPr>
  </w:style>
  <w:style w:type="character" w:customStyle="1" w:styleId="Heading3Char">
    <w:name w:val="Heading 3 Char"/>
    <w:aliases w:val="Software Tite Char"/>
    <w:link w:val="Heading3"/>
    <w:rPr>
      <w:rFonts w:ascii="Arial Black" w:hAnsi="Arial Black" w:cs="Tahoma"/>
      <w:sz w:val="72"/>
      <w:szCs w:val="72"/>
    </w:rPr>
  </w:style>
  <w:style w:type="character" w:customStyle="1" w:styleId="Heading4Char">
    <w:name w:val="Heading 4 Char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Pr>
      <w:b/>
      <w:bCs/>
      <w:sz w:val="22"/>
    </w:rPr>
  </w:style>
  <w:style w:type="paragraph" w:styleId="BodyText">
    <w:name w:val="Body Text"/>
    <w:basedOn w:val="Normal"/>
    <w:link w:val="BodyTextChar"/>
    <w:pPr>
      <w:jc w:val="center"/>
    </w:pPr>
    <w:rPr>
      <w:rFonts w:ascii="Arial Black" w:hAnsi="Arial Black"/>
      <w:sz w:val="96"/>
    </w:rPr>
  </w:style>
  <w:style w:type="character" w:customStyle="1" w:styleId="BodyTextChar">
    <w:name w:val="Body Text Char"/>
    <w:link w:val="BodyText"/>
    <w:locked/>
    <w:rPr>
      <w:rFonts w:ascii="Arial Black" w:hAnsi="Arial Black"/>
      <w:sz w:val="96"/>
      <w:szCs w:val="22"/>
    </w:rPr>
  </w:style>
  <w:style w:type="paragraph" w:styleId="NormalWeb">
    <w:name w:val="Normal (Web)"/>
    <w:basedOn w:val="Normal"/>
    <w:uiPriority w:val="99"/>
    <w:locked/>
    <w:pPr>
      <w:spacing w:before="100" w:beforeAutospacing="1" w:after="100" w:afterAutospacing="1"/>
    </w:pPr>
  </w:style>
  <w:style w:type="character" w:styleId="Hyperlink">
    <w:name w:val="Hyperlink"/>
    <w:uiPriority w:val="99"/>
    <w:locked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semiHidden/>
    <w:locked/>
    <w:pPr>
      <w:spacing w:before="120"/>
    </w:pPr>
    <w:rPr>
      <w:b/>
      <w:bCs/>
      <w:iCs/>
      <w:szCs w:val="28"/>
    </w:rPr>
  </w:style>
  <w:style w:type="character" w:styleId="FollowedHyperlink">
    <w:name w:val="FollowedHyperlink"/>
    <w:uiPriority w:val="99"/>
    <w:locked/>
    <w:rPr>
      <w:rFonts w:cs="Times New Roman"/>
      <w:color w:val="800080"/>
      <w:u w:val="single"/>
    </w:rPr>
  </w:style>
  <w:style w:type="paragraph" w:styleId="TOC2">
    <w:name w:val="toc 2"/>
    <w:basedOn w:val="Normal"/>
    <w:next w:val="Normal"/>
    <w:autoRedefine/>
    <w:uiPriority w:val="99"/>
    <w:semiHidden/>
    <w:locked/>
    <w:pPr>
      <w:spacing w:before="120"/>
      <w:ind w:left="240"/>
    </w:pPr>
    <w:rPr>
      <w:b/>
      <w:bCs/>
      <w:szCs w:val="26"/>
    </w:rPr>
  </w:style>
  <w:style w:type="paragraph" w:styleId="TOC3">
    <w:name w:val="toc 3"/>
    <w:basedOn w:val="Normal"/>
    <w:next w:val="Normal"/>
    <w:autoRedefine/>
    <w:uiPriority w:val="99"/>
    <w:semiHidden/>
    <w:locked/>
    <w:pPr>
      <w:tabs>
        <w:tab w:val="right" w:leader="dot" w:pos="8630"/>
      </w:tabs>
      <w:ind w:left="480"/>
    </w:pPr>
    <w:rPr>
      <w:rFonts w:ascii="Tahoma" w:hAnsi="Tahoma" w:cs="Tahoma"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locked/>
    <w:pPr>
      <w:tabs>
        <w:tab w:val="right" w:leader="dot" w:pos="8630"/>
      </w:tabs>
      <w:ind w:left="720"/>
    </w:pPr>
    <w:rPr>
      <w:rFonts w:ascii="Tahoma" w:hAnsi="Tahoma" w:cs="Tahoma"/>
      <w:noProof/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lock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lock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lock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locked/>
    <w:pPr>
      <w:ind w:left="1920"/>
    </w:pPr>
  </w:style>
  <w:style w:type="paragraph" w:styleId="Footer">
    <w:name w:val="footer"/>
    <w:basedOn w:val="Normal"/>
    <w:link w:val="FooterChar"/>
    <w:uiPriority w:val="99"/>
    <w:lock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character" w:styleId="PageNumber">
    <w:name w:val="page number"/>
    <w:uiPriority w:val="99"/>
    <w:locked/>
    <w:rPr>
      <w:rFonts w:cs="Times New Roman"/>
    </w:rPr>
  </w:style>
  <w:style w:type="paragraph" w:customStyle="1" w:styleId="TableText">
    <w:name w:val="Table Text"/>
    <w:basedOn w:val="Normal"/>
    <w:locked/>
    <w:pPr>
      <w:spacing w:before="60"/>
    </w:pPr>
    <w:rPr>
      <w:rFonts w:ascii="Arial" w:hAnsi="Arial"/>
      <w:spacing w:val="-5"/>
      <w:sz w:val="16"/>
      <w:szCs w:val="20"/>
    </w:rPr>
  </w:style>
  <w:style w:type="paragraph" w:styleId="TableofAuthorities">
    <w:name w:val="table of authorities"/>
    <w:basedOn w:val="Normal"/>
    <w:uiPriority w:val="99"/>
    <w:semiHidden/>
    <w:locked/>
    <w:pPr>
      <w:tabs>
        <w:tab w:val="right" w:leader="dot" w:pos="7560"/>
      </w:tabs>
      <w:ind w:left="1440" w:hanging="360"/>
    </w:pPr>
    <w:rPr>
      <w:rFonts w:ascii="Arial" w:hAnsi="Arial"/>
      <w:spacing w:val="-5"/>
      <w:sz w:val="20"/>
      <w:szCs w:val="20"/>
    </w:rPr>
  </w:style>
  <w:style w:type="paragraph" w:customStyle="1" w:styleId="TOCBase">
    <w:name w:val="TOC Base"/>
    <w:basedOn w:val="Normal"/>
    <w:uiPriority w:val="99"/>
    <w:locked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sz w:val="20"/>
      <w:szCs w:val="20"/>
    </w:rPr>
  </w:style>
  <w:style w:type="paragraph" w:customStyle="1" w:styleId="TableHeader">
    <w:name w:val="Table Header"/>
    <w:basedOn w:val="Normal"/>
    <w:locked/>
    <w:pPr>
      <w:spacing w:before="60"/>
      <w:jc w:val="center"/>
    </w:pPr>
    <w:rPr>
      <w:rFonts w:ascii="Arial Black" w:hAnsi="Arial Black"/>
      <w:spacing w:val="-5"/>
      <w:sz w:val="16"/>
      <w:szCs w:val="20"/>
    </w:rPr>
  </w:style>
  <w:style w:type="paragraph" w:styleId="BodyTextIndent">
    <w:name w:val="Body Text Indent"/>
    <w:basedOn w:val="Normal"/>
    <w:link w:val="BodyTextIndentChar"/>
    <w:uiPriority w:val="99"/>
    <w:locked/>
    <w:pPr>
      <w:ind w:left="1080"/>
    </w:pPr>
    <w:rPr>
      <w:b/>
      <w:bCs/>
    </w:rPr>
  </w:style>
  <w:style w:type="character" w:customStyle="1" w:styleId="BodyTextIndentChar">
    <w:name w:val="Body Text Indent Char"/>
    <w:link w:val="BodyTextIndent"/>
    <w:uiPriority w:val="99"/>
    <w:rPr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locked/>
    <w:pPr>
      <w:ind w:left="900"/>
    </w:pPr>
  </w:style>
  <w:style w:type="character" w:customStyle="1" w:styleId="BodyTextIndent3Char">
    <w:name w:val="Body Text Indent 3 Char"/>
    <w:link w:val="BodyTextIndent3"/>
    <w:uiPriority w:val="99"/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locked/>
    <w:rPr>
      <w:b/>
      <w:bCs/>
    </w:rPr>
  </w:style>
  <w:style w:type="character" w:customStyle="1" w:styleId="BodyText2Char">
    <w:name w:val="Body Text 2 Char"/>
    <w:link w:val="BodyText2"/>
    <w:uiPriority w:val="99"/>
    <w:rPr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lock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paragraph" w:styleId="ListParagraph">
    <w:name w:val="List Paragraph"/>
    <w:aliases w:val="1MainFont"/>
    <w:basedOn w:val="Normal"/>
    <w:uiPriority w:val="34"/>
    <w:qFormat/>
    <w:locked/>
    <w:pPr>
      <w:ind w:left="720"/>
    </w:pPr>
  </w:style>
  <w:style w:type="paragraph" w:styleId="Revision">
    <w:name w:val="Revision"/>
    <w:hidden/>
    <w:uiPriority w:val="99"/>
    <w:semiHidden/>
    <w:rPr>
      <w:rFonts w:ascii="Verdana" w:hAnsi="Verdana"/>
      <w:sz w:val="22"/>
      <w:szCs w:val="24"/>
    </w:rPr>
  </w:style>
  <w:style w:type="character" w:styleId="Emphasis">
    <w:name w:val="Emphasis"/>
    <w:aliases w:val="Main Font"/>
    <w:rPr>
      <w:rFonts w:ascii="Times New Roman" w:hAnsi="Times New Roman" w:cs="Times New Roman"/>
      <w:sz w:val="22"/>
      <w:szCs w:val="22"/>
    </w:rPr>
  </w:style>
  <w:style w:type="character" w:customStyle="1" w:styleId="Heading7Char">
    <w:name w:val="Heading 7 Char"/>
    <w:link w:val="Heading7"/>
    <w:rPr>
      <w:rFonts w:ascii="Calibri" w:hAnsi="Calibri"/>
      <w:sz w:val="24"/>
      <w:szCs w:val="22"/>
    </w:rPr>
  </w:style>
  <w:style w:type="character" w:styleId="Strong">
    <w:name w:val="Strong"/>
    <w:aliases w:val="Headers"/>
    <w:qFormat/>
    <w:rPr>
      <w:rFonts w:ascii="Arial" w:hAnsi="Arial" w:cs="Arial"/>
      <w:b/>
      <w:sz w:val="24"/>
      <w:u w:val="single"/>
    </w:rPr>
  </w:style>
  <w:style w:type="paragraph" w:styleId="Subtitle">
    <w:name w:val="Subtitle"/>
    <w:basedOn w:val="Heading1"/>
    <w:next w:val="Normal"/>
    <w:link w:val="SubtitleChar"/>
    <w:qFormat/>
    <w:pPr>
      <w:shd w:val="pct35" w:color="000000" w:fill="FFFFFF"/>
    </w:pPr>
    <w:rPr>
      <w:rFonts w:ascii="Arial" w:hAnsi="Arial" w:cs="Arial"/>
      <w:color w:val="FFFFFF"/>
      <w:sz w:val="28"/>
    </w:rPr>
  </w:style>
  <w:style w:type="character" w:customStyle="1" w:styleId="SubtitleChar">
    <w:name w:val="Subtitle Char"/>
    <w:link w:val="Subtitle"/>
    <w:rPr>
      <w:rFonts w:ascii="Arial" w:hAnsi="Arial" w:cs="Arial"/>
      <w:b/>
      <w:bCs/>
      <w:color w:val="FFFFFF"/>
      <w:kern w:val="32"/>
      <w:sz w:val="28"/>
      <w:szCs w:val="32"/>
      <w:shd w:val="pct35" w:color="000000" w:fill="FFFFFF"/>
    </w:rPr>
  </w:style>
  <w:style w:type="paragraph" w:styleId="NoSpacing">
    <w:name w:val="No Spacing"/>
    <w:aliases w:val="SeqenceFont"/>
    <w:uiPriority w:val="1"/>
    <w:qFormat/>
    <w:locked/>
    <w:rPr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locked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974EA-1366-4FDE-9787-574AB95A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Prepared for:________________________________</vt:lpstr>
    </vt:vector>
  </TitlesOfParts>
  <Company>Microsoft</Company>
  <LinksUpToDate>false</LinksUpToDate>
  <CharactersWithSpaces>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Prepared for:________________________________</dc:title>
  <dc:creator>Corey Schroeder</dc:creator>
  <cp:lastModifiedBy>Derek Sweet</cp:lastModifiedBy>
  <cp:revision>11</cp:revision>
  <cp:lastPrinted>2013-07-18T21:38:00Z</cp:lastPrinted>
  <dcterms:created xsi:type="dcterms:W3CDTF">2015-03-13T22:08:00Z</dcterms:created>
  <dcterms:modified xsi:type="dcterms:W3CDTF">2017-08-15T20:55:00Z</dcterms:modified>
</cp:coreProperties>
</file>