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E962D9" w14:textId="77777777" w:rsidR="0073793A" w:rsidRDefault="002C03AA">
      <w:pPr>
        <w:spacing w:after="0" w:line="259" w:lineRule="auto"/>
        <w:ind w:left="94"/>
        <w:jc w:val="center"/>
      </w:pPr>
      <w:r>
        <w:rPr>
          <w:b/>
          <w:sz w:val="28"/>
        </w:rPr>
        <w:t xml:space="preserve">Ideation Phase </w:t>
      </w:r>
    </w:p>
    <w:p w14:paraId="4981F91F" w14:textId="77777777" w:rsidR="0073793A" w:rsidRDefault="002C03AA">
      <w:pPr>
        <w:spacing w:after="48" w:line="259" w:lineRule="auto"/>
        <w:ind w:left="94" w:right="3"/>
        <w:jc w:val="center"/>
      </w:pPr>
      <w:r>
        <w:rPr>
          <w:b/>
          <w:sz w:val="28"/>
        </w:rPr>
        <w:t xml:space="preserve">Brainstorm &amp; Idea Prioritization Template </w:t>
      </w:r>
    </w:p>
    <w:p w14:paraId="1A3EEF62" w14:textId="77777777" w:rsidR="0073793A" w:rsidRDefault="002C03AA">
      <w:pPr>
        <w:spacing w:after="0" w:line="259" w:lineRule="auto"/>
        <w:ind w:left="0" w:firstLine="0"/>
      </w:pPr>
      <w:r>
        <w:rPr>
          <w:b/>
          <w:sz w:val="20"/>
        </w:rPr>
        <w:t xml:space="preserve"> </w:t>
      </w:r>
    </w:p>
    <w:tbl>
      <w:tblPr>
        <w:tblStyle w:val="TableGrid"/>
        <w:tblW w:w="9021" w:type="dxa"/>
        <w:tblInd w:w="29" w:type="dxa"/>
        <w:tblCellMar>
          <w:top w:w="12" w:type="dxa"/>
          <w:left w:w="7" w:type="dxa"/>
          <w:right w:w="115" w:type="dxa"/>
        </w:tblCellMar>
        <w:tblLook w:val="04A0" w:firstRow="1" w:lastRow="0" w:firstColumn="1" w:lastColumn="0" w:noHBand="0" w:noVBand="1"/>
      </w:tblPr>
      <w:tblGrid>
        <w:gridCol w:w="4508"/>
        <w:gridCol w:w="4513"/>
      </w:tblGrid>
      <w:tr w:rsidR="0073793A" w14:paraId="284D5576" w14:textId="77777777">
        <w:trPr>
          <w:trHeight w:val="278"/>
        </w:trPr>
        <w:tc>
          <w:tcPr>
            <w:tcW w:w="4508" w:type="dxa"/>
            <w:tcBorders>
              <w:top w:val="single" w:sz="4" w:space="0" w:color="000000"/>
              <w:left w:val="single" w:sz="4" w:space="0" w:color="000000"/>
              <w:bottom w:val="single" w:sz="4" w:space="0" w:color="000000"/>
              <w:right w:val="single" w:sz="4" w:space="0" w:color="000000"/>
            </w:tcBorders>
          </w:tcPr>
          <w:p w14:paraId="40A0CD6B" w14:textId="77777777" w:rsidR="0073793A" w:rsidRDefault="002C03AA">
            <w:pPr>
              <w:spacing w:after="0" w:line="259" w:lineRule="auto"/>
              <w:ind w:left="106" w:firstLine="0"/>
            </w:pPr>
            <w:r>
              <w:rPr>
                <w:sz w:val="22"/>
              </w:rPr>
              <w:t xml:space="preserve">Team ID </w:t>
            </w:r>
          </w:p>
        </w:tc>
        <w:tc>
          <w:tcPr>
            <w:tcW w:w="4513" w:type="dxa"/>
            <w:tcBorders>
              <w:top w:val="single" w:sz="4" w:space="0" w:color="000000"/>
              <w:left w:val="single" w:sz="4" w:space="0" w:color="000000"/>
              <w:bottom w:val="single" w:sz="4" w:space="0" w:color="000000"/>
              <w:right w:val="single" w:sz="4" w:space="0" w:color="000000"/>
            </w:tcBorders>
          </w:tcPr>
          <w:p w14:paraId="73F565BF" w14:textId="75957994" w:rsidR="0073793A" w:rsidRPr="00232CCE" w:rsidRDefault="002C03AA">
            <w:pPr>
              <w:spacing w:after="0" w:line="259" w:lineRule="auto"/>
              <w:ind w:left="0" w:firstLine="0"/>
            </w:pPr>
            <w:r w:rsidRPr="00232CCE">
              <w:rPr>
                <w:rFonts w:eastAsia="Times New Roman"/>
              </w:rPr>
              <w:t xml:space="preserve"> </w:t>
            </w:r>
            <w:r w:rsidR="00004724" w:rsidRPr="00004724">
              <w:rPr>
                <w:rFonts w:eastAsia="Times New Roman"/>
              </w:rPr>
              <w:t> LTVIP2026TMIDS24872</w:t>
            </w:r>
          </w:p>
        </w:tc>
      </w:tr>
      <w:tr w:rsidR="0073793A" w14:paraId="5D7B23BA" w14:textId="77777777">
        <w:trPr>
          <w:trHeight w:val="278"/>
        </w:trPr>
        <w:tc>
          <w:tcPr>
            <w:tcW w:w="4508" w:type="dxa"/>
            <w:tcBorders>
              <w:top w:val="single" w:sz="4" w:space="0" w:color="000000"/>
              <w:left w:val="single" w:sz="4" w:space="0" w:color="000000"/>
              <w:bottom w:val="single" w:sz="4" w:space="0" w:color="000000"/>
              <w:right w:val="single" w:sz="4" w:space="0" w:color="000000"/>
            </w:tcBorders>
          </w:tcPr>
          <w:p w14:paraId="39D45A1F" w14:textId="77777777" w:rsidR="0073793A" w:rsidRDefault="002C03AA">
            <w:pPr>
              <w:spacing w:after="0" w:line="259" w:lineRule="auto"/>
              <w:ind w:left="106" w:firstLine="0"/>
            </w:pPr>
            <w:r>
              <w:rPr>
                <w:sz w:val="22"/>
              </w:rPr>
              <w:t xml:space="preserve">Project Name </w:t>
            </w:r>
          </w:p>
        </w:tc>
        <w:tc>
          <w:tcPr>
            <w:tcW w:w="4513" w:type="dxa"/>
            <w:tcBorders>
              <w:top w:val="single" w:sz="4" w:space="0" w:color="000000"/>
              <w:left w:val="single" w:sz="4" w:space="0" w:color="000000"/>
              <w:bottom w:val="single" w:sz="4" w:space="0" w:color="000000"/>
              <w:right w:val="single" w:sz="4" w:space="0" w:color="000000"/>
            </w:tcBorders>
          </w:tcPr>
          <w:p w14:paraId="22923154" w14:textId="77777777" w:rsidR="0073793A" w:rsidRPr="00232CCE" w:rsidRDefault="002C03AA">
            <w:pPr>
              <w:spacing w:after="0" w:line="259" w:lineRule="auto"/>
              <w:ind w:left="0" w:firstLine="0"/>
              <w:rPr>
                <w:rFonts w:asciiTheme="minorHAnsi" w:hAnsiTheme="minorHAnsi" w:cstheme="minorHAnsi"/>
              </w:rPr>
            </w:pPr>
            <w:r>
              <w:rPr>
                <w:rFonts w:ascii="Times New Roman" w:eastAsia="Times New Roman" w:hAnsi="Times New Roman" w:cs="Times New Roman"/>
                <w:sz w:val="18"/>
              </w:rPr>
              <w:t xml:space="preserve"> </w:t>
            </w:r>
            <w:r w:rsidR="00232CCE" w:rsidRPr="00232CCE">
              <w:rPr>
                <w:rFonts w:asciiTheme="minorHAnsi" w:eastAsia="Times New Roman" w:hAnsiTheme="minorHAnsi" w:cstheme="minorHAnsi"/>
              </w:rPr>
              <w:t>Educationa</w:t>
            </w:r>
            <w:r w:rsidR="00232CCE">
              <w:rPr>
                <w:rFonts w:asciiTheme="minorHAnsi" w:eastAsia="Times New Roman" w:hAnsiTheme="minorHAnsi" w:cstheme="minorHAnsi"/>
              </w:rPr>
              <w:t>l Organisation using ServiceNow</w:t>
            </w:r>
          </w:p>
        </w:tc>
      </w:tr>
      <w:tr w:rsidR="0073793A" w14:paraId="5F926108" w14:textId="77777777">
        <w:trPr>
          <w:trHeight w:val="278"/>
        </w:trPr>
        <w:tc>
          <w:tcPr>
            <w:tcW w:w="4508" w:type="dxa"/>
            <w:tcBorders>
              <w:top w:val="single" w:sz="4" w:space="0" w:color="000000"/>
              <w:left w:val="single" w:sz="4" w:space="0" w:color="000000"/>
              <w:bottom w:val="single" w:sz="4" w:space="0" w:color="000000"/>
              <w:right w:val="single" w:sz="4" w:space="0" w:color="000000"/>
            </w:tcBorders>
          </w:tcPr>
          <w:p w14:paraId="581689F5" w14:textId="77777777" w:rsidR="0073793A" w:rsidRDefault="002C03AA">
            <w:pPr>
              <w:spacing w:after="0" w:line="259" w:lineRule="auto"/>
              <w:ind w:left="106" w:firstLine="0"/>
            </w:pPr>
            <w:r>
              <w:rPr>
                <w:sz w:val="22"/>
              </w:rPr>
              <w:t xml:space="preserve">Maximum Marks </w:t>
            </w:r>
          </w:p>
        </w:tc>
        <w:tc>
          <w:tcPr>
            <w:tcW w:w="4513" w:type="dxa"/>
            <w:tcBorders>
              <w:top w:val="single" w:sz="4" w:space="0" w:color="000000"/>
              <w:left w:val="single" w:sz="4" w:space="0" w:color="000000"/>
              <w:bottom w:val="single" w:sz="4" w:space="0" w:color="000000"/>
              <w:right w:val="single" w:sz="4" w:space="0" w:color="000000"/>
            </w:tcBorders>
          </w:tcPr>
          <w:p w14:paraId="73B771B7" w14:textId="77777777" w:rsidR="0073793A" w:rsidRDefault="002C03AA">
            <w:pPr>
              <w:spacing w:after="0" w:line="259" w:lineRule="auto"/>
              <w:ind w:left="108" w:firstLine="0"/>
            </w:pPr>
            <w:r>
              <w:rPr>
                <w:sz w:val="22"/>
              </w:rPr>
              <w:t xml:space="preserve">4 Marks </w:t>
            </w:r>
          </w:p>
        </w:tc>
      </w:tr>
    </w:tbl>
    <w:p w14:paraId="0DA14AF3" w14:textId="77777777" w:rsidR="0073793A" w:rsidRDefault="002C03AA">
      <w:pPr>
        <w:spacing w:after="24" w:line="259" w:lineRule="auto"/>
        <w:ind w:left="0" w:firstLine="0"/>
      </w:pPr>
      <w:r>
        <w:rPr>
          <w:b/>
        </w:rPr>
        <w:t xml:space="preserve"> </w:t>
      </w:r>
    </w:p>
    <w:p w14:paraId="7FC4F3FC" w14:textId="77777777" w:rsidR="0073793A" w:rsidRPr="00232CCE" w:rsidRDefault="002C03AA">
      <w:pPr>
        <w:rPr>
          <w:b/>
          <w:bCs/>
        </w:rPr>
      </w:pPr>
      <w:r w:rsidRPr="00232CCE">
        <w:rPr>
          <w:rFonts w:ascii="Segoe UI Emoji" w:eastAsia="Segoe UI Emoji" w:hAnsi="Segoe UI Emoji" w:cs="Segoe UI Emoji"/>
          <w:b/>
          <w:bCs/>
          <w:color w:val="F4F4F4"/>
        </w:rPr>
        <w:t xml:space="preserve">   </w:t>
      </w:r>
      <w:r w:rsidRPr="00232CCE">
        <w:rPr>
          <w:b/>
          <w:bCs/>
        </w:rPr>
        <w:t xml:space="preserve">Step 1: Team Gathering, Collaboration, and Problem Statement Selection </w:t>
      </w:r>
    </w:p>
    <w:p w14:paraId="54860BEF" w14:textId="35BEEF34" w:rsidR="00112153" w:rsidRDefault="00112153" w:rsidP="005E69A6">
      <w:pPr>
        <w:spacing w:after="22" w:line="259" w:lineRule="auto"/>
        <w:ind w:left="0" w:firstLine="0"/>
        <w:rPr>
          <w:rFonts w:eastAsia="Times New Roman"/>
          <w:color w:val="auto"/>
          <w:kern w:val="0"/>
          <w14:ligatures w14:val="none"/>
        </w:rPr>
      </w:pPr>
      <w:r w:rsidRPr="00112153">
        <w:rPr>
          <w:rFonts w:eastAsia="Times New Roman"/>
          <w:color w:val="auto"/>
          <w:kern w:val="0"/>
          <w14:ligatures w14:val="none"/>
        </w:rPr>
        <w:t>All team members actively participated in collaborative discussions to identify major operational challenges faced by educational institutions. Several concerns were examined, including manual admission handling, repeated data entry tasks, and difficulties in monitoring student academic progress.</w:t>
      </w:r>
    </w:p>
    <w:p w14:paraId="358E32BD" w14:textId="77777777" w:rsidR="005E69A6" w:rsidRPr="00112153" w:rsidRDefault="005E69A6" w:rsidP="005E69A6">
      <w:pPr>
        <w:spacing w:after="22" w:line="259" w:lineRule="auto"/>
        <w:ind w:left="0" w:firstLine="0"/>
        <w:rPr>
          <w:rFonts w:eastAsia="Times New Roman"/>
          <w:color w:val="auto"/>
          <w:kern w:val="0"/>
          <w14:ligatures w14:val="none"/>
        </w:rPr>
      </w:pPr>
    </w:p>
    <w:p w14:paraId="5F64797E" w14:textId="77777777" w:rsidR="00112153" w:rsidRPr="00112153" w:rsidRDefault="00112153" w:rsidP="00112153">
      <w:pPr>
        <w:spacing w:after="22" w:line="259" w:lineRule="auto"/>
        <w:ind w:left="0" w:firstLine="0"/>
        <w:rPr>
          <w:rFonts w:eastAsia="Times New Roman"/>
          <w:color w:val="auto"/>
          <w:kern w:val="0"/>
          <w14:ligatures w14:val="none"/>
        </w:rPr>
      </w:pPr>
      <w:r w:rsidRPr="00112153">
        <w:rPr>
          <w:rFonts w:eastAsia="Times New Roman"/>
          <w:color w:val="auto"/>
          <w:kern w:val="0"/>
          <w14:ligatures w14:val="none"/>
        </w:rPr>
        <w:t>After analyzing these issues carefully, the team agreed on the following problem statement:</w:t>
      </w:r>
    </w:p>
    <w:p w14:paraId="2C95B137" w14:textId="77777777" w:rsidR="00112153" w:rsidRDefault="00112153" w:rsidP="00112153">
      <w:pPr>
        <w:spacing w:after="22" w:line="259" w:lineRule="auto"/>
        <w:ind w:left="0" w:firstLine="0"/>
        <w:rPr>
          <w:rFonts w:eastAsia="Times New Roman"/>
          <w:b/>
          <w:bCs/>
          <w:color w:val="auto"/>
          <w:kern w:val="0"/>
          <w14:ligatures w14:val="none"/>
        </w:rPr>
      </w:pPr>
      <w:r w:rsidRPr="00112153">
        <w:rPr>
          <w:rFonts w:eastAsia="Times New Roman"/>
          <w:b/>
          <w:bCs/>
          <w:color w:val="auto"/>
          <w:kern w:val="0"/>
          <w14:ligatures w14:val="none"/>
        </w:rPr>
        <w:t>“How can we streamline and automate the student admission process along with academic performance monitoring in educational institutions using the ServiceNow platform to minimize manual work and enhance accuracy?”</w:t>
      </w:r>
    </w:p>
    <w:p w14:paraId="6AE46167" w14:textId="77777777" w:rsidR="005E69A6" w:rsidRPr="00112153" w:rsidRDefault="005E69A6" w:rsidP="00112153">
      <w:pPr>
        <w:spacing w:after="22" w:line="259" w:lineRule="auto"/>
        <w:ind w:left="0" w:firstLine="0"/>
        <w:rPr>
          <w:rFonts w:eastAsia="Times New Roman"/>
          <w:color w:val="auto"/>
          <w:kern w:val="0"/>
          <w14:ligatures w14:val="none"/>
        </w:rPr>
      </w:pPr>
    </w:p>
    <w:p w14:paraId="05BC47AD" w14:textId="77777777" w:rsidR="00112153" w:rsidRPr="00112153" w:rsidRDefault="00112153" w:rsidP="00112153">
      <w:pPr>
        <w:spacing w:after="22" w:line="259" w:lineRule="auto"/>
        <w:ind w:left="0" w:firstLine="0"/>
        <w:rPr>
          <w:rFonts w:eastAsia="Times New Roman"/>
          <w:color w:val="auto"/>
          <w:kern w:val="0"/>
          <w14:ligatures w14:val="none"/>
        </w:rPr>
      </w:pPr>
      <w:r w:rsidRPr="00112153">
        <w:rPr>
          <w:rFonts w:eastAsia="Times New Roman"/>
          <w:color w:val="auto"/>
          <w:kern w:val="0"/>
          <w14:ligatures w14:val="none"/>
        </w:rPr>
        <w:t>This problem statement was selected because it focuses on reducing administrative workload and effectively utilizes the automation capabilities of the ServiceNow platform.</w:t>
      </w:r>
    </w:p>
    <w:p w14:paraId="4551BE92" w14:textId="77777777" w:rsidR="0073793A" w:rsidRDefault="002C03AA">
      <w:pPr>
        <w:spacing w:after="22" w:line="259" w:lineRule="auto"/>
        <w:ind w:left="0" w:firstLine="0"/>
      </w:pPr>
      <w:r>
        <w:t xml:space="preserve"> </w:t>
      </w:r>
    </w:p>
    <w:p w14:paraId="6C08D136" w14:textId="77777777" w:rsidR="0073793A" w:rsidRPr="00232CCE" w:rsidRDefault="002C03AA">
      <w:pPr>
        <w:spacing w:after="168"/>
        <w:rPr>
          <w:b/>
          <w:bCs/>
        </w:rPr>
      </w:pPr>
      <w:r w:rsidRPr="00232CCE">
        <w:rPr>
          <w:rFonts w:ascii="Segoe UI Emoji" w:eastAsia="Segoe UI Emoji" w:hAnsi="Segoe UI Emoji" w:cs="Segoe UI Emoji"/>
          <w:b/>
          <w:bCs/>
          <w:color w:val="F4F4F4"/>
        </w:rPr>
        <w:t xml:space="preserve">  </w:t>
      </w:r>
      <w:r w:rsidRPr="00232CCE">
        <w:rPr>
          <w:b/>
          <w:bCs/>
        </w:rPr>
        <w:t xml:space="preserve">Step 2: Brainstorming, Idea Listing, and Grouping </w:t>
      </w:r>
    </w:p>
    <w:p w14:paraId="02F7F350" w14:textId="77777777" w:rsidR="006F0CD2" w:rsidRDefault="00F55EB3" w:rsidP="00442429">
      <w:pPr>
        <w:spacing w:before="100" w:beforeAutospacing="1" w:after="100" w:afterAutospacing="1" w:line="240" w:lineRule="auto"/>
        <w:ind w:left="0" w:firstLine="0"/>
        <w:outlineLvl w:val="2"/>
        <w:rPr>
          <w:rFonts w:asciiTheme="minorHAnsi" w:eastAsia="Times New Roman" w:hAnsiTheme="minorHAnsi" w:cstheme="minorHAnsi"/>
          <w:color w:val="auto"/>
          <w:kern w:val="0"/>
          <w14:ligatures w14:val="none"/>
        </w:rPr>
      </w:pPr>
      <w:r w:rsidRPr="00F55EB3">
        <w:rPr>
          <w:rFonts w:asciiTheme="minorHAnsi" w:eastAsia="Times New Roman" w:hAnsiTheme="minorHAnsi" w:cstheme="minorHAnsi"/>
          <w:color w:val="auto"/>
          <w:kern w:val="0"/>
          <w14:ligatures w14:val="none"/>
        </w:rPr>
        <w:t>During the ideation session, the team freely generated multiple solution ideas without limitations. All suggestions were recorded and later organized into logical categories.</w:t>
      </w:r>
    </w:p>
    <w:p w14:paraId="38C6B36E" w14:textId="780F6DE5" w:rsidR="00442429" w:rsidRPr="00442429" w:rsidRDefault="00442429" w:rsidP="00442429">
      <w:pPr>
        <w:spacing w:before="100" w:beforeAutospacing="1" w:after="100" w:afterAutospacing="1" w:line="240" w:lineRule="auto"/>
        <w:ind w:left="0" w:firstLine="0"/>
        <w:outlineLvl w:val="2"/>
        <w:rPr>
          <w:rFonts w:asciiTheme="minorHAnsi" w:eastAsia="Times New Roman" w:hAnsiTheme="minorHAnsi" w:cstheme="minorHAnsi"/>
          <w:b/>
          <w:bCs/>
          <w:color w:val="auto"/>
          <w:kern w:val="0"/>
          <w:sz w:val="27"/>
          <w:szCs w:val="27"/>
          <w14:ligatures w14:val="none"/>
        </w:rPr>
      </w:pPr>
      <w:r w:rsidRPr="00442429">
        <w:rPr>
          <w:rFonts w:asciiTheme="minorHAnsi" w:eastAsia="Times New Roman" w:hAnsiTheme="minorHAnsi" w:cstheme="minorHAnsi"/>
          <w:b/>
          <w:bCs/>
          <w:color w:val="auto"/>
          <w:kern w:val="0"/>
          <w:sz w:val="27"/>
          <w:szCs w:val="27"/>
          <w14:ligatures w14:val="none"/>
        </w:rPr>
        <w:t>Raw Ideas Generated</w:t>
      </w:r>
    </w:p>
    <w:p w14:paraId="4D355C11" w14:textId="77777777" w:rsidR="000031C9" w:rsidRDefault="007F78E1" w:rsidP="00442429">
      <w:pPr>
        <w:numPr>
          <w:ilvl w:val="0"/>
          <w:numId w:val="2"/>
        </w:numPr>
        <w:spacing w:before="100" w:beforeAutospacing="1" w:after="100" w:afterAutospacing="1" w:line="240" w:lineRule="auto"/>
        <w:rPr>
          <w:rFonts w:asciiTheme="minorHAnsi" w:eastAsia="Times New Roman" w:hAnsiTheme="minorHAnsi" w:cstheme="minorHAnsi"/>
          <w:color w:val="auto"/>
          <w:kern w:val="0"/>
          <w14:ligatures w14:val="none"/>
        </w:rPr>
      </w:pPr>
      <w:r w:rsidRPr="007F78E1">
        <w:rPr>
          <w:rFonts w:asciiTheme="minorHAnsi" w:eastAsia="Times New Roman" w:hAnsiTheme="minorHAnsi" w:cstheme="minorHAnsi"/>
          <w:color w:val="auto"/>
          <w:kern w:val="0"/>
          <w14:ligatures w14:val="none"/>
        </w:rPr>
        <w:t>Automatic admission ID creation</w:t>
      </w:r>
    </w:p>
    <w:p w14:paraId="3E5AD6D7" w14:textId="77777777" w:rsidR="000031C9" w:rsidRDefault="000031C9" w:rsidP="00442429">
      <w:pPr>
        <w:numPr>
          <w:ilvl w:val="0"/>
          <w:numId w:val="2"/>
        </w:numPr>
        <w:spacing w:before="100" w:beforeAutospacing="1" w:after="100" w:afterAutospacing="1" w:line="240" w:lineRule="auto"/>
        <w:rPr>
          <w:rFonts w:asciiTheme="minorHAnsi" w:eastAsia="Times New Roman" w:hAnsiTheme="minorHAnsi" w:cstheme="minorHAnsi"/>
          <w:color w:val="auto"/>
          <w:kern w:val="0"/>
          <w14:ligatures w14:val="none"/>
        </w:rPr>
      </w:pPr>
      <w:r w:rsidRPr="000031C9">
        <w:rPr>
          <w:rFonts w:asciiTheme="minorHAnsi" w:eastAsia="Times New Roman" w:hAnsiTheme="minorHAnsi" w:cstheme="minorHAnsi"/>
          <w:color w:val="auto"/>
          <w:kern w:val="0"/>
          <w14:ligatures w14:val="none"/>
        </w:rPr>
        <w:t>Automatic admission ID creation</w:t>
      </w:r>
    </w:p>
    <w:p w14:paraId="10D92490" w14:textId="77777777" w:rsidR="000031C9" w:rsidRDefault="000031C9" w:rsidP="00442429">
      <w:pPr>
        <w:numPr>
          <w:ilvl w:val="0"/>
          <w:numId w:val="2"/>
        </w:numPr>
        <w:spacing w:before="100" w:beforeAutospacing="1" w:after="100" w:afterAutospacing="1" w:line="240" w:lineRule="auto"/>
        <w:rPr>
          <w:rFonts w:asciiTheme="minorHAnsi" w:eastAsia="Times New Roman" w:hAnsiTheme="minorHAnsi" w:cstheme="minorHAnsi"/>
          <w:color w:val="auto"/>
          <w:kern w:val="0"/>
          <w14:ligatures w14:val="none"/>
        </w:rPr>
      </w:pPr>
      <w:r w:rsidRPr="000031C9">
        <w:rPr>
          <w:rFonts w:asciiTheme="minorHAnsi" w:eastAsia="Times New Roman" w:hAnsiTheme="minorHAnsi" w:cstheme="minorHAnsi"/>
          <w:color w:val="auto"/>
          <w:kern w:val="0"/>
          <w14:ligatures w14:val="none"/>
        </w:rPr>
        <w:t>Auto-fill student information fields</w:t>
      </w:r>
    </w:p>
    <w:p w14:paraId="301E2CA4" w14:textId="77777777" w:rsidR="00997410" w:rsidRDefault="00997410" w:rsidP="00442429">
      <w:pPr>
        <w:numPr>
          <w:ilvl w:val="0"/>
          <w:numId w:val="2"/>
        </w:numPr>
        <w:spacing w:before="100" w:beforeAutospacing="1" w:after="100" w:afterAutospacing="1" w:line="240" w:lineRule="auto"/>
        <w:rPr>
          <w:rFonts w:asciiTheme="minorHAnsi" w:eastAsia="Times New Roman" w:hAnsiTheme="minorHAnsi" w:cstheme="minorHAnsi"/>
          <w:color w:val="auto"/>
          <w:kern w:val="0"/>
          <w14:ligatures w14:val="none"/>
        </w:rPr>
      </w:pPr>
      <w:r w:rsidRPr="00997410">
        <w:rPr>
          <w:rFonts w:asciiTheme="minorHAnsi" w:eastAsia="Times New Roman" w:hAnsiTheme="minorHAnsi" w:cstheme="minorHAnsi"/>
          <w:color w:val="auto"/>
          <w:kern w:val="0"/>
          <w14:ligatures w14:val="none"/>
        </w:rPr>
        <w:t>PIN code–based automatic address retrieval</w:t>
      </w:r>
    </w:p>
    <w:p w14:paraId="444FD49B" w14:textId="77777777" w:rsidR="00997410" w:rsidRDefault="00997410" w:rsidP="00442429">
      <w:pPr>
        <w:numPr>
          <w:ilvl w:val="0"/>
          <w:numId w:val="2"/>
        </w:numPr>
        <w:spacing w:before="100" w:beforeAutospacing="1" w:after="100" w:afterAutospacing="1" w:line="240" w:lineRule="auto"/>
        <w:rPr>
          <w:rFonts w:asciiTheme="minorHAnsi" w:eastAsia="Times New Roman" w:hAnsiTheme="minorHAnsi" w:cstheme="minorHAnsi"/>
          <w:color w:val="auto"/>
          <w:kern w:val="0"/>
          <w14:ligatures w14:val="none"/>
        </w:rPr>
      </w:pPr>
      <w:r w:rsidRPr="00997410">
        <w:rPr>
          <w:rFonts w:asciiTheme="minorHAnsi" w:eastAsia="Times New Roman" w:hAnsiTheme="minorHAnsi" w:cstheme="minorHAnsi"/>
          <w:color w:val="auto"/>
          <w:kern w:val="0"/>
          <w14:ligatures w14:val="none"/>
        </w:rPr>
        <w:t>Automatic total marks calculation</w:t>
      </w:r>
    </w:p>
    <w:p w14:paraId="32A7C199" w14:textId="77777777" w:rsidR="00D34FAC" w:rsidRDefault="00D34FAC" w:rsidP="00442429">
      <w:pPr>
        <w:numPr>
          <w:ilvl w:val="0"/>
          <w:numId w:val="2"/>
        </w:numPr>
        <w:spacing w:before="100" w:beforeAutospacing="1" w:after="100" w:afterAutospacing="1" w:line="240" w:lineRule="auto"/>
        <w:rPr>
          <w:rFonts w:asciiTheme="minorHAnsi" w:eastAsia="Times New Roman" w:hAnsiTheme="minorHAnsi" w:cstheme="minorHAnsi"/>
          <w:color w:val="auto"/>
          <w:kern w:val="0"/>
          <w14:ligatures w14:val="none"/>
        </w:rPr>
      </w:pPr>
      <w:r w:rsidRPr="00D34FAC">
        <w:rPr>
          <w:rFonts w:asciiTheme="minorHAnsi" w:eastAsia="Times New Roman" w:hAnsiTheme="minorHAnsi" w:cstheme="minorHAnsi"/>
          <w:color w:val="auto"/>
          <w:kern w:val="0"/>
          <w14:ligatures w14:val="none"/>
        </w:rPr>
        <w:t>Auto-calculation of percentage and result status</w:t>
      </w:r>
    </w:p>
    <w:p w14:paraId="1EA26C07" w14:textId="77777777" w:rsidR="00D34FAC" w:rsidRDefault="00D34FAC" w:rsidP="00442429">
      <w:pPr>
        <w:numPr>
          <w:ilvl w:val="0"/>
          <w:numId w:val="2"/>
        </w:numPr>
        <w:spacing w:before="100" w:beforeAutospacing="1" w:after="100" w:afterAutospacing="1" w:line="240" w:lineRule="auto"/>
        <w:rPr>
          <w:rFonts w:asciiTheme="minorHAnsi" w:eastAsia="Times New Roman" w:hAnsiTheme="minorHAnsi" w:cstheme="minorHAnsi"/>
          <w:color w:val="auto"/>
          <w:kern w:val="0"/>
          <w14:ligatures w14:val="none"/>
        </w:rPr>
      </w:pPr>
      <w:r w:rsidRPr="00D34FAC">
        <w:rPr>
          <w:rFonts w:asciiTheme="minorHAnsi" w:eastAsia="Times New Roman" w:hAnsiTheme="minorHAnsi" w:cstheme="minorHAnsi"/>
          <w:color w:val="auto"/>
          <w:kern w:val="0"/>
          <w14:ligatures w14:val="none"/>
        </w:rPr>
        <w:t>Graphical admission progress tracking</w:t>
      </w:r>
    </w:p>
    <w:p w14:paraId="41F146C1" w14:textId="77777777" w:rsidR="00420F9F" w:rsidRDefault="00420F9F" w:rsidP="00442429">
      <w:pPr>
        <w:numPr>
          <w:ilvl w:val="0"/>
          <w:numId w:val="2"/>
        </w:numPr>
        <w:spacing w:before="100" w:beforeAutospacing="1" w:after="100" w:afterAutospacing="1" w:line="240" w:lineRule="auto"/>
        <w:rPr>
          <w:rFonts w:asciiTheme="minorHAnsi" w:eastAsia="Times New Roman" w:hAnsiTheme="minorHAnsi" w:cstheme="minorHAnsi"/>
          <w:color w:val="auto"/>
          <w:kern w:val="0"/>
          <w14:ligatures w14:val="none"/>
        </w:rPr>
      </w:pPr>
      <w:r w:rsidRPr="00420F9F">
        <w:rPr>
          <w:rFonts w:asciiTheme="minorHAnsi" w:eastAsia="Times New Roman" w:hAnsiTheme="minorHAnsi" w:cstheme="minorHAnsi"/>
          <w:color w:val="auto"/>
          <w:kern w:val="0"/>
          <w14:ligatures w14:val="none"/>
        </w:rPr>
        <w:t>Lock calculated fields to prevent editing</w:t>
      </w:r>
    </w:p>
    <w:p w14:paraId="4E594715" w14:textId="77777777" w:rsidR="00B5562D" w:rsidRDefault="00420F9F" w:rsidP="00B5562D">
      <w:pPr>
        <w:numPr>
          <w:ilvl w:val="0"/>
          <w:numId w:val="2"/>
        </w:numPr>
        <w:spacing w:before="100" w:beforeAutospacing="1" w:after="100" w:afterAutospacing="1" w:line="240" w:lineRule="auto"/>
        <w:rPr>
          <w:rFonts w:asciiTheme="minorHAnsi" w:eastAsia="Times New Roman" w:hAnsiTheme="minorHAnsi" w:cstheme="minorHAnsi"/>
          <w:color w:val="auto"/>
          <w:kern w:val="0"/>
          <w14:ligatures w14:val="none"/>
        </w:rPr>
      </w:pPr>
      <w:r w:rsidRPr="00420F9F">
        <w:rPr>
          <w:rFonts w:asciiTheme="minorHAnsi" w:eastAsia="Times New Roman" w:hAnsiTheme="minorHAnsi" w:cstheme="minorHAnsi"/>
          <w:color w:val="auto"/>
          <w:kern w:val="0"/>
          <w14:ligatures w14:val="none"/>
        </w:rPr>
        <w:t>Access control based on user roles</w:t>
      </w:r>
    </w:p>
    <w:p w14:paraId="7DD7A7CE" w14:textId="028F4BBD" w:rsidR="00B5562D" w:rsidRPr="00B5562D" w:rsidRDefault="00B5562D" w:rsidP="00B5562D">
      <w:pPr>
        <w:numPr>
          <w:ilvl w:val="0"/>
          <w:numId w:val="2"/>
        </w:numPr>
        <w:spacing w:before="100" w:beforeAutospacing="1" w:after="100" w:afterAutospacing="1" w:line="240" w:lineRule="auto"/>
        <w:rPr>
          <w:rFonts w:asciiTheme="minorHAnsi" w:eastAsia="Times New Roman" w:hAnsiTheme="minorHAnsi" w:cstheme="minorHAnsi"/>
          <w:color w:val="auto"/>
          <w:kern w:val="0"/>
          <w14:ligatures w14:val="none"/>
        </w:rPr>
      </w:pPr>
      <w:r w:rsidRPr="00B5562D">
        <w:rPr>
          <w:rFonts w:asciiTheme="minorHAnsi" w:eastAsia="Times New Roman" w:hAnsiTheme="minorHAnsi" w:cstheme="minorHAnsi"/>
          <w:color w:val="auto"/>
          <w:kern w:val="0"/>
          <w14:ligatures w14:val="none"/>
        </w:rPr>
        <w:t>Cloud-based student record management</w:t>
      </w:r>
    </w:p>
    <w:p w14:paraId="2FEBA5BC" w14:textId="15D3EA7E" w:rsidR="00442429" w:rsidRPr="00442429" w:rsidRDefault="00442429" w:rsidP="00442429">
      <w:pPr>
        <w:spacing w:before="100" w:beforeAutospacing="1" w:after="100" w:afterAutospacing="1" w:line="240" w:lineRule="auto"/>
        <w:ind w:left="0" w:firstLine="0"/>
        <w:outlineLvl w:val="2"/>
        <w:rPr>
          <w:rFonts w:asciiTheme="minorHAnsi" w:eastAsia="Times New Roman" w:hAnsiTheme="minorHAnsi" w:cstheme="minorHAnsi"/>
          <w:b/>
          <w:bCs/>
          <w:color w:val="auto"/>
          <w:kern w:val="0"/>
          <w:sz w:val="27"/>
          <w:szCs w:val="27"/>
          <w14:ligatures w14:val="none"/>
        </w:rPr>
      </w:pPr>
      <w:r w:rsidRPr="00442429">
        <w:rPr>
          <w:rFonts w:asciiTheme="minorHAnsi" w:eastAsia="Times New Roman" w:hAnsiTheme="minorHAnsi" w:cstheme="minorHAnsi"/>
          <w:b/>
          <w:bCs/>
          <w:color w:val="auto"/>
          <w:kern w:val="0"/>
          <w:sz w:val="27"/>
          <w:szCs w:val="27"/>
          <w14:ligatures w14:val="none"/>
        </w:rPr>
        <w:t>Grouped Ideas</w:t>
      </w:r>
    </w:p>
    <w:p w14:paraId="7E41FB2E" w14:textId="6896B9B2" w:rsidR="00442429" w:rsidRPr="00442429" w:rsidRDefault="00442429" w:rsidP="00442429">
      <w:pPr>
        <w:spacing w:before="100" w:beforeAutospacing="1" w:after="100" w:afterAutospacing="1" w:line="240" w:lineRule="auto"/>
        <w:rPr>
          <w:rFonts w:asciiTheme="minorHAnsi" w:eastAsia="Times New Roman" w:hAnsiTheme="minorHAnsi" w:cstheme="minorHAnsi"/>
          <w:color w:val="auto"/>
          <w:kern w:val="0"/>
          <w14:ligatures w14:val="none"/>
        </w:rPr>
      </w:pPr>
      <w:r w:rsidRPr="00442429">
        <w:rPr>
          <w:rFonts w:asciiTheme="minorHAnsi" w:eastAsia="Times New Roman" w:hAnsiTheme="minorHAnsi" w:cstheme="minorHAnsi"/>
          <w:b/>
          <w:bCs/>
          <w:color w:val="auto"/>
          <w:kern w:val="0"/>
          <w14:ligatures w14:val="none"/>
        </w:rPr>
        <w:t>Admission</w:t>
      </w:r>
      <w:r w:rsidR="0091481B">
        <w:rPr>
          <w:rFonts w:asciiTheme="minorHAnsi" w:eastAsia="Times New Roman" w:hAnsiTheme="minorHAnsi" w:cstheme="minorHAnsi"/>
          <w:b/>
          <w:bCs/>
          <w:color w:val="auto"/>
          <w:kern w:val="0"/>
          <w14:ligatures w14:val="none"/>
        </w:rPr>
        <w:t xml:space="preserve"> </w:t>
      </w:r>
      <w:r w:rsidR="0091481B" w:rsidRPr="0091481B">
        <w:rPr>
          <w:rFonts w:asciiTheme="minorHAnsi" w:eastAsia="Times New Roman" w:hAnsiTheme="minorHAnsi" w:cstheme="minorHAnsi"/>
          <w:b/>
          <w:bCs/>
          <w:color w:val="auto"/>
          <w:kern w:val="0"/>
          <w14:ligatures w14:val="none"/>
        </w:rPr>
        <w:t>Process</w:t>
      </w:r>
      <w:r w:rsidRPr="00442429">
        <w:rPr>
          <w:rFonts w:asciiTheme="minorHAnsi" w:eastAsia="Times New Roman" w:hAnsiTheme="minorHAnsi" w:cstheme="minorHAnsi"/>
          <w:b/>
          <w:bCs/>
          <w:color w:val="auto"/>
          <w:kern w:val="0"/>
          <w14:ligatures w14:val="none"/>
        </w:rPr>
        <w:t xml:space="preserve"> Automation</w:t>
      </w:r>
    </w:p>
    <w:p w14:paraId="70B4A67B" w14:textId="4B309021" w:rsidR="009515CA" w:rsidRDefault="009515CA" w:rsidP="009515CA">
      <w:pPr>
        <w:pStyle w:val="NormalWeb"/>
        <w:numPr>
          <w:ilvl w:val="0"/>
          <w:numId w:val="3"/>
        </w:numPr>
      </w:pPr>
      <w:r>
        <w:t>Automatic generation of admission ID</w:t>
      </w:r>
    </w:p>
    <w:p w14:paraId="5D63BB3C" w14:textId="5B3893B8" w:rsidR="009515CA" w:rsidRDefault="009515CA" w:rsidP="009515CA">
      <w:pPr>
        <w:pStyle w:val="NormalWeb"/>
        <w:numPr>
          <w:ilvl w:val="0"/>
          <w:numId w:val="3"/>
        </w:numPr>
      </w:pPr>
      <w:r>
        <w:t>Online digital admission forms</w:t>
      </w:r>
    </w:p>
    <w:p w14:paraId="5612E50E" w14:textId="74DE5B33" w:rsidR="009515CA" w:rsidRDefault="009515CA" w:rsidP="009515CA">
      <w:pPr>
        <w:pStyle w:val="NormalWeb"/>
        <w:numPr>
          <w:ilvl w:val="0"/>
          <w:numId w:val="3"/>
        </w:numPr>
      </w:pPr>
      <w:r>
        <w:lastRenderedPageBreak/>
        <w:t xml:space="preserve"> Auto-population of student data</w:t>
      </w:r>
    </w:p>
    <w:p w14:paraId="626B9533" w14:textId="7752A816" w:rsidR="00442429" w:rsidRPr="00442429" w:rsidRDefault="00442429" w:rsidP="00442429">
      <w:pPr>
        <w:spacing w:before="100" w:beforeAutospacing="1" w:after="100" w:afterAutospacing="1" w:line="240" w:lineRule="auto"/>
        <w:rPr>
          <w:rFonts w:asciiTheme="minorHAnsi" w:eastAsia="Times New Roman" w:hAnsiTheme="minorHAnsi" w:cstheme="minorHAnsi"/>
          <w:color w:val="auto"/>
          <w:kern w:val="0"/>
          <w14:ligatures w14:val="none"/>
        </w:rPr>
      </w:pPr>
      <w:r w:rsidRPr="00442429">
        <w:rPr>
          <w:rFonts w:asciiTheme="minorHAnsi" w:eastAsia="Times New Roman" w:hAnsiTheme="minorHAnsi" w:cstheme="minorHAnsi"/>
          <w:b/>
          <w:bCs/>
          <w:color w:val="auto"/>
          <w:kern w:val="0"/>
          <w14:ligatures w14:val="none"/>
        </w:rPr>
        <w:t xml:space="preserve">Student </w:t>
      </w:r>
      <w:r w:rsidR="00E12CF5" w:rsidRPr="00E12CF5">
        <w:rPr>
          <w:rFonts w:asciiTheme="minorHAnsi" w:eastAsia="Times New Roman" w:hAnsiTheme="minorHAnsi" w:cstheme="minorHAnsi"/>
          <w:b/>
          <w:bCs/>
          <w:color w:val="auto"/>
          <w:kern w:val="0"/>
          <w14:ligatures w14:val="none"/>
        </w:rPr>
        <w:t>Academic Performance Management</w:t>
      </w:r>
    </w:p>
    <w:p w14:paraId="5766560C" w14:textId="595A0856" w:rsidR="00DA6573" w:rsidRDefault="00DA6573" w:rsidP="00DA6573">
      <w:pPr>
        <w:pStyle w:val="NormalWeb"/>
        <w:numPr>
          <w:ilvl w:val="0"/>
          <w:numId w:val="8"/>
        </w:numPr>
      </w:pPr>
      <w:r>
        <w:t>Entry of subject-wise marks</w:t>
      </w:r>
    </w:p>
    <w:p w14:paraId="0BFFF3B6" w14:textId="7CF9F267" w:rsidR="00DA6573" w:rsidRDefault="00DA6573" w:rsidP="00DA6573">
      <w:pPr>
        <w:pStyle w:val="NormalWeb"/>
        <w:numPr>
          <w:ilvl w:val="0"/>
          <w:numId w:val="8"/>
        </w:numPr>
      </w:pPr>
      <w:r>
        <w:t>Automated calculation of totals, percentage, and final result</w:t>
      </w:r>
    </w:p>
    <w:p w14:paraId="787B0239" w14:textId="33266285" w:rsidR="00442429" w:rsidRPr="00442429" w:rsidRDefault="00442429" w:rsidP="00442429">
      <w:pPr>
        <w:spacing w:before="100" w:beforeAutospacing="1" w:after="100" w:afterAutospacing="1" w:line="240" w:lineRule="auto"/>
        <w:rPr>
          <w:rFonts w:asciiTheme="minorHAnsi" w:eastAsia="Times New Roman" w:hAnsiTheme="minorHAnsi" w:cstheme="minorHAnsi"/>
          <w:color w:val="auto"/>
          <w:kern w:val="0"/>
          <w14:ligatures w14:val="none"/>
        </w:rPr>
      </w:pPr>
      <w:r w:rsidRPr="00442429">
        <w:rPr>
          <w:rFonts w:asciiTheme="minorHAnsi" w:eastAsia="Times New Roman" w:hAnsiTheme="minorHAnsi" w:cstheme="minorHAnsi"/>
          <w:b/>
          <w:bCs/>
          <w:color w:val="auto"/>
          <w:kern w:val="0"/>
          <w14:ligatures w14:val="none"/>
        </w:rPr>
        <w:t xml:space="preserve">Workflow &amp; </w:t>
      </w:r>
      <w:r w:rsidR="004733A7" w:rsidRPr="004733A7">
        <w:rPr>
          <w:rFonts w:asciiTheme="minorHAnsi" w:eastAsia="Times New Roman" w:hAnsiTheme="minorHAnsi" w:cstheme="minorHAnsi"/>
          <w:b/>
          <w:bCs/>
          <w:color w:val="auto"/>
          <w:kern w:val="0"/>
          <w14:ligatures w14:val="none"/>
        </w:rPr>
        <w:t>Interface Enhancement</w:t>
      </w:r>
    </w:p>
    <w:p w14:paraId="3D722AB6" w14:textId="3E03687F" w:rsidR="00654F08" w:rsidRDefault="00654F08" w:rsidP="00654F08">
      <w:pPr>
        <w:pStyle w:val="NormalWeb"/>
        <w:numPr>
          <w:ilvl w:val="0"/>
          <w:numId w:val="5"/>
        </w:numPr>
      </w:pPr>
      <w:r>
        <w:t>Admission workflow visualization (process formatter)</w:t>
      </w:r>
    </w:p>
    <w:p w14:paraId="5FDD5092" w14:textId="0882E738" w:rsidR="00654F08" w:rsidRDefault="00654F08" w:rsidP="00654F08">
      <w:pPr>
        <w:pStyle w:val="NormalWeb"/>
        <w:numPr>
          <w:ilvl w:val="0"/>
          <w:numId w:val="5"/>
        </w:numPr>
      </w:pPr>
      <w:r>
        <w:t xml:space="preserve"> Conditional disabling of calculated fields</w:t>
      </w:r>
    </w:p>
    <w:p w14:paraId="4868E3AE" w14:textId="6EB18758" w:rsidR="00654F08" w:rsidRDefault="00654F08" w:rsidP="00654F08">
      <w:pPr>
        <w:pStyle w:val="NormalWeb"/>
        <w:numPr>
          <w:ilvl w:val="0"/>
          <w:numId w:val="5"/>
        </w:numPr>
      </w:pPr>
      <w:r>
        <w:t>Automatic address retrieval via PIN code</w:t>
      </w:r>
    </w:p>
    <w:p w14:paraId="5302A18B" w14:textId="2EAFAC45" w:rsidR="00442429" w:rsidRPr="00442429" w:rsidRDefault="00442429" w:rsidP="00442429">
      <w:pPr>
        <w:spacing w:before="100" w:beforeAutospacing="1" w:after="100" w:afterAutospacing="1" w:line="240" w:lineRule="auto"/>
        <w:rPr>
          <w:rFonts w:asciiTheme="minorHAnsi" w:eastAsia="Times New Roman" w:hAnsiTheme="minorHAnsi" w:cstheme="minorHAnsi"/>
          <w:color w:val="auto"/>
          <w:kern w:val="0"/>
          <w14:ligatures w14:val="none"/>
        </w:rPr>
      </w:pPr>
      <w:r w:rsidRPr="00442429">
        <w:rPr>
          <w:rFonts w:asciiTheme="minorHAnsi" w:eastAsia="Times New Roman" w:hAnsiTheme="minorHAnsi" w:cstheme="minorHAnsi"/>
          <w:b/>
          <w:bCs/>
          <w:color w:val="auto"/>
          <w:kern w:val="0"/>
          <w14:ligatures w14:val="none"/>
        </w:rPr>
        <w:t xml:space="preserve">Security </w:t>
      </w:r>
      <w:r w:rsidR="00BF5188" w:rsidRPr="00BF5188">
        <w:rPr>
          <w:rFonts w:asciiTheme="minorHAnsi" w:eastAsia="Times New Roman" w:hAnsiTheme="minorHAnsi" w:cstheme="minorHAnsi"/>
          <w:b/>
          <w:bCs/>
          <w:color w:val="auto"/>
          <w:kern w:val="0"/>
          <w14:ligatures w14:val="none"/>
        </w:rPr>
        <w:t>&amp; System</w:t>
      </w:r>
      <w:r w:rsidRPr="00442429">
        <w:rPr>
          <w:rFonts w:asciiTheme="minorHAnsi" w:eastAsia="Times New Roman" w:hAnsiTheme="minorHAnsi" w:cstheme="minorHAnsi"/>
          <w:b/>
          <w:bCs/>
          <w:color w:val="auto"/>
          <w:kern w:val="0"/>
          <w14:ligatures w14:val="none"/>
        </w:rPr>
        <w:t xml:space="preserve"> Accessibility</w:t>
      </w:r>
    </w:p>
    <w:p w14:paraId="26D6391A" w14:textId="04332969" w:rsidR="00CD45B3" w:rsidRDefault="00CD45B3" w:rsidP="00CD45B3">
      <w:pPr>
        <w:pStyle w:val="NormalWeb"/>
        <w:numPr>
          <w:ilvl w:val="0"/>
          <w:numId w:val="1"/>
        </w:numPr>
      </w:pPr>
      <w:r>
        <w:t>Role-based permission management</w:t>
      </w:r>
    </w:p>
    <w:p w14:paraId="23EABA25" w14:textId="14334D62" w:rsidR="00442429" w:rsidRDefault="00CD45B3" w:rsidP="001C1F62">
      <w:pPr>
        <w:pStyle w:val="NormalWeb"/>
        <w:numPr>
          <w:ilvl w:val="0"/>
          <w:numId w:val="1"/>
        </w:numPr>
      </w:pPr>
      <w:r>
        <w:t>Cloud-enabled access to records</w:t>
      </w:r>
    </w:p>
    <w:p w14:paraId="791D33A8" w14:textId="77777777" w:rsidR="001C1F62" w:rsidRPr="001C1F62" w:rsidRDefault="001C1F62" w:rsidP="001C1F62">
      <w:pPr>
        <w:pStyle w:val="NormalWeb"/>
        <w:ind w:left="720"/>
      </w:pPr>
    </w:p>
    <w:p w14:paraId="241D03D5" w14:textId="77777777" w:rsidR="0073793A" w:rsidRDefault="002C03AA" w:rsidP="00232CCE">
      <w:pPr>
        <w:spacing w:after="22" w:line="259" w:lineRule="auto"/>
        <w:ind w:left="0" w:firstLine="0"/>
        <w:rPr>
          <w:b/>
          <w:bCs/>
        </w:rPr>
      </w:pPr>
      <w:r w:rsidRPr="00232CCE">
        <w:rPr>
          <w:b/>
          <w:bCs/>
        </w:rPr>
        <w:t xml:space="preserve">Step 3: Idea Prioritization </w:t>
      </w:r>
    </w:p>
    <w:p w14:paraId="610958D6" w14:textId="77777777" w:rsidR="00442429" w:rsidRDefault="00442429" w:rsidP="00232CCE">
      <w:pPr>
        <w:spacing w:after="22" w:line="259" w:lineRule="auto"/>
        <w:ind w:left="0" w:firstLine="0"/>
        <w:rPr>
          <w:b/>
          <w:bCs/>
        </w:rPr>
      </w:pPr>
    </w:p>
    <w:p w14:paraId="4CD5FF52" w14:textId="149A5B0F" w:rsidR="00442429" w:rsidRDefault="00442429" w:rsidP="00232CCE">
      <w:pPr>
        <w:spacing w:after="22" w:line="259" w:lineRule="auto"/>
        <w:ind w:left="0" w:firstLine="0"/>
      </w:pPr>
      <w:r>
        <w:t>The generated ideas were prioritized based on their importance, feasibility, and relevance to the core objectives of the project.</w:t>
      </w:r>
    </w:p>
    <w:p w14:paraId="68E02088" w14:textId="77777777" w:rsidR="00442429" w:rsidRPr="00232CCE" w:rsidRDefault="00442429" w:rsidP="00232CCE">
      <w:pPr>
        <w:spacing w:after="22" w:line="259" w:lineRule="auto"/>
        <w:ind w:left="0" w:firstLine="0"/>
        <w:rPr>
          <w:b/>
          <w:bCs/>
        </w:rPr>
      </w:pPr>
    </w:p>
    <w:tbl>
      <w:tblPr>
        <w:tblStyle w:val="TableGrid"/>
        <w:tblW w:w="9295" w:type="dxa"/>
        <w:tblInd w:w="-108" w:type="dxa"/>
        <w:tblCellMar>
          <w:top w:w="58" w:type="dxa"/>
          <w:left w:w="108" w:type="dxa"/>
          <w:right w:w="115" w:type="dxa"/>
        </w:tblCellMar>
        <w:tblLook w:val="04A0" w:firstRow="1" w:lastRow="0" w:firstColumn="1" w:lastColumn="0" w:noHBand="0" w:noVBand="1"/>
      </w:tblPr>
      <w:tblGrid>
        <w:gridCol w:w="2799"/>
        <w:gridCol w:w="1570"/>
        <w:gridCol w:w="4926"/>
      </w:tblGrid>
      <w:tr w:rsidR="0073793A" w14:paraId="6137FEE7" w14:textId="77777777">
        <w:trPr>
          <w:trHeight w:val="331"/>
        </w:trPr>
        <w:tc>
          <w:tcPr>
            <w:tcW w:w="2799" w:type="dxa"/>
            <w:tcBorders>
              <w:top w:val="single" w:sz="4" w:space="0" w:color="000000"/>
              <w:left w:val="single" w:sz="4" w:space="0" w:color="000000"/>
              <w:bottom w:val="single" w:sz="4" w:space="0" w:color="000000"/>
              <w:right w:val="single" w:sz="4" w:space="0" w:color="000000"/>
            </w:tcBorders>
          </w:tcPr>
          <w:p w14:paraId="0828C6DE" w14:textId="77777777" w:rsidR="0073793A" w:rsidRPr="0021682A" w:rsidRDefault="002C03AA">
            <w:pPr>
              <w:spacing w:after="0" w:line="259" w:lineRule="auto"/>
              <w:ind w:left="0" w:firstLine="0"/>
              <w:rPr>
                <w:b/>
                <w:bCs/>
              </w:rPr>
            </w:pPr>
            <w:r w:rsidRPr="0021682A">
              <w:rPr>
                <w:b/>
                <w:bCs/>
              </w:rPr>
              <w:t xml:space="preserve">Idea Group </w:t>
            </w:r>
          </w:p>
        </w:tc>
        <w:tc>
          <w:tcPr>
            <w:tcW w:w="1570" w:type="dxa"/>
            <w:tcBorders>
              <w:top w:val="single" w:sz="4" w:space="0" w:color="000000"/>
              <w:left w:val="single" w:sz="4" w:space="0" w:color="000000"/>
              <w:bottom w:val="single" w:sz="4" w:space="0" w:color="000000"/>
              <w:right w:val="single" w:sz="4" w:space="0" w:color="000000"/>
            </w:tcBorders>
          </w:tcPr>
          <w:p w14:paraId="1F61E6E0" w14:textId="77777777" w:rsidR="0073793A" w:rsidRPr="0021682A" w:rsidRDefault="002C03AA">
            <w:pPr>
              <w:spacing w:after="0" w:line="259" w:lineRule="auto"/>
              <w:ind w:left="2" w:firstLine="0"/>
              <w:rPr>
                <w:b/>
                <w:bCs/>
              </w:rPr>
            </w:pPr>
            <w:r w:rsidRPr="0021682A">
              <w:rPr>
                <w:b/>
                <w:bCs/>
              </w:rPr>
              <w:t xml:space="preserve">Priority </w:t>
            </w:r>
          </w:p>
        </w:tc>
        <w:tc>
          <w:tcPr>
            <w:tcW w:w="4926" w:type="dxa"/>
            <w:tcBorders>
              <w:top w:val="single" w:sz="4" w:space="0" w:color="000000"/>
              <w:left w:val="single" w:sz="4" w:space="0" w:color="000000"/>
              <w:bottom w:val="single" w:sz="4" w:space="0" w:color="000000"/>
              <w:right w:val="single" w:sz="4" w:space="0" w:color="000000"/>
            </w:tcBorders>
          </w:tcPr>
          <w:p w14:paraId="09E2EA02" w14:textId="131DF2E4" w:rsidR="0073793A" w:rsidRPr="0021682A" w:rsidRDefault="009155F9">
            <w:pPr>
              <w:spacing w:after="0" w:line="259" w:lineRule="auto"/>
              <w:ind w:left="0" w:firstLine="0"/>
              <w:rPr>
                <w:b/>
                <w:bCs/>
              </w:rPr>
            </w:pPr>
            <w:r w:rsidRPr="0021682A">
              <w:rPr>
                <w:b/>
                <w:bCs/>
              </w:rPr>
              <w:t>Justification</w:t>
            </w:r>
          </w:p>
        </w:tc>
      </w:tr>
      <w:tr w:rsidR="00442429" w14:paraId="4198AF43" w14:textId="77777777" w:rsidTr="002C03AA">
        <w:trPr>
          <w:trHeight w:val="648"/>
        </w:trPr>
        <w:tc>
          <w:tcPr>
            <w:tcW w:w="2799" w:type="dxa"/>
            <w:tcBorders>
              <w:top w:val="single" w:sz="4" w:space="0" w:color="000000"/>
              <w:left w:val="single" w:sz="4" w:space="0" w:color="000000"/>
              <w:bottom w:val="single" w:sz="4" w:space="0" w:color="000000"/>
              <w:right w:val="single" w:sz="4" w:space="0" w:color="000000"/>
            </w:tcBorders>
          </w:tcPr>
          <w:p w14:paraId="39207883" w14:textId="349F036A" w:rsidR="00442429" w:rsidRDefault="00442429" w:rsidP="00442429">
            <w:pPr>
              <w:spacing w:after="0" w:line="259" w:lineRule="auto"/>
              <w:ind w:left="0" w:firstLine="0"/>
            </w:pPr>
            <w:r w:rsidRPr="00442429">
              <w:t>Admission</w:t>
            </w:r>
            <w:r w:rsidR="001D7AFE">
              <w:t xml:space="preserve"> Process </w:t>
            </w:r>
            <w:r w:rsidRPr="00442429">
              <w:t>Automation</w:t>
            </w:r>
          </w:p>
        </w:tc>
        <w:tc>
          <w:tcPr>
            <w:tcW w:w="1570" w:type="dxa"/>
            <w:tcBorders>
              <w:top w:val="single" w:sz="4" w:space="0" w:color="000000"/>
              <w:left w:val="single" w:sz="4" w:space="0" w:color="000000"/>
              <w:bottom w:val="single" w:sz="4" w:space="0" w:color="000000"/>
              <w:right w:val="single" w:sz="4" w:space="0" w:color="000000"/>
            </w:tcBorders>
          </w:tcPr>
          <w:p w14:paraId="2DBC1DB2" w14:textId="77777777" w:rsidR="00442429" w:rsidRDefault="00442429" w:rsidP="00442429">
            <w:pPr>
              <w:spacing w:after="0" w:line="259" w:lineRule="auto"/>
              <w:ind w:left="2" w:firstLine="0"/>
            </w:pPr>
            <w:r>
              <w:t xml:space="preserve">High </w:t>
            </w:r>
          </w:p>
        </w:tc>
        <w:tc>
          <w:tcPr>
            <w:tcW w:w="4926" w:type="dxa"/>
            <w:tcBorders>
              <w:top w:val="single" w:sz="4" w:space="0" w:color="000000"/>
              <w:left w:val="single" w:sz="4" w:space="0" w:color="000000"/>
              <w:bottom w:val="single" w:sz="4" w:space="0" w:color="000000"/>
              <w:right w:val="single" w:sz="4" w:space="0" w:color="000000"/>
            </w:tcBorders>
            <w:vAlign w:val="center"/>
          </w:tcPr>
          <w:p w14:paraId="24CC02EB" w14:textId="3169ABEF" w:rsidR="00442429" w:rsidRDefault="008931BC" w:rsidP="00442429">
            <w:pPr>
              <w:spacing w:after="0" w:line="259" w:lineRule="auto"/>
              <w:ind w:left="0" w:firstLine="0"/>
            </w:pPr>
            <w:r w:rsidRPr="008931BC">
              <w:t>Essential to eliminate manual paperwork and errors</w:t>
            </w:r>
          </w:p>
        </w:tc>
      </w:tr>
      <w:tr w:rsidR="00442429" w14:paraId="24C041E5" w14:textId="77777777" w:rsidTr="002C03AA">
        <w:trPr>
          <w:trHeight w:val="648"/>
        </w:trPr>
        <w:tc>
          <w:tcPr>
            <w:tcW w:w="2799" w:type="dxa"/>
            <w:tcBorders>
              <w:top w:val="single" w:sz="4" w:space="0" w:color="000000"/>
              <w:left w:val="single" w:sz="4" w:space="0" w:color="000000"/>
              <w:bottom w:val="single" w:sz="4" w:space="0" w:color="000000"/>
              <w:right w:val="single" w:sz="4" w:space="0" w:color="000000"/>
            </w:tcBorders>
          </w:tcPr>
          <w:p w14:paraId="2384AF0F" w14:textId="7747AAED" w:rsidR="00442429" w:rsidRDefault="00442429" w:rsidP="00442429">
            <w:pPr>
              <w:spacing w:after="0" w:line="259" w:lineRule="auto"/>
              <w:ind w:left="0" w:firstLine="0"/>
            </w:pPr>
            <w:r w:rsidRPr="00442429">
              <w:t xml:space="preserve">Student </w:t>
            </w:r>
            <w:r w:rsidR="00B24725">
              <w:t>A</w:t>
            </w:r>
            <w:r w:rsidR="008931BC" w:rsidRPr="008931BC">
              <w:t>cademic Performance Managemen</w:t>
            </w:r>
            <w:r w:rsidR="00B24725">
              <w:t>t</w:t>
            </w:r>
          </w:p>
        </w:tc>
        <w:tc>
          <w:tcPr>
            <w:tcW w:w="1570" w:type="dxa"/>
            <w:tcBorders>
              <w:top w:val="single" w:sz="4" w:space="0" w:color="000000"/>
              <w:left w:val="single" w:sz="4" w:space="0" w:color="000000"/>
              <w:bottom w:val="single" w:sz="4" w:space="0" w:color="000000"/>
              <w:right w:val="single" w:sz="4" w:space="0" w:color="000000"/>
            </w:tcBorders>
          </w:tcPr>
          <w:p w14:paraId="343C8806" w14:textId="77777777" w:rsidR="00442429" w:rsidRDefault="00442429" w:rsidP="00442429">
            <w:pPr>
              <w:spacing w:after="0" w:line="259" w:lineRule="auto"/>
              <w:ind w:left="2" w:firstLine="0"/>
            </w:pPr>
            <w:r>
              <w:t xml:space="preserve">High </w:t>
            </w:r>
          </w:p>
        </w:tc>
        <w:tc>
          <w:tcPr>
            <w:tcW w:w="4926" w:type="dxa"/>
            <w:tcBorders>
              <w:top w:val="single" w:sz="4" w:space="0" w:color="000000"/>
              <w:left w:val="single" w:sz="4" w:space="0" w:color="000000"/>
              <w:bottom w:val="single" w:sz="4" w:space="0" w:color="000000"/>
              <w:right w:val="single" w:sz="4" w:space="0" w:color="000000"/>
            </w:tcBorders>
            <w:vAlign w:val="center"/>
          </w:tcPr>
          <w:p w14:paraId="113B2327" w14:textId="77F92D81" w:rsidR="00442429" w:rsidRDefault="00B24725" w:rsidP="00442429">
            <w:pPr>
              <w:spacing w:after="0" w:line="259" w:lineRule="auto"/>
              <w:ind w:left="0" w:firstLine="0"/>
            </w:pPr>
            <w:r w:rsidRPr="00B24725">
              <w:t>Critical for accurate and automated result processing</w:t>
            </w:r>
          </w:p>
        </w:tc>
      </w:tr>
      <w:tr w:rsidR="00442429" w14:paraId="58F59096" w14:textId="77777777" w:rsidTr="002C03AA">
        <w:trPr>
          <w:trHeight w:val="648"/>
        </w:trPr>
        <w:tc>
          <w:tcPr>
            <w:tcW w:w="2799" w:type="dxa"/>
            <w:tcBorders>
              <w:top w:val="single" w:sz="4" w:space="0" w:color="000000"/>
              <w:left w:val="single" w:sz="4" w:space="0" w:color="000000"/>
              <w:bottom w:val="single" w:sz="4" w:space="0" w:color="000000"/>
              <w:right w:val="single" w:sz="4" w:space="0" w:color="000000"/>
            </w:tcBorders>
          </w:tcPr>
          <w:p w14:paraId="7EACC6E7" w14:textId="5412B2CE" w:rsidR="00442429" w:rsidRDefault="00442429" w:rsidP="00442429">
            <w:pPr>
              <w:spacing w:after="0" w:line="259" w:lineRule="auto"/>
              <w:ind w:left="0" w:firstLine="0"/>
            </w:pPr>
            <w:r w:rsidRPr="00442429">
              <w:t xml:space="preserve">Workflow &amp; </w:t>
            </w:r>
            <w:r w:rsidR="004E1D00" w:rsidRPr="004E1D00">
              <w:t>Interface Enhancement</w:t>
            </w:r>
          </w:p>
        </w:tc>
        <w:tc>
          <w:tcPr>
            <w:tcW w:w="1570" w:type="dxa"/>
            <w:tcBorders>
              <w:top w:val="single" w:sz="4" w:space="0" w:color="000000"/>
              <w:left w:val="single" w:sz="4" w:space="0" w:color="000000"/>
              <w:bottom w:val="single" w:sz="4" w:space="0" w:color="000000"/>
              <w:right w:val="single" w:sz="4" w:space="0" w:color="000000"/>
            </w:tcBorders>
          </w:tcPr>
          <w:p w14:paraId="45578E85" w14:textId="77777777" w:rsidR="00442429" w:rsidRDefault="00442429" w:rsidP="00442429">
            <w:pPr>
              <w:spacing w:after="0" w:line="259" w:lineRule="auto"/>
              <w:ind w:left="2" w:firstLine="0"/>
            </w:pPr>
            <w:r>
              <w:t xml:space="preserve">Medium </w:t>
            </w:r>
          </w:p>
        </w:tc>
        <w:tc>
          <w:tcPr>
            <w:tcW w:w="4926" w:type="dxa"/>
            <w:tcBorders>
              <w:top w:val="single" w:sz="4" w:space="0" w:color="000000"/>
              <w:left w:val="single" w:sz="4" w:space="0" w:color="000000"/>
              <w:bottom w:val="single" w:sz="4" w:space="0" w:color="000000"/>
              <w:right w:val="single" w:sz="4" w:space="0" w:color="000000"/>
            </w:tcBorders>
            <w:vAlign w:val="center"/>
          </w:tcPr>
          <w:p w14:paraId="4B034EDF" w14:textId="1A6B15F6" w:rsidR="00442429" w:rsidRDefault="00442429" w:rsidP="00442429">
            <w:pPr>
              <w:spacing w:after="0" w:line="259" w:lineRule="auto"/>
              <w:ind w:left="0" w:right="266" w:firstLine="0"/>
            </w:pPr>
            <w:r w:rsidRPr="00442429">
              <w:t xml:space="preserve">Improves usability and </w:t>
            </w:r>
            <w:r w:rsidR="004E1D00">
              <w:t xml:space="preserve">system </w:t>
            </w:r>
            <w:r w:rsidRPr="00442429">
              <w:t xml:space="preserve">clarity </w:t>
            </w:r>
          </w:p>
        </w:tc>
      </w:tr>
      <w:tr w:rsidR="00442429" w14:paraId="3E522F1F" w14:textId="77777777">
        <w:trPr>
          <w:trHeight w:val="648"/>
        </w:trPr>
        <w:tc>
          <w:tcPr>
            <w:tcW w:w="2799" w:type="dxa"/>
            <w:tcBorders>
              <w:top w:val="single" w:sz="4" w:space="0" w:color="000000"/>
              <w:left w:val="single" w:sz="4" w:space="0" w:color="000000"/>
              <w:bottom w:val="single" w:sz="4" w:space="0" w:color="000000"/>
              <w:right w:val="single" w:sz="4" w:space="0" w:color="000000"/>
            </w:tcBorders>
          </w:tcPr>
          <w:p w14:paraId="5FB8A095" w14:textId="03591FB4" w:rsidR="00442429" w:rsidRDefault="00442429" w:rsidP="00442429">
            <w:pPr>
              <w:spacing w:after="0" w:line="259" w:lineRule="auto"/>
              <w:ind w:left="0" w:firstLine="0"/>
            </w:pPr>
            <w:r w:rsidRPr="00442429">
              <w:t xml:space="preserve">Security &amp; </w:t>
            </w:r>
            <w:r w:rsidR="004E1D00">
              <w:t xml:space="preserve">System </w:t>
            </w:r>
            <w:r w:rsidRPr="00442429">
              <w:t>Accessibility</w:t>
            </w:r>
          </w:p>
        </w:tc>
        <w:tc>
          <w:tcPr>
            <w:tcW w:w="1570" w:type="dxa"/>
            <w:tcBorders>
              <w:top w:val="single" w:sz="4" w:space="0" w:color="000000"/>
              <w:left w:val="single" w:sz="4" w:space="0" w:color="000000"/>
              <w:bottom w:val="single" w:sz="4" w:space="0" w:color="000000"/>
              <w:right w:val="single" w:sz="4" w:space="0" w:color="000000"/>
            </w:tcBorders>
          </w:tcPr>
          <w:p w14:paraId="48F56904" w14:textId="77777777" w:rsidR="00442429" w:rsidRDefault="00442429" w:rsidP="00442429">
            <w:pPr>
              <w:spacing w:after="0" w:line="259" w:lineRule="auto"/>
              <w:ind w:left="2" w:firstLine="0"/>
            </w:pPr>
            <w:r>
              <w:t xml:space="preserve">Low </w:t>
            </w:r>
          </w:p>
        </w:tc>
        <w:tc>
          <w:tcPr>
            <w:tcW w:w="4926" w:type="dxa"/>
            <w:tcBorders>
              <w:top w:val="single" w:sz="4" w:space="0" w:color="000000"/>
              <w:left w:val="single" w:sz="4" w:space="0" w:color="000000"/>
              <w:bottom w:val="single" w:sz="4" w:space="0" w:color="000000"/>
              <w:right w:val="single" w:sz="4" w:space="0" w:color="000000"/>
            </w:tcBorders>
          </w:tcPr>
          <w:p w14:paraId="09CAA615" w14:textId="7240A865" w:rsidR="00442429" w:rsidRDefault="00F6659D" w:rsidP="00442429">
            <w:pPr>
              <w:spacing w:after="0" w:line="259" w:lineRule="auto"/>
              <w:ind w:left="0" w:right="1004" w:firstLine="0"/>
            </w:pPr>
            <w:r w:rsidRPr="00F6659D">
              <w:t>Important but considered for extended implementation phase</w:t>
            </w:r>
          </w:p>
        </w:tc>
      </w:tr>
    </w:tbl>
    <w:p w14:paraId="4EF8763E" w14:textId="77777777" w:rsidR="00442429" w:rsidRDefault="002C03AA">
      <w:pPr>
        <w:spacing w:after="0" w:line="259" w:lineRule="auto"/>
        <w:ind w:left="0" w:firstLine="0"/>
      </w:pPr>
      <w:r>
        <w:t xml:space="preserve"> </w:t>
      </w:r>
    </w:p>
    <w:p w14:paraId="16C28E78" w14:textId="77777777" w:rsidR="00E11306" w:rsidRPr="00E11306" w:rsidRDefault="00E11306" w:rsidP="00E11306">
      <w:pPr>
        <w:spacing w:after="0" w:line="259" w:lineRule="auto"/>
        <w:ind w:left="0" w:firstLine="0"/>
      </w:pPr>
      <w:r w:rsidRPr="00E11306">
        <w:t>Based on prioritization, the project primarily concentrated on:</w:t>
      </w:r>
    </w:p>
    <w:p w14:paraId="40E03F4D" w14:textId="77777777" w:rsidR="00E11306" w:rsidRPr="00E11306" w:rsidRDefault="00E11306" w:rsidP="00E11306">
      <w:pPr>
        <w:numPr>
          <w:ilvl w:val="0"/>
          <w:numId w:val="6"/>
        </w:numPr>
        <w:spacing w:after="0" w:line="259" w:lineRule="auto"/>
        <w:rPr>
          <w:b/>
          <w:bCs/>
        </w:rPr>
      </w:pPr>
      <w:r w:rsidRPr="00E11306">
        <w:rPr>
          <w:b/>
          <w:bCs/>
        </w:rPr>
        <w:t>Admissions Process Automation</w:t>
      </w:r>
    </w:p>
    <w:p w14:paraId="75E93F2B" w14:textId="77777777" w:rsidR="00E11306" w:rsidRPr="00E11306" w:rsidRDefault="00E11306" w:rsidP="00E11306">
      <w:pPr>
        <w:numPr>
          <w:ilvl w:val="0"/>
          <w:numId w:val="6"/>
        </w:numPr>
        <w:spacing w:after="0" w:line="259" w:lineRule="auto"/>
        <w:rPr>
          <w:b/>
          <w:bCs/>
        </w:rPr>
      </w:pPr>
      <w:r w:rsidRPr="00E11306">
        <w:rPr>
          <w:b/>
          <w:bCs/>
        </w:rPr>
        <w:t>Academic Performance Management</w:t>
      </w:r>
    </w:p>
    <w:p w14:paraId="1029386E" w14:textId="77777777" w:rsidR="00E11306" w:rsidRPr="00E11306" w:rsidRDefault="00E11306" w:rsidP="00E11306">
      <w:pPr>
        <w:spacing w:after="0" w:line="259" w:lineRule="auto"/>
        <w:ind w:left="0" w:firstLine="0"/>
      </w:pPr>
      <w:r w:rsidRPr="00E11306">
        <w:t>Other features such as workflow improvements and enhanced security were identified as future enhancements.</w:t>
      </w:r>
    </w:p>
    <w:p w14:paraId="71E69AA4" w14:textId="47B21AFF" w:rsidR="0073793A" w:rsidRDefault="0073793A" w:rsidP="00E11306">
      <w:pPr>
        <w:spacing w:after="0" w:line="259" w:lineRule="auto"/>
        <w:ind w:left="0" w:firstLine="0"/>
      </w:pPr>
    </w:p>
    <w:sectPr w:rsidR="0073793A">
      <w:pgSz w:w="11911" w:h="16841"/>
      <w:pgMar w:top="891" w:right="1499" w:bottom="1602" w:left="1416"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64C000" w:usb3="00000000" w:csb0="00000001"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Yu Mincho">
    <w:altName w:val="游明朝"/>
    <w:charset w:val="80"/>
    <w:family w:val="roman"/>
    <w:pitch w:val="variable"/>
    <w:sig w:usb0="800002E7" w:usb1="2AC7FCFF" w:usb2="00000012" w:usb3="00000000" w:csb0="0002009F" w:csb1="00000000"/>
  </w:font>
  <w:font w:name="Segoe UI Emoji">
    <w:panose1 w:val="020B0502040204020203"/>
    <w:charset w:val="00"/>
    <w:family w:val="swiss"/>
    <w:pitch w:val="variable"/>
    <w:sig w:usb0="00000003" w:usb1="02000000" w:usb2="08000000" w:usb3="00000000" w:csb0="00000001"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F16CC8"/>
    <w:multiLevelType w:val="hybridMultilevel"/>
    <w:tmpl w:val="2B1071B6"/>
    <w:lvl w:ilvl="0" w:tplc="DCBE1614">
      <w:start w:val="1"/>
      <w:numFmt w:val="bullet"/>
      <w:lvlText w:val="•"/>
      <w:lvlJc w:val="left"/>
      <w:pPr>
        <w:ind w:left="74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750843E4">
      <w:start w:val="1"/>
      <w:numFmt w:val="bullet"/>
      <w:lvlText w:val="o"/>
      <w:lvlJc w:val="left"/>
      <w:pPr>
        <w:ind w:left="1464"/>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F926CBB8">
      <w:start w:val="1"/>
      <w:numFmt w:val="bullet"/>
      <w:lvlText w:val="▪"/>
      <w:lvlJc w:val="left"/>
      <w:pPr>
        <w:ind w:left="2184"/>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FBDEFF22">
      <w:start w:val="1"/>
      <w:numFmt w:val="bullet"/>
      <w:lvlText w:val="•"/>
      <w:lvlJc w:val="left"/>
      <w:pPr>
        <w:ind w:left="290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812E4C62">
      <w:start w:val="1"/>
      <w:numFmt w:val="bullet"/>
      <w:lvlText w:val="o"/>
      <w:lvlJc w:val="left"/>
      <w:pPr>
        <w:ind w:left="3624"/>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ADCCFEEC">
      <w:start w:val="1"/>
      <w:numFmt w:val="bullet"/>
      <w:lvlText w:val="▪"/>
      <w:lvlJc w:val="left"/>
      <w:pPr>
        <w:ind w:left="4344"/>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2F2877F0">
      <w:start w:val="1"/>
      <w:numFmt w:val="bullet"/>
      <w:lvlText w:val="•"/>
      <w:lvlJc w:val="left"/>
      <w:pPr>
        <w:ind w:left="506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A62453FE">
      <w:start w:val="1"/>
      <w:numFmt w:val="bullet"/>
      <w:lvlText w:val="o"/>
      <w:lvlJc w:val="left"/>
      <w:pPr>
        <w:ind w:left="5784"/>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C4104B06">
      <w:start w:val="1"/>
      <w:numFmt w:val="bullet"/>
      <w:lvlText w:val="▪"/>
      <w:lvlJc w:val="left"/>
      <w:pPr>
        <w:ind w:left="6504"/>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59EB5791"/>
    <w:multiLevelType w:val="multilevel"/>
    <w:tmpl w:val="3FA4E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B55091A"/>
    <w:multiLevelType w:val="multilevel"/>
    <w:tmpl w:val="D310B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F563589"/>
    <w:multiLevelType w:val="multilevel"/>
    <w:tmpl w:val="13109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B3065AA"/>
    <w:multiLevelType w:val="hybridMultilevel"/>
    <w:tmpl w:val="04A6BBAC"/>
    <w:lvl w:ilvl="0" w:tplc="2F7C314E">
      <w:start w:val="1"/>
      <w:numFmt w:val="decimal"/>
      <w:lvlText w:val="%1."/>
      <w:lvlJc w:val="left"/>
      <w:pPr>
        <w:ind w:left="41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D6787C20">
      <w:start w:val="1"/>
      <w:numFmt w:val="bullet"/>
      <w:lvlText w:val="•"/>
      <w:lvlJc w:val="left"/>
      <w:pPr>
        <w:ind w:left="125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6AFE1508">
      <w:start w:val="1"/>
      <w:numFmt w:val="bullet"/>
      <w:lvlText w:val="▪"/>
      <w:lvlJc w:val="left"/>
      <w:pPr>
        <w:ind w:left="322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40320B80">
      <w:start w:val="1"/>
      <w:numFmt w:val="bullet"/>
      <w:lvlText w:val="•"/>
      <w:lvlJc w:val="left"/>
      <w:pPr>
        <w:ind w:left="394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6A407408">
      <w:start w:val="1"/>
      <w:numFmt w:val="bullet"/>
      <w:lvlText w:val="o"/>
      <w:lvlJc w:val="left"/>
      <w:pPr>
        <w:ind w:left="466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EA42A964">
      <w:start w:val="1"/>
      <w:numFmt w:val="bullet"/>
      <w:lvlText w:val="▪"/>
      <w:lvlJc w:val="left"/>
      <w:pPr>
        <w:ind w:left="538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E098E694">
      <w:start w:val="1"/>
      <w:numFmt w:val="bullet"/>
      <w:lvlText w:val="•"/>
      <w:lvlJc w:val="left"/>
      <w:pPr>
        <w:ind w:left="610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44A4C002">
      <w:start w:val="1"/>
      <w:numFmt w:val="bullet"/>
      <w:lvlText w:val="o"/>
      <w:lvlJc w:val="left"/>
      <w:pPr>
        <w:ind w:left="682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9EEEAD68">
      <w:start w:val="1"/>
      <w:numFmt w:val="bullet"/>
      <w:lvlText w:val="▪"/>
      <w:lvlJc w:val="left"/>
      <w:pPr>
        <w:ind w:left="754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6FE3373F"/>
    <w:multiLevelType w:val="multilevel"/>
    <w:tmpl w:val="6CDA5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0250625"/>
    <w:multiLevelType w:val="multilevel"/>
    <w:tmpl w:val="EB84B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57D7D23"/>
    <w:multiLevelType w:val="multilevel"/>
    <w:tmpl w:val="0BDAF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07319810">
    <w:abstractNumId w:val="5"/>
  </w:num>
  <w:num w:numId="2" w16cid:durableId="1380595101">
    <w:abstractNumId w:val="7"/>
  </w:num>
  <w:num w:numId="3" w16cid:durableId="1514297889">
    <w:abstractNumId w:val="6"/>
  </w:num>
  <w:num w:numId="4" w16cid:durableId="1559512539">
    <w:abstractNumId w:val="4"/>
  </w:num>
  <w:num w:numId="5" w16cid:durableId="1774009023">
    <w:abstractNumId w:val="1"/>
  </w:num>
  <w:num w:numId="6" w16cid:durableId="652492812">
    <w:abstractNumId w:val="2"/>
  </w:num>
  <w:num w:numId="7" w16cid:durableId="71203540">
    <w:abstractNumId w:val="0"/>
  </w:num>
  <w:num w:numId="8" w16cid:durableId="77417992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3793A"/>
    <w:rsid w:val="000031C9"/>
    <w:rsid w:val="00004724"/>
    <w:rsid w:val="000047EE"/>
    <w:rsid w:val="000D5808"/>
    <w:rsid w:val="00112153"/>
    <w:rsid w:val="001A5997"/>
    <w:rsid w:val="001C1F62"/>
    <w:rsid w:val="001D7AFE"/>
    <w:rsid w:val="0021682A"/>
    <w:rsid w:val="00232CCE"/>
    <w:rsid w:val="002C03AA"/>
    <w:rsid w:val="002C4D03"/>
    <w:rsid w:val="0031334C"/>
    <w:rsid w:val="00420F9F"/>
    <w:rsid w:val="00442429"/>
    <w:rsid w:val="004733A7"/>
    <w:rsid w:val="004830B9"/>
    <w:rsid w:val="004911CD"/>
    <w:rsid w:val="004C5B81"/>
    <w:rsid w:val="004E1D00"/>
    <w:rsid w:val="005E69A6"/>
    <w:rsid w:val="00654F08"/>
    <w:rsid w:val="006F0CD2"/>
    <w:rsid w:val="0073793A"/>
    <w:rsid w:val="007F78E1"/>
    <w:rsid w:val="008931BC"/>
    <w:rsid w:val="0091481B"/>
    <w:rsid w:val="009155F9"/>
    <w:rsid w:val="009515CA"/>
    <w:rsid w:val="00997410"/>
    <w:rsid w:val="00B24725"/>
    <w:rsid w:val="00B33025"/>
    <w:rsid w:val="00B5562D"/>
    <w:rsid w:val="00B77D40"/>
    <w:rsid w:val="00BA3716"/>
    <w:rsid w:val="00BF5188"/>
    <w:rsid w:val="00C65808"/>
    <w:rsid w:val="00C810E9"/>
    <w:rsid w:val="00CD45B3"/>
    <w:rsid w:val="00D34FAC"/>
    <w:rsid w:val="00DA6573"/>
    <w:rsid w:val="00E11306"/>
    <w:rsid w:val="00E12CF5"/>
    <w:rsid w:val="00EC0091"/>
    <w:rsid w:val="00EE0E1B"/>
    <w:rsid w:val="00F55EB3"/>
    <w:rsid w:val="00F6659D"/>
    <w:rsid w:val="00FC14BC"/>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39F3FE"/>
  <w15:docId w15:val="{7562CCBC-030E-42A5-969C-AE8C8EDE76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98" w:line="257" w:lineRule="auto"/>
      <w:ind w:left="34" w:hanging="10"/>
    </w:pPr>
    <w:rPr>
      <w:rFonts w:ascii="Calibri" w:eastAsia="Calibri" w:hAnsi="Calibri" w:cs="Calibri"/>
      <w:color w:val="00000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NormalWeb">
    <w:name w:val="Normal (Web)"/>
    <w:basedOn w:val="Normal"/>
    <w:uiPriority w:val="99"/>
    <w:unhideWhenUsed/>
    <w:rsid w:val="00442429"/>
    <w:pPr>
      <w:spacing w:before="100" w:beforeAutospacing="1" w:after="100" w:afterAutospacing="1" w:line="240" w:lineRule="auto"/>
      <w:ind w:left="0" w:firstLine="0"/>
    </w:pPr>
    <w:rPr>
      <w:rFonts w:ascii="Times New Roman" w:eastAsia="Times New Roman" w:hAnsi="Times New Roman" w:cs="Times New Roman"/>
      <w:color w:val="auto"/>
      <w:kern w:val="0"/>
      <w14:ligatures w14:val="none"/>
    </w:rPr>
  </w:style>
  <w:style w:type="character" w:styleId="Strong">
    <w:name w:val="Strong"/>
    <w:basedOn w:val="DefaultParagraphFont"/>
    <w:uiPriority w:val="22"/>
    <w:qFormat/>
    <w:rsid w:val="0044242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2</Pages>
  <Words>448</Words>
  <Characters>2556</Characters>
  <Application>Microsoft Office Word</Application>
  <DocSecurity>0</DocSecurity>
  <Lines>21</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 Sheena</dc:creator>
  <cp:keywords/>
  <cp:lastModifiedBy>AKASH ARISE</cp:lastModifiedBy>
  <cp:revision>3</cp:revision>
  <dcterms:created xsi:type="dcterms:W3CDTF">2026-02-19T11:51:00Z</dcterms:created>
  <dcterms:modified xsi:type="dcterms:W3CDTF">2026-02-20T11:50:00Z</dcterms:modified>
</cp:coreProperties>
</file>