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CB3C" w14:textId="77777777" w:rsidR="00386260" w:rsidRDefault="0002671E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B3D92E4" w14:textId="77777777" w:rsidR="00386260" w:rsidRDefault="0002671E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439035B" w14:textId="77777777" w:rsidR="00386260" w:rsidRDefault="0002671E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427B52" w14:textId="77777777" w:rsidR="00386260" w:rsidRDefault="0002671E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81DAA6" w14:textId="77777777" w:rsidR="00386260" w:rsidRDefault="0002671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A1F021" w14:textId="77777777" w:rsidR="00386260" w:rsidRDefault="0002671E">
      <w:pPr>
        <w:pStyle w:val="Heading1"/>
        <w:ind w:left="1055" w:hanging="362"/>
      </w:pPr>
      <w:r>
        <w:t xml:space="preserve">Purpose of Document </w:t>
      </w:r>
    </w:p>
    <w:p w14:paraId="18E5E4DF" w14:textId="0DFFE3B3" w:rsidR="008F2950" w:rsidRPr="008F2950" w:rsidRDefault="008F2950" w:rsidP="008F2950">
      <w:pPr>
        <w:spacing w:after="156"/>
        <w:ind w:left="693"/>
        <w:rPr>
          <w:rFonts w:ascii="Arial" w:eastAsia="Arial" w:hAnsi="Arial" w:cs="Arial"/>
          <w:sz w:val="24"/>
        </w:rPr>
      </w:pPr>
      <w:r w:rsidRPr="008F2950">
        <w:rPr>
          <w:rFonts w:ascii="Arial" w:eastAsia="Arial" w:hAnsi="Arial" w:cs="Arial"/>
        </w:rPr>
        <w:t xml:space="preserve">The purpose of this document is to briefly explain the test coverage and open issues of the </w:t>
      </w:r>
      <w:r w:rsidRPr="008F2950">
        <w:rPr>
          <w:rFonts w:ascii="Arial" w:eastAsia="Arial" w:hAnsi="Arial" w:cs="Arial"/>
          <w:b/>
          <w:bCs/>
        </w:rPr>
        <w:t xml:space="preserve">Educational </w:t>
      </w:r>
      <w:r w:rsidR="000944D9">
        <w:rPr>
          <w:rFonts w:ascii="Arial" w:eastAsia="Arial" w:hAnsi="Arial" w:cs="Arial"/>
          <w:b/>
          <w:bCs/>
        </w:rPr>
        <w:t>Organisation using ServiceNow</w:t>
      </w:r>
      <w:r w:rsidRPr="008F2950">
        <w:rPr>
          <w:rFonts w:ascii="Arial" w:eastAsia="Arial" w:hAnsi="Arial" w:cs="Arial"/>
        </w:rPr>
        <w:t xml:space="preserve"> project at the time of the release to User Acceptance Testing (UAT).</w:t>
      </w:r>
      <w:r w:rsidR="0002671E">
        <w:rPr>
          <w:rFonts w:ascii="Arial" w:eastAsia="Arial" w:hAnsi="Arial" w:cs="Arial"/>
          <w:sz w:val="24"/>
        </w:rPr>
        <w:t xml:space="preserve"> </w:t>
      </w:r>
    </w:p>
    <w:p w14:paraId="547AFDF0" w14:textId="18162D4C" w:rsidR="008F2950" w:rsidRDefault="0002671E" w:rsidP="008F2950">
      <w:pPr>
        <w:pStyle w:val="Heading1"/>
        <w:ind w:left="1055" w:hanging="362"/>
      </w:pPr>
      <w:r>
        <w:t xml:space="preserve">Defect Analysis </w:t>
      </w:r>
    </w:p>
    <w:p w14:paraId="22A767FF" w14:textId="7BCDC86D" w:rsidR="008F2950" w:rsidRPr="008F2950" w:rsidRDefault="008F2950" w:rsidP="008F2950">
      <w:pPr>
        <w:spacing w:after="156"/>
        <w:ind w:left="693"/>
        <w:rPr>
          <w:rFonts w:ascii="Arial" w:eastAsia="Arial" w:hAnsi="Arial" w:cs="Arial"/>
        </w:rPr>
      </w:pPr>
      <w:r w:rsidRPr="008F2950">
        <w:rPr>
          <w:rFonts w:ascii="Arial" w:eastAsia="Arial" w:hAnsi="Arial" w:cs="Arial"/>
        </w:rPr>
        <w:t>This report shows the number of resolved or closed bugs identified during the testing of the Student Master, Admission, and Progress tables.</w:t>
      </w:r>
    </w:p>
    <w:tbl>
      <w:tblPr>
        <w:tblStyle w:val="TableGrid0"/>
        <w:tblW w:w="10777" w:type="dxa"/>
        <w:tblLook w:val="04A0" w:firstRow="1" w:lastRow="0" w:firstColumn="1" w:lastColumn="0" w:noHBand="0" w:noVBand="1"/>
      </w:tblPr>
      <w:tblGrid>
        <w:gridCol w:w="1363"/>
        <w:gridCol w:w="2117"/>
        <w:gridCol w:w="1970"/>
        <w:gridCol w:w="2232"/>
        <w:gridCol w:w="1989"/>
        <w:gridCol w:w="1106"/>
      </w:tblGrid>
      <w:tr w:rsidR="008F2950" w:rsidRPr="008F2950" w14:paraId="32C5628A" w14:textId="77777777" w:rsidTr="008F2950">
        <w:trPr>
          <w:trHeight w:val="796"/>
        </w:trPr>
        <w:tc>
          <w:tcPr>
            <w:tcW w:w="0" w:type="auto"/>
            <w:hideMark/>
          </w:tcPr>
          <w:p w14:paraId="6D497EE2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379585BC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1 (Critical)</w:t>
            </w:r>
          </w:p>
        </w:tc>
        <w:tc>
          <w:tcPr>
            <w:tcW w:w="0" w:type="auto"/>
            <w:hideMark/>
          </w:tcPr>
          <w:p w14:paraId="7E384AD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2 (Major)</w:t>
            </w:r>
          </w:p>
        </w:tc>
        <w:tc>
          <w:tcPr>
            <w:tcW w:w="0" w:type="auto"/>
            <w:hideMark/>
          </w:tcPr>
          <w:p w14:paraId="509C409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3 (Average)</w:t>
            </w:r>
          </w:p>
        </w:tc>
        <w:tc>
          <w:tcPr>
            <w:tcW w:w="0" w:type="auto"/>
            <w:hideMark/>
          </w:tcPr>
          <w:p w14:paraId="1566F87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4 (Minor)</w:t>
            </w:r>
          </w:p>
        </w:tc>
        <w:tc>
          <w:tcPr>
            <w:tcW w:w="0" w:type="auto"/>
            <w:hideMark/>
          </w:tcPr>
          <w:p w14:paraId="2A55A5C6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Subtotal</w:t>
            </w:r>
          </w:p>
        </w:tc>
      </w:tr>
      <w:tr w:rsidR="008F2950" w:rsidRPr="008F2950" w14:paraId="38C15554" w14:textId="77777777" w:rsidTr="008F2950">
        <w:trPr>
          <w:trHeight w:val="713"/>
        </w:trPr>
        <w:tc>
          <w:tcPr>
            <w:tcW w:w="0" w:type="auto"/>
            <w:hideMark/>
          </w:tcPr>
          <w:p w14:paraId="5962182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Fixed</w:t>
            </w:r>
          </w:p>
        </w:tc>
        <w:tc>
          <w:tcPr>
            <w:tcW w:w="0" w:type="auto"/>
            <w:hideMark/>
          </w:tcPr>
          <w:p w14:paraId="2345901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EB4DEB4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 (Invalid Ref)</w:t>
            </w:r>
          </w:p>
        </w:tc>
        <w:tc>
          <w:tcPr>
            <w:tcW w:w="0" w:type="auto"/>
            <w:hideMark/>
          </w:tcPr>
          <w:p w14:paraId="3BD062E7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46F04A5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 (Decimal)</w:t>
            </w:r>
          </w:p>
        </w:tc>
        <w:tc>
          <w:tcPr>
            <w:tcW w:w="0" w:type="auto"/>
            <w:hideMark/>
          </w:tcPr>
          <w:p w14:paraId="721207C7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</w:tr>
      <w:tr w:rsidR="008F2950" w:rsidRPr="008F2950" w14:paraId="43785259" w14:textId="77777777" w:rsidTr="008F2950">
        <w:trPr>
          <w:trHeight w:val="486"/>
        </w:trPr>
        <w:tc>
          <w:tcPr>
            <w:tcW w:w="0" w:type="auto"/>
            <w:hideMark/>
          </w:tcPr>
          <w:p w14:paraId="6BF3510D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By Design</w:t>
            </w:r>
          </w:p>
        </w:tc>
        <w:tc>
          <w:tcPr>
            <w:tcW w:w="0" w:type="auto"/>
            <w:hideMark/>
          </w:tcPr>
          <w:p w14:paraId="7079623F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BBAF4E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E526962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AA1AD3E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77FF8CB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5</w:t>
            </w:r>
          </w:p>
        </w:tc>
      </w:tr>
      <w:tr w:rsidR="008F2950" w:rsidRPr="008F2950" w14:paraId="40AF7D8C" w14:textId="77777777" w:rsidTr="008F2950">
        <w:trPr>
          <w:trHeight w:val="359"/>
        </w:trPr>
        <w:tc>
          <w:tcPr>
            <w:tcW w:w="0" w:type="auto"/>
            <w:hideMark/>
          </w:tcPr>
          <w:p w14:paraId="79FBE88F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5015BA0C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C8F413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EC4BEAE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CD3F6F2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AB584AC" w14:textId="1ABAEC5C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7</w:t>
            </w:r>
          </w:p>
        </w:tc>
      </w:tr>
    </w:tbl>
    <w:p w14:paraId="5780FBA7" w14:textId="2691C32B" w:rsidR="00386260" w:rsidRDefault="00386260" w:rsidP="008F2950">
      <w:pPr>
        <w:spacing w:after="0"/>
        <w:ind w:left="720"/>
      </w:pPr>
    </w:p>
    <w:p w14:paraId="4985E219" w14:textId="6657DA04" w:rsidR="00386260" w:rsidRDefault="0002671E" w:rsidP="008F2950">
      <w:pPr>
        <w:spacing w:after="84"/>
        <w:rPr>
          <w:rFonts w:ascii="Arial" w:eastAsia="Arial" w:hAnsi="Arial" w:cs="Arial"/>
          <w:sz w:val="35"/>
        </w:rPr>
      </w:pPr>
      <w:r>
        <w:rPr>
          <w:rFonts w:ascii="Arial" w:eastAsia="Arial" w:hAnsi="Arial" w:cs="Arial"/>
          <w:sz w:val="24"/>
        </w:rPr>
        <w:t xml:space="preserve"> </w:t>
      </w:r>
      <w:r w:rsidR="008F2950" w:rsidRPr="008F2950">
        <w:rPr>
          <w:rFonts w:ascii="Arial" w:eastAsia="Arial" w:hAnsi="Arial" w:cs="Arial"/>
          <w:b/>
          <w:bCs/>
          <w:sz w:val="24"/>
        </w:rPr>
        <w:t>Note</w:t>
      </w:r>
      <w:r w:rsidR="008F2950" w:rsidRPr="008F2950">
        <w:rPr>
          <w:rFonts w:ascii="Arial" w:eastAsia="Arial" w:hAnsi="Arial" w:cs="Arial"/>
          <w:sz w:val="24"/>
        </w:rPr>
        <w:t>: The "Invalid Reference" bug was fixed to ensure data integrity between the Salesforce Master and Admission tables.</w:t>
      </w:r>
      <w:r>
        <w:rPr>
          <w:rFonts w:ascii="Arial" w:eastAsia="Arial" w:hAnsi="Arial" w:cs="Arial"/>
          <w:sz w:val="35"/>
        </w:rPr>
        <w:t xml:space="preserve"> </w:t>
      </w:r>
    </w:p>
    <w:p w14:paraId="50AA5E59" w14:textId="77777777" w:rsidR="008F2950" w:rsidRPr="008F2950" w:rsidRDefault="008F2950" w:rsidP="008F2950">
      <w:pPr>
        <w:spacing w:after="84"/>
        <w:rPr>
          <w:rFonts w:ascii="Arial" w:eastAsia="Arial" w:hAnsi="Arial" w:cs="Arial"/>
          <w:sz w:val="24"/>
        </w:rPr>
      </w:pPr>
    </w:p>
    <w:p w14:paraId="303FABCE" w14:textId="77777777" w:rsidR="00386260" w:rsidRDefault="0002671E">
      <w:pPr>
        <w:pStyle w:val="Heading1"/>
        <w:ind w:left="1055" w:hanging="362"/>
      </w:pPr>
      <w:r>
        <w:t xml:space="preserve">Test Case Analysis </w:t>
      </w:r>
    </w:p>
    <w:p w14:paraId="15AEC5B2" w14:textId="203296D0" w:rsidR="00386260" w:rsidRDefault="0002671E" w:rsidP="008F2950">
      <w:pPr>
        <w:spacing w:after="0"/>
        <w:ind w:left="60"/>
      </w:pPr>
      <w:r>
        <w:rPr>
          <w:rFonts w:ascii="Arial" w:eastAsia="Arial" w:hAnsi="Arial" w:cs="Arial"/>
        </w:rPr>
        <w:t xml:space="preserve">This report shows the number </w:t>
      </w:r>
      <w:r w:rsidR="008F2950" w:rsidRPr="008F2950">
        <w:rPr>
          <w:rFonts w:ascii="Arial" w:eastAsia="Arial" w:hAnsi="Arial" w:cs="Arial"/>
        </w:rPr>
        <w:t>This report shows the number of test cases that have passed, failed, and untested for each ServiceNow module.</w:t>
      </w:r>
    </w:p>
    <w:tbl>
      <w:tblPr>
        <w:tblStyle w:val="TableGrid0"/>
        <w:tblW w:w="10875" w:type="dxa"/>
        <w:tblLook w:val="04A0" w:firstRow="1" w:lastRow="0" w:firstColumn="1" w:lastColumn="0" w:noHBand="0" w:noVBand="1"/>
      </w:tblPr>
      <w:tblGrid>
        <w:gridCol w:w="4508"/>
        <w:gridCol w:w="2224"/>
        <w:gridCol w:w="2073"/>
        <w:gridCol w:w="931"/>
        <w:gridCol w:w="1139"/>
      </w:tblGrid>
      <w:tr w:rsidR="008F2950" w:rsidRPr="008F2950" w14:paraId="14EF78A2" w14:textId="77777777" w:rsidTr="008F2950">
        <w:trPr>
          <w:trHeight w:val="396"/>
        </w:trPr>
        <w:tc>
          <w:tcPr>
            <w:tcW w:w="0" w:type="auto"/>
            <w:hideMark/>
          </w:tcPr>
          <w:p w14:paraId="6791EA62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63D98ECF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2C4899E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784512AC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0CEA55EF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Pass</w:t>
            </w:r>
          </w:p>
        </w:tc>
      </w:tr>
      <w:tr w:rsidR="008F2950" w:rsidRPr="008F2950" w14:paraId="416D249E" w14:textId="77777777" w:rsidTr="008F2950">
        <w:trPr>
          <w:trHeight w:val="413"/>
        </w:trPr>
        <w:tc>
          <w:tcPr>
            <w:tcW w:w="0" w:type="auto"/>
            <w:hideMark/>
          </w:tcPr>
          <w:p w14:paraId="41F3AB47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Student Master Registry</w:t>
            </w:r>
          </w:p>
        </w:tc>
        <w:tc>
          <w:tcPr>
            <w:tcW w:w="0" w:type="auto"/>
            <w:hideMark/>
          </w:tcPr>
          <w:p w14:paraId="3BFEA71F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35E326B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FC10AC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BC6B726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5</w:t>
            </w:r>
          </w:p>
        </w:tc>
      </w:tr>
      <w:tr w:rsidR="008F2950" w:rsidRPr="008F2950" w14:paraId="2D6A3F0D" w14:textId="77777777" w:rsidTr="008F2950">
        <w:trPr>
          <w:trHeight w:val="396"/>
        </w:trPr>
        <w:tc>
          <w:tcPr>
            <w:tcW w:w="0" w:type="auto"/>
            <w:hideMark/>
          </w:tcPr>
          <w:p w14:paraId="132285F6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Admission Lifecycle</w:t>
            </w:r>
          </w:p>
        </w:tc>
        <w:tc>
          <w:tcPr>
            <w:tcW w:w="0" w:type="auto"/>
            <w:hideMark/>
          </w:tcPr>
          <w:p w14:paraId="2E79E99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601FFD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5BFF234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FBBA9B5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8</w:t>
            </w:r>
          </w:p>
        </w:tc>
      </w:tr>
      <w:tr w:rsidR="008F2950" w:rsidRPr="008F2950" w14:paraId="63EF83E1" w14:textId="77777777" w:rsidTr="008F2950">
        <w:trPr>
          <w:trHeight w:val="413"/>
        </w:trPr>
        <w:tc>
          <w:tcPr>
            <w:tcW w:w="0" w:type="auto"/>
            <w:hideMark/>
          </w:tcPr>
          <w:p w14:paraId="60019556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Academic Progress Logic</w:t>
            </w:r>
          </w:p>
        </w:tc>
        <w:tc>
          <w:tcPr>
            <w:tcW w:w="0" w:type="auto"/>
            <w:hideMark/>
          </w:tcPr>
          <w:p w14:paraId="37CAE64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7DEFEF3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8B88271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971204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10</w:t>
            </w:r>
          </w:p>
        </w:tc>
      </w:tr>
      <w:tr w:rsidR="008F2950" w:rsidRPr="008F2950" w14:paraId="62C4EA15" w14:textId="77777777" w:rsidTr="008F2950">
        <w:trPr>
          <w:trHeight w:val="396"/>
        </w:trPr>
        <w:tc>
          <w:tcPr>
            <w:tcW w:w="0" w:type="auto"/>
            <w:hideMark/>
          </w:tcPr>
          <w:p w14:paraId="76A32AE6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Role-Based Security</w:t>
            </w:r>
          </w:p>
        </w:tc>
        <w:tc>
          <w:tcPr>
            <w:tcW w:w="0" w:type="auto"/>
            <w:hideMark/>
          </w:tcPr>
          <w:p w14:paraId="6CB1A36D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5D77FC2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74D3CB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91F59CE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</w:tr>
      <w:tr w:rsidR="008F2950" w:rsidRPr="008F2950" w14:paraId="038E64C7" w14:textId="77777777" w:rsidTr="008F2950">
        <w:trPr>
          <w:trHeight w:val="413"/>
        </w:trPr>
        <w:tc>
          <w:tcPr>
            <w:tcW w:w="0" w:type="auto"/>
            <w:hideMark/>
          </w:tcPr>
          <w:p w14:paraId="375514F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Final Report Output</w:t>
            </w:r>
          </w:p>
        </w:tc>
        <w:tc>
          <w:tcPr>
            <w:tcW w:w="0" w:type="auto"/>
            <w:hideMark/>
          </w:tcPr>
          <w:p w14:paraId="561188A4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9B3D7A9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36577AB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6AC859A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4</w:t>
            </w:r>
          </w:p>
        </w:tc>
      </w:tr>
      <w:tr w:rsidR="008F2950" w:rsidRPr="008F2950" w14:paraId="24400843" w14:textId="77777777" w:rsidTr="008F2950">
        <w:trPr>
          <w:trHeight w:val="396"/>
        </w:trPr>
        <w:tc>
          <w:tcPr>
            <w:tcW w:w="0" w:type="auto"/>
            <w:hideMark/>
          </w:tcPr>
          <w:p w14:paraId="08BCD52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4F48F441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3CCF5454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8E2F7E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64C32A7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29</w:t>
            </w:r>
            <w:r w:rsidRPr="008F2950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1F5535E" w14:textId="77777777" w:rsidR="00386260" w:rsidRDefault="0002671E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EAA14F" wp14:editId="203B1DE1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8B631" w14:textId="77777777" w:rsidR="00386260" w:rsidRDefault="0002671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AA14F" id="Group 4966" o:spid="_x0000_s1026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">
                <v:rect id="Rectangle 665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0BE8B631" w14:textId="77777777" w:rsidR="00386260" w:rsidRDefault="0002671E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386260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B7262"/>
    <w:multiLevelType w:val="hybridMultilevel"/>
    <w:tmpl w:val="580AEE30"/>
    <w:lvl w:ilvl="0" w:tplc="2A10121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ACC20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FC0F90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FE970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DE356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14E0CA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8AF39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ECD206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EEC780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178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260"/>
    <w:rsid w:val="0002671E"/>
    <w:rsid w:val="00057CEA"/>
    <w:rsid w:val="000944D9"/>
    <w:rsid w:val="000A1C3E"/>
    <w:rsid w:val="0020745D"/>
    <w:rsid w:val="002668E2"/>
    <w:rsid w:val="00386260"/>
    <w:rsid w:val="004657B7"/>
    <w:rsid w:val="006D655C"/>
    <w:rsid w:val="0082211D"/>
    <w:rsid w:val="008F2950"/>
    <w:rsid w:val="0094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E2B9"/>
  <w15:docId w15:val="{1D53485F-9959-4F7B-ADD8-EE87D13F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F2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AKASH ARISE</cp:lastModifiedBy>
  <cp:revision>3</cp:revision>
  <dcterms:created xsi:type="dcterms:W3CDTF">2026-02-19T16:12:00Z</dcterms:created>
  <dcterms:modified xsi:type="dcterms:W3CDTF">2026-02-20T11:57:00Z</dcterms:modified>
</cp:coreProperties>
</file>