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0F172A"/>
          <w:sz w:val="34"/>
        </w:rPr>
        <w:t>DOKUMEN SPESIFIKASI TEKNIS &amp; ARSITEKTUR REKAYASA</w:t>
      </w:r>
    </w:p>
    <w:p>
      <w:pPr>
        <w:spacing w:after="280"/>
        <w:jc w:val="center"/>
      </w:pPr>
      <w:r>
        <w:rPr>
          <w:rFonts w:ascii="Arial" w:hAnsi="Arial"/>
          <w:color w:val="475569"/>
          <w:sz w:val="20"/>
        </w:rPr>
        <w:t>Sistem Landslide Early Warning System (EWS) 4 Titik &amp; Perangkap Hama Surya 5 Unit</w:t>
        <w:br/>
        <w:t>Integrasi Hardware PCB, Firmware ESP32-S3 FreeRTOS, Backend Express WS, &amp; Frontend Next.js</w:t>
      </w:r>
    </w:p>
    <w:tbl>
      <w:tblPr>
        <w:tblW w:type="auto" w:w="0"/>
        <w:jc w:val="center"/>
        <w:tblLayout w:type="fixed"/>
        <w:tblLook w:firstColumn="1" w:firstRow="1" w:lastColumn="0" w:lastRow="0" w:noHBand="0" w:noVBand="1" w:val="04A0"/>
      </w:tblPr>
      <w:tblGrid>
        <w:gridCol w:w="4874"/>
        <w:gridCol w:w="4874"/>
      </w:tblGrid>
      <w:tr>
        <w:tc>
          <w:tcPr>
            <w:tcW w:type="dxa" w:w="3168"/>
            <w:shd w:fill="1E3A8A"/>
            <w:tcMar>
              <w:top w:w="100" w:type="dxa"/>
              <w:bottom w:w="100" w:type="dxa"/>
              <w:left w:w="120" w:type="dxa"/>
              <w:right w:w="120" w:type="dxa"/>
            </w:tcMar>
          </w:tcPr>
          <w:p>
            <w:pPr>
              <w:jc w:val="center"/>
            </w:pPr>
            <w:r>
              <w:rPr>
                <w:rFonts w:ascii="Arial" w:hAnsi="Arial"/>
                <w:b/>
                <w:color w:val="FFFFFF"/>
                <w:sz w:val="19"/>
              </w:rPr>
              <w:t>Parameter Sistem</w:t>
            </w:r>
          </w:p>
        </w:tc>
        <w:tc>
          <w:tcPr>
            <w:tcW w:type="dxa" w:w="6480"/>
            <w:shd w:fill="1E3A8A"/>
            <w:tcMar>
              <w:top w:w="100" w:type="dxa"/>
              <w:bottom w:w="100" w:type="dxa"/>
              <w:left w:w="120" w:type="dxa"/>
              <w:right w:w="120" w:type="dxa"/>
            </w:tcMar>
          </w:tcPr>
          <w:p>
            <w:pPr>
              <w:jc w:val="center"/>
            </w:pPr>
            <w:r>
              <w:rPr>
                <w:rFonts w:ascii="Arial" w:hAnsi="Arial"/>
                <w:b/>
                <w:color w:val="FFFFFF"/>
                <w:sz w:val="19"/>
              </w:rPr>
              <w:t>Spesifikasi Implementasi &amp; Detail Teknis</w:t>
            </w:r>
          </w:p>
        </w:tc>
      </w:tr>
      <w:tr>
        <w:tc>
          <w:tcPr>
            <w:tcW w:type="dxa" w:w="3168"/>
            <w:shd w:fill="FFFFFF"/>
            <w:tcMar>
              <w:top w:w="80" w:type="dxa"/>
              <w:bottom w:w="80" w:type="dxa"/>
              <w:left w:w="100" w:type="dxa"/>
              <w:right w:w="100" w:type="dxa"/>
            </w:tcMar>
          </w:tcPr>
          <w:p>
            <w:pPr>
              <w:jc w:val="center"/>
            </w:pPr>
            <w:r>
              <w:rPr>
                <w:rFonts w:ascii="Arial" w:hAnsi="Arial"/>
                <w:color w:val="1E293B"/>
                <w:sz w:val="18"/>
              </w:rPr>
              <w:t>Target Pengguna</w:t>
            </w:r>
          </w:p>
        </w:tc>
        <w:tc>
          <w:tcPr>
            <w:tcW w:type="dxa" w:w="6480"/>
            <w:shd w:fill="FFFFFF"/>
            <w:tcMar>
              <w:top w:w="80" w:type="dxa"/>
              <w:bottom w:w="80" w:type="dxa"/>
              <w:left w:w="100" w:type="dxa"/>
              <w:right w:w="100" w:type="dxa"/>
            </w:tcMar>
          </w:tcPr>
          <w:p>
            <w:r>
              <w:rPr>
                <w:rFonts w:ascii="Arial" w:hAnsi="Arial"/>
                <w:color w:val="1E293B"/>
                <w:sz w:val="18"/>
              </w:rPr>
              <w:t>Teknisi Elektronika, Field Engineer, Developer IoT, BPBD System Admin</w:t>
            </w:r>
          </w:p>
        </w:tc>
      </w:tr>
      <w:tr>
        <w:tc>
          <w:tcPr>
            <w:tcW w:type="dxa" w:w="3168"/>
            <w:shd w:fill="F8FAFC"/>
            <w:tcMar>
              <w:top w:w="80" w:type="dxa"/>
              <w:bottom w:w="80" w:type="dxa"/>
              <w:left w:w="100" w:type="dxa"/>
              <w:right w:w="100" w:type="dxa"/>
            </w:tcMar>
          </w:tcPr>
          <w:p>
            <w:pPr>
              <w:jc w:val="center"/>
            </w:pPr>
            <w:r>
              <w:rPr>
                <w:rFonts w:ascii="Arial" w:hAnsi="Arial"/>
                <w:color w:val="1E293B"/>
                <w:sz w:val="18"/>
              </w:rPr>
              <w:t>Mikrokontroler Node</w:t>
            </w:r>
          </w:p>
        </w:tc>
        <w:tc>
          <w:tcPr>
            <w:tcW w:type="dxa" w:w="6480"/>
            <w:shd w:fill="F8FAFC"/>
            <w:tcMar>
              <w:top w:w="80" w:type="dxa"/>
              <w:bottom w:w="80" w:type="dxa"/>
              <w:left w:w="100" w:type="dxa"/>
              <w:right w:w="100" w:type="dxa"/>
            </w:tcMar>
          </w:tcPr>
          <w:p>
            <w:r>
              <w:rPr>
                <w:rFonts w:ascii="Arial" w:hAnsi="Arial"/>
                <w:color w:val="1E293B"/>
                <w:sz w:val="18"/>
              </w:rPr>
              <w:t>ESP32-S3 (Dual-Core Xtensa LX7 @ 240 MHz, 8MB PSRAM, 16MB Flash)</w:t>
            </w:r>
          </w:p>
        </w:tc>
      </w:tr>
      <w:tr>
        <w:tc>
          <w:tcPr>
            <w:tcW w:type="dxa" w:w="3168"/>
            <w:shd w:fill="FFFFFF"/>
            <w:tcMar>
              <w:top w:w="80" w:type="dxa"/>
              <w:bottom w:w="80" w:type="dxa"/>
              <w:left w:w="100" w:type="dxa"/>
              <w:right w:w="100" w:type="dxa"/>
            </w:tcMar>
          </w:tcPr>
          <w:p>
            <w:pPr>
              <w:jc w:val="center"/>
            </w:pPr>
            <w:r>
              <w:rPr>
                <w:rFonts w:ascii="Arial" w:hAnsi="Arial"/>
                <w:color w:val="1E293B"/>
                <w:sz w:val="18"/>
              </w:rPr>
              <w:t>Sensor Pemantau</w:t>
            </w:r>
          </w:p>
        </w:tc>
        <w:tc>
          <w:tcPr>
            <w:tcW w:type="dxa" w:w="6480"/>
            <w:shd w:fill="FFFFFF"/>
            <w:tcMar>
              <w:top w:w="80" w:type="dxa"/>
              <w:bottom w:w="80" w:type="dxa"/>
              <w:left w:w="100" w:type="dxa"/>
              <w:right w:w="100" w:type="dxa"/>
            </w:tcMar>
          </w:tcPr>
          <w:p>
            <w:r>
              <w:rPr>
                <w:rFonts w:ascii="Arial" w:hAnsi="Arial"/>
                <w:color w:val="1E293B"/>
                <w:sz w:val="18"/>
              </w:rPr>
              <w:t>Inclinometer MPU-6050 Dual-Axis, Tipping Bucket 0.2mm, Getaran 801S, INA226, Kelembapan Tanah</w:t>
            </w:r>
          </w:p>
        </w:tc>
      </w:tr>
      <w:tr>
        <w:tc>
          <w:tcPr>
            <w:tcW w:type="dxa" w:w="3168"/>
            <w:shd w:fill="F8FAFC"/>
            <w:tcMar>
              <w:top w:w="80" w:type="dxa"/>
              <w:bottom w:w="80" w:type="dxa"/>
              <w:left w:w="100" w:type="dxa"/>
              <w:right w:w="100" w:type="dxa"/>
            </w:tcMar>
          </w:tcPr>
          <w:p>
            <w:pPr>
              <w:jc w:val="center"/>
            </w:pPr>
            <w:r>
              <w:rPr>
                <w:rFonts w:ascii="Arial" w:hAnsi="Arial"/>
                <w:color w:val="1E293B"/>
                <w:sz w:val="18"/>
              </w:rPr>
              <w:t>Sistem Catu Daya</w:t>
            </w:r>
          </w:p>
        </w:tc>
        <w:tc>
          <w:tcPr>
            <w:tcW w:type="dxa" w:w="6480"/>
            <w:shd w:fill="F8FAFC"/>
            <w:tcMar>
              <w:top w:w="80" w:type="dxa"/>
              <w:bottom w:w="80" w:type="dxa"/>
              <w:left w:w="100" w:type="dxa"/>
              <w:right w:w="100" w:type="dxa"/>
            </w:tcMar>
          </w:tcPr>
          <w:p>
            <w:r>
              <w:rPr>
                <w:rFonts w:ascii="Arial" w:hAnsi="Arial"/>
                <w:color w:val="1E293B"/>
                <w:sz w:val="18"/>
              </w:rPr>
              <w:t>Panel Surya 30 Wp Monocrystalline + Baterai VRLA 12V + Smart Charge Controller</w:t>
            </w:r>
          </w:p>
        </w:tc>
      </w:tr>
      <w:tr>
        <w:tc>
          <w:tcPr>
            <w:tcW w:type="dxa" w:w="3168"/>
            <w:shd w:fill="FFFFFF"/>
            <w:tcMar>
              <w:top w:w="80" w:type="dxa"/>
              <w:bottom w:w="80" w:type="dxa"/>
              <w:left w:w="100" w:type="dxa"/>
              <w:right w:w="100" w:type="dxa"/>
            </w:tcMar>
          </w:tcPr>
          <w:p>
            <w:pPr>
              <w:jc w:val="center"/>
            </w:pPr>
            <w:r>
              <w:rPr>
                <w:rFonts w:ascii="Arial" w:hAnsi="Arial"/>
                <w:color w:val="1E293B"/>
                <w:sz w:val="18"/>
              </w:rPr>
              <w:t>Sistem Alarm Lapangan</w:t>
            </w:r>
          </w:p>
        </w:tc>
        <w:tc>
          <w:tcPr>
            <w:tcW w:type="dxa" w:w="6480"/>
            <w:shd w:fill="FFFFFF"/>
            <w:tcMar>
              <w:top w:w="80" w:type="dxa"/>
              <w:bottom w:w="80" w:type="dxa"/>
              <w:left w:w="100" w:type="dxa"/>
              <w:right w:w="100" w:type="dxa"/>
            </w:tcMar>
          </w:tcPr>
          <w:p>
            <w:r>
              <w:rPr>
                <w:rFonts w:ascii="Arial" w:hAnsi="Arial"/>
                <w:color w:val="1E293B"/>
                <w:sz w:val="18"/>
              </w:rPr>
              <w:t>Sirine Otomotif 12V (115-120 dB), Lampu Strobo Darurat Merah/Kuning, Driver Relay Terisolasi</w:t>
            </w:r>
          </w:p>
        </w:tc>
      </w:tr>
      <w:tr>
        <w:tc>
          <w:tcPr>
            <w:tcW w:type="dxa" w:w="3168"/>
            <w:shd w:fill="F8FAFC"/>
            <w:tcMar>
              <w:top w:w="80" w:type="dxa"/>
              <w:bottom w:w="80" w:type="dxa"/>
              <w:left w:w="100" w:type="dxa"/>
              <w:right w:w="100" w:type="dxa"/>
            </w:tcMar>
          </w:tcPr>
          <w:p>
            <w:pPr>
              <w:jc w:val="center"/>
            </w:pPr>
            <w:r>
              <w:rPr>
                <w:rFonts w:ascii="Arial" w:hAnsi="Arial"/>
                <w:color w:val="1E293B"/>
                <w:sz w:val="18"/>
              </w:rPr>
              <w:t>Konektivitas Transmisi</w:t>
            </w:r>
          </w:p>
        </w:tc>
        <w:tc>
          <w:tcPr>
            <w:tcW w:type="dxa" w:w="6480"/>
            <w:shd w:fill="F8FAFC"/>
            <w:tcMar>
              <w:top w:w="80" w:type="dxa"/>
              <w:bottom w:w="80" w:type="dxa"/>
              <w:left w:w="100" w:type="dxa"/>
              <w:right w:w="100" w:type="dxa"/>
            </w:tcMar>
          </w:tcPr>
          <w:p>
            <w:r>
              <w:rPr>
                <w:rFonts w:ascii="Arial" w:hAnsi="Arial"/>
                <w:color w:val="1E293B"/>
                <w:sz w:val="18"/>
              </w:rPr>
              <w:t>Modem Seluler GSM/4G SIMCom A7670C / Wi-Fi Dual-Link (Fallback Lokal)</w:t>
            </w:r>
          </w:p>
        </w:tc>
      </w:tr>
      <w:tr>
        <w:tc>
          <w:tcPr>
            <w:tcW w:type="dxa" w:w="3168"/>
            <w:shd w:fill="FFFFFF"/>
            <w:tcMar>
              <w:top w:w="80" w:type="dxa"/>
              <w:bottom w:w="80" w:type="dxa"/>
              <w:left w:w="100" w:type="dxa"/>
              <w:right w:w="100" w:type="dxa"/>
            </w:tcMar>
          </w:tcPr>
          <w:p>
            <w:pPr>
              <w:jc w:val="center"/>
            </w:pPr>
            <w:r>
              <w:rPr>
                <w:rFonts w:ascii="Arial" w:hAnsi="Arial"/>
                <w:color w:val="1E293B"/>
                <w:sz w:val="18"/>
              </w:rPr>
              <w:t>Protokol Komunikasi</w:t>
            </w:r>
          </w:p>
        </w:tc>
        <w:tc>
          <w:tcPr>
            <w:tcW w:type="dxa" w:w="6480"/>
            <w:shd w:fill="FFFFFF"/>
            <w:tcMar>
              <w:top w:w="80" w:type="dxa"/>
              <w:bottom w:w="80" w:type="dxa"/>
              <w:left w:w="100" w:type="dxa"/>
              <w:right w:w="100" w:type="dxa"/>
            </w:tcMar>
          </w:tcPr>
          <w:p>
            <w:r>
              <w:rPr>
                <w:rFonts w:ascii="Arial" w:hAnsi="Arial"/>
                <w:color w:val="1E293B"/>
                <w:sz w:val="18"/>
              </w:rPr>
              <w:t>WebSocket Duplex (Port 5000 / ws:// / wss://) &amp; REST API HTTP JSON</w:t>
            </w:r>
          </w:p>
        </w:tc>
      </w:tr>
      <w:tr>
        <w:tc>
          <w:tcPr>
            <w:tcW w:type="dxa" w:w="3168"/>
            <w:shd w:fill="F8FAFC"/>
            <w:tcMar>
              <w:top w:w="80" w:type="dxa"/>
              <w:bottom w:w="80" w:type="dxa"/>
              <w:left w:w="100" w:type="dxa"/>
              <w:right w:w="100" w:type="dxa"/>
            </w:tcMar>
          </w:tcPr>
          <w:p>
            <w:pPr>
              <w:jc w:val="center"/>
            </w:pPr>
            <w:r>
              <w:rPr>
                <w:rFonts w:ascii="Arial" w:hAnsi="Arial"/>
                <w:color w:val="1E293B"/>
                <w:sz w:val="18"/>
              </w:rPr>
              <w:t>Backend Gateway</w:t>
            </w:r>
          </w:p>
        </w:tc>
        <w:tc>
          <w:tcPr>
            <w:tcW w:type="dxa" w:w="6480"/>
            <w:shd w:fill="F8FAFC"/>
            <w:tcMar>
              <w:top w:w="80" w:type="dxa"/>
              <w:bottom w:w="80" w:type="dxa"/>
              <w:left w:w="100" w:type="dxa"/>
              <w:right w:w="100" w:type="dxa"/>
            </w:tcMar>
          </w:tcPr>
          <w:p>
            <w:r>
              <w:rPr>
                <w:rFonts w:ascii="Arial" w:hAnsi="Arial"/>
                <w:color w:val="1E293B"/>
                <w:sz w:val="18"/>
              </w:rPr>
              <w:t>Node.js (Express), ws Engine, Evaluasi Ambang Batas Real-Time, Bot Telegram</w:t>
            </w:r>
          </w:p>
        </w:tc>
      </w:tr>
      <w:tr>
        <w:tc>
          <w:tcPr>
            <w:tcW w:type="dxa" w:w="3168"/>
            <w:shd w:fill="FFFFFF"/>
            <w:tcMar>
              <w:top w:w="80" w:type="dxa"/>
              <w:bottom w:w="80" w:type="dxa"/>
              <w:left w:w="100" w:type="dxa"/>
              <w:right w:w="100" w:type="dxa"/>
            </w:tcMar>
          </w:tcPr>
          <w:p>
            <w:pPr>
              <w:jc w:val="center"/>
            </w:pPr>
            <w:r>
              <w:rPr>
                <w:rFonts w:ascii="Arial" w:hAnsi="Arial"/>
                <w:color w:val="1E293B"/>
                <w:sz w:val="18"/>
              </w:rPr>
              <w:t>Database Relasional</w:t>
            </w:r>
          </w:p>
        </w:tc>
        <w:tc>
          <w:tcPr>
            <w:tcW w:type="dxa" w:w="6480"/>
            <w:shd w:fill="FFFFFF"/>
            <w:tcMar>
              <w:top w:w="80" w:type="dxa"/>
              <w:bottom w:w="80" w:type="dxa"/>
              <w:left w:w="100" w:type="dxa"/>
              <w:right w:w="100" w:type="dxa"/>
            </w:tcMar>
          </w:tcPr>
          <w:p>
            <w:r>
              <w:rPr>
                <w:rFonts w:ascii="Arial" w:hAnsi="Arial"/>
                <w:color w:val="1E293B"/>
                <w:sz w:val="18"/>
              </w:rPr>
              <w:t>MySQL / MariaDB (Tabel Node, Histori Log Sensor, Perangkap Hama, Audit Trail)</w:t>
            </w:r>
          </w:p>
        </w:tc>
      </w:tr>
      <w:tr>
        <w:tc>
          <w:tcPr>
            <w:tcW w:type="dxa" w:w="3168"/>
            <w:shd w:fill="F8FAFC"/>
            <w:tcMar>
              <w:top w:w="80" w:type="dxa"/>
              <w:bottom w:w="80" w:type="dxa"/>
              <w:left w:w="100" w:type="dxa"/>
              <w:right w:w="100" w:type="dxa"/>
            </w:tcMar>
          </w:tcPr>
          <w:p>
            <w:pPr>
              <w:jc w:val="center"/>
            </w:pPr>
            <w:r>
              <w:rPr>
                <w:rFonts w:ascii="Arial" w:hAnsi="Arial"/>
                <w:color w:val="1E293B"/>
                <w:sz w:val="18"/>
              </w:rPr>
              <w:t>Frontend Dashboard</w:t>
            </w:r>
          </w:p>
        </w:tc>
        <w:tc>
          <w:tcPr>
            <w:tcW w:type="dxa" w:w="6480"/>
            <w:shd w:fill="F8FAFC"/>
            <w:tcMar>
              <w:top w:w="80" w:type="dxa"/>
              <w:bottom w:w="80" w:type="dxa"/>
              <w:left w:w="100" w:type="dxa"/>
              <w:right w:w="100" w:type="dxa"/>
            </w:tcMar>
          </w:tcPr>
          <w:p>
            <w:r>
              <w:rPr>
                <w:rFonts w:ascii="Arial" w:hAnsi="Arial"/>
                <w:color w:val="1E293B"/>
                <w:sz w:val="18"/>
              </w:rPr>
              <w:t>Next.js 16 (App Router), React 19, TypeScript, Tailwind CSS, Leaflet Satellite GIS</w:t>
            </w:r>
          </w:p>
        </w:tc>
      </w:tr>
    </w:tbl>
    <w:p>
      <w:pPr>
        <w:spacing w:after="120"/>
      </w:pPr>
    </w:p>
    <w:p>
      <w:pPr>
        <w:pStyle w:val="Heading1"/>
        <w:spacing w:before="280" w:after="120"/>
      </w:pPr>
      <w:r>
        <w:rPr>
          <w:rFonts w:ascii="Arial" w:hAnsi="Arial"/>
          <w:b/>
          <w:color w:val="102C57"/>
          <w:sz w:val="32"/>
        </w:rPr>
        <w:t>1. Arsitektur Global &amp; Alur Data Transmisi</w:t>
      </w:r>
    </w:p>
    <w:p>
      <w:pPr>
        <w:spacing w:line="276" w:lineRule="auto" w:after="100"/>
      </w:pPr>
      <w:r>
        <w:rPr>
          <w:rFonts w:ascii="Arial" w:hAnsi="Arial"/>
          <w:i w:val="0"/>
          <w:color w:val="334155"/>
          <w:sz w:val="20"/>
        </w:rPr>
        <w:t>Sistem dirancang dengan arsitektur telemetri terdistribusi yang memadukan keandalan respons tepi (Edge Computing) dan kemudahan pemantauan awan (Cloud Dashboard). Node EWS membaca kondisi lereng secara periodik dan mengevaluasi status bahaya secara mandiri tanpa ketergantungan koneksi internet.</w:t>
      </w:r>
    </w:p>
    <w:p>
      <w:pPr>
        <w:spacing w:line="276" w:lineRule="auto" w:after="100"/>
      </w:pPr>
      <w:r>
        <w:rPr>
          <w:rFonts w:ascii="Arial" w:hAnsi="Arial"/>
          <w:i w:val="0"/>
          <w:color w:val="334155"/>
          <w:sz w:val="20"/>
        </w:rPr>
        <w:t>Alur data mengalir dari sensor analog dan digital ke mikrokontroler ESP32-S3. Firmware memfilter noise bacaan dengan moving-average, kemudian membungkus data dalam format JSON terkompresi. Data dikirimkan secara langsung melalui protokol WebSocket dua arah ke Gateway Server Express.js, dicatat ke basis data MySQL, dan disiarkan secara instan ke seluruh antarmuka web monitoring.</w:t>
      </w:r>
    </w:p>
    <w:tbl>
      <w:tblPr>
        <w:tblW w:type="auto" w:w="0"/>
        <w:jc w:val="center"/>
        <w:tblLook w:firstColumn="1" w:firstRow="1" w:lastColumn="0" w:lastRow="0" w:noHBand="0" w:noVBand="1" w:val="04A0"/>
      </w:tblPr>
      <w:tblGrid>
        <w:gridCol w:w="9749"/>
      </w:tblGrid>
      <w:tr>
        <w:tc>
          <w:tcPr>
            <w:tcW w:type="dxa" w:w="9749"/>
            <w:shd w:fill="FEF2F2"/>
            <w:tcMar>
              <w:top w:w="140" w:type="dxa"/>
              <w:bottom w:w="140" w:type="dxa"/>
              <w:left w:w="200" w:type="dxa"/>
              <w:right w:w="200" w:type="dxa"/>
            </w:tcMar>
            <w:tcBorders>
              <w:left w:val="single" w:sz="24" w:space="0" w:color="EF4444"/>
              <w:top w:val="none"/>
              <w:right w:val="none"/>
              <w:bottom w:val="none"/>
            </w:tcBorders>
          </w:tcPr>
          <w:p>
            <w:pPr>
              <w:spacing w:after="40"/>
            </w:pPr>
            <w:r>
              <w:rPr>
                <w:rFonts w:ascii="Arial" w:hAnsi="Arial"/>
                <w:b/>
                <w:color w:val="B91C1C"/>
                <w:sz w:val="21"/>
              </w:rPr>
              <w:t>PENGAMANAN TINGKAT TINGGI: FAIL-SAFE LOKAL</w:t>
              <w:br/>
            </w:r>
            <w:r>
              <w:rPr>
                <w:rFonts w:ascii="Arial" w:hAnsi="Arial"/>
                <w:color w:val="1E293B"/>
                <w:sz w:val="19"/>
              </w:rPr>
              <w:t>Jika jaringan seluler GSM atau server backend terputus, algoritma di dalam mikrokontroler ESP32-S3 tetap menjalankan proteksi keselamatan. Sirine 115 dB dan lampu strobo akan langsung aktif di tiang begitu kemiringan tanah atau intensitas hujan melewati ambang batas bahaya.</w:t>
            </w:r>
          </w:p>
        </w:tc>
      </w:tr>
    </w:tbl>
    <w:p>
      <w:pPr>
        <w:spacing w:after="80"/>
      </w:pPr>
    </w:p>
    <w:p>
      <w:pPr>
        <w:pStyle w:val="Heading1"/>
        <w:spacing w:before="280" w:after="120"/>
      </w:pPr>
      <w:r>
        <w:rPr>
          <w:rFonts w:ascii="Arial" w:hAnsi="Arial"/>
          <w:b/>
          <w:color w:val="102C57"/>
          <w:sz w:val="32"/>
        </w:rPr>
        <w:t>2. Desain Elektronika &amp; Rangkaian Skematik PCB</w:t>
      </w:r>
    </w:p>
    <w:p>
      <w:pPr>
        <w:spacing w:line="276" w:lineRule="auto" w:after="100"/>
      </w:pPr>
      <w:r>
        <w:rPr>
          <w:rFonts w:ascii="Arial" w:hAnsi="Arial"/>
          <w:i w:val="0"/>
          <w:color w:val="334155"/>
          <w:sz w:val="20"/>
        </w:rPr>
        <w:t>Rangkaian PCB EWS-45 dirancang dengan mengutamakan isolasi interferensi frekuensi tinggi dari modem GSM dan perlindungan lonjakan arus aktuator sirine 12V.</w:t>
      </w:r>
    </w:p>
    <w:p>
      <w:pPr>
        <w:spacing w:before="160" w:after="40"/>
        <w:jc w:val="center"/>
      </w:pPr>
      <w:r>
        <w:drawing>
          <wp:inline xmlns:a="http://schemas.openxmlformats.org/drawingml/2006/main" xmlns:pic="http://schemas.openxmlformats.org/drawingml/2006/picture">
            <wp:extent cx="5943600" cy="4165539"/>
            <wp:docPr id="1" name="Picture 1"/>
            <wp:cNvGraphicFramePr>
              <a:graphicFrameLocks noChangeAspect="1"/>
            </wp:cNvGraphicFramePr>
            <a:graphic>
              <a:graphicData uri="http://schemas.openxmlformats.org/drawingml/2006/picture">
                <pic:pic>
                  <pic:nvPicPr>
                    <pic:cNvPr id="0" name="schematic_ews45-1.png"/>
                    <pic:cNvPicPr/>
                  </pic:nvPicPr>
                  <pic:blipFill>
                    <a:blip r:embed="rId10"/>
                    <a:stretch>
                      <a:fillRect/>
                    </a:stretch>
                  </pic:blipFill>
                  <pic:spPr>
                    <a:xfrm>
                      <a:off x="0" y="0"/>
                      <a:ext cx="5943600" cy="4165539"/>
                    </a:xfrm>
                    <a:prstGeom prst="rect"/>
                  </pic:spPr>
                </pic:pic>
              </a:graphicData>
            </a:graphic>
          </wp:inline>
        </w:drawing>
      </w:r>
    </w:p>
    <w:p>
      <w:pPr>
        <w:spacing w:after="160"/>
        <w:jc w:val="center"/>
      </w:pPr>
      <w:r>
        <w:rPr>
          <w:rFonts w:ascii="Arial" w:hAnsi="Arial"/>
          <w:i/>
          <w:color w:val="64748B"/>
          <w:sz w:val="17"/>
        </w:rPr>
        <w:t>Gambar: Skematik Rangkaian Elektronika PCB EWS-45 (Sensor Bus, MCU, Power Rail &amp; Relay Driver)</w:t>
      </w:r>
    </w:p>
    <w:p>
      <w:pPr>
        <w:pStyle w:val="Heading2"/>
        <w:spacing w:before="200" w:after="80"/>
      </w:pPr>
      <w:r>
        <w:rPr>
          <w:rFonts w:ascii="Arial" w:hAnsi="Arial"/>
          <w:b/>
          <w:color w:val="1E517B"/>
          <w:sz w:val="26"/>
        </w:rPr>
        <w:t>2.1 Konfigurasi Pinout Mikrokontroler ESP32-S3</w:t>
      </w:r>
    </w:p>
    <w:tbl>
      <w:tblPr>
        <w:tblW w:type="auto" w:w="0"/>
        <w:jc w:val="center"/>
        <w:tblLayout w:type="fixed"/>
        <w:tblLook w:firstColumn="1" w:firstRow="1" w:lastColumn="0" w:lastRow="0" w:noHBand="0" w:noVBand="1" w:val="04A0"/>
      </w:tblPr>
      <w:tblGrid>
        <w:gridCol w:w="1950"/>
        <w:gridCol w:w="1950"/>
        <w:gridCol w:w="1950"/>
        <w:gridCol w:w="1950"/>
        <w:gridCol w:w="1950"/>
      </w:tblGrid>
      <w:tr>
        <w:tc>
          <w:tcPr>
            <w:tcW w:type="dxa" w:w="1440"/>
            <w:shd w:fill="1E3A8A"/>
            <w:tcMar>
              <w:top w:w="100" w:type="dxa"/>
              <w:bottom w:w="100" w:type="dxa"/>
              <w:left w:w="120" w:type="dxa"/>
              <w:right w:w="120" w:type="dxa"/>
            </w:tcMar>
          </w:tcPr>
          <w:p>
            <w:pPr>
              <w:jc w:val="center"/>
            </w:pPr>
            <w:r>
              <w:rPr>
                <w:rFonts w:ascii="Arial" w:hAnsi="Arial"/>
                <w:b/>
                <w:color w:val="FFFFFF"/>
                <w:sz w:val="19"/>
              </w:rPr>
              <w:t>Simbol Net</w:t>
            </w:r>
          </w:p>
        </w:tc>
        <w:tc>
          <w:tcPr>
            <w:tcW w:type="dxa" w:w="1584"/>
            <w:shd w:fill="1E3A8A"/>
            <w:tcMar>
              <w:top w:w="100" w:type="dxa"/>
              <w:bottom w:w="100" w:type="dxa"/>
              <w:left w:w="120" w:type="dxa"/>
              <w:right w:w="120" w:type="dxa"/>
            </w:tcMar>
          </w:tcPr>
          <w:p>
            <w:pPr>
              <w:jc w:val="center"/>
            </w:pPr>
            <w:r>
              <w:rPr>
                <w:rFonts w:ascii="Arial" w:hAnsi="Arial"/>
                <w:b/>
                <w:color w:val="FFFFFF"/>
                <w:sz w:val="19"/>
              </w:rPr>
              <w:t>GPIO ESP32-S3</w:t>
            </w:r>
          </w:p>
        </w:tc>
        <w:tc>
          <w:tcPr>
            <w:tcW w:type="dxa" w:w="1296"/>
            <w:shd w:fill="1E3A8A"/>
            <w:tcMar>
              <w:top w:w="100" w:type="dxa"/>
              <w:bottom w:w="100" w:type="dxa"/>
              <w:left w:w="120" w:type="dxa"/>
              <w:right w:w="120" w:type="dxa"/>
            </w:tcMar>
          </w:tcPr>
          <w:p>
            <w:pPr>
              <w:jc w:val="center"/>
            </w:pPr>
            <w:r>
              <w:rPr>
                <w:rFonts w:ascii="Arial" w:hAnsi="Arial"/>
                <w:b/>
                <w:color w:val="FFFFFF"/>
                <w:sz w:val="19"/>
              </w:rPr>
              <w:t>Tipe I/O</w:t>
            </w:r>
          </w:p>
        </w:tc>
        <w:tc>
          <w:tcPr>
            <w:tcW w:type="dxa" w:w="2592"/>
            <w:shd w:fill="1E3A8A"/>
            <w:tcMar>
              <w:top w:w="100" w:type="dxa"/>
              <w:bottom w:w="100" w:type="dxa"/>
              <w:left w:w="120" w:type="dxa"/>
              <w:right w:w="120" w:type="dxa"/>
            </w:tcMar>
          </w:tcPr>
          <w:p>
            <w:pPr>
              <w:jc w:val="center"/>
            </w:pPr>
            <w:r>
              <w:rPr>
                <w:rFonts w:ascii="Arial" w:hAnsi="Arial"/>
                <w:b/>
                <w:color w:val="FFFFFF"/>
                <w:sz w:val="19"/>
              </w:rPr>
              <w:t>Komponen Terkoneksi</w:t>
            </w:r>
          </w:p>
        </w:tc>
        <w:tc>
          <w:tcPr>
            <w:tcW w:type="dxa" w:w="2880"/>
            <w:shd w:fill="1E3A8A"/>
            <w:tcMar>
              <w:top w:w="100" w:type="dxa"/>
              <w:bottom w:w="100" w:type="dxa"/>
              <w:left w:w="120" w:type="dxa"/>
              <w:right w:w="120" w:type="dxa"/>
            </w:tcMar>
          </w:tcPr>
          <w:p>
            <w:pPr>
              <w:jc w:val="center"/>
            </w:pPr>
            <w:r>
              <w:rPr>
                <w:rFonts w:ascii="Arial" w:hAnsi="Arial"/>
                <w:b/>
                <w:color w:val="FFFFFF"/>
                <w:sz w:val="19"/>
              </w:rPr>
              <w:t>Fungsi &amp; Operasional</w:t>
            </w:r>
          </w:p>
        </w:tc>
      </w:tr>
      <w:tr>
        <w:tc>
          <w:tcPr>
            <w:tcW w:type="dxa" w:w="1440"/>
            <w:shd w:fill="FFFFFF"/>
            <w:tcMar>
              <w:top w:w="80" w:type="dxa"/>
              <w:bottom w:w="80" w:type="dxa"/>
              <w:left w:w="100" w:type="dxa"/>
              <w:right w:w="100" w:type="dxa"/>
            </w:tcMar>
          </w:tcPr>
          <w:p>
            <w:pPr>
              <w:jc w:val="center"/>
            </w:pPr>
            <w:r>
              <w:rPr>
                <w:rFonts w:ascii="Arial" w:hAnsi="Arial"/>
                <w:color w:val="1E293B"/>
                <w:sz w:val="18"/>
              </w:rPr>
              <w:t>IN2</w:t>
            </w:r>
          </w:p>
        </w:tc>
        <w:tc>
          <w:tcPr>
            <w:tcW w:type="dxa" w:w="1584"/>
            <w:shd w:fill="FFFFFF"/>
            <w:tcMar>
              <w:top w:w="80" w:type="dxa"/>
              <w:bottom w:w="80" w:type="dxa"/>
              <w:left w:w="100" w:type="dxa"/>
              <w:right w:w="100" w:type="dxa"/>
            </w:tcMar>
          </w:tcPr>
          <w:p>
            <w:r>
              <w:rPr>
                <w:rFonts w:ascii="Arial" w:hAnsi="Arial"/>
                <w:color w:val="1E293B"/>
                <w:sz w:val="18"/>
              </w:rPr>
              <w:t>GPIO 46</w:t>
            </w:r>
          </w:p>
        </w:tc>
        <w:tc>
          <w:tcPr>
            <w:tcW w:type="dxa" w:w="1296"/>
            <w:shd w:fill="FFFFFF"/>
            <w:tcMar>
              <w:top w:w="80" w:type="dxa"/>
              <w:bottom w:w="80" w:type="dxa"/>
              <w:left w:w="100" w:type="dxa"/>
              <w:right w:w="100" w:type="dxa"/>
            </w:tcMar>
          </w:tcPr>
          <w:p>
            <w:r>
              <w:rPr>
                <w:rFonts w:ascii="Arial" w:hAnsi="Arial"/>
                <w:color w:val="1E293B"/>
                <w:sz w:val="18"/>
              </w:rPr>
              <w:t>Digital Out</w:t>
            </w:r>
          </w:p>
        </w:tc>
        <w:tc>
          <w:tcPr>
            <w:tcW w:type="dxa" w:w="2592"/>
            <w:shd w:fill="FFFFFF"/>
            <w:tcMar>
              <w:top w:w="80" w:type="dxa"/>
              <w:bottom w:w="80" w:type="dxa"/>
              <w:left w:w="100" w:type="dxa"/>
              <w:right w:w="100" w:type="dxa"/>
            </w:tcMar>
          </w:tcPr>
          <w:p>
            <w:r>
              <w:rPr>
                <w:rFonts w:ascii="Arial" w:hAnsi="Arial"/>
                <w:color w:val="1E293B"/>
                <w:sz w:val="18"/>
              </w:rPr>
              <w:t>Driver Relay Sirine &amp; Strobo</w:t>
            </w:r>
          </w:p>
        </w:tc>
        <w:tc>
          <w:tcPr>
            <w:tcW w:type="dxa" w:w="2880"/>
            <w:shd w:fill="FFFFFF"/>
            <w:tcMar>
              <w:top w:w="80" w:type="dxa"/>
              <w:bottom w:w="80" w:type="dxa"/>
              <w:left w:w="100" w:type="dxa"/>
              <w:right w:w="100" w:type="dxa"/>
            </w:tcMar>
          </w:tcPr>
          <w:p>
            <w:r>
              <w:rPr>
                <w:rFonts w:ascii="Arial" w:hAnsi="Arial"/>
                <w:color w:val="1E293B"/>
                <w:sz w:val="18"/>
              </w:rPr>
              <w:t>Active-HIGH. Memicu transistor driver relay 12V sirine</w:t>
            </w:r>
          </w:p>
        </w:tc>
      </w:tr>
      <w:tr>
        <w:tc>
          <w:tcPr>
            <w:tcW w:type="dxa" w:w="1440"/>
            <w:shd w:fill="F8FAFC"/>
            <w:tcMar>
              <w:top w:w="80" w:type="dxa"/>
              <w:bottom w:w="80" w:type="dxa"/>
              <w:left w:w="100" w:type="dxa"/>
              <w:right w:w="100" w:type="dxa"/>
            </w:tcMar>
          </w:tcPr>
          <w:p>
            <w:pPr>
              <w:jc w:val="center"/>
            </w:pPr>
            <w:r>
              <w:rPr>
                <w:rFonts w:ascii="Arial" w:hAnsi="Arial"/>
                <w:color w:val="1E293B"/>
                <w:sz w:val="18"/>
              </w:rPr>
              <w:t>Dhujan</w:t>
            </w:r>
          </w:p>
        </w:tc>
        <w:tc>
          <w:tcPr>
            <w:tcW w:type="dxa" w:w="1584"/>
            <w:shd w:fill="F8FAFC"/>
            <w:tcMar>
              <w:top w:w="80" w:type="dxa"/>
              <w:bottom w:w="80" w:type="dxa"/>
              <w:left w:w="100" w:type="dxa"/>
              <w:right w:w="100" w:type="dxa"/>
            </w:tcMar>
          </w:tcPr>
          <w:p>
            <w:r>
              <w:rPr>
                <w:rFonts w:ascii="Arial" w:hAnsi="Arial"/>
                <w:color w:val="1E293B"/>
                <w:sz w:val="18"/>
              </w:rPr>
              <w:t>GPIO 10</w:t>
            </w:r>
          </w:p>
        </w:tc>
        <w:tc>
          <w:tcPr>
            <w:tcW w:type="dxa" w:w="1296"/>
            <w:shd w:fill="F8FAFC"/>
            <w:tcMar>
              <w:top w:w="80" w:type="dxa"/>
              <w:bottom w:w="80" w:type="dxa"/>
              <w:left w:w="100" w:type="dxa"/>
              <w:right w:w="100" w:type="dxa"/>
            </w:tcMar>
          </w:tcPr>
          <w:p>
            <w:r>
              <w:rPr>
                <w:rFonts w:ascii="Arial" w:hAnsi="Arial"/>
                <w:color w:val="1E293B"/>
                <w:sz w:val="18"/>
              </w:rPr>
              <w:t>Digital In</w:t>
            </w:r>
          </w:p>
        </w:tc>
        <w:tc>
          <w:tcPr>
            <w:tcW w:type="dxa" w:w="2592"/>
            <w:shd w:fill="F8FAFC"/>
            <w:tcMar>
              <w:top w:w="80" w:type="dxa"/>
              <w:bottom w:w="80" w:type="dxa"/>
              <w:left w:w="100" w:type="dxa"/>
              <w:right w:w="100" w:type="dxa"/>
            </w:tcMar>
          </w:tcPr>
          <w:p>
            <w:r>
              <w:rPr>
                <w:rFonts w:ascii="Arial" w:hAnsi="Arial"/>
                <w:color w:val="1E293B"/>
                <w:sz w:val="18"/>
              </w:rPr>
              <w:t>Sensor Hujan Tipping Bucket</w:t>
            </w:r>
          </w:p>
        </w:tc>
        <w:tc>
          <w:tcPr>
            <w:tcW w:type="dxa" w:w="2880"/>
            <w:shd w:fill="F8FAFC"/>
            <w:tcMar>
              <w:top w:w="80" w:type="dxa"/>
              <w:bottom w:w="80" w:type="dxa"/>
              <w:left w:w="100" w:type="dxa"/>
              <w:right w:w="100" w:type="dxa"/>
            </w:tcMar>
          </w:tcPr>
          <w:p>
            <w:r>
              <w:rPr>
                <w:rFonts w:ascii="Arial" w:hAnsi="Arial"/>
                <w:color w:val="1E293B"/>
                <w:sz w:val="18"/>
              </w:rPr>
              <w:t>Interrupt digital; 1 pulsa ayunan = 0.20 mm curah hujan</w:t>
            </w:r>
          </w:p>
        </w:tc>
      </w:tr>
      <w:tr>
        <w:tc>
          <w:tcPr>
            <w:tcW w:type="dxa" w:w="1440"/>
            <w:shd w:fill="FFFFFF"/>
            <w:tcMar>
              <w:top w:w="80" w:type="dxa"/>
              <w:bottom w:w="80" w:type="dxa"/>
              <w:left w:w="100" w:type="dxa"/>
              <w:right w:w="100" w:type="dxa"/>
            </w:tcMar>
          </w:tcPr>
          <w:p>
            <w:pPr>
              <w:jc w:val="center"/>
            </w:pPr>
            <w:r>
              <w:rPr>
                <w:rFonts w:ascii="Arial" w:hAnsi="Arial"/>
                <w:color w:val="1E293B"/>
                <w:sz w:val="18"/>
              </w:rPr>
              <w:t>Dgetar</w:t>
            </w:r>
          </w:p>
        </w:tc>
        <w:tc>
          <w:tcPr>
            <w:tcW w:type="dxa" w:w="1584"/>
            <w:shd w:fill="FFFFFF"/>
            <w:tcMar>
              <w:top w:w="80" w:type="dxa"/>
              <w:bottom w:w="80" w:type="dxa"/>
              <w:left w:w="100" w:type="dxa"/>
              <w:right w:w="100" w:type="dxa"/>
            </w:tcMar>
          </w:tcPr>
          <w:p>
            <w:r>
              <w:rPr>
                <w:rFonts w:ascii="Arial" w:hAnsi="Arial"/>
                <w:color w:val="1E293B"/>
                <w:sz w:val="18"/>
              </w:rPr>
              <w:t>GPIO 7</w:t>
            </w:r>
          </w:p>
        </w:tc>
        <w:tc>
          <w:tcPr>
            <w:tcW w:type="dxa" w:w="1296"/>
            <w:shd w:fill="FFFFFF"/>
            <w:tcMar>
              <w:top w:w="80" w:type="dxa"/>
              <w:bottom w:w="80" w:type="dxa"/>
              <w:left w:w="100" w:type="dxa"/>
              <w:right w:w="100" w:type="dxa"/>
            </w:tcMar>
          </w:tcPr>
          <w:p>
            <w:r>
              <w:rPr>
                <w:rFonts w:ascii="Arial" w:hAnsi="Arial"/>
                <w:color w:val="1E293B"/>
                <w:sz w:val="18"/>
              </w:rPr>
              <w:t>Digital In</w:t>
            </w:r>
          </w:p>
        </w:tc>
        <w:tc>
          <w:tcPr>
            <w:tcW w:type="dxa" w:w="2592"/>
            <w:shd w:fill="FFFFFF"/>
            <w:tcMar>
              <w:top w:w="80" w:type="dxa"/>
              <w:bottom w:w="80" w:type="dxa"/>
              <w:left w:w="100" w:type="dxa"/>
              <w:right w:w="100" w:type="dxa"/>
            </w:tcMar>
          </w:tcPr>
          <w:p>
            <w:r>
              <w:rPr>
                <w:rFonts w:ascii="Arial" w:hAnsi="Arial"/>
                <w:color w:val="1E293B"/>
                <w:sz w:val="18"/>
              </w:rPr>
              <w:t>Sensor Getaran Shock 801S</w:t>
            </w:r>
          </w:p>
        </w:tc>
        <w:tc>
          <w:tcPr>
            <w:tcW w:type="dxa" w:w="2880"/>
            <w:shd w:fill="FFFFFF"/>
            <w:tcMar>
              <w:top w:w="80" w:type="dxa"/>
              <w:bottom w:w="80" w:type="dxa"/>
              <w:left w:w="100" w:type="dxa"/>
              <w:right w:w="100" w:type="dxa"/>
            </w:tcMar>
          </w:tcPr>
          <w:p>
            <w:r>
              <w:rPr>
                <w:rFonts w:ascii="Arial" w:hAnsi="Arial"/>
                <w:color w:val="1E293B"/>
                <w:sz w:val="18"/>
              </w:rPr>
              <w:t>Interrupt input; menghitung frekuensi getaran mikro lereng</w:t>
            </w:r>
          </w:p>
        </w:tc>
      </w:tr>
      <w:tr>
        <w:tc>
          <w:tcPr>
            <w:tcW w:type="dxa" w:w="1440"/>
            <w:shd w:fill="F8FAFC"/>
            <w:tcMar>
              <w:top w:w="80" w:type="dxa"/>
              <w:bottom w:w="80" w:type="dxa"/>
              <w:left w:w="100" w:type="dxa"/>
              <w:right w:w="100" w:type="dxa"/>
            </w:tcMar>
          </w:tcPr>
          <w:p>
            <w:pPr>
              <w:jc w:val="center"/>
            </w:pPr>
            <w:r>
              <w:rPr>
                <w:rFonts w:ascii="Arial" w:hAnsi="Arial"/>
                <w:color w:val="1E293B"/>
                <w:sz w:val="18"/>
              </w:rPr>
              <w:t>Ktanah</w:t>
            </w:r>
          </w:p>
        </w:tc>
        <w:tc>
          <w:tcPr>
            <w:tcW w:type="dxa" w:w="1584"/>
            <w:shd w:fill="F8FAFC"/>
            <w:tcMar>
              <w:top w:w="80" w:type="dxa"/>
              <w:bottom w:w="80" w:type="dxa"/>
              <w:left w:w="100" w:type="dxa"/>
              <w:right w:w="100" w:type="dxa"/>
            </w:tcMar>
          </w:tcPr>
          <w:p>
            <w:r>
              <w:rPr>
                <w:rFonts w:ascii="Arial" w:hAnsi="Arial"/>
                <w:color w:val="1E293B"/>
                <w:sz w:val="18"/>
              </w:rPr>
              <w:t>GPIO 17</w:t>
            </w:r>
          </w:p>
        </w:tc>
        <w:tc>
          <w:tcPr>
            <w:tcW w:type="dxa" w:w="1296"/>
            <w:shd w:fill="F8FAFC"/>
            <w:tcMar>
              <w:top w:w="80" w:type="dxa"/>
              <w:bottom w:w="80" w:type="dxa"/>
              <w:left w:w="100" w:type="dxa"/>
              <w:right w:w="100" w:type="dxa"/>
            </w:tcMar>
          </w:tcPr>
          <w:p>
            <w:r>
              <w:rPr>
                <w:rFonts w:ascii="Arial" w:hAnsi="Arial"/>
                <w:color w:val="1E293B"/>
                <w:sz w:val="18"/>
              </w:rPr>
              <w:t>Analog In</w:t>
            </w:r>
          </w:p>
        </w:tc>
        <w:tc>
          <w:tcPr>
            <w:tcW w:type="dxa" w:w="2592"/>
            <w:shd w:fill="F8FAFC"/>
            <w:tcMar>
              <w:top w:w="80" w:type="dxa"/>
              <w:bottom w:w="80" w:type="dxa"/>
              <w:left w:w="100" w:type="dxa"/>
              <w:right w:w="100" w:type="dxa"/>
            </w:tcMar>
          </w:tcPr>
          <w:p>
            <w:r>
              <w:rPr>
                <w:rFonts w:ascii="Arial" w:hAnsi="Arial"/>
                <w:color w:val="1E293B"/>
                <w:sz w:val="18"/>
              </w:rPr>
              <w:t>Sensor Kelembapan Tanah</w:t>
            </w:r>
          </w:p>
        </w:tc>
        <w:tc>
          <w:tcPr>
            <w:tcW w:type="dxa" w:w="2880"/>
            <w:shd w:fill="F8FAFC"/>
            <w:tcMar>
              <w:top w:w="80" w:type="dxa"/>
              <w:bottom w:w="80" w:type="dxa"/>
              <w:left w:w="100" w:type="dxa"/>
              <w:right w:w="100" w:type="dxa"/>
            </w:tcMar>
          </w:tcPr>
          <w:p>
            <w:r>
              <w:rPr>
                <w:rFonts w:ascii="Arial" w:hAnsi="Arial"/>
                <w:color w:val="1E293B"/>
                <w:sz w:val="18"/>
              </w:rPr>
              <w:t>ADC2_CH6; membaca resistansi/kapasitansi kelembapan</w:t>
            </w:r>
          </w:p>
        </w:tc>
      </w:tr>
      <w:tr>
        <w:tc>
          <w:tcPr>
            <w:tcW w:type="dxa" w:w="1440"/>
            <w:shd w:fill="FFFFFF"/>
            <w:tcMar>
              <w:top w:w="80" w:type="dxa"/>
              <w:bottom w:w="80" w:type="dxa"/>
              <w:left w:w="100" w:type="dxa"/>
              <w:right w:w="100" w:type="dxa"/>
            </w:tcMar>
          </w:tcPr>
          <w:p>
            <w:pPr>
              <w:jc w:val="center"/>
            </w:pPr>
            <w:r>
              <w:rPr>
                <w:rFonts w:ascii="Arial" w:hAnsi="Arial"/>
                <w:color w:val="1E293B"/>
                <w:sz w:val="18"/>
              </w:rPr>
              <w:t>SDAoled</w:t>
            </w:r>
          </w:p>
        </w:tc>
        <w:tc>
          <w:tcPr>
            <w:tcW w:type="dxa" w:w="1584"/>
            <w:shd w:fill="FFFFFF"/>
            <w:tcMar>
              <w:top w:w="80" w:type="dxa"/>
              <w:bottom w:w="80" w:type="dxa"/>
              <w:left w:w="100" w:type="dxa"/>
              <w:right w:w="100" w:type="dxa"/>
            </w:tcMar>
          </w:tcPr>
          <w:p>
            <w:r>
              <w:rPr>
                <w:rFonts w:ascii="Arial" w:hAnsi="Arial"/>
                <w:color w:val="1E293B"/>
                <w:sz w:val="18"/>
              </w:rPr>
              <w:t>GPIO 8</w:t>
            </w:r>
          </w:p>
        </w:tc>
        <w:tc>
          <w:tcPr>
            <w:tcW w:type="dxa" w:w="1296"/>
            <w:shd w:fill="FFFFFF"/>
            <w:tcMar>
              <w:top w:w="80" w:type="dxa"/>
              <w:bottom w:w="80" w:type="dxa"/>
              <w:left w:w="100" w:type="dxa"/>
              <w:right w:w="100" w:type="dxa"/>
            </w:tcMar>
          </w:tcPr>
          <w:p>
            <w:r>
              <w:rPr>
                <w:rFonts w:ascii="Arial" w:hAnsi="Arial"/>
                <w:color w:val="1E293B"/>
                <w:sz w:val="18"/>
              </w:rPr>
              <w:t>I2C Data</w:t>
            </w:r>
          </w:p>
        </w:tc>
        <w:tc>
          <w:tcPr>
            <w:tcW w:type="dxa" w:w="2592"/>
            <w:shd w:fill="FFFFFF"/>
            <w:tcMar>
              <w:top w:w="80" w:type="dxa"/>
              <w:bottom w:w="80" w:type="dxa"/>
              <w:left w:w="100" w:type="dxa"/>
              <w:right w:w="100" w:type="dxa"/>
            </w:tcMar>
          </w:tcPr>
          <w:p>
            <w:r>
              <w:rPr>
                <w:rFonts w:ascii="Arial" w:hAnsi="Arial"/>
                <w:color w:val="1E293B"/>
                <w:sz w:val="18"/>
              </w:rPr>
              <w:t>Layar OLED 1.3" (0x3C)</w:t>
            </w:r>
          </w:p>
        </w:tc>
        <w:tc>
          <w:tcPr>
            <w:tcW w:type="dxa" w:w="2880"/>
            <w:shd w:fill="FFFFFF"/>
            <w:tcMar>
              <w:top w:w="80" w:type="dxa"/>
              <w:bottom w:w="80" w:type="dxa"/>
              <w:left w:w="100" w:type="dxa"/>
              <w:right w:w="100" w:type="dxa"/>
            </w:tcMar>
          </w:tcPr>
          <w:p>
            <w:r>
              <w:rPr>
                <w:rFonts w:ascii="Arial" w:hAnsi="Arial"/>
                <w:color w:val="1E293B"/>
                <w:sz w:val="18"/>
              </w:rPr>
              <w:t>Menampilkan status IP, tegangan, dan sensor lokal</w:t>
            </w:r>
          </w:p>
        </w:tc>
      </w:tr>
      <w:tr>
        <w:tc>
          <w:tcPr>
            <w:tcW w:type="dxa" w:w="1440"/>
            <w:shd w:fill="F8FAFC"/>
            <w:tcMar>
              <w:top w:w="80" w:type="dxa"/>
              <w:bottom w:w="80" w:type="dxa"/>
              <w:left w:w="100" w:type="dxa"/>
              <w:right w:w="100" w:type="dxa"/>
            </w:tcMar>
          </w:tcPr>
          <w:p>
            <w:pPr>
              <w:jc w:val="center"/>
            </w:pPr>
            <w:r>
              <w:rPr>
                <w:rFonts w:ascii="Arial" w:hAnsi="Arial"/>
                <w:color w:val="1E293B"/>
                <w:sz w:val="18"/>
              </w:rPr>
              <w:t>SCLoled</w:t>
            </w:r>
          </w:p>
        </w:tc>
        <w:tc>
          <w:tcPr>
            <w:tcW w:type="dxa" w:w="1584"/>
            <w:shd w:fill="F8FAFC"/>
            <w:tcMar>
              <w:top w:w="80" w:type="dxa"/>
              <w:bottom w:w="80" w:type="dxa"/>
              <w:left w:w="100" w:type="dxa"/>
              <w:right w:w="100" w:type="dxa"/>
            </w:tcMar>
          </w:tcPr>
          <w:p>
            <w:r>
              <w:rPr>
                <w:rFonts w:ascii="Arial" w:hAnsi="Arial"/>
                <w:color w:val="1E293B"/>
                <w:sz w:val="18"/>
              </w:rPr>
              <w:t>GPIO 9</w:t>
            </w:r>
          </w:p>
        </w:tc>
        <w:tc>
          <w:tcPr>
            <w:tcW w:type="dxa" w:w="1296"/>
            <w:shd w:fill="F8FAFC"/>
            <w:tcMar>
              <w:top w:w="80" w:type="dxa"/>
              <w:bottom w:w="80" w:type="dxa"/>
              <w:left w:w="100" w:type="dxa"/>
              <w:right w:w="100" w:type="dxa"/>
            </w:tcMar>
          </w:tcPr>
          <w:p>
            <w:r>
              <w:rPr>
                <w:rFonts w:ascii="Arial" w:hAnsi="Arial"/>
                <w:color w:val="1E293B"/>
                <w:sz w:val="18"/>
              </w:rPr>
              <w:t>I2C Clock</w:t>
            </w:r>
          </w:p>
        </w:tc>
        <w:tc>
          <w:tcPr>
            <w:tcW w:type="dxa" w:w="2592"/>
            <w:shd w:fill="F8FAFC"/>
            <w:tcMar>
              <w:top w:w="80" w:type="dxa"/>
              <w:bottom w:w="80" w:type="dxa"/>
              <w:left w:w="100" w:type="dxa"/>
              <w:right w:w="100" w:type="dxa"/>
            </w:tcMar>
          </w:tcPr>
          <w:p>
            <w:r>
              <w:rPr>
                <w:rFonts w:ascii="Arial" w:hAnsi="Arial"/>
                <w:color w:val="1E293B"/>
                <w:sz w:val="18"/>
              </w:rPr>
              <w:t>Layar OLED 1.3" (0x3C)</w:t>
            </w:r>
          </w:p>
        </w:tc>
        <w:tc>
          <w:tcPr>
            <w:tcW w:type="dxa" w:w="2880"/>
            <w:shd w:fill="F8FAFC"/>
            <w:tcMar>
              <w:top w:w="80" w:type="dxa"/>
              <w:bottom w:w="80" w:type="dxa"/>
              <w:left w:w="100" w:type="dxa"/>
              <w:right w:w="100" w:type="dxa"/>
            </w:tcMar>
          </w:tcPr>
          <w:p>
            <w:r>
              <w:rPr>
                <w:rFonts w:ascii="Arial" w:hAnsi="Arial"/>
                <w:color w:val="1E293B"/>
                <w:sz w:val="18"/>
              </w:rPr>
              <w:t>Bus I2C Hardware 0 @ 400 kHz</w:t>
            </w:r>
          </w:p>
        </w:tc>
      </w:tr>
      <w:tr>
        <w:tc>
          <w:tcPr>
            <w:tcW w:type="dxa" w:w="1440"/>
            <w:shd w:fill="FFFFFF"/>
            <w:tcMar>
              <w:top w:w="80" w:type="dxa"/>
              <w:bottom w:w="80" w:type="dxa"/>
              <w:left w:w="100" w:type="dxa"/>
              <w:right w:w="100" w:type="dxa"/>
            </w:tcMar>
          </w:tcPr>
          <w:p>
            <w:pPr>
              <w:jc w:val="center"/>
            </w:pPr>
            <w:r>
              <w:rPr>
                <w:rFonts w:ascii="Arial" w:hAnsi="Arial"/>
                <w:color w:val="1E293B"/>
                <w:sz w:val="18"/>
              </w:rPr>
              <w:t>SDAMpu</w:t>
            </w:r>
          </w:p>
        </w:tc>
        <w:tc>
          <w:tcPr>
            <w:tcW w:type="dxa" w:w="1584"/>
            <w:shd w:fill="FFFFFF"/>
            <w:tcMar>
              <w:top w:w="80" w:type="dxa"/>
              <w:bottom w:w="80" w:type="dxa"/>
              <w:left w:w="100" w:type="dxa"/>
              <w:right w:w="100" w:type="dxa"/>
            </w:tcMar>
          </w:tcPr>
          <w:p>
            <w:r>
              <w:rPr>
                <w:rFonts w:ascii="Arial" w:hAnsi="Arial"/>
                <w:color w:val="1E293B"/>
                <w:sz w:val="18"/>
              </w:rPr>
              <w:t>GPIO 11</w:t>
            </w:r>
          </w:p>
        </w:tc>
        <w:tc>
          <w:tcPr>
            <w:tcW w:type="dxa" w:w="1296"/>
            <w:shd w:fill="FFFFFF"/>
            <w:tcMar>
              <w:top w:w="80" w:type="dxa"/>
              <w:bottom w:w="80" w:type="dxa"/>
              <w:left w:w="100" w:type="dxa"/>
              <w:right w:w="100" w:type="dxa"/>
            </w:tcMar>
          </w:tcPr>
          <w:p>
            <w:r>
              <w:rPr>
                <w:rFonts w:ascii="Arial" w:hAnsi="Arial"/>
                <w:color w:val="1E293B"/>
                <w:sz w:val="18"/>
              </w:rPr>
              <w:t>I2C Data</w:t>
            </w:r>
          </w:p>
        </w:tc>
        <w:tc>
          <w:tcPr>
            <w:tcW w:type="dxa" w:w="2592"/>
            <w:shd w:fill="FFFFFF"/>
            <w:tcMar>
              <w:top w:w="80" w:type="dxa"/>
              <w:bottom w:w="80" w:type="dxa"/>
              <w:left w:w="100" w:type="dxa"/>
              <w:right w:w="100" w:type="dxa"/>
            </w:tcMar>
          </w:tcPr>
          <w:p>
            <w:r>
              <w:rPr>
                <w:rFonts w:ascii="Arial" w:hAnsi="Arial"/>
                <w:color w:val="1E293B"/>
                <w:sz w:val="18"/>
              </w:rPr>
              <w:t>Inclinometer MPU-6050</w:t>
            </w:r>
          </w:p>
        </w:tc>
        <w:tc>
          <w:tcPr>
            <w:tcW w:type="dxa" w:w="2880"/>
            <w:shd w:fill="FFFFFF"/>
            <w:tcMar>
              <w:top w:w="80" w:type="dxa"/>
              <w:bottom w:w="80" w:type="dxa"/>
              <w:left w:w="100" w:type="dxa"/>
              <w:right w:w="100" w:type="dxa"/>
            </w:tcMar>
          </w:tcPr>
          <w:p>
            <w:r>
              <w:rPr>
                <w:rFonts w:ascii="Arial" w:hAnsi="Arial"/>
                <w:color w:val="1E293B"/>
                <w:sz w:val="18"/>
              </w:rPr>
              <w:t>Bus I2C Terisolasi untuk sudut kemiringan lereng X/Y</w:t>
            </w:r>
          </w:p>
        </w:tc>
      </w:tr>
      <w:tr>
        <w:tc>
          <w:tcPr>
            <w:tcW w:type="dxa" w:w="1440"/>
            <w:shd w:fill="F8FAFC"/>
            <w:tcMar>
              <w:top w:w="80" w:type="dxa"/>
              <w:bottom w:w="80" w:type="dxa"/>
              <w:left w:w="100" w:type="dxa"/>
              <w:right w:w="100" w:type="dxa"/>
            </w:tcMar>
          </w:tcPr>
          <w:p>
            <w:pPr>
              <w:jc w:val="center"/>
            </w:pPr>
            <w:r>
              <w:rPr>
                <w:rFonts w:ascii="Arial" w:hAnsi="Arial"/>
                <w:color w:val="1E293B"/>
                <w:sz w:val="18"/>
              </w:rPr>
              <w:t>SCLMpu</w:t>
            </w:r>
          </w:p>
        </w:tc>
        <w:tc>
          <w:tcPr>
            <w:tcW w:type="dxa" w:w="1584"/>
            <w:shd w:fill="F8FAFC"/>
            <w:tcMar>
              <w:top w:w="80" w:type="dxa"/>
              <w:bottom w:w="80" w:type="dxa"/>
              <w:left w:w="100" w:type="dxa"/>
              <w:right w:w="100" w:type="dxa"/>
            </w:tcMar>
          </w:tcPr>
          <w:p>
            <w:r>
              <w:rPr>
                <w:rFonts w:ascii="Arial" w:hAnsi="Arial"/>
                <w:color w:val="1E293B"/>
                <w:sz w:val="18"/>
              </w:rPr>
              <w:t>GPIO 12</w:t>
            </w:r>
          </w:p>
        </w:tc>
        <w:tc>
          <w:tcPr>
            <w:tcW w:type="dxa" w:w="1296"/>
            <w:shd w:fill="F8FAFC"/>
            <w:tcMar>
              <w:top w:w="80" w:type="dxa"/>
              <w:bottom w:w="80" w:type="dxa"/>
              <w:left w:w="100" w:type="dxa"/>
              <w:right w:w="100" w:type="dxa"/>
            </w:tcMar>
          </w:tcPr>
          <w:p>
            <w:r>
              <w:rPr>
                <w:rFonts w:ascii="Arial" w:hAnsi="Arial"/>
                <w:color w:val="1E293B"/>
                <w:sz w:val="18"/>
              </w:rPr>
              <w:t>I2C Clock</w:t>
            </w:r>
          </w:p>
        </w:tc>
        <w:tc>
          <w:tcPr>
            <w:tcW w:type="dxa" w:w="2592"/>
            <w:shd w:fill="F8FAFC"/>
            <w:tcMar>
              <w:top w:w="80" w:type="dxa"/>
              <w:bottom w:w="80" w:type="dxa"/>
              <w:left w:w="100" w:type="dxa"/>
              <w:right w:w="100" w:type="dxa"/>
            </w:tcMar>
          </w:tcPr>
          <w:p>
            <w:r>
              <w:rPr>
                <w:rFonts w:ascii="Arial" w:hAnsi="Arial"/>
                <w:color w:val="1E293B"/>
                <w:sz w:val="18"/>
              </w:rPr>
              <w:t>Inclinometer MPU-6050</w:t>
            </w:r>
          </w:p>
        </w:tc>
        <w:tc>
          <w:tcPr>
            <w:tcW w:type="dxa" w:w="2880"/>
            <w:shd w:fill="F8FAFC"/>
            <w:tcMar>
              <w:top w:w="80" w:type="dxa"/>
              <w:bottom w:w="80" w:type="dxa"/>
              <w:left w:w="100" w:type="dxa"/>
              <w:right w:w="100" w:type="dxa"/>
            </w:tcMar>
          </w:tcPr>
          <w:p>
            <w:r>
              <w:rPr>
                <w:rFonts w:ascii="Arial" w:hAnsi="Arial"/>
                <w:color w:val="1E293B"/>
                <w:sz w:val="18"/>
              </w:rPr>
              <w:t>Menghindari hang bus jika sensor lain mengalami gangguan</w:t>
            </w:r>
          </w:p>
        </w:tc>
      </w:tr>
      <w:tr>
        <w:tc>
          <w:tcPr>
            <w:tcW w:type="dxa" w:w="1440"/>
            <w:shd w:fill="FFFFFF"/>
            <w:tcMar>
              <w:top w:w="80" w:type="dxa"/>
              <w:bottom w:w="80" w:type="dxa"/>
              <w:left w:w="100" w:type="dxa"/>
              <w:right w:w="100" w:type="dxa"/>
            </w:tcMar>
          </w:tcPr>
          <w:p>
            <w:pPr>
              <w:jc w:val="center"/>
            </w:pPr>
            <w:r>
              <w:rPr>
                <w:rFonts w:ascii="Arial" w:hAnsi="Arial"/>
                <w:color w:val="1E293B"/>
                <w:sz w:val="18"/>
              </w:rPr>
              <w:t>SCL2/SDA</w:t>
            </w:r>
          </w:p>
        </w:tc>
        <w:tc>
          <w:tcPr>
            <w:tcW w:type="dxa" w:w="1584"/>
            <w:shd w:fill="FFFFFF"/>
            <w:tcMar>
              <w:top w:w="80" w:type="dxa"/>
              <w:bottom w:w="80" w:type="dxa"/>
              <w:left w:w="100" w:type="dxa"/>
              <w:right w:w="100" w:type="dxa"/>
            </w:tcMar>
          </w:tcPr>
          <w:p>
            <w:r>
              <w:rPr>
                <w:rFonts w:ascii="Arial" w:hAnsi="Arial"/>
                <w:color w:val="1E293B"/>
                <w:sz w:val="18"/>
              </w:rPr>
              <w:t>GPIO 13</w:t>
            </w:r>
          </w:p>
        </w:tc>
        <w:tc>
          <w:tcPr>
            <w:tcW w:type="dxa" w:w="1296"/>
            <w:shd w:fill="FFFFFF"/>
            <w:tcMar>
              <w:top w:w="80" w:type="dxa"/>
              <w:bottom w:w="80" w:type="dxa"/>
              <w:left w:w="100" w:type="dxa"/>
              <w:right w:w="100" w:type="dxa"/>
            </w:tcMar>
          </w:tcPr>
          <w:p>
            <w:r>
              <w:rPr>
                <w:rFonts w:ascii="Arial" w:hAnsi="Arial"/>
                <w:color w:val="1E293B"/>
                <w:sz w:val="18"/>
              </w:rPr>
              <w:t>I2C Data</w:t>
            </w:r>
          </w:p>
        </w:tc>
        <w:tc>
          <w:tcPr>
            <w:tcW w:type="dxa" w:w="2592"/>
            <w:shd w:fill="FFFFFF"/>
            <w:tcMar>
              <w:top w:w="80" w:type="dxa"/>
              <w:bottom w:w="80" w:type="dxa"/>
              <w:left w:w="100" w:type="dxa"/>
              <w:right w:w="100" w:type="dxa"/>
            </w:tcMar>
          </w:tcPr>
          <w:p>
            <w:r>
              <w:rPr>
                <w:rFonts w:ascii="Arial" w:hAnsi="Arial"/>
                <w:color w:val="1E293B"/>
                <w:sz w:val="18"/>
              </w:rPr>
              <w:t>INA226 Power Monitor</w:t>
            </w:r>
          </w:p>
        </w:tc>
        <w:tc>
          <w:tcPr>
            <w:tcW w:type="dxa" w:w="2880"/>
            <w:shd w:fill="FFFFFF"/>
            <w:tcMar>
              <w:top w:w="80" w:type="dxa"/>
              <w:bottom w:w="80" w:type="dxa"/>
              <w:left w:w="100" w:type="dxa"/>
              <w:right w:w="100" w:type="dxa"/>
            </w:tcMar>
          </w:tcPr>
          <w:p>
            <w:r>
              <w:rPr>
                <w:rFonts w:ascii="Arial" w:hAnsi="Arial"/>
                <w:color w:val="1E293B"/>
                <w:sz w:val="18"/>
              </w:rPr>
              <w:t>Sensor tegangan bus baterai dan konsumsi arus beban</w:t>
            </w:r>
          </w:p>
        </w:tc>
      </w:tr>
      <w:tr>
        <w:tc>
          <w:tcPr>
            <w:tcW w:type="dxa" w:w="1440"/>
            <w:shd w:fill="F8FAFC"/>
            <w:tcMar>
              <w:top w:w="80" w:type="dxa"/>
              <w:bottom w:w="80" w:type="dxa"/>
              <w:left w:w="100" w:type="dxa"/>
              <w:right w:w="100" w:type="dxa"/>
            </w:tcMar>
          </w:tcPr>
          <w:p>
            <w:pPr>
              <w:jc w:val="center"/>
            </w:pPr>
            <w:r>
              <w:rPr>
                <w:rFonts w:ascii="Arial" w:hAnsi="Arial"/>
                <w:color w:val="1E293B"/>
                <w:sz w:val="18"/>
              </w:rPr>
              <w:t>SDA2/SCL</w:t>
            </w:r>
          </w:p>
        </w:tc>
        <w:tc>
          <w:tcPr>
            <w:tcW w:type="dxa" w:w="1584"/>
            <w:shd w:fill="F8FAFC"/>
            <w:tcMar>
              <w:top w:w="80" w:type="dxa"/>
              <w:bottom w:w="80" w:type="dxa"/>
              <w:left w:w="100" w:type="dxa"/>
              <w:right w:w="100" w:type="dxa"/>
            </w:tcMar>
          </w:tcPr>
          <w:p>
            <w:r>
              <w:rPr>
                <w:rFonts w:ascii="Arial" w:hAnsi="Arial"/>
                <w:color w:val="1E293B"/>
                <w:sz w:val="18"/>
              </w:rPr>
              <w:t>GPIO 14</w:t>
            </w:r>
          </w:p>
        </w:tc>
        <w:tc>
          <w:tcPr>
            <w:tcW w:type="dxa" w:w="1296"/>
            <w:shd w:fill="F8FAFC"/>
            <w:tcMar>
              <w:top w:w="80" w:type="dxa"/>
              <w:bottom w:w="80" w:type="dxa"/>
              <w:left w:w="100" w:type="dxa"/>
              <w:right w:w="100" w:type="dxa"/>
            </w:tcMar>
          </w:tcPr>
          <w:p>
            <w:r>
              <w:rPr>
                <w:rFonts w:ascii="Arial" w:hAnsi="Arial"/>
                <w:color w:val="1E293B"/>
                <w:sz w:val="18"/>
              </w:rPr>
              <w:t>I2C Clock</w:t>
            </w:r>
          </w:p>
        </w:tc>
        <w:tc>
          <w:tcPr>
            <w:tcW w:type="dxa" w:w="2592"/>
            <w:shd w:fill="F8FAFC"/>
            <w:tcMar>
              <w:top w:w="80" w:type="dxa"/>
              <w:bottom w:w="80" w:type="dxa"/>
              <w:left w:w="100" w:type="dxa"/>
              <w:right w:w="100" w:type="dxa"/>
            </w:tcMar>
          </w:tcPr>
          <w:p>
            <w:r>
              <w:rPr>
                <w:rFonts w:ascii="Arial" w:hAnsi="Arial"/>
                <w:color w:val="1E293B"/>
                <w:sz w:val="18"/>
              </w:rPr>
              <w:t>INA226 Power Monitor</w:t>
            </w:r>
          </w:p>
        </w:tc>
        <w:tc>
          <w:tcPr>
            <w:tcW w:type="dxa" w:w="2880"/>
            <w:shd w:fill="F8FAFC"/>
            <w:tcMar>
              <w:top w:w="80" w:type="dxa"/>
              <w:bottom w:w="80" w:type="dxa"/>
              <w:left w:w="100" w:type="dxa"/>
              <w:right w:w="100" w:type="dxa"/>
            </w:tcMar>
          </w:tcPr>
          <w:p>
            <w:r>
              <w:rPr>
                <w:rFonts w:ascii="Arial" w:hAnsi="Arial"/>
                <w:color w:val="1E293B"/>
                <w:sz w:val="18"/>
              </w:rPr>
              <w:t>Bus I2C Hardware 1</w:t>
            </w:r>
          </w:p>
        </w:tc>
      </w:tr>
      <w:tr>
        <w:tc>
          <w:tcPr>
            <w:tcW w:type="dxa" w:w="1440"/>
            <w:shd w:fill="FFFFFF"/>
            <w:tcMar>
              <w:top w:w="80" w:type="dxa"/>
              <w:bottom w:w="80" w:type="dxa"/>
              <w:left w:w="100" w:type="dxa"/>
              <w:right w:w="100" w:type="dxa"/>
            </w:tcMar>
          </w:tcPr>
          <w:p>
            <w:pPr>
              <w:jc w:val="center"/>
            </w:pPr>
            <w:r>
              <w:rPr>
                <w:rFonts w:ascii="Arial" w:hAnsi="Arial"/>
                <w:color w:val="1E293B"/>
                <w:sz w:val="18"/>
              </w:rPr>
              <w:t>SDAds</w:t>
            </w:r>
          </w:p>
        </w:tc>
        <w:tc>
          <w:tcPr>
            <w:tcW w:type="dxa" w:w="1584"/>
            <w:shd w:fill="FFFFFF"/>
            <w:tcMar>
              <w:top w:w="80" w:type="dxa"/>
              <w:bottom w:w="80" w:type="dxa"/>
              <w:left w:w="100" w:type="dxa"/>
              <w:right w:w="100" w:type="dxa"/>
            </w:tcMar>
          </w:tcPr>
          <w:p>
            <w:r>
              <w:rPr>
                <w:rFonts w:ascii="Arial" w:hAnsi="Arial"/>
                <w:color w:val="1E293B"/>
                <w:sz w:val="18"/>
              </w:rPr>
              <w:t>GPIO 15</w:t>
            </w:r>
          </w:p>
        </w:tc>
        <w:tc>
          <w:tcPr>
            <w:tcW w:type="dxa" w:w="1296"/>
            <w:shd w:fill="FFFFFF"/>
            <w:tcMar>
              <w:top w:w="80" w:type="dxa"/>
              <w:bottom w:w="80" w:type="dxa"/>
              <w:left w:w="100" w:type="dxa"/>
              <w:right w:w="100" w:type="dxa"/>
            </w:tcMar>
          </w:tcPr>
          <w:p>
            <w:r>
              <w:rPr>
                <w:rFonts w:ascii="Arial" w:hAnsi="Arial"/>
                <w:color w:val="1E293B"/>
                <w:sz w:val="18"/>
              </w:rPr>
              <w:t>I2C Data</w:t>
            </w:r>
          </w:p>
        </w:tc>
        <w:tc>
          <w:tcPr>
            <w:tcW w:type="dxa" w:w="2592"/>
            <w:shd w:fill="FFFFFF"/>
            <w:tcMar>
              <w:top w:w="80" w:type="dxa"/>
              <w:bottom w:w="80" w:type="dxa"/>
              <w:left w:w="100" w:type="dxa"/>
              <w:right w:w="100" w:type="dxa"/>
            </w:tcMar>
          </w:tcPr>
          <w:p>
            <w:r>
              <w:rPr>
                <w:rFonts w:ascii="Arial" w:hAnsi="Arial"/>
                <w:color w:val="1E293B"/>
                <w:sz w:val="18"/>
              </w:rPr>
              <w:t>RTC DS3231 Presisi Tinggi</w:t>
            </w:r>
          </w:p>
        </w:tc>
        <w:tc>
          <w:tcPr>
            <w:tcW w:type="dxa" w:w="2880"/>
            <w:shd w:fill="FFFFFF"/>
            <w:tcMar>
              <w:top w:w="80" w:type="dxa"/>
              <w:bottom w:w="80" w:type="dxa"/>
              <w:left w:w="100" w:type="dxa"/>
              <w:right w:w="100" w:type="dxa"/>
            </w:tcMar>
          </w:tcPr>
          <w:p>
            <w:r>
              <w:rPr>
                <w:rFonts w:ascii="Arial" w:hAnsi="Arial"/>
                <w:color w:val="1E293B"/>
                <w:sz w:val="18"/>
              </w:rPr>
              <w:t>Waktu akurat untuk penanggalan offline (*blackbox*)</w:t>
            </w:r>
          </w:p>
        </w:tc>
      </w:tr>
      <w:tr>
        <w:tc>
          <w:tcPr>
            <w:tcW w:type="dxa" w:w="1440"/>
            <w:shd w:fill="F8FAFC"/>
            <w:tcMar>
              <w:top w:w="80" w:type="dxa"/>
              <w:bottom w:w="80" w:type="dxa"/>
              <w:left w:w="100" w:type="dxa"/>
              <w:right w:w="100" w:type="dxa"/>
            </w:tcMar>
          </w:tcPr>
          <w:p>
            <w:pPr>
              <w:jc w:val="center"/>
            </w:pPr>
            <w:r>
              <w:rPr>
                <w:rFonts w:ascii="Arial" w:hAnsi="Arial"/>
                <w:color w:val="1E293B"/>
                <w:sz w:val="18"/>
              </w:rPr>
              <w:t>SCLds</w:t>
            </w:r>
          </w:p>
        </w:tc>
        <w:tc>
          <w:tcPr>
            <w:tcW w:type="dxa" w:w="1584"/>
            <w:shd w:fill="F8FAFC"/>
            <w:tcMar>
              <w:top w:w="80" w:type="dxa"/>
              <w:bottom w:w="80" w:type="dxa"/>
              <w:left w:w="100" w:type="dxa"/>
              <w:right w:w="100" w:type="dxa"/>
            </w:tcMar>
          </w:tcPr>
          <w:p>
            <w:r>
              <w:rPr>
                <w:rFonts w:ascii="Arial" w:hAnsi="Arial"/>
                <w:color w:val="1E293B"/>
                <w:sz w:val="18"/>
              </w:rPr>
              <w:t>GPIO 16</w:t>
            </w:r>
          </w:p>
        </w:tc>
        <w:tc>
          <w:tcPr>
            <w:tcW w:type="dxa" w:w="1296"/>
            <w:shd w:fill="F8FAFC"/>
            <w:tcMar>
              <w:top w:w="80" w:type="dxa"/>
              <w:bottom w:w="80" w:type="dxa"/>
              <w:left w:w="100" w:type="dxa"/>
              <w:right w:w="100" w:type="dxa"/>
            </w:tcMar>
          </w:tcPr>
          <w:p>
            <w:r>
              <w:rPr>
                <w:rFonts w:ascii="Arial" w:hAnsi="Arial"/>
                <w:color w:val="1E293B"/>
                <w:sz w:val="18"/>
              </w:rPr>
              <w:t>I2C Clock</w:t>
            </w:r>
          </w:p>
        </w:tc>
        <w:tc>
          <w:tcPr>
            <w:tcW w:type="dxa" w:w="2592"/>
            <w:shd w:fill="F8FAFC"/>
            <w:tcMar>
              <w:top w:w="80" w:type="dxa"/>
              <w:bottom w:w="80" w:type="dxa"/>
              <w:left w:w="100" w:type="dxa"/>
              <w:right w:w="100" w:type="dxa"/>
            </w:tcMar>
          </w:tcPr>
          <w:p>
            <w:r>
              <w:rPr>
                <w:rFonts w:ascii="Arial" w:hAnsi="Arial"/>
                <w:color w:val="1E293B"/>
                <w:sz w:val="18"/>
              </w:rPr>
              <w:t>RTC DS3231 Presisi Tinggi</w:t>
            </w:r>
          </w:p>
        </w:tc>
        <w:tc>
          <w:tcPr>
            <w:tcW w:type="dxa" w:w="2880"/>
            <w:shd w:fill="F8FAFC"/>
            <w:tcMar>
              <w:top w:w="80" w:type="dxa"/>
              <w:bottom w:w="80" w:type="dxa"/>
              <w:left w:w="100" w:type="dxa"/>
              <w:right w:w="100" w:type="dxa"/>
            </w:tcMar>
          </w:tcPr>
          <w:p>
            <w:r>
              <w:rPr>
                <w:rFonts w:ascii="Arial" w:hAnsi="Arial"/>
                <w:color w:val="1E293B"/>
                <w:sz w:val="18"/>
              </w:rPr>
              <w:t>Dilengkapi baterai cadangan CR2032</w:t>
            </w:r>
          </w:p>
        </w:tc>
      </w:tr>
      <w:tr>
        <w:tc>
          <w:tcPr>
            <w:tcW w:type="dxa" w:w="1440"/>
            <w:shd w:fill="FFFFFF"/>
            <w:tcMar>
              <w:top w:w="80" w:type="dxa"/>
              <w:bottom w:w="80" w:type="dxa"/>
              <w:left w:w="100" w:type="dxa"/>
              <w:right w:w="100" w:type="dxa"/>
            </w:tcMar>
          </w:tcPr>
          <w:p>
            <w:pPr>
              <w:jc w:val="center"/>
            </w:pPr>
            <w:r>
              <w:rPr>
                <w:rFonts w:ascii="Arial" w:hAnsi="Arial"/>
                <w:color w:val="1E293B"/>
                <w:sz w:val="18"/>
              </w:rPr>
              <w:t>CS</w:t>
            </w:r>
          </w:p>
        </w:tc>
        <w:tc>
          <w:tcPr>
            <w:tcW w:type="dxa" w:w="1584"/>
            <w:shd w:fill="FFFFFF"/>
            <w:tcMar>
              <w:top w:w="80" w:type="dxa"/>
              <w:bottom w:w="80" w:type="dxa"/>
              <w:left w:w="100" w:type="dxa"/>
              <w:right w:w="100" w:type="dxa"/>
            </w:tcMar>
          </w:tcPr>
          <w:p>
            <w:r>
              <w:rPr>
                <w:rFonts w:ascii="Arial" w:hAnsi="Arial"/>
                <w:color w:val="1E293B"/>
                <w:sz w:val="18"/>
              </w:rPr>
              <w:t>GPIO 6</w:t>
            </w:r>
          </w:p>
        </w:tc>
        <w:tc>
          <w:tcPr>
            <w:tcW w:type="dxa" w:w="1296"/>
            <w:shd w:fill="FFFFFF"/>
            <w:tcMar>
              <w:top w:w="80" w:type="dxa"/>
              <w:bottom w:w="80" w:type="dxa"/>
              <w:left w:w="100" w:type="dxa"/>
              <w:right w:w="100" w:type="dxa"/>
            </w:tcMar>
          </w:tcPr>
          <w:p>
            <w:r>
              <w:rPr>
                <w:rFonts w:ascii="Arial" w:hAnsi="Arial"/>
                <w:color w:val="1E293B"/>
                <w:sz w:val="18"/>
              </w:rPr>
              <w:t>SPI CS</w:t>
            </w:r>
          </w:p>
        </w:tc>
        <w:tc>
          <w:tcPr>
            <w:tcW w:type="dxa" w:w="2592"/>
            <w:shd w:fill="FFFFFF"/>
            <w:tcMar>
              <w:top w:w="80" w:type="dxa"/>
              <w:bottom w:w="80" w:type="dxa"/>
              <w:left w:w="100" w:type="dxa"/>
              <w:right w:w="100" w:type="dxa"/>
            </w:tcMar>
          </w:tcPr>
          <w:p>
            <w:r>
              <w:rPr>
                <w:rFonts w:ascii="Arial" w:hAnsi="Arial"/>
                <w:color w:val="1E293B"/>
                <w:sz w:val="18"/>
              </w:rPr>
              <w:t>Modul MicroSD Card</w:t>
            </w:r>
          </w:p>
        </w:tc>
        <w:tc>
          <w:tcPr>
            <w:tcW w:type="dxa" w:w="2880"/>
            <w:shd w:fill="FFFFFF"/>
            <w:tcMar>
              <w:top w:w="80" w:type="dxa"/>
              <w:bottom w:w="80" w:type="dxa"/>
              <w:left w:w="100" w:type="dxa"/>
              <w:right w:w="100" w:type="dxa"/>
            </w:tcMar>
          </w:tcPr>
          <w:p>
            <w:r>
              <w:rPr>
                <w:rFonts w:ascii="Arial" w:hAnsi="Arial"/>
                <w:color w:val="1E293B"/>
                <w:sz w:val="18"/>
              </w:rPr>
              <w:t>Penyimpanan histori log berkala ke kartu memori</w:t>
            </w:r>
          </w:p>
        </w:tc>
      </w:tr>
      <w:tr>
        <w:tc>
          <w:tcPr>
            <w:tcW w:type="dxa" w:w="1440"/>
            <w:shd w:fill="F8FAFC"/>
            <w:tcMar>
              <w:top w:w="80" w:type="dxa"/>
              <w:bottom w:w="80" w:type="dxa"/>
              <w:left w:w="100" w:type="dxa"/>
              <w:right w:w="100" w:type="dxa"/>
            </w:tcMar>
          </w:tcPr>
          <w:p>
            <w:pPr>
              <w:jc w:val="center"/>
            </w:pPr>
            <w:r>
              <w:rPr>
                <w:rFonts w:ascii="Arial" w:hAnsi="Arial"/>
                <w:color w:val="1E293B"/>
                <w:sz w:val="18"/>
              </w:rPr>
              <w:t>SCK / MOSI / MISO</w:t>
            </w:r>
          </w:p>
        </w:tc>
        <w:tc>
          <w:tcPr>
            <w:tcW w:type="dxa" w:w="1584"/>
            <w:shd w:fill="F8FAFC"/>
            <w:tcMar>
              <w:top w:w="80" w:type="dxa"/>
              <w:bottom w:w="80" w:type="dxa"/>
              <w:left w:w="100" w:type="dxa"/>
              <w:right w:w="100" w:type="dxa"/>
            </w:tcMar>
          </w:tcPr>
          <w:p>
            <w:r>
              <w:rPr>
                <w:rFonts w:ascii="Arial" w:hAnsi="Arial"/>
                <w:color w:val="1E293B"/>
                <w:sz w:val="18"/>
              </w:rPr>
              <w:t>GPIO 5/4/2</w:t>
            </w:r>
          </w:p>
        </w:tc>
        <w:tc>
          <w:tcPr>
            <w:tcW w:type="dxa" w:w="1296"/>
            <w:shd w:fill="F8FAFC"/>
            <w:tcMar>
              <w:top w:w="80" w:type="dxa"/>
              <w:bottom w:w="80" w:type="dxa"/>
              <w:left w:w="100" w:type="dxa"/>
              <w:right w:w="100" w:type="dxa"/>
            </w:tcMar>
          </w:tcPr>
          <w:p>
            <w:r>
              <w:rPr>
                <w:rFonts w:ascii="Arial" w:hAnsi="Arial"/>
                <w:color w:val="1E293B"/>
                <w:sz w:val="18"/>
              </w:rPr>
              <w:t>SPI Bus</w:t>
            </w:r>
          </w:p>
        </w:tc>
        <w:tc>
          <w:tcPr>
            <w:tcW w:type="dxa" w:w="2592"/>
            <w:shd w:fill="F8FAFC"/>
            <w:tcMar>
              <w:top w:w="80" w:type="dxa"/>
              <w:bottom w:w="80" w:type="dxa"/>
              <w:left w:w="100" w:type="dxa"/>
              <w:right w:w="100" w:type="dxa"/>
            </w:tcMar>
          </w:tcPr>
          <w:p>
            <w:r>
              <w:rPr>
                <w:rFonts w:ascii="Arial" w:hAnsi="Arial"/>
                <w:color w:val="1E293B"/>
                <w:sz w:val="18"/>
              </w:rPr>
              <w:t>Modul MicroSD Card</w:t>
            </w:r>
          </w:p>
        </w:tc>
        <w:tc>
          <w:tcPr>
            <w:tcW w:type="dxa" w:w="2880"/>
            <w:shd w:fill="F8FAFC"/>
            <w:tcMar>
              <w:top w:w="80" w:type="dxa"/>
              <w:bottom w:w="80" w:type="dxa"/>
              <w:left w:w="100" w:type="dxa"/>
              <w:right w:w="100" w:type="dxa"/>
            </w:tcMar>
          </w:tcPr>
          <w:p>
            <w:r>
              <w:rPr>
                <w:rFonts w:ascii="Arial" w:hAnsi="Arial"/>
                <w:color w:val="1E293B"/>
                <w:sz w:val="18"/>
              </w:rPr>
              <w:t>Komunikasi SPI berkecepatan tinggi</w:t>
            </w:r>
          </w:p>
        </w:tc>
      </w:tr>
    </w:tbl>
    <w:p>
      <w:pPr>
        <w:spacing w:after="120"/>
      </w:pPr>
    </w:p>
    <w:p>
      <w:pPr>
        <w:pStyle w:val="Heading1"/>
        <w:spacing w:before="280" w:after="120"/>
      </w:pPr>
      <w:r>
        <w:rPr>
          <w:rFonts w:ascii="Arial" w:hAnsi="Arial"/>
          <w:b/>
          <w:color w:val="102C57"/>
          <w:sz w:val="32"/>
        </w:rPr>
        <w:t>3. Logika Firmware ESP32-S3 (FreeRTOS Multi-Tasking)</w:t>
      </w:r>
    </w:p>
    <w:p>
      <w:pPr>
        <w:spacing w:line="276" w:lineRule="auto" w:after="100"/>
      </w:pPr>
      <w:r>
        <w:rPr>
          <w:rFonts w:ascii="Arial" w:hAnsi="Arial"/>
          <w:i w:val="0"/>
          <w:color w:val="334155"/>
          <w:sz w:val="20"/>
        </w:rPr>
        <w:t>Firmware memanfaatkan sistem operasi waktu nyata FreeRTOS dengan pemisahan tugas inti dual-core:</w:t>
      </w:r>
    </w:p>
    <w:p>
      <w:pPr>
        <w:spacing w:line="276" w:lineRule="auto" w:after="100"/>
      </w:pPr>
      <w:r>
        <w:rPr>
          <w:rFonts w:ascii="Arial" w:hAnsi="Arial"/>
          <w:b/>
          <w:color w:val="1E293B"/>
          <w:sz w:val="20"/>
        </w:rPr>
        <w:t xml:space="preserve">• Core 0 (Network Task): </w:t>
      </w:r>
      <w:r>
        <w:rPr>
          <w:rFonts w:ascii="Arial" w:hAnsi="Arial"/>
          <w:i w:val="0"/>
          <w:color w:val="334155"/>
          <w:sz w:val="20"/>
        </w:rPr>
        <w:t>Tugas jaringan memelihara soket koneksi WebSocket client, memproses handshake TLS/SSL, mengirimkan paket telemetri dengan pacing buffer, serta mendengarkan pesan perintah kontrol.</w:t>
      </w:r>
    </w:p>
    <w:p>
      <w:pPr>
        <w:spacing w:line="276" w:lineRule="auto" w:after="100"/>
      </w:pPr>
      <w:r>
        <w:rPr>
          <w:rFonts w:ascii="Arial" w:hAnsi="Arial"/>
          <w:b/>
          <w:color w:val="1E293B"/>
          <w:sz w:val="20"/>
        </w:rPr>
        <w:t xml:space="preserve">• Core 1 (Sensor &amp; Safety Task): </w:t>
      </w:r>
      <w:r>
        <w:rPr>
          <w:rFonts w:ascii="Arial" w:hAnsi="Arial"/>
          <w:i w:val="0"/>
          <w:color w:val="334155"/>
          <w:sz w:val="20"/>
        </w:rPr>
        <w:t>Tugas akuisisi sensor melakukan sampling berkala I2C, kalkulasi kemiringan sudut MPU-6050, perhitungan moving-average kelembapan tanah, penghitungan pulsa rain gauge, dan evaluasi logika status bahaya.</w:t>
      </w:r>
    </w:p>
    <w:p>
      <w:pPr>
        <w:spacing w:line="276" w:lineRule="auto" w:after="100"/>
      </w:pPr>
      <w:r>
        <w:rPr>
          <w:rFonts w:ascii="Arial" w:hAnsi="Arial"/>
          <w:b/>
          <w:color w:val="1E293B"/>
          <w:sz w:val="20"/>
        </w:rPr>
        <w:t xml:space="preserve">• Sinkronisasi Thread-Safe: </w:t>
      </w:r>
      <w:r>
        <w:rPr>
          <w:rFonts w:ascii="Arial" w:hAnsi="Arial"/>
          <w:i w:val="0"/>
          <w:color w:val="334155"/>
          <w:sz w:val="20"/>
        </w:rPr>
        <w:t>Sinkronisasi antar-tugas dikelola menggunakan mutex `wsMutex` untuk soket jaringan, `dataMutex` untuk snapshot sensor bersama, dan critical section `portENTER_CRITICAL` untuk interupsi sensor getaran 801S.</w:t>
      </w:r>
    </w:p>
    <w:p>
      <w:pPr>
        <w:pStyle w:val="Heading2"/>
        <w:spacing w:before="200" w:after="80"/>
      </w:pPr>
      <w:r>
        <w:rPr>
          <w:rFonts w:ascii="Arial" w:hAnsi="Arial"/>
          <w:b/>
          <w:color w:val="1E517B"/>
          <w:sz w:val="26"/>
        </w:rPr>
        <w:t>3.1 Tabel Kode Status &amp; Anomali Sistem</w:t>
      </w:r>
    </w:p>
    <w:tbl>
      <w:tblPr>
        <w:tblW w:type="auto" w:w="0"/>
        <w:jc w:val="center"/>
        <w:tblLayout w:type="fixed"/>
        <w:tblLook w:firstColumn="1" w:firstRow="1" w:lastColumn="0" w:lastRow="0" w:noHBand="0" w:noVBand="1" w:val="04A0"/>
      </w:tblPr>
      <w:tblGrid>
        <w:gridCol w:w="1950"/>
        <w:gridCol w:w="1950"/>
        <w:gridCol w:w="1950"/>
        <w:gridCol w:w="1950"/>
        <w:gridCol w:w="1950"/>
      </w:tblGrid>
      <w:tr>
        <w:tc>
          <w:tcPr>
            <w:tcW w:type="dxa" w:w="864"/>
            <w:shd w:fill="1E3A8A"/>
            <w:tcMar>
              <w:top w:w="100" w:type="dxa"/>
              <w:bottom w:w="100" w:type="dxa"/>
              <w:left w:w="120" w:type="dxa"/>
              <w:right w:w="120" w:type="dxa"/>
            </w:tcMar>
          </w:tcPr>
          <w:p>
            <w:pPr>
              <w:jc w:val="center"/>
            </w:pPr>
            <w:r>
              <w:rPr>
                <w:rFonts w:ascii="Arial" w:hAnsi="Arial"/>
                <w:b/>
                <w:color w:val="FFFFFF"/>
                <w:sz w:val="19"/>
              </w:rPr>
              <w:t>Kode</w:t>
            </w:r>
          </w:p>
        </w:tc>
        <w:tc>
          <w:tcPr>
            <w:tcW w:type="dxa" w:w="1728"/>
            <w:shd w:fill="1E3A8A"/>
            <w:tcMar>
              <w:top w:w="100" w:type="dxa"/>
              <w:bottom w:w="100" w:type="dxa"/>
              <w:left w:w="120" w:type="dxa"/>
              <w:right w:w="120" w:type="dxa"/>
            </w:tcMar>
          </w:tcPr>
          <w:p>
            <w:pPr>
              <w:jc w:val="center"/>
            </w:pPr>
            <w:r>
              <w:rPr>
                <w:rFonts w:ascii="Arial" w:hAnsi="Arial"/>
                <w:b/>
                <w:color w:val="FFFFFF"/>
                <w:sz w:val="19"/>
              </w:rPr>
              <w:t>Status Logika</w:t>
            </w:r>
          </w:p>
        </w:tc>
        <w:tc>
          <w:tcPr>
            <w:tcW w:type="dxa" w:w="2592"/>
            <w:shd w:fill="1E3A8A"/>
            <w:tcMar>
              <w:top w:w="100" w:type="dxa"/>
              <w:bottom w:w="100" w:type="dxa"/>
              <w:left w:w="120" w:type="dxa"/>
              <w:right w:w="120" w:type="dxa"/>
            </w:tcMar>
          </w:tcPr>
          <w:p>
            <w:pPr>
              <w:jc w:val="center"/>
            </w:pPr>
            <w:r>
              <w:rPr>
                <w:rFonts w:ascii="Arial" w:hAnsi="Arial"/>
                <w:b/>
                <w:color w:val="FFFFFF"/>
                <w:sz w:val="19"/>
              </w:rPr>
              <w:t>Kondisi Ambang Batas</w:t>
            </w:r>
          </w:p>
        </w:tc>
        <w:tc>
          <w:tcPr>
            <w:tcW w:type="dxa" w:w="2448"/>
            <w:shd w:fill="1E3A8A"/>
            <w:tcMar>
              <w:top w:w="100" w:type="dxa"/>
              <w:bottom w:w="100" w:type="dxa"/>
              <w:left w:w="120" w:type="dxa"/>
              <w:right w:w="120" w:type="dxa"/>
            </w:tcMar>
          </w:tcPr>
          <w:p>
            <w:pPr>
              <w:jc w:val="center"/>
            </w:pPr>
            <w:r>
              <w:rPr>
                <w:rFonts w:ascii="Arial" w:hAnsi="Arial"/>
                <w:b/>
                <w:color w:val="FFFFFF"/>
                <w:sz w:val="19"/>
              </w:rPr>
              <w:t>Respon Sirine &amp; Strobo</w:t>
            </w:r>
          </w:p>
        </w:tc>
        <w:tc>
          <w:tcPr>
            <w:tcW w:type="dxa" w:w="2304"/>
            <w:shd w:fill="1E3A8A"/>
            <w:tcMar>
              <w:top w:w="100" w:type="dxa"/>
              <w:bottom w:w="100" w:type="dxa"/>
              <w:left w:w="120" w:type="dxa"/>
              <w:right w:w="120" w:type="dxa"/>
            </w:tcMar>
          </w:tcPr>
          <w:p>
            <w:pPr>
              <w:jc w:val="center"/>
            </w:pPr>
            <w:r>
              <w:rPr>
                <w:rFonts w:ascii="Arial" w:hAnsi="Arial"/>
                <w:b/>
                <w:color w:val="FFFFFF"/>
                <w:sz w:val="19"/>
              </w:rPr>
              <w:t>Notifikasi Telegram</w:t>
            </w:r>
          </w:p>
        </w:tc>
      </w:tr>
      <w:tr>
        <w:tc>
          <w:tcPr>
            <w:tcW w:type="dxa" w:w="864"/>
            <w:shd w:fill="FFFFFF"/>
            <w:tcMar>
              <w:top w:w="80" w:type="dxa"/>
              <w:bottom w:w="80" w:type="dxa"/>
              <w:left w:w="100" w:type="dxa"/>
              <w:right w:w="100" w:type="dxa"/>
            </w:tcMar>
          </w:tcPr>
          <w:p>
            <w:pPr>
              <w:jc w:val="center"/>
            </w:pPr>
            <w:r>
              <w:rPr>
                <w:rFonts w:ascii="Arial" w:hAnsi="Arial"/>
                <w:color w:val="1E293B"/>
                <w:sz w:val="18"/>
              </w:rPr>
              <w:t>OK</w:t>
            </w:r>
          </w:p>
        </w:tc>
        <w:tc>
          <w:tcPr>
            <w:tcW w:type="dxa" w:w="1728"/>
            <w:shd w:fill="FFFFFF"/>
            <w:tcMar>
              <w:top w:w="80" w:type="dxa"/>
              <w:bottom w:w="80" w:type="dxa"/>
              <w:left w:w="100" w:type="dxa"/>
              <w:right w:w="100" w:type="dxa"/>
            </w:tcMar>
          </w:tcPr>
          <w:p>
            <w:r>
              <w:rPr>
                <w:rFonts w:ascii="Arial" w:hAnsi="Arial"/>
                <w:color w:val="1E293B"/>
                <w:sz w:val="18"/>
              </w:rPr>
              <w:t>Normal / Aman</w:t>
            </w:r>
          </w:p>
        </w:tc>
        <w:tc>
          <w:tcPr>
            <w:tcW w:type="dxa" w:w="2592"/>
            <w:shd w:fill="FFFFFF"/>
            <w:tcMar>
              <w:top w:w="80" w:type="dxa"/>
              <w:bottom w:w="80" w:type="dxa"/>
              <w:left w:w="100" w:type="dxa"/>
              <w:right w:w="100" w:type="dxa"/>
            </w:tcMar>
          </w:tcPr>
          <w:p>
            <w:r>
              <w:rPr>
                <w:rFonts w:ascii="Arial" w:hAnsi="Arial"/>
                <w:color w:val="1E293B"/>
                <w:sz w:val="18"/>
              </w:rPr>
              <w:t>Semua sensor dalam batas normal</w:t>
            </w:r>
          </w:p>
        </w:tc>
        <w:tc>
          <w:tcPr>
            <w:tcW w:type="dxa" w:w="2448"/>
            <w:shd w:fill="FFFFFF"/>
            <w:tcMar>
              <w:top w:w="80" w:type="dxa"/>
              <w:bottom w:w="80" w:type="dxa"/>
              <w:left w:w="100" w:type="dxa"/>
              <w:right w:w="100" w:type="dxa"/>
            </w:tcMar>
          </w:tcPr>
          <w:p>
            <w:r>
              <w:rPr>
                <w:rFonts w:ascii="Arial" w:hAnsi="Arial"/>
                <w:color w:val="1E293B"/>
                <w:sz w:val="18"/>
              </w:rPr>
              <w:t>Mati (Standby)</w:t>
            </w:r>
          </w:p>
        </w:tc>
        <w:tc>
          <w:tcPr>
            <w:tcW w:type="dxa" w:w="2304"/>
            <w:shd w:fill="FFFFFF"/>
            <w:tcMar>
              <w:top w:w="80" w:type="dxa"/>
              <w:bottom w:w="80" w:type="dxa"/>
              <w:left w:w="100" w:type="dxa"/>
              <w:right w:w="100" w:type="dxa"/>
            </w:tcMar>
          </w:tcPr>
          <w:p>
            <w:r>
              <w:rPr>
                <w:rFonts w:ascii="Arial" w:hAnsi="Arial"/>
                <w:color w:val="1E293B"/>
                <w:sz w:val="18"/>
              </w:rPr>
              <w:t>Tidak ada</w:t>
            </w:r>
          </w:p>
        </w:tc>
      </w:tr>
      <w:tr>
        <w:tc>
          <w:tcPr>
            <w:tcW w:type="dxa" w:w="864"/>
            <w:shd w:fill="F8FAFC"/>
            <w:tcMar>
              <w:top w:w="80" w:type="dxa"/>
              <w:bottom w:w="80" w:type="dxa"/>
              <w:left w:w="100" w:type="dxa"/>
              <w:right w:w="100" w:type="dxa"/>
            </w:tcMar>
          </w:tcPr>
          <w:p>
            <w:pPr>
              <w:jc w:val="center"/>
            </w:pPr>
            <w:r>
              <w:rPr>
                <w:rFonts w:ascii="Arial" w:hAnsi="Arial"/>
                <w:color w:val="1E293B"/>
                <w:sz w:val="18"/>
              </w:rPr>
              <w:t>A1</w:t>
            </w:r>
          </w:p>
        </w:tc>
        <w:tc>
          <w:tcPr>
            <w:tcW w:type="dxa" w:w="1728"/>
            <w:shd w:fill="F8FAFC"/>
            <w:tcMar>
              <w:top w:w="80" w:type="dxa"/>
              <w:bottom w:w="80" w:type="dxa"/>
              <w:left w:w="100" w:type="dxa"/>
              <w:right w:w="100" w:type="dxa"/>
            </w:tcMar>
          </w:tcPr>
          <w:p>
            <w:r>
              <w:rPr>
                <w:rFonts w:ascii="Arial" w:hAnsi="Arial"/>
                <w:color w:val="1E293B"/>
                <w:sz w:val="18"/>
              </w:rPr>
              <w:t>Baterai Lemah</w:t>
            </w:r>
          </w:p>
        </w:tc>
        <w:tc>
          <w:tcPr>
            <w:tcW w:type="dxa" w:w="2592"/>
            <w:shd w:fill="F8FAFC"/>
            <w:tcMar>
              <w:top w:w="80" w:type="dxa"/>
              <w:bottom w:w="80" w:type="dxa"/>
              <w:left w:w="100" w:type="dxa"/>
              <w:right w:w="100" w:type="dxa"/>
            </w:tcMar>
          </w:tcPr>
          <w:p>
            <w:r>
              <w:rPr>
                <w:rFonts w:ascii="Arial" w:hAnsi="Arial"/>
                <w:color w:val="1E293B"/>
                <w:sz w:val="18"/>
              </w:rPr>
              <w:t>Tegangan aki &lt; 11.20 V</w:t>
            </w:r>
          </w:p>
        </w:tc>
        <w:tc>
          <w:tcPr>
            <w:tcW w:type="dxa" w:w="2448"/>
            <w:shd w:fill="F8FAFC"/>
            <w:tcMar>
              <w:top w:w="80" w:type="dxa"/>
              <w:bottom w:w="80" w:type="dxa"/>
              <w:left w:w="100" w:type="dxa"/>
              <w:right w:w="100" w:type="dxa"/>
            </w:tcMar>
          </w:tcPr>
          <w:p>
            <w:r>
              <w:rPr>
                <w:rFonts w:ascii="Arial" w:hAnsi="Arial"/>
                <w:color w:val="1E293B"/>
                <w:sz w:val="18"/>
              </w:rPr>
              <w:t>Mati (Standby)</w:t>
            </w:r>
          </w:p>
        </w:tc>
        <w:tc>
          <w:tcPr>
            <w:tcW w:type="dxa" w:w="2304"/>
            <w:shd w:fill="F8FAFC"/>
            <w:tcMar>
              <w:top w:w="80" w:type="dxa"/>
              <w:bottom w:w="80" w:type="dxa"/>
              <w:left w:w="100" w:type="dxa"/>
              <w:right w:w="100" w:type="dxa"/>
            </w:tcMar>
          </w:tcPr>
          <w:p>
            <w:r>
              <w:rPr>
                <w:rFonts w:ascii="Arial" w:hAnsi="Arial"/>
                <w:color w:val="1E293B"/>
                <w:sz w:val="18"/>
              </w:rPr>
              <w:t>Pesan peringatan teknisi</w:t>
            </w:r>
          </w:p>
        </w:tc>
      </w:tr>
      <w:tr>
        <w:tc>
          <w:tcPr>
            <w:tcW w:type="dxa" w:w="864"/>
            <w:shd w:fill="FFFFFF"/>
            <w:tcMar>
              <w:top w:w="80" w:type="dxa"/>
              <w:bottom w:w="80" w:type="dxa"/>
              <w:left w:w="100" w:type="dxa"/>
              <w:right w:w="100" w:type="dxa"/>
            </w:tcMar>
          </w:tcPr>
          <w:p>
            <w:pPr>
              <w:jc w:val="center"/>
            </w:pPr>
            <w:r>
              <w:rPr>
                <w:rFonts w:ascii="Arial" w:hAnsi="Arial"/>
                <w:color w:val="1E293B"/>
                <w:sz w:val="18"/>
              </w:rPr>
              <w:t>A2</w:t>
            </w:r>
          </w:p>
        </w:tc>
        <w:tc>
          <w:tcPr>
            <w:tcW w:type="dxa" w:w="1728"/>
            <w:shd w:fill="FFFFFF"/>
            <w:tcMar>
              <w:top w:w="80" w:type="dxa"/>
              <w:bottom w:w="80" w:type="dxa"/>
              <w:left w:w="100" w:type="dxa"/>
              <w:right w:w="100" w:type="dxa"/>
            </w:tcMar>
          </w:tcPr>
          <w:p>
            <w:r>
              <w:rPr>
                <w:rFonts w:ascii="Arial" w:hAnsi="Arial"/>
                <w:color w:val="1E293B"/>
                <w:sz w:val="18"/>
              </w:rPr>
              <w:t>Bahaya Longsor</w:t>
            </w:r>
          </w:p>
        </w:tc>
        <w:tc>
          <w:tcPr>
            <w:tcW w:type="dxa" w:w="2592"/>
            <w:shd w:fill="FFFFFF"/>
            <w:tcMar>
              <w:top w:w="80" w:type="dxa"/>
              <w:bottom w:w="80" w:type="dxa"/>
              <w:left w:w="100" w:type="dxa"/>
              <w:right w:w="100" w:type="dxa"/>
            </w:tcMar>
          </w:tcPr>
          <w:p>
            <w:r>
              <w:rPr>
                <w:rFonts w:ascii="Arial" w:hAnsi="Arial"/>
                <w:color w:val="1E293B"/>
                <w:sz w:val="18"/>
              </w:rPr>
              <w:t>Sudut Kemiringan lereng &gt;= Ambang Bahaya</w:t>
            </w:r>
          </w:p>
        </w:tc>
        <w:tc>
          <w:tcPr>
            <w:tcW w:type="dxa" w:w="2448"/>
            <w:shd w:fill="FFFFFF"/>
            <w:tcMar>
              <w:top w:w="80" w:type="dxa"/>
              <w:bottom w:w="80" w:type="dxa"/>
              <w:left w:w="100" w:type="dxa"/>
              <w:right w:w="100" w:type="dxa"/>
            </w:tcMar>
          </w:tcPr>
          <w:p>
            <w:r>
              <w:rPr>
                <w:rFonts w:ascii="Arial" w:hAnsi="Arial"/>
                <w:color w:val="1E293B"/>
                <w:sz w:val="18"/>
              </w:rPr>
              <w:t>MENYALA PENUH (115 dB)</w:t>
            </w:r>
          </w:p>
        </w:tc>
        <w:tc>
          <w:tcPr>
            <w:tcW w:type="dxa" w:w="2304"/>
            <w:shd w:fill="FFFFFF"/>
            <w:tcMar>
              <w:top w:w="80" w:type="dxa"/>
              <w:bottom w:w="80" w:type="dxa"/>
              <w:left w:w="100" w:type="dxa"/>
              <w:right w:w="100" w:type="dxa"/>
            </w:tcMar>
          </w:tcPr>
          <w:p>
            <w:r>
              <w:rPr>
                <w:rFonts w:ascii="Arial" w:hAnsi="Arial"/>
                <w:color w:val="1E293B"/>
                <w:sz w:val="18"/>
              </w:rPr>
              <w:t>Peringatan Darurat EVAKUASI</w:t>
            </w:r>
          </w:p>
        </w:tc>
      </w:tr>
      <w:tr>
        <w:tc>
          <w:tcPr>
            <w:tcW w:type="dxa" w:w="864"/>
            <w:shd w:fill="F8FAFC"/>
            <w:tcMar>
              <w:top w:w="80" w:type="dxa"/>
              <w:bottom w:w="80" w:type="dxa"/>
              <w:left w:w="100" w:type="dxa"/>
              <w:right w:w="100" w:type="dxa"/>
            </w:tcMar>
          </w:tcPr>
          <w:p>
            <w:pPr>
              <w:jc w:val="center"/>
            </w:pPr>
            <w:r>
              <w:rPr>
                <w:rFonts w:ascii="Arial" w:hAnsi="Arial"/>
                <w:color w:val="1E293B"/>
                <w:sz w:val="18"/>
              </w:rPr>
              <w:t>A3</w:t>
            </w:r>
          </w:p>
        </w:tc>
        <w:tc>
          <w:tcPr>
            <w:tcW w:type="dxa" w:w="1728"/>
            <w:shd w:fill="F8FAFC"/>
            <w:tcMar>
              <w:top w:w="80" w:type="dxa"/>
              <w:bottom w:w="80" w:type="dxa"/>
              <w:left w:w="100" w:type="dxa"/>
              <w:right w:w="100" w:type="dxa"/>
            </w:tcMar>
          </w:tcPr>
          <w:p>
            <w:r>
              <w:rPr>
                <w:rFonts w:ascii="Arial" w:hAnsi="Arial"/>
                <w:color w:val="1E293B"/>
                <w:sz w:val="18"/>
              </w:rPr>
              <w:t>Siaga Longsor</w:t>
            </w:r>
          </w:p>
        </w:tc>
        <w:tc>
          <w:tcPr>
            <w:tcW w:type="dxa" w:w="2592"/>
            <w:shd w:fill="F8FAFC"/>
            <w:tcMar>
              <w:top w:w="80" w:type="dxa"/>
              <w:bottom w:w="80" w:type="dxa"/>
              <w:left w:w="100" w:type="dxa"/>
              <w:right w:w="100" w:type="dxa"/>
            </w:tcMar>
          </w:tcPr>
          <w:p>
            <w:r>
              <w:rPr>
                <w:rFonts w:ascii="Arial" w:hAnsi="Arial"/>
                <w:color w:val="1E293B"/>
                <w:sz w:val="18"/>
              </w:rPr>
              <w:t>Sudut Kemiringan lereng &gt;= Ambang Siaga</w:t>
            </w:r>
          </w:p>
        </w:tc>
        <w:tc>
          <w:tcPr>
            <w:tcW w:type="dxa" w:w="2448"/>
            <w:shd w:fill="F8FAFC"/>
            <w:tcMar>
              <w:top w:w="80" w:type="dxa"/>
              <w:bottom w:w="80" w:type="dxa"/>
              <w:left w:w="100" w:type="dxa"/>
              <w:right w:w="100" w:type="dxa"/>
            </w:tcMar>
          </w:tcPr>
          <w:p>
            <w:r>
              <w:rPr>
                <w:rFonts w:ascii="Arial" w:hAnsi="Arial"/>
                <w:color w:val="1E293B"/>
                <w:sz w:val="18"/>
              </w:rPr>
              <w:t>Mati / Strobo berkedip</w:t>
            </w:r>
          </w:p>
        </w:tc>
        <w:tc>
          <w:tcPr>
            <w:tcW w:type="dxa" w:w="2304"/>
            <w:shd w:fill="F8FAFC"/>
            <w:tcMar>
              <w:top w:w="80" w:type="dxa"/>
              <w:bottom w:w="80" w:type="dxa"/>
              <w:left w:w="100" w:type="dxa"/>
              <w:right w:w="100" w:type="dxa"/>
            </w:tcMar>
          </w:tcPr>
          <w:p>
            <w:r>
              <w:rPr>
                <w:rFonts w:ascii="Arial" w:hAnsi="Arial"/>
                <w:color w:val="1E293B"/>
                <w:sz w:val="18"/>
              </w:rPr>
              <w:t>Peringatan Waspada Level 2</w:t>
            </w:r>
          </w:p>
        </w:tc>
      </w:tr>
      <w:tr>
        <w:tc>
          <w:tcPr>
            <w:tcW w:type="dxa" w:w="864"/>
            <w:shd w:fill="FFFFFF"/>
            <w:tcMar>
              <w:top w:w="80" w:type="dxa"/>
              <w:bottom w:w="80" w:type="dxa"/>
              <w:left w:w="100" w:type="dxa"/>
              <w:right w:w="100" w:type="dxa"/>
            </w:tcMar>
          </w:tcPr>
          <w:p>
            <w:pPr>
              <w:jc w:val="center"/>
            </w:pPr>
            <w:r>
              <w:rPr>
                <w:rFonts w:ascii="Arial" w:hAnsi="Arial"/>
                <w:color w:val="1E293B"/>
                <w:sz w:val="18"/>
              </w:rPr>
              <w:t>A4</w:t>
            </w:r>
          </w:p>
        </w:tc>
        <w:tc>
          <w:tcPr>
            <w:tcW w:type="dxa" w:w="1728"/>
            <w:shd w:fill="FFFFFF"/>
            <w:tcMar>
              <w:top w:w="80" w:type="dxa"/>
              <w:bottom w:w="80" w:type="dxa"/>
              <w:left w:w="100" w:type="dxa"/>
              <w:right w:w="100" w:type="dxa"/>
            </w:tcMar>
          </w:tcPr>
          <w:p>
            <w:r>
              <w:rPr>
                <w:rFonts w:ascii="Arial" w:hAnsi="Arial"/>
                <w:color w:val="1E293B"/>
                <w:sz w:val="18"/>
              </w:rPr>
              <w:t>Bahaya Hujan</w:t>
            </w:r>
          </w:p>
        </w:tc>
        <w:tc>
          <w:tcPr>
            <w:tcW w:type="dxa" w:w="2592"/>
            <w:shd w:fill="FFFFFF"/>
            <w:tcMar>
              <w:top w:w="80" w:type="dxa"/>
              <w:bottom w:w="80" w:type="dxa"/>
              <w:left w:w="100" w:type="dxa"/>
              <w:right w:w="100" w:type="dxa"/>
            </w:tcMar>
          </w:tcPr>
          <w:p>
            <w:r>
              <w:rPr>
                <w:rFonts w:ascii="Arial" w:hAnsi="Arial"/>
                <w:color w:val="1E293B"/>
                <w:sz w:val="18"/>
              </w:rPr>
              <w:t>Curah hujan &gt;= 50.0 mm/jam (Ekstrem)</w:t>
            </w:r>
          </w:p>
        </w:tc>
        <w:tc>
          <w:tcPr>
            <w:tcW w:type="dxa" w:w="2448"/>
            <w:shd w:fill="FFFFFF"/>
            <w:tcMar>
              <w:top w:w="80" w:type="dxa"/>
              <w:bottom w:w="80" w:type="dxa"/>
              <w:left w:w="100" w:type="dxa"/>
              <w:right w:w="100" w:type="dxa"/>
            </w:tcMar>
          </w:tcPr>
          <w:p>
            <w:r>
              <w:rPr>
                <w:rFonts w:ascii="Arial" w:hAnsi="Arial"/>
                <w:color w:val="1E293B"/>
                <w:sz w:val="18"/>
              </w:rPr>
              <w:t>MENYALA PENUH (115 dB)</w:t>
            </w:r>
          </w:p>
        </w:tc>
        <w:tc>
          <w:tcPr>
            <w:tcW w:type="dxa" w:w="2304"/>
            <w:shd w:fill="FFFFFF"/>
            <w:tcMar>
              <w:top w:w="80" w:type="dxa"/>
              <w:bottom w:w="80" w:type="dxa"/>
              <w:left w:w="100" w:type="dxa"/>
              <w:right w:w="100" w:type="dxa"/>
            </w:tcMar>
          </w:tcPr>
          <w:p>
            <w:r>
              <w:rPr>
                <w:rFonts w:ascii="Arial" w:hAnsi="Arial"/>
                <w:color w:val="1E293B"/>
                <w:sz w:val="18"/>
              </w:rPr>
              <w:t>Peringatan Banjir &amp; Longsor</w:t>
            </w:r>
          </w:p>
        </w:tc>
      </w:tr>
      <w:tr>
        <w:tc>
          <w:tcPr>
            <w:tcW w:type="dxa" w:w="864"/>
            <w:shd w:fill="F8FAFC"/>
            <w:tcMar>
              <w:top w:w="80" w:type="dxa"/>
              <w:bottom w:w="80" w:type="dxa"/>
              <w:left w:w="100" w:type="dxa"/>
              <w:right w:w="100" w:type="dxa"/>
            </w:tcMar>
          </w:tcPr>
          <w:p>
            <w:pPr>
              <w:jc w:val="center"/>
            </w:pPr>
            <w:r>
              <w:rPr>
                <w:rFonts w:ascii="Arial" w:hAnsi="Arial"/>
                <w:color w:val="1E293B"/>
                <w:sz w:val="18"/>
              </w:rPr>
              <w:t>A5</w:t>
            </w:r>
          </w:p>
        </w:tc>
        <w:tc>
          <w:tcPr>
            <w:tcW w:type="dxa" w:w="1728"/>
            <w:shd w:fill="F8FAFC"/>
            <w:tcMar>
              <w:top w:w="80" w:type="dxa"/>
              <w:bottom w:w="80" w:type="dxa"/>
              <w:left w:w="100" w:type="dxa"/>
              <w:right w:w="100" w:type="dxa"/>
            </w:tcMar>
          </w:tcPr>
          <w:p>
            <w:r>
              <w:rPr>
                <w:rFonts w:ascii="Arial" w:hAnsi="Arial"/>
                <w:color w:val="1E293B"/>
                <w:sz w:val="18"/>
              </w:rPr>
              <w:t>Siaga Hujan</w:t>
            </w:r>
          </w:p>
        </w:tc>
        <w:tc>
          <w:tcPr>
            <w:tcW w:type="dxa" w:w="2592"/>
            <w:shd w:fill="F8FAFC"/>
            <w:tcMar>
              <w:top w:w="80" w:type="dxa"/>
              <w:bottom w:w="80" w:type="dxa"/>
              <w:left w:w="100" w:type="dxa"/>
              <w:right w:w="100" w:type="dxa"/>
            </w:tcMar>
          </w:tcPr>
          <w:p>
            <w:r>
              <w:rPr>
                <w:rFonts w:ascii="Arial" w:hAnsi="Arial"/>
                <w:color w:val="1E293B"/>
                <w:sz w:val="18"/>
              </w:rPr>
              <w:t>Curah hujan &gt;= 20.0 mm/jam (Lebat)</w:t>
            </w:r>
          </w:p>
        </w:tc>
        <w:tc>
          <w:tcPr>
            <w:tcW w:type="dxa" w:w="2448"/>
            <w:shd w:fill="F8FAFC"/>
            <w:tcMar>
              <w:top w:w="80" w:type="dxa"/>
              <w:bottom w:w="80" w:type="dxa"/>
              <w:left w:w="100" w:type="dxa"/>
              <w:right w:w="100" w:type="dxa"/>
            </w:tcMar>
          </w:tcPr>
          <w:p>
            <w:r>
              <w:rPr>
                <w:rFonts w:ascii="Arial" w:hAnsi="Arial"/>
                <w:color w:val="1E293B"/>
                <w:sz w:val="18"/>
              </w:rPr>
              <w:t>Mati (Standby)</w:t>
            </w:r>
          </w:p>
        </w:tc>
        <w:tc>
          <w:tcPr>
            <w:tcW w:type="dxa" w:w="2304"/>
            <w:shd w:fill="F8FAFC"/>
            <w:tcMar>
              <w:top w:w="80" w:type="dxa"/>
              <w:bottom w:w="80" w:type="dxa"/>
              <w:left w:w="100" w:type="dxa"/>
              <w:right w:w="100" w:type="dxa"/>
            </w:tcMar>
          </w:tcPr>
          <w:p>
            <w:r>
              <w:rPr>
                <w:rFonts w:ascii="Arial" w:hAnsi="Arial"/>
                <w:color w:val="1E293B"/>
                <w:sz w:val="18"/>
              </w:rPr>
              <w:t>Peringatan Siaga Hujan</w:t>
            </w:r>
          </w:p>
        </w:tc>
      </w:tr>
      <w:tr>
        <w:tc>
          <w:tcPr>
            <w:tcW w:type="dxa" w:w="864"/>
            <w:shd w:fill="FFFFFF"/>
            <w:tcMar>
              <w:top w:w="80" w:type="dxa"/>
              <w:bottom w:w="80" w:type="dxa"/>
              <w:left w:w="100" w:type="dxa"/>
              <w:right w:w="100" w:type="dxa"/>
            </w:tcMar>
          </w:tcPr>
          <w:p>
            <w:pPr>
              <w:jc w:val="center"/>
            </w:pPr>
            <w:r>
              <w:rPr>
                <w:rFonts w:ascii="Arial" w:hAnsi="Arial"/>
                <w:color w:val="1E293B"/>
                <w:sz w:val="18"/>
              </w:rPr>
              <w:t>A6</w:t>
            </w:r>
          </w:p>
        </w:tc>
        <w:tc>
          <w:tcPr>
            <w:tcW w:type="dxa" w:w="1728"/>
            <w:shd w:fill="FFFFFF"/>
            <w:tcMar>
              <w:top w:w="80" w:type="dxa"/>
              <w:bottom w:w="80" w:type="dxa"/>
              <w:left w:w="100" w:type="dxa"/>
              <w:right w:w="100" w:type="dxa"/>
            </w:tcMar>
          </w:tcPr>
          <w:p>
            <w:r>
              <w:rPr>
                <w:rFonts w:ascii="Arial" w:hAnsi="Arial"/>
                <w:color w:val="1E293B"/>
                <w:sz w:val="18"/>
              </w:rPr>
              <w:t>Bahaya Getaran</w:t>
            </w:r>
          </w:p>
        </w:tc>
        <w:tc>
          <w:tcPr>
            <w:tcW w:type="dxa" w:w="2592"/>
            <w:shd w:fill="FFFFFF"/>
            <w:tcMar>
              <w:top w:w="80" w:type="dxa"/>
              <w:bottom w:w="80" w:type="dxa"/>
              <w:left w:w="100" w:type="dxa"/>
              <w:right w:w="100" w:type="dxa"/>
            </w:tcMar>
          </w:tcPr>
          <w:p>
            <w:r>
              <w:rPr>
                <w:rFonts w:ascii="Arial" w:hAnsi="Arial"/>
                <w:color w:val="1E293B"/>
                <w:sz w:val="18"/>
              </w:rPr>
              <w:t>Frekuensi getaran &gt;= Ambang Bahaya</w:t>
            </w:r>
          </w:p>
        </w:tc>
        <w:tc>
          <w:tcPr>
            <w:tcW w:type="dxa" w:w="2448"/>
            <w:shd w:fill="FFFFFF"/>
            <w:tcMar>
              <w:top w:w="80" w:type="dxa"/>
              <w:bottom w:w="80" w:type="dxa"/>
              <w:left w:w="100" w:type="dxa"/>
              <w:right w:w="100" w:type="dxa"/>
            </w:tcMar>
          </w:tcPr>
          <w:p>
            <w:r>
              <w:rPr>
                <w:rFonts w:ascii="Arial" w:hAnsi="Arial"/>
                <w:color w:val="1E293B"/>
                <w:sz w:val="18"/>
              </w:rPr>
              <w:t>MENYALA PENUH (115 dB)</w:t>
            </w:r>
          </w:p>
        </w:tc>
        <w:tc>
          <w:tcPr>
            <w:tcW w:type="dxa" w:w="2304"/>
            <w:shd w:fill="FFFFFF"/>
            <w:tcMar>
              <w:top w:w="80" w:type="dxa"/>
              <w:bottom w:w="80" w:type="dxa"/>
              <w:left w:w="100" w:type="dxa"/>
              <w:right w:w="100" w:type="dxa"/>
            </w:tcMar>
          </w:tcPr>
          <w:p>
            <w:r>
              <w:rPr>
                <w:rFonts w:ascii="Arial" w:hAnsi="Arial"/>
                <w:color w:val="1E293B"/>
                <w:sz w:val="18"/>
              </w:rPr>
              <w:t>Peringatan Gempa/Retakan</w:t>
            </w:r>
          </w:p>
        </w:tc>
      </w:tr>
      <w:tr>
        <w:tc>
          <w:tcPr>
            <w:tcW w:type="dxa" w:w="864"/>
            <w:shd w:fill="F8FAFC"/>
            <w:tcMar>
              <w:top w:w="80" w:type="dxa"/>
              <w:bottom w:w="80" w:type="dxa"/>
              <w:left w:w="100" w:type="dxa"/>
              <w:right w:w="100" w:type="dxa"/>
            </w:tcMar>
          </w:tcPr>
          <w:p>
            <w:pPr>
              <w:jc w:val="center"/>
            </w:pPr>
            <w:r>
              <w:rPr>
                <w:rFonts w:ascii="Arial" w:hAnsi="Arial"/>
                <w:color w:val="1E293B"/>
                <w:sz w:val="18"/>
              </w:rPr>
              <w:t>A7</w:t>
            </w:r>
          </w:p>
        </w:tc>
        <w:tc>
          <w:tcPr>
            <w:tcW w:type="dxa" w:w="1728"/>
            <w:shd w:fill="F8FAFC"/>
            <w:tcMar>
              <w:top w:w="80" w:type="dxa"/>
              <w:bottom w:w="80" w:type="dxa"/>
              <w:left w:w="100" w:type="dxa"/>
              <w:right w:w="100" w:type="dxa"/>
            </w:tcMar>
          </w:tcPr>
          <w:p>
            <w:r>
              <w:rPr>
                <w:rFonts w:ascii="Arial" w:hAnsi="Arial"/>
                <w:color w:val="1E293B"/>
                <w:sz w:val="18"/>
              </w:rPr>
              <w:t>Siaga Tanah</w:t>
            </w:r>
          </w:p>
        </w:tc>
        <w:tc>
          <w:tcPr>
            <w:tcW w:type="dxa" w:w="2592"/>
            <w:shd w:fill="F8FAFC"/>
            <w:tcMar>
              <w:top w:w="80" w:type="dxa"/>
              <w:bottom w:w="80" w:type="dxa"/>
              <w:left w:w="100" w:type="dxa"/>
              <w:right w:w="100" w:type="dxa"/>
            </w:tcMar>
          </w:tcPr>
          <w:p>
            <w:r>
              <w:rPr>
                <w:rFonts w:ascii="Arial" w:hAnsi="Arial"/>
                <w:color w:val="1E293B"/>
                <w:sz w:val="18"/>
              </w:rPr>
              <w:t>Kelembapan tanah &gt;= 85% (Jenuh)</w:t>
            </w:r>
          </w:p>
        </w:tc>
        <w:tc>
          <w:tcPr>
            <w:tcW w:type="dxa" w:w="2448"/>
            <w:shd w:fill="F8FAFC"/>
            <w:tcMar>
              <w:top w:w="80" w:type="dxa"/>
              <w:bottom w:w="80" w:type="dxa"/>
              <w:left w:w="100" w:type="dxa"/>
              <w:right w:w="100" w:type="dxa"/>
            </w:tcMar>
          </w:tcPr>
          <w:p>
            <w:r>
              <w:rPr>
                <w:rFonts w:ascii="Arial" w:hAnsi="Arial"/>
                <w:color w:val="1E293B"/>
                <w:sz w:val="18"/>
              </w:rPr>
              <w:t>Mati (Standby)</w:t>
            </w:r>
          </w:p>
        </w:tc>
        <w:tc>
          <w:tcPr>
            <w:tcW w:type="dxa" w:w="2304"/>
            <w:shd w:fill="F8FAFC"/>
            <w:tcMar>
              <w:top w:w="80" w:type="dxa"/>
              <w:bottom w:w="80" w:type="dxa"/>
              <w:left w:w="100" w:type="dxa"/>
              <w:right w:w="100" w:type="dxa"/>
            </w:tcMar>
          </w:tcPr>
          <w:p>
            <w:r>
              <w:rPr>
                <w:rFonts w:ascii="Arial" w:hAnsi="Arial"/>
                <w:color w:val="1E293B"/>
                <w:sz w:val="18"/>
              </w:rPr>
              <w:t>Himbauan Patroli Lereng</w:t>
            </w:r>
          </w:p>
        </w:tc>
      </w:tr>
      <w:tr>
        <w:tc>
          <w:tcPr>
            <w:tcW w:type="dxa" w:w="864"/>
            <w:shd w:fill="FFFFFF"/>
            <w:tcMar>
              <w:top w:w="80" w:type="dxa"/>
              <w:bottom w:w="80" w:type="dxa"/>
              <w:left w:w="100" w:type="dxa"/>
              <w:right w:w="100" w:type="dxa"/>
            </w:tcMar>
          </w:tcPr>
          <w:p>
            <w:pPr>
              <w:jc w:val="center"/>
            </w:pPr>
            <w:r>
              <w:rPr>
                <w:rFonts w:ascii="Arial" w:hAnsi="Arial"/>
                <w:color w:val="1E293B"/>
                <w:sz w:val="18"/>
              </w:rPr>
              <w:t>A8</w:t>
            </w:r>
          </w:p>
        </w:tc>
        <w:tc>
          <w:tcPr>
            <w:tcW w:type="dxa" w:w="1728"/>
            <w:shd w:fill="FFFFFF"/>
            <w:tcMar>
              <w:top w:w="80" w:type="dxa"/>
              <w:bottom w:w="80" w:type="dxa"/>
              <w:left w:w="100" w:type="dxa"/>
              <w:right w:w="100" w:type="dxa"/>
            </w:tcMar>
          </w:tcPr>
          <w:p>
            <w:r>
              <w:rPr>
                <w:rFonts w:ascii="Arial" w:hAnsi="Arial"/>
                <w:color w:val="1E293B"/>
                <w:sz w:val="18"/>
              </w:rPr>
              <w:t>Filter Getaran</w:t>
            </w:r>
          </w:p>
        </w:tc>
        <w:tc>
          <w:tcPr>
            <w:tcW w:type="dxa" w:w="2592"/>
            <w:shd w:fill="FFFFFF"/>
            <w:tcMar>
              <w:top w:w="80" w:type="dxa"/>
              <w:bottom w:w="80" w:type="dxa"/>
              <w:left w:w="100" w:type="dxa"/>
              <w:right w:w="100" w:type="dxa"/>
            </w:tcMar>
          </w:tcPr>
          <w:p>
            <w:r>
              <w:rPr>
                <w:rFonts w:ascii="Arial" w:hAnsi="Arial"/>
                <w:color w:val="1E293B"/>
                <w:sz w:val="18"/>
              </w:rPr>
              <w:t>Getaran sesaat terdeteksi</w:t>
            </w:r>
          </w:p>
        </w:tc>
        <w:tc>
          <w:tcPr>
            <w:tcW w:type="dxa" w:w="2448"/>
            <w:shd w:fill="FFFFFF"/>
            <w:tcMar>
              <w:top w:w="80" w:type="dxa"/>
              <w:bottom w:w="80" w:type="dxa"/>
              <w:left w:w="100" w:type="dxa"/>
              <w:right w:w="100" w:type="dxa"/>
            </w:tcMar>
          </w:tcPr>
          <w:p>
            <w:r>
              <w:rPr>
                <w:rFonts w:ascii="Arial" w:hAnsi="Arial"/>
                <w:color w:val="1E293B"/>
                <w:sz w:val="18"/>
              </w:rPr>
              <w:t>Mati (Tahap Verifikasi)</w:t>
            </w:r>
          </w:p>
        </w:tc>
        <w:tc>
          <w:tcPr>
            <w:tcW w:type="dxa" w:w="2304"/>
            <w:shd w:fill="FFFFFF"/>
            <w:tcMar>
              <w:top w:w="80" w:type="dxa"/>
              <w:bottom w:w="80" w:type="dxa"/>
              <w:left w:w="100" w:type="dxa"/>
              <w:right w:w="100" w:type="dxa"/>
            </w:tcMar>
          </w:tcPr>
          <w:p>
            <w:r>
              <w:rPr>
                <w:rFonts w:ascii="Arial" w:hAnsi="Arial"/>
                <w:color w:val="1E293B"/>
                <w:sz w:val="18"/>
              </w:rPr>
              <w:t>Tidak ada</w:t>
            </w:r>
          </w:p>
        </w:tc>
      </w:tr>
    </w:tbl>
    <w:p>
      <w:pPr>
        <w:spacing w:after="120"/>
      </w:pPr>
    </w:p>
    <w:p>
      <w:pPr>
        <w:pStyle w:val="Heading1"/>
        <w:spacing w:before="280" w:after="120"/>
      </w:pPr>
      <w:r>
        <w:rPr>
          <w:rFonts w:ascii="Arial" w:hAnsi="Arial"/>
          <w:b/>
          <w:color w:val="102C57"/>
          <w:sz w:val="32"/>
        </w:rPr>
        <w:t>4. Arsitektur Backend (Node.js &amp; WebSocket Gateway)</w:t>
      </w:r>
    </w:p>
    <w:p>
      <w:pPr>
        <w:spacing w:line="276" w:lineRule="auto" w:after="100"/>
      </w:pPr>
      <w:r>
        <w:rPr>
          <w:rFonts w:ascii="Arial" w:hAnsi="Arial"/>
          <w:i w:val="0"/>
          <w:color w:val="334155"/>
          <w:sz w:val="20"/>
        </w:rPr>
        <w:t>Backend bertindak sebagai sentral penerima telemetri dengan rute API REST dan port WebSocket dua arah:</w:t>
      </w:r>
    </w:p>
    <w:p>
      <w:pPr>
        <w:spacing w:line="276" w:lineRule="auto" w:after="100"/>
      </w:pPr>
      <w:r>
        <w:rPr>
          <w:rFonts w:ascii="Arial" w:hAnsi="Arial"/>
          <w:b/>
          <w:color w:val="1E293B"/>
          <w:sz w:val="20"/>
        </w:rPr>
        <w:t xml:space="preserve">• Express REST API: </w:t>
      </w:r>
      <w:r>
        <w:rPr>
          <w:rFonts w:ascii="Arial" w:hAnsi="Arial"/>
          <w:i w:val="0"/>
          <w:color w:val="334155"/>
          <w:sz w:val="20"/>
        </w:rPr>
        <w:t>Menyediakan endpoint otentikasi JWT (`/ews/api/auth/login`), manajemen titik EWS (`/ews/api/nodes`), pengaturan ambang batas (`/ews/api/nodes/:id/thresholds`), data histori (`/ews/api/logs`), dan audit trail (`/ews/api/alarms`).</w:t>
      </w:r>
    </w:p>
    <w:p>
      <w:pPr>
        <w:spacing w:line="276" w:lineRule="auto" w:after="100"/>
      </w:pPr>
      <w:r>
        <w:rPr>
          <w:rFonts w:ascii="Arial" w:hAnsi="Arial"/>
          <w:b/>
          <w:color w:val="1E293B"/>
          <w:sz w:val="20"/>
        </w:rPr>
        <w:t xml:space="preserve">• WebSocket Gateway Server: </w:t>
      </w:r>
      <w:r>
        <w:rPr>
          <w:rFonts w:ascii="Arial" w:hAnsi="Arial"/>
          <w:i w:val="0"/>
          <w:color w:val="334155"/>
          <w:sz w:val="20"/>
        </w:rPr>
        <w:t>Menerima koneksi persistent dari ESP32 dan Frontend browser. Menyediakan mekanisme verifikasi token, heartbeat ping/pong setiap 10 detik, dan broadcast otomatis setiap kali ada anomali sensor.</w:t>
      </w:r>
    </w:p>
    <w:p>
      <w:pPr>
        <w:spacing w:line="276" w:lineRule="auto" w:after="100"/>
      </w:pPr>
      <w:r>
        <w:rPr>
          <w:rFonts w:ascii="Arial" w:hAnsi="Arial"/>
          <w:b/>
          <w:color w:val="1E293B"/>
          <w:sz w:val="20"/>
        </w:rPr>
        <w:t xml:space="preserve">• Telegram Bot Dispatcher: </w:t>
      </w:r>
      <w:r>
        <w:rPr>
          <w:rFonts w:ascii="Arial" w:hAnsi="Arial"/>
          <w:i w:val="0"/>
          <w:color w:val="334155"/>
          <w:sz w:val="20"/>
        </w:rPr>
        <w:t>Jika terdeteksi status A2, A4, atau A6, server otomatis mengirimkan payload darurat ke bot Telegram yang langsung meneruskan broadcast ke grup siaga bencana desa.</w:t>
      </w:r>
    </w:p>
    <w:p>
      <w:pPr>
        <w:pStyle w:val="Heading1"/>
        <w:spacing w:before="280" w:after="120"/>
      </w:pPr>
      <w:r>
        <w:rPr>
          <w:rFonts w:ascii="Arial" w:hAnsi="Arial"/>
          <w:b/>
          <w:color w:val="102C57"/>
          <w:sz w:val="32"/>
        </w:rPr>
        <w:t>5. Arsitektur Frontend Next.js 16 Web Monitoring</w:t>
      </w:r>
    </w:p>
    <w:p>
      <w:pPr>
        <w:spacing w:line="276" w:lineRule="auto" w:after="100"/>
      </w:pPr>
      <w:r>
        <w:rPr>
          <w:rFonts w:ascii="Arial" w:hAnsi="Arial"/>
          <w:i w:val="0"/>
          <w:color w:val="334155"/>
          <w:sz w:val="20"/>
        </w:rPr>
        <w:t>Frontend dibangun menggunakan Next.js 16 App Router dengan performa rendering tinggi dan antarmuka responsif.</w:t>
      </w:r>
    </w:p>
    <w:p>
      <w:pPr>
        <w:spacing w:before="160" w:after="40"/>
        <w:jc w:val="center"/>
      </w:pPr>
      <w:r>
        <w:drawing>
          <wp:inline xmlns:a="http://schemas.openxmlformats.org/drawingml/2006/main" xmlns:pic="http://schemas.openxmlformats.org/drawingml/2006/picture">
            <wp:extent cx="5943600" cy="3341643"/>
            <wp:docPr id="2" name="Picture 2"/>
            <wp:cNvGraphicFramePr>
              <a:graphicFrameLocks noChangeAspect="1"/>
            </wp:cNvGraphicFramePr>
            <a:graphic>
              <a:graphicData uri="http://schemas.openxmlformats.org/drawingml/2006/picture">
                <pic:pic>
                  <pic:nvPicPr>
                    <pic:cNvPr id="0" name="screenshot_dashboard.png"/>
                    <pic:cNvPicPr/>
                  </pic:nvPicPr>
                  <pic:blipFill>
                    <a:blip r:embed="rId11"/>
                    <a:stretch>
                      <a:fillRect/>
                    </a:stretch>
                  </pic:blipFill>
                  <pic:spPr>
                    <a:xfrm>
                      <a:off x="0" y="0"/>
                      <a:ext cx="5943600" cy="3341643"/>
                    </a:xfrm>
                    <a:prstGeom prst="rect"/>
                  </pic:spPr>
                </pic:pic>
              </a:graphicData>
            </a:graphic>
          </wp:inline>
        </w:drawing>
      </w:r>
    </w:p>
    <w:p>
      <w:pPr>
        <w:spacing w:after="160"/>
        <w:jc w:val="center"/>
      </w:pPr>
      <w:r>
        <w:rPr>
          <w:rFonts w:ascii="Arial" w:hAnsi="Arial"/>
          <w:i/>
          <w:color w:val="64748B"/>
          <w:sz w:val="17"/>
        </w:rPr>
        <w:t>Gambar: Dashboard Utama Web Monitoring EWS &amp; Perangkap Hama</w:t>
      </w:r>
    </w:p>
    <w:p>
      <w:pPr>
        <w:spacing w:before="160" w:after="40"/>
        <w:jc w:val="center"/>
      </w:pPr>
      <w:r>
        <w:drawing>
          <wp:inline xmlns:a="http://schemas.openxmlformats.org/drawingml/2006/main" xmlns:pic="http://schemas.openxmlformats.org/drawingml/2006/picture">
            <wp:extent cx="5943600" cy="3341643"/>
            <wp:docPr id="3" name="Picture 3"/>
            <wp:cNvGraphicFramePr>
              <a:graphicFrameLocks noChangeAspect="1"/>
            </wp:cNvGraphicFramePr>
            <a:graphic>
              <a:graphicData uri="http://schemas.openxmlformats.org/drawingml/2006/picture">
                <pic:pic>
                  <pic:nvPicPr>
                    <pic:cNvPr id="0" name="screenshot_overview.png"/>
                    <pic:cNvPicPr/>
                  </pic:nvPicPr>
                  <pic:blipFill>
                    <a:blip r:embed="rId12"/>
                    <a:stretch>
                      <a:fillRect/>
                    </a:stretch>
                  </pic:blipFill>
                  <pic:spPr>
                    <a:xfrm>
                      <a:off x="0" y="0"/>
                      <a:ext cx="5943600" cy="3341643"/>
                    </a:xfrm>
                    <a:prstGeom prst="rect"/>
                  </pic:spPr>
                </pic:pic>
              </a:graphicData>
            </a:graphic>
          </wp:inline>
        </w:drawing>
      </w:r>
    </w:p>
    <w:p>
      <w:pPr>
        <w:spacing w:after="160"/>
        <w:jc w:val="center"/>
      </w:pPr>
      <w:r>
        <w:rPr>
          <w:rFonts w:ascii="Arial" w:hAnsi="Arial"/>
          <w:i/>
          <w:color w:val="64748B"/>
          <w:sz w:val="17"/>
        </w:rPr>
        <w:t>Gambar: Pemetaan Peta Satelit Interaktif 4 Titik EWS dan 5 Perangkap Hama</w:t>
      </w:r>
    </w:p>
    <w:p>
      <w:pPr>
        <w:spacing w:before="160" w:after="40"/>
        <w:jc w:val="center"/>
      </w:pPr>
      <w:r>
        <w:drawing>
          <wp:inline xmlns:a="http://schemas.openxmlformats.org/drawingml/2006/main" xmlns:pic="http://schemas.openxmlformats.org/drawingml/2006/picture">
            <wp:extent cx="5943600" cy="3341643"/>
            <wp:docPr id="4" name="Picture 4"/>
            <wp:cNvGraphicFramePr>
              <a:graphicFrameLocks noChangeAspect="1"/>
            </wp:cNvGraphicFramePr>
            <a:graphic>
              <a:graphicData uri="http://schemas.openxmlformats.org/drawingml/2006/picture">
                <pic:pic>
                  <pic:nvPicPr>
                    <pic:cNvPr id="0" name="screenshot_ews_detail.png"/>
                    <pic:cNvPicPr/>
                  </pic:nvPicPr>
                  <pic:blipFill>
                    <a:blip r:embed="rId13"/>
                    <a:stretch>
                      <a:fillRect/>
                    </a:stretch>
                  </pic:blipFill>
                  <pic:spPr>
                    <a:xfrm>
                      <a:off x="0" y="0"/>
                      <a:ext cx="5943600" cy="3341643"/>
                    </a:xfrm>
                    <a:prstGeom prst="rect"/>
                  </pic:spPr>
                </pic:pic>
              </a:graphicData>
            </a:graphic>
          </wp:inline>
        </w:drawing>
      </w:r>
    </w:p>
    <w:p>
      <w:pPr>
        <w:spacing w:after="160"/>
        <w:jc w:val="center"/>
      </w:pPr>
      <w:r>
        <w:rPr>
          <w:rFonts w:ascii="Arial" w:hAnsi="Arial"/>
          <w:i/>
          <w:color w:val="64748B"/>
          <w:sz w:val="17"/>
        </w:rPr>
        <w:t>Gambar: Halaman Detail Sensor EWS: Inclinometer X/Y, Hujan, Baterai, dan Aktuator</w:t>
      </w:r>
    </w:p>
    <w:p>
      <w:pPr>
        <w:spacing w:before="160" w:after="40"/>
        <w:jc w:val="center"/>
      </w:pPr>
      <w:r>
        <w:drawing>
          <wp:inline xmlns:a="http://schemas.openxmlformats.org/drawingml/2006/main" xmlns:pic="http://schemas.openxmlformats.org/drawingml/2006/picture">
            <wp:extent cx="5943600" cy="3341643"/>
            <wp:docPr id="5" name="Picture 5"/>
            <wp:cNvGraphicFramePr>
              <a:graphicFrameLocks noChangeAspect="1"/>
            </wp:cNvGraphicFramePr>
            <a:graphic>
              <a:graphicData uri="http://schemas.openxmlformats.org/drawingml/2006/picture">
                <pic:pic>
                  <pic:nvPicPr>
                    <pic:cNvPr id="0" name="screenshot_settings.png"/>
                    <pic:cNvPicPr/>
                  </pic:nvPicPr>
                  <pic:blipFill>
                    <a:blip r:embed="rId14"/>
                    <a:stretch>
                      <a:fillRect/>
                    </a:stretch>
                  </pic:blipFill>
                  <pic:spPr>
                    <a:xfrm>
                      <a:off x="0" y="0"/>
                      <a:ext cx="5943600" cy="3341643"/>
                    </a:xfrm>
                    <a:prstGeom prst="rect"/>
                  </pic:spPr>
                </pic:pic>
              </a:graphicData>
            </a:graphic>
          </wp:inline>
        </w:drawing>
      </w:r>
    </w:p>
    <w:p>
      <w:pPr>
        <w:spacing w:after="160"/>
        <w:jc w:val="center"/>
      </w:pPr>
      <w:r>
        <w:rPr>
          <w:rFonts w:ascii="Arial" w:hAnsi="Arial"/>
          <w:i/>
          <w:color w:val="64748B"/>
          <w:sz w:val="17"/>
        </w:rPr>
        <w:t>Gambar: Panel Konfigurasi Ambang Batas Sensor, Kuota Telkomsel, &amp; Akun</w:t>
      </w:r>
    </w:p>
    <w:p>
      <w:pPr>
        <w:pStyle w:val="Heading1"/>
        <w:spacing w:before="280" w:after="120"/>
      </w:pPr>
      <w:r>
        <w:rPr>
          <w:rFonts w:ascii="Arial" w:hAnsi="Arial"/>
          <w:b/>
          <w:color w:val="102C57"/>
          <w:sz w:val="32"/>
        </w:rPr>
        <w:t>6. Pemeliharaan Rutin &amp; Kalibrasi Sensor</w:t>
      </w:r>
    </w:p>
    <w:p>
      <w:pPr>
        <w:spacing w:line="276" w:lineRule="auto" w:after="100"/>
      </w:pPr>
      <w:r>
        <w:rPr>
          <w:rFonts w:ascii="Arial" w:hAnsi="Arial"/>
          <w:b/>
          <w:color w:val="1E293B"/>
          <w:sz w:val="20"/>
        </w:rPr>
        <w:t xml:space="preserve">• Kalibrasi Kemiringan: </w:t>
      </w:r>
      <w:r>
        <w:rPr>
          <w:rFonts w:ascii="Arial" w:hAnsi="Arial"/>
          <w:i w:val="0"/>
          <w:color w:val="334155"/>
          <w:sz w:val="20"/>
        </w:rPr>
        <w:t>Lakukan kalibrasi tare zeroing pada sensor MPU-6050 saat pemasangan awal pada tiang dengan menekan tombol Kalibrasi Nol di Web Dashboard saat tiang terpasang tegak.</w:t>
      </w:r>
    </w:p>
    <w:p>
      <w:pPr>
        <w:spacing w:line="276" w:lineRule="auto" w:after="100"/>
      </w:pPr>
      <w:r>
        <w:rPr>
          <w:rFonts w:ascii="Arial" w:hAnsi="Arial"/>
          <w:b/>
          <w:color w:val="1E293B"/>
          <w:sz w:val="20"/>
        </w:rPr>
        <w:t xml:space="preserve">• Pemeliharaan Rain Gauge: </w:t>
      </w:r>
      <w:r>
        <w:rPr>
          <w:rFonts w:ascii="Arial" w:hAnsi="Arial"/>
          <w:i w:val="0"/>
          <w:color w:val="334155"/>
          <w:sz w:val="20"/>
        </w:rPr>
        <w:t>Bersihkan corong penampung air hujan dari daun kering atau debu setiap 30 hari sekali, serta uji ayunan mekanik tipping bucket menggunakan air 20 ml.</w:t>
      </w:r>
    </w:p>
    <w:p>
      <w:pPr>
        <w:spacing w:line="276" w:lineRule="auto" w:after="100"/>
      </w:pPr>
      <w:r>
        <w:rPr>
          <w:rFonts w:ascii="Arial" w:hAnsi="Arial"/>
          <w:b/>
          <w:color w:val="1E293B"/>
          <w:sz w:val="20"/>
        </w:rPr>
        <w:t xml:space="preserve">• Pemeriksaan Catu Daya: </w:t>
      </w:r>
      <w:r>
        <w:rPr>
          <w:rFonts w:ascii="Arial" w:hAnsi="Arial"/>
          <w:i w:val="0"/>
          <w:color w:val="334155"/>
          <w:sz w:val="20"/>
        </w:rPr>
        <w:t>Pastikan kaca panel surya bersih dan pantau tegangan baterai pada dashboard (rentang sehat: 12.0V - 14.2V).</w:t>
      </w:r>
    </w:p>
    <w:sectPr w:rsidR="00FC693F" w:rsidRPr="0006063C" w:rsidSect="00034616">
      <w:footerReference w:type="default" r:id="rId9"/>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6"/>
      </w:rPr>
      <w:t>Dokumen Teknis Rekayasa Sistem EWS &amp; Perangkap Hama Terintegrasi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