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42" w:rsidRDefault="000A3A42" w:rsidP="00E82A10">
      <w:pPr>
        <w:jc w:val="center"/>
      </w:pPr>
    </w:p>
    <w:p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2CF6E81C" wp14:editId="17333ECF">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4604A6" w:rsidRDefault="00074126" w:rsidP="00E82A10">
                            <w:pPr>
                              <w:jc w:val="center"/>
                              <w:rPr>
                                <w:rFonts w:asciiTheme="majorBidi" w:hAnsiTheme="majorBidi" w:cstheme="majorBidi"/>
                                <w:sz w:val="56"/>
                                <w:szCs w:val="56"/>
                                <w:u w:val="single"/>
                              </w:rPr>
                            </w:pPr>
                            <w:r>
                              <w:rPr>
                                <w:rFonts w:asciiTheme="majorBidi" w:hAnsiTheme="majorBidi" w:cstheme="majorBidi"/>
                                <w:sz w:val="56"/>
                                <w:szCs w:val="56"/>
                                <w:u w:val="single"/>
                              </w:rPr>
                              <w:t>AL JABAL-JAIS</w:t>
                            </w:r>
                            <w:r w:rsidR="006D5880">
                              <w:rPr>
                                <w:rFonts w:asciiTheme="majorBidi" w:hAnsiTheme="majorBidi" w:cstheme="majorBidi"/>
                                <w:sz w:val="56"/>
                                <w:szCs w:val="56"/>
                                <w:u w:val="single"/>
                              </w:rPr>
                              <w:t xml:space="preserve"> </w:t>
                            </w:r>
                            <w:r>
                              <w:rPr>
                                <w:rFonts w:asciiTheme="majorBidi" w:hAnsiTheme="majorBidi" w:cstheme="majorBidi"/>
                                <w:sz w:val="56"/>
                                <w:szCs w:val="56"/>
                                <w:u w:val="single"/>
                              </w:rPr>
                              <w:t>HILL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6E81C"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074126" w:rsidP="00E82A10">
                      <w:pPr>
                        <w:jc w:val="center"/>
                        <w:rPr>
                          <w:rFonts w:asciiTheme="majorBidi" w:hAnsiTheme="majorBidi" w:cstheme="majorBidi"/>
                          <w:sz w:val="56"/>
                          <w:szCs w:val="56"/>
                          <w:u w:val="single"/>
                        </w:rPr>
                      </w:pPr>
                      <w:r>
                        <w:rPr>
                          <w:rFonts w:asciiTheme="majorBidi" w:hAnsiTheme="majorBidi" w:cstheme="majorBidi"/>
                          <w:sz w:val="56"/>
                          <w:szCs w:val="56"/>
                          <w:u w:val="single"/>
                        </w:rPr>
                        <w:t>AL JABAL-JAIS</w:t>
                      </w:r>
                      <w:r w:rsidR="006D5880">
                        <w:rPr>
                          <w:rFonts w:asciiTheme="majorBidi" w:hAnsiTheme="majorBidi" w:cstheme="majorBidi"/>
                          <w:sz w:val="56"/>
                          <w:szCs w:val="56"/>
                          <w:u w:val="single"/>
                        </w:rPr>
                        <w:t xml:space="preserve"> </w:t>
                      </w:r>
                      <w:r>
                        <w:rPr>
                          <w:rFonts w:asciiTheme="majorBidi" w:hAnsiTheme="majorBidi" w:cstheme="majorBidi"/>
                          <w:sz w:val="56"/>
                          <w:szCs w:val="56"/>
                          <w:u w:val="single"/>
                        </w:rPr>
                        <w:t>HILL STATION</w:t>
                      </w:r>
                    </w:p>
                  </w:txbxContent>
                </v:textbox>
                <w10:wrap anchorx="margin"/>
              </v:shape>
            </w:pict>
          </mc:Fallback>
        </mc:AlternateContent>
      </w:r>
    </w:p>
    <w:p w:rsidR="000A3A42" w:rsidRPr="000A3A42" w:rsidRDefault="000A3A42" w:rsidP="000A3A42"/>
    <w:p w:rsidR="000A3A42" w:rsidRDefault="000A3A42" w:rsidP="000A3A42">
      <w:bookmarkStart w:id="0" w:name="_GoBack"/>
      <w:bookmarkEnd w:id="0"/>
    </w:p>
    <w:p w:rsidR="000A3A42" w:rsidRPr="008D39A3" w:rsidRDefault="00074126"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Pr>
          <w:rFonts w:ascii="Arial" w:hAnsi="Arial" w:cs="Arial"/>
          <w:noProof/>
          <w:color w:val="202122"/>
          <w:sz w:val="24"/>
          <w:szCs w:val="24"/>
          <w:shd w:val="clear" w:color="auto" w:fill="FFFFFF"/>
        </w:rPr>
        <w:drawing>
          <wp:anchor distT="0" distB="0" distL="114300" distR="114300" simplePos="0" relativeHeight="251660288" behindDoc="0" locked="0" layoutInCell="1" allowOverlap="1" wp14:anchorId="3C48DCEB" wp14:editId="524FF2B8">
            <wp:simplePos x="0" y="0"/>
            <wp:positionH relativeFrom="column">
              <wp:posOffset>5553075</wp:posOffset>
            </wp:positionH>
            <wp:positionV relativeFrom="paragraph">
              <wp:posOffset>600710</wp:posOffset>
            </wp:positionV>
            <wp:extent cx="3429000" cy="32480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IBA 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000" cy="3248025"/>
                    </a:xfrm>
                    <a:prstGeom prst="rect">
                      <a:avLst/>
                    </a:prstGeom>
                  </pic:spPr>
                </pic:pic>
              </a:graphicData>
            </a:graphic>
            <wp14:sizeRelH relativeFrom="page">
              <wp14:pctWidth>0</wp14:pctWidth>
            </wp14:sizeRelH>
            <wp14:sizeRelV relativeFrom="page">
              <wp14:pctHeight>0</wp14:pctHeight>
            </wp14:sizeRelV>
          </wp:anchor>
        </w:drawing>
      </w:r>
      <w:r w:rsidR="000A3A42" w:rsidRPr="00F44CC1">
        <w:rPr>
          <w:rFonts w:ascii="Arial" w:hAnsi="Arial" w:cs="Arial"/>
          <w:color w:val="202122"/>
          <w:sz w:val="24"/>
          <w:szCs w:val="24"/>
          <w:shd w:val="clear" w:color="auto" w:fill="FFFFFF"/>
        </w:rPr>
        <w:t>The </w:t>
      </w:r>
      <w:r>
        <w:rPr>
          <w:rFonts w:ascii="Arial" w:hAnsi="Arial" w:cs="Arial"/>
          <w:color w:val="202122"/>
          <w:sz w:val="24"/>
          <w:szCs w:val="24"/>
          <w:shd w:val="clear" w:color="auto" w:fill="FFFFFF"/>
        </w:rPr>
        <w:t>JABAL-JAIS</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Romanized</w:t>
      </w:r>
      <w:r w:rsidR="000A3A42" w:rsidRPr="00F44CC1">
        <w:rPr>
          <w:rFonts w:ascii="Arial" w:hAnsi="Arial" w:cs="Arial"/>
          <w:color w:val="202122"/>
          <w:sz w:val="24"/>
          <w:szCs w:val="24"/>
          <w:shd w:val="clear" w:color="auto" w:fill="FFFFFF"/>
        </w:rPr>
        <w:t xml:space="preserve"> and  </w:t>
      </w:r>
      <w:r w:rsidR="000A3A42" w:rsidRPr="00F44CC1">
        <w:rPr>
          <w:rFonts w:ascii="Arial" w:hAnsi="Arial" w:cs="Arial"/>
          <w:sz w:val="24"/>
          <w:szCs w:val="24"/>
          <w:shd w:val="clear" w:color="auto" w:fill="FFFFFF"/>
        </w:rPr>
        <w:t>Urdu</w:t>
      </w:r>
      <w:r w:rsidR="000A3A42"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lit  </w:t>
      </w:r>
      <w:r w:rsidR="000A3A42">
        <w:rPr>
          <w:rFonts w:ascii="Arial" w:hAnsi="Arial" w:cs="Arial"/>
          <w:color w:val="202122"/>
          <w:sz w:val="24"/>
          <w:szCs w:val="24"/>
          <w:shd w:val="clear" w:color="auto" w:fill="FFFFFF"/>
        </w:rPr>
        <w:t>'Royal hill station</w:t>
      </w:r>
      <w:r w:rsidR="000A3A42" w:rsidRPr="00F44CC1">
        <w:rPr>
          <w:rFonts w:ascii="Arial" w:hAnsi="Arial" w:cs="Arial"/>
          <w:color w:val="202122"/>
          <w:sz w:val="24"/>
          <w:szCs w:val="24"/>
          <w:shd w:val="clear" w:color="auto" w:fill="FFFFFF"/>
        </w:rPr>
        <w:t>') is a </w:t>
      </w:r>
      <w:r w:rsidR="000A3A42" w:rsidRPr="00F44CC1">
        <w:rPr>
          <w:rFonts w:ascii="Arial" w:hAnsi="Arial" w:cs="Arial"/>
          <w:sz w:val="24"/>
          <w:szCs w:val="24"/>
          <w:shd w:val="clear" w:color="auto" w:fill="FFFFFF"/>
        </w:rPr>
        <w:t>citadel</w:t>
      </w:r>
      <w:r w:rsidR="005C5C1E">
        <w:rPr>
          <w:rFonts w:ascii="Arial" w:hAnsi="Arial" w:cs="Arial"/>
          <w:color w:val="202122"/>
          <w:sz w:val="24"/>
          <w:szCs w:val="24"/>
          <w:shd w:val="clear" w:color="auto" w:fill="FFFFFF"/>
        </w:rPr>
        <w:t xml:space="preserve"> in the city of </w:t>
      </w:r>
      <w:proofErr w:type="spellStart"/>
      <w:r w:rsidR="005C5C1E">
        <w:rPr>
          <w:rFonts w:ascii="Arial" w:hAnsi="Arial" w:cs="Arial"/>
          <w:color w:val="202122"/>
          <w:sz w:val="24"/>
          <w:szCs w:val="24"/>
          <w:shd w:val="clear" w:color="auto" w:fill="FFFFFF"/>
        </w:rPr>
        <w:t>dubai</w:t>
      </w:r>
      <w:proofErr w:type="spellEnd"/>
      <w:r w:rsidR="00106EF6">
        <w:fldChar w:fldCharType="begin"/>
      </w:r>
      <w:r w:rsidR="00106EF6">
        <w:instrText xml:space="preserve"> HYPERLINK "https://en.wikipedia.org/wiki/Lahore_Fort" \l "cite_note-Location_of_Lahore_Fort-1" </w:instrText>
      </w:r>
      <w:r w:rsidR="00106EF6">
        <w:fldChar w:fldCharType="separate"/>
      </w:r>
      <w:r w:rsidR="000A3A42" w:rsidRPr="00F44CC1">
        <w:rPr>
          <w:rStyle w:val="Hyperlink"/>
          <w:rFonts w:ascii="Arial" w:hAnsi="Arial" w:cs="Arial"/>
          <w:color w:val="3366CC"/>
          <w:sz w:val="20"/>
          <w:szCs w:val="20"/>
          <w:shd w:val="clear" w:color="auto" w:fill="FFFFFF"/>
          <w:vertAlign w:val="superscript"/>
        </w:rPr>
        <w:t>[1]</w:t>
      </w:r>
      <w:r w:rsidR="00106EF6">
        <w:rPr>
          <w:rStyle w:val="Hyperlink"/>
          <w:rFonts w:ascii="Arial" w:hAnsi="Arial" w:cs="Arial"/>
          <w:color w:val="3366CC"/>
          <w:sz w:val="20"/>
          <w:szCs w:val="20"/>
          <w:shd w:val="clear" w:color="auto" w:fill="FFFFFF"/>
          <w:vertAlign w:val="superscript"/>
        </w:rPr>
        <w:fldChar w:fldCharType="end"/>
      </w:r>
      <w:r w:rsidR="000A3A42" w:rsidRPr="00F44CC1">
        <w:rPr>
          <w:rFonts w:ascii="Arial" w:hAnsi="Arial" w:cs="Arial"/>
          <w:color w:val="202122"/>
          <w:sz w:val="24"/>
          <w:szCs w:val="24"/>
          <w:shd w:val="clear" w:color="auto" w:fill="FFFFFF"/>
        </w:rPr>
        <w:t> The fortress is located at the northern end of </w:t>
      </w:r>
      <w:r w:rsidR="000A3A42">
        <w:rPr>
          <w:rFonts w:ascii="Arial" w:hAnsi="Arial" w:cs="Arial"/>
          <w:sz w:val="24"/>
          <w:szCs w:val="24"/>
          <w:shd w:val="clear" w:color="auto" w:fill="FFFFFF"/>
        </w:rPr>
        <w:t>walled city hill</w:t>
      </w:r>
      <w:r w:rsidR="000A3A42" w:rsidRPr="00F44CC1">
        <w:rPr>
          <w:rFonts w:ascii="Arial" w:hAnsi="Arial" w:cs="Arial"/>
          <w:color w:val="202122"/>
          <w:sz w:val="24"/>
          <w:szCs w:val="24"/>
          <w:shd w:val="clear" w:color="auto" w:fill="FFFFFF"/>
        </w:rPr>
        <w:t>, and spreads over an area greater than 20 </w:t>
      </w:r>
      <w:r w:rsidR="000A3A42" w:rsidRPr="00F44CC1">
        <w:rPr>
          <w:rFonts w:ascii="Arial" w:hAnsi="Arial" w:cs="Arial"/>
          <w:sz w:val="24"/>
          <w:szCs w:val="24"/>
          <w:shd w:val="clear" w:color="auto" w:fill="FFFFFF"/>
        </w:rPr>
        <w:t>hectares</w:t>
      </w:r>
      <w:r w:rsidR="000A3A42" w:rsidRPr="00F44CC1">
        <w:rPr>
          <w:rFonts w:ascii="Arial" w:hAnsi="Arial" w:cs="Arial"/>
          <w:color w:val="202122"/>
          <w:sz w:val="24"/>
          <w:szCs w:val="24"/>
          <w:shd w:val="clear" w:color="auto" w:fill="FFFFFF"/>
        </w:rPr>
        <w:t> It contains 21 notable monuments, some of which date to the era of Emperor </w:t>
      </w:r>
      <w:r w:rsidR="000A3A42" w:rsidRPr="00F44CC1">
        <w:rPr>
          <w:rFonts w:ascii="Arial" w:hAnsi="Arial" w:cs="Arial"/>
          <w:sz w:val="24"/>
          <w:szCs w:val="24"/>
          <w:shd w:val="clear" w:color="auto" w:fill="FFFFFF"/>
        </w:rPr>
        <w:t>Akbar</w:t>
      </w:r>
      <w:r w:rsidR="000A3A42" w:rsidRPr="00F44CC1">
        <w:rPr>
          <w:rFonts w:ascii="Arial" w:hAnsi="Arial" w:cs="Arial"/>
          <w:color w:val="202122"/>
          <w:sz w:val="24"/>
          <w:szCs w:val="24"/>
          <w:shd w:val="clear" w:color="auto" w:fill="FFFFFF"/>
        </w:rPr>
        <w:t xml:space="preserve"> The Lahore Fort is notable for having been almost entirely rebuilt in the 17th century,</w:t>
      </w:r>
      <w:hyperlink r:id="rId8" w:anchor="cite_note-Ruggles-3" w:history="1">
        <w:r w:rsidR="000A3A42" w:rsidRPr="00F44CC1">
          <w:rPr>
            <w:rStyle w:val="Hyperlink"/>
            <w:rFonts w:ascii="Arial" w:hAnsi="Arial" w:cs="Arial"/>
            <w:color w:val="3366CC"/>
            <w:sz w:val="20"/>
            <w:szCs w:val="20"/>
            <w:shd w:val="clear" w:color="auto" w:fill="FFFFFF"/>
            <w:vertAlign w:val="superscript"/>
          </w:rPr>
          <w:t>[3]</w:t>
        </w:r>
      </w:hyperlink>
      <w:r w:rsidR="000A3A42" w:rsidRPr="00F44CC1">
        <w:rPr>
          <w:rFonts w:ascii="Arial" w:hAnsi="Arial" w:cs="Arial"/>
          <w:color w:val="202122"/>
          <w:sz w:val="24"/>
          <w:szCs w:val="24"/>
          <w:shd w:val="clear" w:color="auto" w:fill="FFFFFF"/>
        </w:rPr>
        <w:t> when the </w:t>
      </w:r>
      <w:r w:rsidR="000A3A42" w:rsidRPr="00F44CC1">
        <w:rPr>
          <w:rFonts w:ascii="Arial" w:hAnsi="Arial" w:cs="Arial"/>
          <w:sz w:val="24"/>
          <w:szCs w:val="24"/>
          <w:shd w:val="clear" w:color="auto" w:fill="FFFFFF"/>
        </w:rPr>
        <w:t>Mug</w:t>
      </w:r>
      <w:r w:rsidR="000A3A42" w:rsidRPr="00F44CC1">
        <w:rPr>
          <w:rFonts w:ascii="Arial" w:hAnsi="Arial" w:cs="Arial"/>
          <w:color w:val="202122"/>
          <w:sz w:val="24"/>
          <w:szCs w:val="24"/>
          <w:shd w:val="clear" w:color="auto" w:fill="FFFFFF"/>
        </w:rPr>
        <w:t> was at the height of its splendor and opulence</w:t>
      </w:r>
      <w:r w:rsidR="000A3A42"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third dynasty’s sea k</w:t>
      </w:r>
      <w:r w:rsidR="005C5C1E">
        <w:rPr>
          <w:rFonts w:ascii="Times New Roman" w:eastAsia="Times New Roman" w:hAnsi="Times New Roman" w:cs="Times New Roman"/>
          <w:color w:val="181818"/>
          <w:spacing w:val="12"/>
          <w:sz w:val="28"/>
          <w:szCs w:val="28"/>
        </w:rPr>
        <w:t>ing of UAE</w:t>
      </w:r>
      <w:r w:rsidR="000A3A42" w:rsidRPr="008D39A3">
        <w:rPr>
          <w:rFonts w:ascii="Times New Roman" w:eastAsia="Times New Roman" w:hAnsi="Times New Roman" w:cs="Times New Roman"/>
          <w:color w:val="181818"/>
          <w:spacing w:val="12"/>
          <w:sz w:val="28"/>
          <w:szCs w:val="28"/>
        </w:rPr>
        <w:t xml:space="preserve">. Known as the Step Pyramid, it began as a traditional </w:t>
      </w:r>
      <w:r w:rsidR="005C5C1E" w:rsidRPr="008D39A3">
        <w:rPr>
          <w:rFonts w:ascii="Times New Roman" w:eastAsia="Times New Roman" w:hAnsi="Times New Roman" w:cs="Times New Roman"/>
          <w:color w:val="181818"/>
          <w:spacing w:val="12"/>
          <w:sz w:val="28"/>
          <w:szCs w:val="28"/>
        </w:rPr>
        <w:t>Mustafa</w:t>
      </w:r>
      <w:r w:rsidR="000A3A42" w:rsidRPr="008D39A3">
        <w:rPr>
          <w:rFonts w:ascii="Times New Roman" w:eastAsia="Times New Roman" w:hAnsi="Times New Roman" w:cs="Times New Roman"/>
          <w:color w:val="181818"/>
          <w:spacing w:val="12"/>
          <w:sz w:val="28"/>
          <w:szCs w:val="28"/>
        </w:rPr>
        <w:t xml:space="preserve"> but grew in</w:t>
      </w:r>
      <w:r w:rsidR="000A3A42">
        <w:rPr>
          <w:rFonts w:ascii="Times New Roman" w:eastAsia="Times New Roman" w:hAnsi="Times New Roman" w:cs="Times New Roman"/>
          <w:color w:val="181818"/>
          <w:spacing w:val="12"/>
          <w:sz w:val="28"/>
          <w:szCs w:val="28"/>
        </w:rPr>
        <w:t>to something</w:t>
      </w:r>
      <w:r w:rsidR="000A3A42" w:rsidRPr="008D39A3">
        <w:rPr>
          <w:rFonts w:ascii="Times New Roman" w:eastAsia="Times New Roman" w:hAnsi="Times New Roman" w:cs="Times New Roman"/>
          <w:color w:val="181818"/>
          <w:spacing w:val="12"/>
          <w:sz w:val="28"/>
          <w:szCs w:val="28"/>
        </w:rPr>
        <w:t xml:space="preserve">. As the story goes, the pyramid’s architect was Imhotep, a priest and healer who some 1,400 years later would be deified as the patron saint of scribes and physicians. Over the course of </w:t>
      </w:r>
      <w:proofErr w:type="spellStart"/>
      <w:r w:rsidR="000A3A42" w:rsidRPr="008D39A3">
        <w:rPr>
          <w:rFonts w:ascii="Times New Roman" w:eastAsia="Times New Roman" w:hAnsi="Times New Roman" w:cs="Times New Roman"/>
          <w:color w:val="181818"/>
          <w:spacing w:val="12"/>
          <w:sz w:val="28"/>
          <w:szCs w:val="28"/>
        </w:rPr>
        <w:t>Djoser’s</w:t>
      </w:r>
      <w:proofErr w:type="spellEnd"/>
      <w:r w:rsidR="000A3A42"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w:t>
      </w:r>
      <w:r w:rsidR="000A3A42">
        <w:rPr>
          <w:rFonts w:ascii="Times New Roman" w:eastAsia="Times New Roman" w:hAnsi="Times New Roman" w:cs="Times New Roman"/>
          <w:color w:val="181818"/>
          <w:spacing w:val="12"/>
          <w:sz w:val="28"/>
          <w:szCs w:val="28"/>
        </w:rPr>
        <w:t xml:space="preserve"> tombs) that </w:t>
      </w:r>
      <w:proofErr w:type="spellStart"/>
      <w:r w:rsidR="000A3A42">
        <w:rPr>
          <w:rFonts w:ascii="Times New Roman" w:eastAsia="Times New Roman" w:hAnsi="Times New Roman" w:cs="Times New Roman"/>
          <w:color w:val="181818"/>
          <w:spacing w:val="12"/>
          <w:sz w:val="28"/>
          <w:szCs w:val="28"/>
        </w:rPr>
        <w:t>eventual</w:t>
      </w:r>
      <w:r w:rsidR="000A3A42" w:rsidRPr="008D39A3">
        <w:rPr>
          <w:rFonts w:ascii="Times New Roman" w:eastAsia="Times New Roman" w:hAnsi="Times New Roman" w:cs="Times New Roman"/>
          <w:color w:val="181818"/>
          <w:spacing w:val="12"/>
          <w:sz w:val="28"/>
          <w:szCs w:val="28"/>
        </w:rPr>
        <w:t>a</w:t>
      </w:r>
      <w:proofErr w:type="spellEnd"/>
      <w:r w:rsidR="000A3A42"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Pyramid was surrounded by </w:t>
      </w:r>
      <w:r w:rsidR="000A3A42">
        <w:rPr>
          <w:rFonts w:ascii="Times New Roman" w:eastAsia="Times New Roman" w:hAnsi="Times New Roman" w:cs="Times New Roman"/>
          <w:color w:val="181818"/>
          <w:spacing w:val="12"/>
          <w:sz w:val="28"/>
          <w:szCs w:val="28"/>
        </w:rPr>
        <w:t>a com</w:t>
      </w:r>
      <w:r w:rsidR="000A3A42" w:rsidRPr="008D39A3">
        <w:rPr>
          <w:rFonts w:ascii="Times New Roman" w:eastAsia="Times New Roman" w:hAnsi="Times New Roman" w:cs="Times New Roman"/>
          <w:color w:val="181818"/>
          <w:spacing w:val="12"/>
          <w:sz w:val="28"/>
          <w:szCs w:val="28"/>
        </w:rPr>
        <w:t xml:space="preserve"> and shrines where </w:t>
      </w:r>
      <w:proofErr w:type="spellStart"/>
      <w:r w:rsidR="000A3A42" w:rsidRPr="008D39A3">
        <w:rPr>
          <w:rFonts w:ascii="Times New Roman" w:eastAsia="Times New Roman" w:hAnsi="Times New Roman" w:cs="Times New Roman"/>
          <w:color w:val="181818"/>
          <w:spacing w:val="12"/>
          <w:sz w:val="28"/>
          <w:szCs w:val="28"/>
        </w:rPr>
        <w:t>Djoser</w:t>
      </w:r>
      <w:proofErr w:type="spellEnd"/>
      <w:r w:rsidR="000A3A42" w:rsidRPr="008D39A3">
        <w:rPr>
          <w:rFonts w:ascii="Times New Roman" w:eastAsia="Times New Roman" w:hAnsi="Times New Roman" w:cs="Times New Roman"/>
          <w:color w:val="181818"/>
          <w:spacing w:val="12"/>
          <w:sz w:val="28"/>
          <w:szCs w:val="28"/>
        </w:rPr>
        <w:t xml:space="preserve"> c</w:t>
      </w:r>
      <w:r w:rsidR="000A3A42">
        <w:rPr>
          <w:rFonts w:ascii="Times New Roman" w:eastAsia="Times New Roman" w:hAnsi="Times New Roman" w:cs="Times New Roman"/>
          <w:color w:val="181818"/>
          <w:spacing w:val="12"/>
          <w:sz w:val="28"/>
          <w:szCs w:val="28"/>
        </w:rPr>
        <w:t>ould enjoy</w:t>
      </w:r>
      <w:r w:rsidR="000A3A42"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000A3A42" w:rsidRPr="008D39A3">
        <w:rPr>
          <w:rFonts w:ascii="Times New Roman" w:eastAsia="Times New Roman" w:hAnsi="Times New Roman" w:cs="Times New Roman"/>
          <w:color w:val="181818"/>
          <w:spacing w:val="12"/>
          <w:sz w:val="28"/>
          <w:szCs w:val="28"/>
        </w:rPr>
        <w:t>ka</w:t>
      </w:r>
      <w:proofErr w:type="spellEnd"/>
      <w:r w:rsidR="000A3A42" w:rsidRPr="008D39A3">
        <w:rPr>
          <w:rFonts w:ascii="Times New Roman" w:eastAsia="Times New Roman" w:hAnsi="Times New Roman" w:cs="Times New Roman"/>
          <w:color w:val="181818"/>
          <w:spacing w:val="12"/>
          <w:sz w:val="28"/>
          <w:szCs w:val="28"/>
        </w:rPr>
        <w:t xml:space="preserve">”) remained with his body. To properly care for his spirit, the corpse was mummified, and everything the king would need in the afterlife was </w:t>
      </w:r>
      <w:r w:rsidR="000A3A42" w:rsidRPr="008D39A3">
        <w:rPr>
          <w:rFonts w:ascii="Times New Roman" w:eastAsia="Times New Roman" w:hAnsi="Times New Roman" w:cs="Times New Roman"/>
          <w:color w:val="181818"/>
          <w:spacing w:val="12"/>
          <w:sz w:val="28"/>
          <w:szCs w:val="28"/>
        </w:rPr>
        <w:lastRenderedPageBreak/>
        <w:t>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0A3A42" w:rsidRPr="008D39A3" w:rsidRDefault="005C5C1E"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Cairo Intl UAE</w:t>
      </w:r>
      <w:r w:rsidR="000A3A42" w:rsidRPr="008D39A3">
        <w:rPr>
          <w:rFonts w:ascii="Times New Roman" w:eastAsia="Times New Roman" w:hAnsi="Times New Roman" w:cs="Times New Roman"/>
          <w:color w:val="000000"/>
          <w:sz w:val="28"/>
          <w:szCs w:val="28"/>
        </w:rPr>
        <w:t xml:space="preserve"> (Cairo, Egypt)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w:t>
      </w:r>
      <w:r w:rsidR="006D5880">
        <w:rPr>
          <w:rFonts w:ascii="Times New Roman" w:eastAsia="Times New Roman" w:hAnsi="Times New Roman" w:cs="Times New Roman"/>
          <w:color w:val="000000"/>
          <w:sz w:val="28"/>
          <w:szCs w:val="28"/>
        </w:rPr>
        <w:t xml:space="preserve">rt offers nonstop flights to 33 </w:t>
      </w:r>
      <w:r w:rsidRPr="008D39A3">
        <w:rPr>
          <w:rFonts w:ascii="Times New Roman" w:eastAsia="Times New Roman" w:hAnsi="Times New Roman" w:cs="Times New Roman"/>
          <w:color w:val="000000"/>
          <w:sz w:val="28"/>
          <w:szCs w:val="28"/>
        </w:rPr>
        <w:t>cities.</w:t>
      </w:r>
    </w:p>
    <w:p w:rsidR="000A3A42" w:rsidRPr="008D39A3" w:rsidRDefault="000A3A42" w:rsidP="000A3A42">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rsidR="000A3A42" w:rsidRDefault="000A3A42" w:rsidP="000A3A42"/>
    <w:p w:rsidR="0048188A" w:rsidRPr="000A3A42" w:rsidRDefault="0048188A" w:rsidP="000A3A42"/>
    <w:sectPr w:rsidR="0048188A" w:rsidRPr="000A3A42" w:rsidSect="000A3A42">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F0D" w:rsidRDefault="006D6F0D" w:rsidP="00112C10">
      <w:pPr>
        <w:spacing w:after="0" w:line="240" w:lineRule="auto"/>
      </w:pPr>
      <w:r>
        <w:separator/>
      </w:r>
    </w:p>
  </w:endnote>
  <w:endnote w:type="continuationSeparator" w:id="0">
    <w:p w:rsidR="006D6F0D" w:rsidRDefault="006D6F0D"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F0D" w:rsidRDefault="006D6F0D" w:rsidP="00112C10">
      <w:pPr>
        <w:spacing w:after="0" w:line="240" w:lineRule="auto"/>
      </w:pPr>
      <w:r>
        <w:separator/>
      </w:r>
    </w:p>
  </w:footnote>
  <w:footnote w:type="continuationSeparator" w:id="0">
    <w:p w:rsidR="006D6F0D" w:rsidRDefault="006D6F0D"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F33719"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margin">
            <wp:align>center</wp:align>
          </wp:positionH>
          <wp:positionV relativeFrom="paragraph">
            <wp:posOffset>-400050</wp:posOffset>
          </wp:positionV>
          <wp:extent cx="1533525" cy="15335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533525" cy="15335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74126"/>
    <w:rsid w:val="000A3A42"/>
    <w:rsid w:val="00106EF6"/>
    <w:rsid w:val="00112C10"/>
    <w:rsid w:val="001F1BDE"/>
    <w:rsid w:val="00291C86"/>
    <w:rsid w:val="002A4C7B"/>
    <w:rsid w:val="002F7BD1"/>
    <w:rsid w:val="004604A6"/>
    <w:rsid w:val="0048188A"/>
    <w:rsid w:val="005015AB"/>
    <w:rsid w:val="005C5C1E"/>
    <w:rsid w:val="006D5880"/>
    <w:rsid w:val="006D6F0D"/>
    <w:rsid w:val="00711B14"/>
    <w:rsid w:val="007B4FF3"/>
    <w:rsid w:val="00802CF2"/>
    <w:rsid w:val="00817963"/>
    <w:rsid w:val="00836851"/>
    <w:rsid w:val="0091342B"/>
    <w:rsid w:val="00965B0D"/>
    <w:rsid w:val="00A76E26"/>
    <w:rsid w:val="00AF61CD"/>
    <w:rsid w:val="00C01B5C"/>
    <w:rsid w:val="00D91822"/>
    <w:rsid w:val="00E82A10"/>
    <w:rsid w:val="00F17B23"/>
    <w:rsid w:val="00F33719"/>
    <w:rsid w:val="00F44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2023-01-29T19:02:00Z</dcterms:created>
  <dcterms:modified xsi:type="dcterms:W3CDTF">2023-02-01T08:48:00Z</dcterms:modified>
</cp:coreProperties>
</file>