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CF6E81C" wp14:editId="17333ECF">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1F1BDE" w:rsidP="00E82A10">
                            <w:pPr>
                              <w:jc w:val="center"/>
                              <w:rPr>
                                <w:rFonts w:asciiTheme="majorBidi" w:hAnsiTheme="majorBidi" w:cstheme="majorBidi"/>
                                <w:sz w:val="56"/>
                                <w:szCs w:val="56"/>
                                <w:u w:val="single"/>
                              </w:rPr>
                            </w:pPr>
                            <w:bookmarkStart w:id="0" w:name="_GoBack"/>
                            <w:r>
                              <w:rPr>
                                <w:rFonts w:asciiTheme="majorBidi" w:hAnsiTheme="majorBidi" w:cstheme="majorBidi"/>
                                <w:sz w:val="56"/>
                                <w:szCs w:val="56"/>
                                <w:u w:val="single"/>
                              </w:rPr>
                              <w:t>AL JUMEIRAH</w:t>
                            </w:r>
                            <w:r w:rsidR="006D5880">
                              <w:rPr>
                                <w:rFonts w:asciiTheme="majorBidi" w:hAnsiTheme="majorBidi" w:cstheme="majorBidi"/>
                                <w:sz w:val="56"/>
                                <w:szCs w:val="56"/>
                                <w:u w:val="single"/>
                              </w:rPr>
                              <w:t xml:space="preserve"> </w:t>
                            </w:r>
                            <w:r w:rsidR="006D5880" w:rsidRPr="004604A6">
                              <w:rPr>
                                <w:rFonts w:asciiTheme="majorBidi" w:hAnsiTheme="majorBidi" w:cstheme="majorBidi"/>
                                <w:sz w:val="56"/>
                                <w:szCs w:val="56"/>
                                <w:u w:val="single"/>
                              </w:rPr>
                              <w:t>BEACH</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E81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1F1BDE" w:rsidP="00E82A10">
                      <w:pPr>
                        <w:jc w:val="center"/>
                        <w:rPr>
                          <w:rFonts w:asciiTheme="majorBidi" w:hAnsiTheme="majorBidi" w:cstheme="majorBidi"/>
                          <w:sz w:val="56"/>
                          <w:szCs w:val="56"/>
                          <w:u w:val="single"/>
                        </w:rPr>
                      </w:pPr>
                      <w:r>
                        <w:rPr>
                          <w:rFonts w:asciiTheme="majorBidi" w:hAnsiTheme="majorBidi" w:cstheme="majorBidi"/>
                          <w:sz w:val="56"/>
                          <w:szCs w:val="56"/>
                          <w:u w:val="single"/>
                        </w:rPr>
                        <w:t>AL JUMEIRAH</w:t>
                      </w:r>
                      <w:r w:rsidR="006D5880">
                        <w:rPr>
                          <w:rFonts w:asciiTheme="majorBidi" w:hAnsiTheme="majorBidi" w:cstheme="majorBidi"/>
                          <w:sz w:val="56"/>
                          <w:szCs w:val="56"/>
                          <w:u w:val="single"/>
                        </w:rPr>
                        <w:t xml:space="preserve"> </w:t>
                      </w:r>
                      <w:r w:rsidR="006D5880" w:rsidRPr="004604A6">
                        <w:rPr>
                          <w:rFonts w:asciiTheme="majorBidi" w:hAnsiTheme="majorBidi" w:cstheme="majorBidi"/>
                          <w:sz w:val="56"/>
                          <w:szCs w:val="56"/>
                          <w:u w:val="single"/>
                        </w:rPr>
                        <w:t>BEACH</w:t>
                      </w:r>
                    </w:p>
                  </w:txbxContent>
                </v:textbox>
                <w10:wrap anchorx="margin"/>
              </v:shape>
            </w:pict>
          </mc:Fallback>
        </mc:AlternateContent>
      </w:r>
    </w:p>
    <w:p w:rsidR="000A3A42" w:rsidRPr="000A3A42" w:rsidRDefault="000A3A42" w:rsidP="000A3A42"/>
    <w:p w:rsidR="000A3A42" w:rsidRDefault="000A3A42" w:rsidP="000A3A42"/>
    <w:p w:rsidR="000A3A42" w:rsidRPr="008D39A3" w:rsidRDefault="001F1BDE"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11643A45" wp14:editId="4D1C3053">
            <wp:simplePos x="0" y="0"/>
            <wp:positionH relativeFrom="column">
              <wp:posOffset>3400425</wp:posOffset>
            </wp:positionH>
            <wp:positionV relativeFrom="paragraph">
              <wp:posOffset>188595</wp:posOffset>
            </wp:positionV>
            <wp:extent cx="5314950" cy="35452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IBA 4.jpg"/>
                    <pic:cNvPicPr/>
                  </pic:nvPicPr>
                  <pic:blipFill>
                    <a:blip r:embed="rId7">
                      <a:extLst>
                        <a:ext uri="{28A0092B-C50C-407E-A947-70E740481C1C}">
                          <a14:useLocalDpi xmlns:a14="http://schemas.microsoft.com/office/drawing/2010/main" val="0"/>
                        </a:ext>
                      </a:extLst>
                    </a:blip>
                    <a:stretch>
                      <a:fillRect/>
                    </a:stretch>
                  </pic:blipFill>
                  <pic:spPr>
                    <a:xfrm>
                      <a:off x="0" y="0"/>
                      <a:ext cx="5314950" cy="354520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b/>
          <w:bCs/>
          <w:color w:val="202122"/>
          <w:sz w:val="24"/>
          <w:szCs w:val="24"/>
          <w:shd w:val="clear" w:color="auto" w:fill="FFFFFF"/>
        </w:rPr>
        <w:t>JUMEIRAH</w:t>
      </w:r>
      <w:r w:rsidR="004604A6">
        <w:rPr>
          <w:rFonts w:ascii="Arial" w:hAnsi="Arial" w:cs="Arial"/>
          <w:b/>
          <w:bCs/>
          <w:color w:val="202122"/>
          <w:sz w:val="24"/>
          <w:szCs w:val="24"/>
          <w:shd w:val="clear" w:color="auto" w:fill="FFFFFF"/>
        </w:rPr>
        <w:t xml:space="preserve"> BEACH</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5C5C1E">
        <w:rPr>
          <w:rFonts w:ascii="Arial" w:hAnsi="Arial" w:cs="Arial"/>
          <w:color w:val="202122"/>
          <w:sz w:val="24"/>
          <w:szCs w:val="24"/>
          <w:shd w:val="clear" w:color="auto" w:fill="FFFFFF"/>
        </w:rPr>
        <w:t xml:space="preserve"> in the city of </w:t>
      </w:r>
      <w:proofErr w:type="spellStart"/>
      <w:r w:rsidR="005C5C1E">
        <w:rPr>
          <w:rFonts w:ascii="Arial" w:hAnsi="Arial" w:cs="Arial"/>
          <w:color w:val="202122"/>
          <w:sz w:val="24"/>
          <w:szCs w:val="24"/>
          <w:shd w:val="clear" w:color="auto" w:fill="FFFFFF"/>
        </w:rPr>
        <w:t>dubai</w:t>
      </w:r>
      <w:proofErr w:type="spellEnd"/>
      <w:r w:rsidR="00BA0D05">
        <w:fldChar w:fldCharType="begin"/>
      </w:r>
      <w:r w:rsidR="00BA0D05">
        <w:instrText xml:space="preserve"> HYPERLINK "https://en.wikipedia.org/wiki/Lahore_Fort" \l "cite_note-Location_of_Lahore_Fort-1" </w:instrText>
      </w:r>
      <w:r w:rsidR="00BA0D05">
        <w:fldChar w:fldCharType="separate"/>
      </w:r>
      <w:r w:rsidR="000A3A42" w:rsidRPr="00F44CC1">
        <w:rPr>
          <w:rStyle w:val="Hyperlink"/>
          <w:rFonts w:ascii="Arial" w:hAnsi="Arial" w:cs="Arial"/>
          <w:color w:val="3366CC"/>
          <w:sz w:val="20"/>
          <w:szCs w:val="20"/>
          <w:shd w:val="clear" w:color="auto" w:fill="FFFFFF"/>
          <w:vertAlign w:val="superscript"/>
        </w:rPr>
        <w:t>[1]</w:t>
      </w:r>
      <w:r w:rsidR="00BA0D05">
        <w:rPr>
          <w:rStyle w:val="Hyperlink"/>
          <w:rFonts w:ascii="Arial" w:hAnsi="Arial" w:cs="Arial"/>
          <w:color w:val="3366CC"/>
          <w:sz w:val="20"/>
          <w:szCs w:val="20"/>
          <w:shd w:val="clear" w:color="auto" w:fill="FFFFFF"/>
          <w:vertAlign w:val="superscript"/>
        </w:rPr>
        <w:fldChar w:fldCharType="end"/>
      </w:r>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5C5C1E">
        <w:rPr>
          <w:rFonts w:ascii="Times New Roman" w:eastAsia="Times New Roman" w:hAnsi="Times New Roman" w:cs="Times New Roman"/>
          <w:color w:val="181818"/>
          <w:spacing w:val="12"/>
          <w:sz w:val="28"/>
          <w:szCs w:val="28"/>
        </w:rPr>
        <w:t>ing of UAE</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5C5C1E"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w:t>
      </w:r>
      <w:r w:rsidR="000A3A42" w:rsidRPr="008D39A3">
        <w:rPr>
          <w:rFonts w:ascii="Times New Roman" w:eastAsia="Times New Roman" w:hAnsi="Times New Roman" w:cs="Times New Roman"/>
          <w:color w:val="181818"/>
          <w:spacing w:val="12"/>
          <w:sz w:val="28"/>
          <w:szCs w:val="28"/>
        </w:rPr>
        <w:lastRenderedPageBreak/>
        <w:t>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1A9" w:rsidRDefault="009921A9" w:rsidP="00112C10">
      <w:pPr>
        <w:spacing w:after="0" w:line="240" w:lineRule="auto"/>
      </w:pPr>
      <w:r>
        <w:separator/>
      </w:r>
    </w:p>
  </w:endnote>
  <w:endnote w:type="continuationSeparator" w:id="0">
    <w:p w:rsidR="009921A9" w:rsidRDefault="009921A9"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1A9" w:rsidRDefault="009921A9" w:rsidP="00112C10">
      <w:pPr>
        <w:spacing w:after="0" w:line="240" w:lineRule="auto"/>
      </w:pPr>
      <w:r>
        <w:separator/>
      </w:r>
    </w:p>
  </w:footnote>
  <w:footnote w:type="continuationSeparator" w:id="0">
    <w:p w:rsidR="009921A9" w:rsidRDefault="009921A9"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E26CD1"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-228600</wp:posOffset>
          </wp:positionV>
          <wp:extent cx="1266825" cy="1266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112C10"/>
    <w:rsid w:val="00137E73"/>
    <w:rsid w:val="001F1BDE"/>
    <w:rsid w:val="002A4C7B"/>
    <w:rsid w:val="004604A6"/>
    <w:rsid w:val="0048188A"/>
    <w:rsid w:val="005015AB"/>
    <w:rsid w:val="005C5C1E"/>
    <w:rsid w:val="006D5880"/>
    <w:rsid w:val="00711B14"/>
    <w:rsid w:val="007B4FF3"/>
    <w:rsid w:val="00802CF2"/>
    <w:rsid w:val="00817963"/>
    <w:rsid w:val="00836851"/>
    <w:rsid w:val="0091342B"/>
    <w:rsid w:val="00965B0D"/>
    <w:rsid w:val="009921A9"/>
    <w:rsid w:val="00A76E26"/>
    <w:rsid w:val="00BA0D05"/>
    <w:rsid w:val="00C01B5C"/>
    <w:rsid w:val="00CC65B6"/>
    <w:rsid w:val="00E26CD1"/>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2023-01-29T18:59:00Z</dcterms:created>
  <dcterms:modified xsi:type="dcterms:W3CDTF">2023-02-01T09:02:00Z</dcterms:modified>
</cp:coreProperties>
</file>