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58A4E" w14:textId="661DE1C0" w:rsidR="00572DC2" w:rsidRDefault="000D3FCC" w:rsidP="00EB3A2D">
      <w:pPr>
        <w:jc w:val="center"/>
        <w:rPr>
          <w:b/>
          <w:bCs/>
          <w:iCs/>
          <w:color w:val="000000" w:themeColor="text1"/>
          <w:sz w:val="44"/>
          <w:szCs w:val="44"/>
        </w:rPr>
      </w:pPr>
      <w:r w:rsidRPr="0030475D">
        <w:rPr>
          <w:iCs/>
          <w:color w:val="FF0000"/>
          <w:sz w:val="44"/>
          <w:szCs w:val="44"/>
        </w:rPr>
        <w:t xml:space="preserve"> </w:t>
      </w:r>
      <w:proofErr w:type="spellStart"/>
      <w:r w:rsidR="00AB052C" w:rsidRPr="00AB052C">
        <w:rPr>
          <w:b/>
          <w:bCs/>
          <w:iCs/>
          <w:color w:val="000000" w:themeColor="text1"/>
          <w:sz w:val="44"/>
          <w:szCs w:val="44"/>
        </w:rPr>
        <w:t>CryptoSocial</w:t>
      </w:r>
      <w:proofErr w:type="spellEnd"/>
      <w:r w:rsidR="00AB052C" w:rsidRPr="00AB052C">
        <w:rPr>
          <w:b/>
          <w:bCs/>
          <w:iCs/>
          <w:color w:val="000000" w:themeColor="text1"/>
          <w:sz w:val="44"/>
          <w:szCs w:val="44"/>
        </w:rPr>
        <w:t>: Reinventing Privacy and Monetization on Blockchain-Based Social Networks</w:t>
      </w:r>
    </w:p>
    <w:p w14:paraId="32021AB7" w14:textId="77777777" w:rsidR="0084105A" w:rsidRPr="00EB3A2D" w:rsidRDefault="0084105A" w:rsidP="00EB3A2D">
      <w:pPr>
        <w:jc w:val="center"/>
        <w:rPr>
          <w:b/>
          <w:bCs/>
          <w:iCs/>
          <w:sz w:val="44"/>
          <w:szCs w:val="44"/>
        </w:rPr>
      </w:pPr>
    </w:p>
    <w:p w14:paraId="7BC141D1" w14:textId="77777777" w:rsidR="00AB052C" w:rsidRDefault="00AB052C" w:rsidP="00AB052C">
      <w:pPr>
        <w:spacing w:line="276" w:lineRule="auto"/>
        <w:jc w:val="center"/>
        <w:rPr>
          <w:sz w:val="22"/>
          <w:szCs w:val="22"/>
        </w:rPr>
      </w:pPr>
      <w:r>
        <w:rPr>
          <w:sz w:val="22"/>
          <w:szCs w:val="22"/>
        </w:rPr>
        <w:t>Prutha Pawade</w:t>
      </w:r>
      <w:r>
        <w:rPr>
          <w:sz w:val="22"/>
          <w:szCs w:val="22"/>
          <w:vertAlign w:val="superscript"/>
        </w:rPr>
        <w:t>1</w:t>
      </w:r>
      <w:r>
        <w:rPr>
          <w:sz w:val="22"/>
          <w:szCs w:val="22"/>
        </w:rPr>
        <w:t xml:space="preserve">, </w:t>
      </w:r>
      <w:proofErr w:type="spellStart"/>
      <w:r>
        <w:rPr>
          <w:sz w:val="22"/>
        </w:rPr>
        <w:t>Manikrao</w:t>
      </w:r>
      <w:proofErr w:type="spellEnd"/>
      <w:r>
        <w:rPr>
          <w:sz w:val="22"/>
        </w:rPr>
        <w:t xml:space="preserve"> Dhore</w:t>
      </w:r>
      <w:r>
        <w:rPr>
          <w:sz w:val="22"/>
          <w:szCs w:val="22"/>
          <w:vertAlign w:val="superscript"/>
        </w:rPr>
        <w:t>2</w:t>
      </w:r>
      <w:r>
        <w:rPr>
          <w:sz w:val="22"/>
          <w:szCs w:val="22"/>
        </w:rPr>
        <w:t xml:space="preserve">, </w:t>
      </w:r>
      <w:r>
        <w:rPr>
          <w:sz w:val="22"/>
        </w:rPr>
        <w:t>Kshitij Kumre</w:t>
      </w:r>
      <w:r>
        <w:rPr>
          <w:sz w:val="22"/>
          <w:szCs w:val="22"/>
          <w:vertAlign w:val="superscript"/>
        </w:rPr>
        <w:t>3</w:t>
      </w:r>
      <w:r>
        <w:rPr>
          <w:sz w:val="22"/>
          <w:szCs w:val="22"/>
        </w:rPr>
        <w:t xml:space="preserve">, </w:t>
      </w:r>
      <w:r>
        <w:rPr>
          <w:sz w:val="22"/>
        </w:rPr>
        <w:t>Manish Zure</w:t>
      </w:r>
      <w:r>
        <w:rPr>
          <w:sz w:val="22"/>
          <w:szCs w:val="22"/>
          <w:vertAlign w:val="superscript"/>
        </w:rPr>
        <w:t>4</w:t>
      </w:r>
      <w:r>
        <w:rPr>
          <w:sz w:val="22"/>
          <w:szCs w:val="22"/>
        </w:rPr>
        <w:t xml:space="preserve">, </w:t>
      </w:r>
      <w:r>
        <w:rPr>
          <w:sz w:val="22"/>
        </w:rPr>
        <w:t>Sakshi Patil</w:t>
      </w:r>
      <w:r>
        <w:rPr>
          <w:sz w:val="22"/>
          <w:szCs w:val="22"/>
          <w:vertAlign w:val="superscript"/>
        </w:rPr>
        <w:t>5</w:t>
      </w:r>
    </w:p>
    <w:p w14:paraId="4006D85A" w14:textId="77777777" w:rsidR="00AB052C" w:rsidRDefault="00AB052C" w:rsidP="00AB052C">
      <w:pPr>
        <w:spacing w:line="276" w:lineRule="auto"/>
        <w:jc w:val="center"/>
        <w:rPr>
          <w:sz w:val="22"/>
          <w:szCs w:val="22"/>
        </w:rPr>
        <w:sectPr w:rsidR="00AB052C" w:rsidSect="008E24E9">
          <w:pgSz w:w="11906" w:h="16838"/>
          <w:pgMar w:top="720" w:right="720" w:bottom="720" w:left="720" w:header="720" w:footer="720" w:gutter="0"/>
          <w:pgNumType w:start="1"/>
          <w:cols w:space="720"/>
          <w:docGrid w:linePitch="326"/>
        </w:sectPr>
      </w:pPr>
      <w:r>
        <w:rPr>
          <w:sz w:val="22"/>
          <w:szCs w:val="22"/>
          <w:vertAlign w:val="superscript"/>
        </w:rPr>
        <w:t>1,2,3,4,5</w:t>
      </w:r>
      <w:r>
        <w:rPr>
          <w:sz w:val="22"/>
          <w:szCs w:val="22"/>
        </w:rPr>
        <w:t xml:space="preserve"> Vishwakarma Institute of Technology, Pune, Maharashtra, Indi</w:t>
      </w:r>
      <w:r>
        <w:rPr>
          <w:sz w:val="22"/>
        </w:rPr>
        <w:t>a</w:t>
      </w:r>
    </w:p>
    <w:p w14:paraId="421C8CAF" w14:textId="2DB0EEB9" w:rsidR="00164F92" w:rsidRDefault="00164F92" w:rsidP="00EB3A2D">
      <w:pPr>
        <w:rPr>
          <w:rFonts w:ascii="Calibri" w:eastAsia="Calibri" w:hAnsi="Calibri" w:cs="Calibri"/>
          <w:sz w:val="18"/>
          <w:szCs w:val="18"/>
        </w:rPr>
        <w:sectPr w:rsidR="00164F92" w:rsidSect="008E24E9">
          <w:type w:val="continuous"/>
          <w:pgSz w:w="11906" w:h="16838"/>
          <w:pgMar w:top="720" w:right="720" w:bottom="720" w:left="720" w:header="720" w:footer="720" w:gutter="0"/>
          <w:cols w:space="720"/>
          <w:docGrid w:linePitch="326"/>
        </w:sectPr>
      </w:pPr>
    </w:p>
    <w:p w14:paraId="5C4DDC01" w14:textId="0A0D7D54" w:rsidR="00A94199" w:rsidRDefault="00A94199" w:rsidP="00747C81">
      <w:pPr>
        <w:rPr>
          <w:b/>
          <w:i/>
          <w:sz w:val="20"/>
          <w:szCs w:val="20"/>
        </w:rPr>
        <w:sectPr w:rsidR="00A94199" w:rsidSect="008E24E9">
          <w:type w:val="continuous"/>
          <w:pgSz w:w="11906" w:h="16838"/>
          <w:pgMar w:top="720" w:right="720" w:bottom="720" w:left="720" w:header="720" w:footer="720" w:gutter="0"/>
          <w:cols w:space="720"/>
          <w:docGrid w:linePitch="326"/>
        </w:sectPr>
      </w:pPr>
    </w:p>
    <w:p w14:paraId="799FA76A" w14:textId="6FEA605A" w:rsidR="00164F92" w:rsidRPr="00A94199" w:rsidRDefault="0030475D" w:rsidP="00C6549E">
      <w:pPr>
        <w:jc w:val="both"/>
        <w:rPr>
          <w:i/>
          <w:iCs/>
          <w:sz w:val="20"/>
          <w:szCs w:val="20"/>
        </w:rPr>
      </w:pPr>
      <w:r w:rsidRPr="0030475D">
        <w:rPr>
          <w:b/>
          <w:i/>
          <w:iCs/>
          <w:smallCaps/>
        </w:rPr>
        <w:t>Abstract</w:t>
      </w:r>
      <w:r w:rsidR="000D3FCC" w:rsidRPr="0030475D">
        <w:rPr>
          <w:b/>
          <w:i/>
          <w:iCs/>
          <w:smallCaps/>
          <w:sz w:val="20"/>
          <w:szCs w:val="20"/>
        </w:rPr>
        <w:t>:</w:t>
      </w:r>
      <w:r w:rsidR="008A3073" w:rsidRPr="0030475D">
        <w:rPr>
          <w:b/>
          <w:i/>
          <w:iCs/>
          <w:smallCaps/>
          <w:sz w:val="20"/>
          <w:szCs w:val="20"/>
        </w:rPr>
        <w:t xml:space="preserve"> </w:t>
      </w:r>
      <w:r w:rsidR="00AB052C" w:rsidRPr="00AB052C">
        <w:rPr>
          <w:i/>
          <w:iCs/>
          <w:color w:val="000000"/>
          <w:sz w:val="20"/>
          <w:szCs w:val="20"/>
        </w:rPr>
        <w:t xml:space="preserve">Centralized social media networks frequently deal with serious problems such content control, equitable monetization, and data privacy. We suggest </w:t>
      </w:r>
      <w:proofErr w:type="spellStart"/>
      <w:r w:rsidR="00AB052C" w:rsidRPr="00AB052C">
        <w:rPr>
          <w:i/>
          <w:iCs/>
          <w:color w:val="000000"/>
          <w:sz w:val="20"/>
          <w:szCs w:val="20"/>
        </w:rPr>
        <w:t>Decentratwitter</w:t>
      </w:r>
      <w:proofErr w:type="spellEnd"/>
      <w:r w:rsidR="00AB052C" w:rsidRPr="00AB052C">
        <w:rPr>
          <w:i/>
          <w:iCs/>
          <w:color w:val="000000"/>
          <w:sz w:val="20"/>
          <w:szCs w:val="20"/>
        </w:rPr>
        <w:t>, a blockchain-based social media platform that makes use of decentralized IPFS storage and Ethereum smart contracts, to overcome these drawbacks. In order to provide content creators with consistent and equitable income from future sales of their digital work, this study presents a novel NFT-based monetization strategy with a mathematically enforced royalty distribution mechanism inside smart contracts. The platform also facilitates micropayment integration, which makes it possible to precisely monetize one-on-one conversations and encourages user involvement through transactions that are cryptographically secured. When taken as a whole, these developments greatly improve economic justice, transparency, and privacy protection, highlighting how blockchain technology has the ability to completely transform social networking.</w:t>
      </w:r>
    </w:p>
    <w:p w14:paraId="171354B1" w14:textId="77777777" w:rsidR="00AB052C" w:rsidRPr="00AB052C" w:rsidRDefault="000D3FCC" w:rsidP="00AB052C">
      <w:pPr>
        <w:jc w:val="both"/>
        <w:rPr>
          <w:b/>
          <w:i/>
          <w:sz w:val="20"/>
          <w:szCs w:val="20"/>
        </w:rPr>
      </w:pPr>
      <w:r w:rsidRPr="00C4378E">
        <w:rPr>
          <w:b/>
          <w:i/>
          <w:sz w:val="20"/>
          <w:szCs w:val="20"/>
        </w:rPr>
        <w:t xml:space="preserve">Keywords- </w:t>
      </w:r>
      <w:r w:rsidR="00AB052C" w:rsidRPr="00AB052C">
        <w:rPr>
          <w:b/>
          <w:i/>
          <w:sz w:val="20"/>
          <w:szCs w:val="20"/>
        </w:rPr>
        <w:t>Keywords– Blockchain, Ethereum Smart Contracts, Decentralized Social Media, IPFS, NFT, Content Monetization, Micropayments, Privacy Protection, Royalty Mechanism, Cryptographic Security.</w:t>
      </w:r>
    </w:p>
    <w:p w14:paraId="7CE69427" w14:textId="5BA4D7ED" w:rsidR="00164F92" w:rsidRPr="00C4378E" w:rsidRDefault="00164F92" w:rsidP="00C6549E">
      <w:pPr>
        <w:jc w:val="both"/>
        <w:rPr>
          <w:b/>
          <w:i/>
          <w:sz w:val="20"/>
          <w:szCs w:val="20"/>
        </w:rPr>
      </w:pPr>
    </w:p>
    <w:p w14:paraId="34CE85BE" w14:textId="77777777" w:rsidR="00164F92" w:rsidRDefault="00164F92" w:rsidP="00C6549E">
      <w:pPr>
        <w:jc w:val="both"/>
        <w:rPr>
          <w:b/>
          <w:i/>
          <w:sz w:val="18"/>
          <w:szCs w:val="18"/>
        </w:rPr>
      </w:pPr>
    </w:p>
    <w:p w14:paraId="71EDA150" w14:textId="777ABB77" w:rsidR="00164F92" w:rsidRPr="00FA4855" w:rsidRDefault="000D3FCC" w:rsidP="00C940FE">
      <w:pPr>
        <w:pStyle w:val="ListParagraph"/>
        <w:numPr>
          <w:ilvl w:val="0"/>
          <w:numId w:val="10"/>
        </w:numPr>
        <w:jc w:val="center"/>
        <w:rPr>
          <w:smallCaps/>
        </w:rPr>
      </w:pPr>
      <w:r w:rsidRPr="0084105A">
        <w:rPr>
          <w:b/>
          <w:smallCaps/>
        </w:rPr>
        <w:t>Introduction</w:t>
      </w:r>
    </w:p>
    <w:p w14:paraId="41C3640C" w14:textId="2575C3FA" w:rsidR="00FA4855" w:rsidRDefault="00FA4855" w:rsidP="00C940FE">
      <w:pPr>
        <w:pStyle w:val="NoSpacing"/>
        <w:jc w:val="both"/>
      </w:pPr>
    </w:p>
    <w:p w14:paraId="040E0236" w14:textId="77777777" w:rsidR="00C940FE" w:rsidRPr="00306D0D" w:rsidRDefault="00C940FE" w:rsidP="00C940FE">
      <w:pPr>
        <w:pStyle w:val="NoSpacing"/>
        <w:ind w:firstLine="720"/>
        <w:jc w:val="both"/>
        <w:rPr>
          <w:sz w:val="20"/>
          <w:szCs w:val="20"/>
        </w:rPr>
      </w:pPr>
      <w:r w:rsidRPr="00306D0D">
        <w:rPr>
          <w:sz w:val="20"/>
          <w:szCs w:val="20"/>
        </w:rPr>
        <w:t xml:space="preserve">Blockchain technology, recognized for its decentralized and secure nature, serves as the foundation for innovations extending beyond cryptocurrency. Operating as a distributed, immutable ledger, blockchain ensures transparency and trust through consensus-based validation, making it ideal for applications requiring high data integrity. This paper introduces </w:t>
      </w:r>
      <w:proofErr w:type="spellStart"/>
      <w:r w:rsidRPr="00306D0D">
        <w:rPr>
          <w:sz w:val="20"/>
          <w:szCs w:val="20"/>
        </w:rPr>
        <w:t>Decentratwitter</w:t>
      </w:r>
      <w:proofErr w:type="spellEnd"/>
      <w:r w:rsidRPr="00306D0D">
        <w:rPr>
          <w:sz w:val="20"/>
          <w:szCs w:val="20"/>
        </w:rPr>
        <w:t>, a novel blockchain-driven social media platform leveraging Ethereum smart contracts and IPFS (Inter-Planetary File System) for decentralized content storage.</w:t>
      </w:r>
    </w:p>
    <w:p w14:paraId="49B20779" w14:textId="77777777" w:rsidR="00C940FE" w:rsidRPr="00306D0D" w:rsidRDefault="00C940FE" w:rsidP="00C940FE">
      <w:pPr>
        <w:pStyle w:val="NoSpacing"/>
        <w:jc w:val="both"/>
        <w:rPr>
          <w:sz w:val="20"/>
          <w:szCs w:val="20"/>
        </w:rPr>
      </w:pPr>
      <w:proofErr w:type="spellStart"/>
      <w:r w:rsidRPr="00FA4855">
        <w:rPr>
          <w:sz w:val="20"/>
          <w:szCs w:val="20"/>
        </w:rPr>
        <w:t>Decentratwitter</w:t>
      </w:r>
      <w:proofErr w:type="spellEnd"/>
      <w:r w:rsidRPr="00FA4855">
        <w:rPr>
          <w:sz w:val="20"/>
          <w:szCs w:val="20"/>
        </w:rPr>
        <w:t xml:space="preserve"> addresses prevalent issues in centralized platforms such as privacy violations, content censorship, and unfair monetization. Its unique NFT-based monetization model integrates mathematically enforced royalties within smart contracts, ensuring creators continually benefit from secondary sales. Moreover, the platform supports micropayments, allowing granular, secure monetization of user interactions. IPFS enhances content availability, modeled mathematically as A=1−(1−</w:t>
      </w:r>
      <w:proofErr w:type="gramStart"/>
      <w:r w:rsidRPr="00FA4855">
        <w:rPr>
          <w:sz w:val="20"/>
          <w:szCs w:val="20"/>
        </w:rPr>
        <w:t>p)</w:t>
      </w:r>
      <w:r w:rsidRPr="00FA4855">
        <w:rPr>
          <w:sz w:val="20"/>
          <w:szCs w:val="20"/>
          <w:vertAlign w:val="superscript"/>
        </w:rPr>
        <w:t>n</w:t>
      </w:r>
      <w:proofErr w:type="gramEnd"/>
      <w:r w:rsidRPr="00FA4855">
        <w:rPr>
          <w:sz w:val="20"/>
          <w:szCs w:val="20"/>
        </w:rPr>
        <w:t xml:space="preserve">, where p is the node availability probability and n is the number of storage nodes. </w:t>
      </w:r>
    </w:p>
    <w:p w14:paraId="55108C65" w14:textId="77777777" w:rsidR="00C940FE" w:rsidRPr="00C940FE" w:rsidRDefault="00C940FE" w:rsidP="00C940FE">
      <w:pPr>
        <w:pStyle w:val="NoSpacing"/>
        <w:ind w:firstLine="720"/>
        <w:jc w:val="both"/>
        <w:rPr>
          <w:sz w:val="20"/>
          <w:szCs w:val="20"/>
        </w:rPr>
      </w:pPr>
      <w:r w:rsidRPr="00C940FE">
        <w:rPr>
          <w:sz w:val="20"/>
          <w:szCs w:val="20"/>
        </w:rPr>
        <w:t xml:space="preserve">Unlike traditional platforms, users on </w:t>
      </w:r>
      <w:proofErr w:type="spellStart"/>
      <w:r w:rsidRPr="00C940FE">
        <w:rPr>
          <w:sz w:val="20"/>
          <w:szCs w:val="20"/>
        </w:rPr>
        <w:t>Decentratwitter</w:t>
      </w:r>
      <w:proofErr w:type="spellEnd"/>
      <w:r w:rsidRPr="00C940FE">
        <w:rPr>
          <w:sz w:val="20"/>
          <w:szCs w:val="20"/>
        </w:rPr>
        <w:t xml:space="preserve"> maintain full ownership of their digital content and identities, protected by cryptographic mechanisms. The system also eliminates intermediaries, enabling direct peer-to-peer interactions and verifiable transactions. By embedding economic incentives directly into the platform architecture, it encourages content quality, creator engagement, and sustained user activity. In doing so, it not only decentralizes control but also fosters a trustless, censorship-resistant environment where data breaches and manipulation risks are significantly minimized.</w:t>
      </w:r>
    </w:p>
    <w:p w14:paraId="76E6D442" w14:textId="77777777" w:rsidR="00C940FE" w:rsidRPr="00C940FE" w:rsidRDefault="00C940FE" w:rsidP="00C940FE">
      <w:pPr>
        <w:pStyle w:val="NoSpacing"/>
        <w:ind w:firstLine="720"/>
        <w:jc w:val="both"/>
      </w:pPr>
      <w:r w:rsidRPr="00C940FE">
        <w:rPr>
          <w:sz w:val="20"/>
          <w:szCs w:val="20"/>
        </w:rPr>
        <w:t xml:space="preserve">Thus, </w:t>
      </w:r>
      <w:proofErr w:type="spellStart"/>
      <w:r w:rsidRPr="00C940FE">
        <w:rPr>
          <w:sz w:val="20"/>
          <w:szCs w:val="20"/>
        </w:rPr>
        <w:t>Decentratwitter</w:t>
      </w:r>
      <w:proofErr w:type="spellEnd"/>
      <w:r w:rsidRPr="00C940FE">
        <w:rPr>
          <w:sz w:val="20"/>
          <w:szCs w:val="20"/>
        </w:rPr>
        <w:t xml:space="preserve"> significantly improves privacy, transparency, and economic fairness, reshaping the social networking landscape.</w:t>
      </w:r>
    </w:p>
    <w:p w14:paraId="368FDA9C" w14:textId="7FE1E85D" w:rsidR="00FA4855" w:rsidRPr="00FA4855" w:rsidRDefault="00FA4855" w:rsidP="00FA4855">
      <w:pPr>
        <w:pStyle w:val="NoSpacing"/>
      </w:pPr>
    </w:p>
    <w:p w14:paraId="44526B5B" w14:textId="77777777" w:rsidR="00164F92" w:rsidRDefault="00164F92" w:rsidP="00C6549E">
      <w:pPr>
        <w:jc w:val="both"/>
        <w:rPr>
          <w:sz w:val="20"/>
          <w:szCs w:val="20"/>
        </w:rPr>
      </w:pPr>
    </w:p>
    <w:p w14:paraId="5E1C83F6" w14:textId="49E7E070" w:rsidR="00164F92" w:rsidRPr="00FA4855" w:rsidRDefault="000D3FCC" w:rsidP="00306D0D">
      <w:pPr>
        <w:pStyle w:val="ListParagraph"/>
        <w:numPr>
          <w:ilvl w:val="0"/>
          <w:numId w:val="10"/>
        </w:numPr>
        <w:jc w:val="center"/>
        <w:rPr>
          <w:b/>
          <w:smallCaps/>
        </w:rPr>
      </w:pPr>
      <w:r w:rsidRPr="00FA4855">
        <w:rPr>
          <w:b/>
          <w:smallCaps/>
        </w:rPr>
        <w:t>Literature Survey</w:t>
      </w:r>
    </w:p>
    <w:p w14:paraId="06FF51BB" w14:textId="77777777" w:rsidR="00164F92" w:rsidRDefault="00164F92" w:rsidP="00C6549E">
      <w:pPr>
        <w:rPr>
          <w:b/>
          <w:sz w:val="22"/>
          <w:szCs w:val="22"/>
        </w:rPr>
      </w:pPr>
    </w:p>
    <w:p w14:paraId="6B2DC021" w14:textId="3EDDD404" w:rsidR="00EB0223" w:rsidRPr="001B30FD" w:rsidRDefault="002A2015" w:rsidP="001B30FD">
      <w:pPr>
        <w:ind w:right="4"/>
        <w:jc w:val="both"/>
        <w:rPr>
          <w:sz w:val="20"/>
          <w:szCs w:val="20"/>
          <w:lang w:val="en-IN"/>
        </w:rPr>
      </w:pPr>
      <w:r>
        <w:rPr>
          <w:sz w:val="20"/>
          <w:szCs w:val="20"/>
          <w:lang w:val="en-IN"/>
        </w:rPr>
        <w:t xml:space="preserve">In this study, we examine the detection of common </w:t>
      </w:r>
      <w:proofErr w:type="spellStart"/>
      <w:r>
        <w:rPr>
          <w:sz w:val="20"/>
          <w:szCs w:val="20"/>
          <w:lang w:val="en-IN"/>
        </w:rPr>
        <w:t>Steemit</w:t>
      </w:r>
      <w:proofErr w:type="spellEnd"/>
      <w:r>
        <w:rPr>
          <w:sz w:val="20"/>
          <w:szCs w:val="20"/>
          <w:lang w:val="en-IN"/>
        </w:rPr>
        <w:t xml:space="preserve"> topics.</w:t>
      </w:r>
      <w:r w:rsidRPr="002A2015">
        <w:rPr>
          <w:sz w:val="20"/>
          <w:szCs w:val="20"/>
          <w:lang w:val="en-IN"/>
        </w:rPr>
        <w:t xml:space="preserve"> The research taps into NLP techniques like the term frequency analysis, topic </w:t>
      </w:r>
      <w:r w:rsidR="00E47A4B" w:rsidRPr="002A2015">
        <w:rPr>
          <w:sz w:val="20"/>
          <w:szCs w:val="20"/>
          <w:lang w:val="en-IN"/>
        </w:rPr>
        <w:t>modelling</w:t>
      </w:r>
      <w:r w:rsidRPr="002A2015">
        <w:rPr>
          <w:sz w:val="20"/>
          <w:szCs w:val="20"/>
          <w:lang w:val="en-IN"/>
        </w:rPr>
        <w:t xml:space="preserve">, and sentiment analysis in order to figure out topic and sentiment preference from user generated content. The insights into emerging platform specific themes, user strategies for enhancing content value, and business model improvements are of practical interest for interdisciplinary research related to blockchain and media. </w:t>
      </w:r>
      <w:r>
        <w:rPr>
          <w:sz w:val="20"/>
          <w:szCs w:val="20"/>
          <w:lang w:val="en-IN"/>
        </w:rPr>
        <w:t>[1]</w:t>
      </w:r>
      <w:r w:rsidR="001B30FD" w:rsidRPr="001B30FD">
        <w:t xml:space="preserve"> </w:t>
      </w:r>
      <w:r w:rsidR="001B30FD" w:rsidRPr="001B30FD">
        <w:rPr>
          <w:sz w:val="20"/>
          <w:szCs w:val="20"/>
          <w:lang w:val="en-IN"/>
        </w:rPr>
        <w:t xml:space="preserve">The research taps into NLP techniques like the term frequency analysis, topic </w:t>
      </w:r>
      <w:r w:rsidR="00E47A4B" w:rsidRPr="001B30FD">
        <w:rPr>
          <w:sz w:val="20"/>
          <w:szCs w:val="20"/>
          <w:lang w:val="en-IN"/>
        </w:rPr>
        <w:t>modelling</w:t>
      </w:r>
      <w:r w:rsidR="001B30FD" w:rsidRPr="001B30FD">
        <w:rPr>
          <w:sz w:val="20"/>
          <w:szCs w:val="20"/>
          <w:lang w:val="en-IN"/>
        </w:rPr>
        <w:t>, and sentiment analysis in order to figure out topic and sentiment preference from user generated content. The insights into emerging platform specific themes, user strategies for enhancing content value, and business model improvements are of practical interest for interdisciplinary research related to blockchain and media.</w:t>
      </w:r>
      <w:r w:rsidR="001B30FD">
        <w:rPr>
          <w:sz w:val="20"/>
          <w:szCs w:val="20"/>
          <w:lang w:val="en-IN"/>
        </w:rPr>
        <w:t>[</w:t>
      </w:r>
      <w:proofErr w:type="gramStart"/>
      <w:r w:rsidR="001B30FD">
        <w:rPr>
          <w:sz w:val="20"/>
          <w:szCs w:val="20"/>
          <w:lang w:val="en-IN"/>
        </w:rPr>
        <w:t>2]</w:t>
      </w:r>
      <w:r w:rsidR="00584787" w:rsidRPr="00584787">
        <w:rPr>
          <w:sz w:val="20"/>
          <w:szCs w:val="20"/>
          <w:lang w:val="en-IN"/>
        </w:rPr>
        <w:t>The</w:t>
      </w:r>
      <w:proofErr w:type="gramEnd"/>
      <w:r w:rsidR="00584787" w:rsidRPr="00584787">
        <w:rPr>
          <w:sz w:val="20"/>
          <w:szCs w:val="20"/>
          <w:lang w:val="en-IN"/>
        </w:rPr>
        <w:t xml:space="preserve"> modules are distribution, settlement, and transmission analysis. It is blockchain based infrastructure whereby transparency and security are ensured and music registration, copyright and user’s participation are handed by nodes. Such a system helps comprise fair music distribution and could be back of a bigger content company.[</w:t>
      </w:r>
      <w:proofErr w:type="gramStart"/>
      <w:r w:rsidR="00961709">
        <w:rPr>
          <w:sz w:val="20"/>
          <w:szCs w:val="20"/>
          <w:lang w:val="en-IN"/>
        </w:rPr>
        <w:t>3</w:t>
      </w:r>
      <w:r w:rsidR="00584787" w:rsidRPr="00584787">
        <w:rPr>
          <w:sz w:val="20"/>
          <w:szCs w:val="20"/>
          <w:lang w:val="en-IN"/>
        </w:rPr>
        <w:t>]This</w:t>
      </w:r>
      <w:proofErr w:type="gramEnd"/>
      <w:r w:rsidR="00584787" w:rsidRPr="00584787">
        <w:rPr>
          <w:sz w:val="20"/>
          <w:szCs w:val="20"/>
          <w:lang w:val="en-IN"/>
        </w:rPr>
        <w:t xml:space="preserve"> </w:t>
      </w:r>
      <w:r w:rsidR="00584787" w:rsidRPr="002A2015">
        <w:rPr>
          <w:sz w:val="20"/>
          <w:szCs w:val="20"/>
          <w:lang w:val="en-IN"/>
        </w:rPr>
        <w:t>article</w:t>
      </w:r>
      <w:r w:rsidR="00584787" w:rsidRPr="00584787">
        <w:rPr>
          <w:sz w:val="20"/>
          <w:szCs w:val="20"/>
          <w:lang w:val="en-IN"/>
        </w:rPr>
        <w:t xml:space="preserve"> discusses how blockchain, mostly with Web 3.0, is changing the music </w:t>
      </w:r>
      <w:proofErr w:type="spellStart"/>
      <w:r w:rsidR="00584787" w:rsidRPr="00584787">
        <w:rPr>
          <w:sz w:val="20"/>
          <w:szCs w:val="20"/>
          <w:lang w:val="en-IN"/>
        </w:rPr>
        <w:t>industry.NFTs</w:t>
      </w:r>
      <w:proofErr w:type="spellEnd"/>
      <w:r w:rsidR="00584787" w:rsidRPr="00584787">
        <w:rPr>
          <w:sz w:val="20"/>
          <w:szCs w:val="20"/>
          <w:lang w:val="en-IN"/>
        </w:rPr>
        <w:t xml:space="preserve"> is about the key use case for digital music sales, and “Music Owner”, a Solidity smart contract that allows protection of ownership and copyrights. At the same time, blockchain echoes transparency across the tickets, fair royalty payments, and ticket fraud prevention, as well as enables accessibility and a more work-life balance.[</w:t>
      </w:r>
      <w:r w:rsidR="00961709">
        <w:rPr>
          <w:sz w:val="20"/>
          <w:szCs w:val="20"/>
          <w:lang w:val="en-IN"/>
        </w:rPr>
        <w:t>4</w:t>
      </w:r>
      <w:r w:rsidR="002A6CAC">
        <w:rPr>
          <w:sz w:val="20"/>
          <w:szCs w:val="20"/>
          <w:lang w:val="en-IN"/>
        </w:rPr>
        <w:t>]</w:t>
      </w:r>
      <w:r w:rsidR="002A6CAC" w:rsidRPr="00584787">
        <w:rPr>
          <w:sz w:val="20"/>
          <w:szCs w:val="20"/>
          <w:lang w:val="en-IN"/>
        </w:rPr>
        <w:t xml:space="preserve"> Quantum</w:t>
      </w:r>
      <w:r w:rsidR="00584787" w:rsidRPr="00584787">
        <w:rPr>
          <w:sz w:val="20"/>
          <w:szCs w:val="20"/>
          <w:lang w:val="en-IN"/>
        </w:rPr>
        <w:t xml:space="preserve"> Homomorphic Encryption and Quantum Zero Knowledge Argument are proposed to protect music copyrights in the proposed blockchain, which is built on the Hyperledger Fabric. The AI makes it smarter, as it helps copyright protection through smart recommendations, whilst the music files can be represented through NFTs by smart contracts. While there is strong security, such challenges as data processing, and issues of recommendation still remain that need to be addressed</w:t>
      </w:r>
      <w:r>
        <w:rPr>
          <w:sz w:val="20"/>
          <w:szCs w:val="20"/>
          <w:lang w:val="en-IN"/>
        </w:rPr>
        <w:t>.</w:t>
      </w:r>
      <w:r w:rsidR="00584787" w:rsidRPr="00584787">
        <w:rPr>
          <w:sz w:val="20"/>
          <w:szCs w:val="20"/>
          <w:lang w:val="en-IN"/>
        </w:rPr>
        <w:t xml:space="preserve"> </w:t>
      </w:r>
      <w:r w:rsidR="00584787">
        <w:rPr>
          <w:sz w:val="20"/>
          <w:szCs w:val="20"/>
          <w:lang w:val="en-IN"/>
        </w:rPr>
        <w:t>[</w:t>
      </w:r>
      <w:r w:rsidR="00961709">
        <w:rPr>
          <w:sz w:val="20"/>
          <w:szCs w:val="20"/>
          <w:lang w:val="en-IN"/>
        </w:rPr>
        <w:t>5</w:t>
      </w:r>
      <w:r w:rsidR="00584787">
        <w:rPr>
          <w:sz w:val="20"/>
          <w:szCs w:val="20"/>
          <w:lang w:val="en-IN"/>
        </w:rPr>
        <w:t>]</w:t>
      </w:r>
      <w:r w:rsidR="00584787" w:rsidRPr="00584787">
        <w:rPr>
          <w:sz w:val="20"/>
          <w:szCs w:val="20"/>
          <w:lang w:val="en-IN"/>
        </w:rPr>
        <w:t xml:space="preserve"> This paper takes a closer look at blockchain’s influence on the music industry and specifically Web 3.0 and NFTs. The smart contract featured in this is the Solidity created 'Music </w:t>
      </w:r>
      <w:r w:rsidR="00584787" w:rsidRPr="00584787">
        <w:rPr>
          <w:sz w:val="20"/>
          <w:szCs w:val="20"/>
          <w:lang w:val="en-IN"/>
        </w:rPr>
        <w:lastRenderedPageBreak/>
        <w:t xml:space="preserve">Owner' to protect ownership and prevent a copyright issue. Blockchain offers the feature of transparent tracking, fair royalty and avoiding fraud, thus increasing the accessibility and work-life </w:t>
      </w:r>
      <w:proofErr w:type="gramStart"/>
      <w:r w:rsidR="00584787" w:rsidRPr="00584787">
        <w:rPr>
          <w:sz w:val="20"/>
          <w:szCs w:val="20"/>
          <w:lang w:val="en-IN"/>
        </w:rPr>
        <w:t>balance.[</w:t>
      </w:r>
      <w:proofErr w:type="gramEnd"/>
      <w:r w:rsidR="002A6CAC" w:rsidRPr="00584787">
        <w:rPr>
          <w:sz w:val="20"/>
          <w:szCs w:val="20"/>
          <w:lang w:val="en-IN"/>
        </w:rPr>
        <w:t>It</w:t>
      </w:r>
      <w:r w:rsidR="00584787" w:rsidRPr="00584787">
        <w:rPr>
          <w:sz w:val="20"/>
          <w:szCs w:val="20"/>
          <w:lang w:val="en-IN"/>
        </w:rPr>
        <w:t xml:space="preserve"> analysed how blockchain would impact the music industry (especially its strength of copyright protection, eliminating the middlemen and assuring that revenue is distributed fairly). It promotes the use of smart contracts that would help to automate royalty payments affording artists and their stakeholders, transparency and security.[6]</w:t>
      </w:r>
      <w:r w:rsidR="00584787" w:rsidRPr="00584787">
        <w:t xml:space="preserve"> </w:t>
      </w:r>
      <w:r w:rsidR="00584787" w:rsidRPr="00584787">
        <w:rPr>
          <w:sz w:val="20"/>
          <w:szCs w:val="20"/>
        </w:rPr>
        <w:t>This study proposes NFT based method for licensing and royalties to work with open source and closed source software. The elements of the design that are decentralized include storage, smart contracts and entities, including developers, customers and processors. There are the ERC-1155 smart contracts, the aggregator and the marketplace. Metadata information and assets are stored both in centralized and also in decentralized way. The procedure also includes software weight computation and publication and purchase techniques. In real world, entities are able to interact with each other with the use of decentralized apps (</w:t>
      </w:r>
      <w:proofErr w:type="spellStart"/>
      <w:r w:rsidR="00584787" w:rsidRPr="00584787">
        <w:rPr>
          <w:sz w:val="20"/>
          <w:szCs w:val="20"/>
        </w:rPr>
        <w:t>dApps</w:t>
      </w:r>
      <w:proofErr w:type="spellEnd"/>
      <w:r w:rsidR="00584787" w:rsidRPr="00584787">
        <w:rPr>
          <w:sz w:val="20"/>
          <w:szCs w:val="20"/>
        </w:rPr>
        <w:t>).</w:t>
      </w:r>
      <w:r>
        <w:rPr>
          <w:sz w:val="20"/>
          <w:szCs w:val="20"/>
        </w:rPr>
        <w:t>[7]</w:t>
      </w:r>
      <w:r w:rsidR="00584787" w:rsidRPr="00584787">
        <w:rPr>
          <w:sz w:val="20"/>
          <w:szCs w:val="20"/>
        </w:rPr>
        <w:t xml:space="preserve"> The study covers testing, security analysis, and financial considerations, and it looks at other uses of software aside from software (e.g. trademark licensing, real estate leasing or royalties from artwork). The proposed solution using NFTs and blockchain technology is to cope up with efficiency, equity, and transparency in distributing royalties over various </w:t>
      </w:r>
      <w:proofErr w:type="gramStart"/>
      <w:r w:rsidR="00584787" w:rsidRPr="00584787">
        <w:rPr>
          <w:sz w:val="20"/>
          <w:szCs w:val="20"/>
        </w:rPr>
        <w:t xml:space="preserve">businesses </w:t>
      </w:r>
      <w:r>
        <w:rPr>
          <w:sz w:val="20"/>
          <w:szCs w:val="20"/>
        </w:rPr>
        <w:t>.</w:t>
      </w:r>
      <w:proofErr w:type="gramEnd"/>
      <w:r w:rsidR="00584787" w:rsidRPr="00584787">
        <w:rPr>
          <w:sz w:val="20"/>
          <w:szCs w:val="20"/>
        </w:rPr>
        <w:t xml:space="preserve"> </w:t>
      </w:r>
      <w:proofErr w:type="gramStart"/>
      <w:r w:rsidR="00584787" w:rsidRPr="00584787">
        <w:rPr>
          <w:sz w:val="20"/>
          <w:szCs w:val="20"/>
        </w:rPr>
        <w:t>This</w:t>
      </w:r>
      <w:r>
        <w:rPr>
          <w:sz w:val="20"/>
          <w:szCs w:val="20"/>
        </w:rPr>
        <w:t xml:space="preserve"> </w:t>
      </w:r>
      <w:r w:rsidR="00584787" w:rsidRPr="00584787">
        <w:rPr>
          <w:sz w:val="20"/>
          <w:szCs w:val="20"/>
        </w:rPr>
        <w:t xml:space="preserve"> can</w:t>
      </w:r>
      <w:proofErr w:type="gramEnd"/>
      <w:r w:rsidR="00584787" w:rsidRPr="00584787">
        <w:rPr>
          <w:sz w:val="20"/>
          <w:szCs w:val="20"/>
        </w:rPr>
        <w:t xml:space="preserve"> serve as a foundation for follow up research of blockchain based social networks, decentralized economics and digital asset analysis  as well as in the area of blockchain’s effect on music copyright issues, ownership disputes, income distribution, and enforcement.</w:t>
      </w:r>
      <w:r>
        <w:rPr>
          <w:sz w:val="20"/>
          <w:szCs w:val="20"/>
        </w:rPr>
        <w:t>[8]</w:t>
      </w:r>
      <w:r w:rsidR="00584787" w:rsidRPr="00584787">
        <w:rPr>
          <w:sz w:val="20"/>
          <w:szCs w:val="20"/>
        </w:rPr>
        <w:t xml:space="preserve">  T</w:t>
      </w:r>
      <w:r>
        <w:rPr>
          <w:sz w:val="20"/>
          <w:szCs w:val="20"/>
        </w:rPr>
        <w:t>his</w:t>
      </w:r>
      <w:r w:rsidR="00584787" w:rsidRPr="00584787">
        <w:rPr>
          <w:sz w:val="20"/>
          <w:szCs w:val="20"/>
        </w:rPr>
        <w:t xml:space="preserve"> study suggests blockchain and smart contracts to create a transparent owner record and fair royalty payments in the music industry that can be trusted in a secure environment. This paper will present blockchain technology that can enable transparency and traceability to social media. </w:t>
      </w:r>
      <w:r>
        <w:rPr>
          <w:sz w:val="20"/>
          <w:szCs w:val="20"/>
        </w:rPr>
        <w:t>[</w:t>
      </w:r>
      <w:proofErr w:type="gramStart"/>
      <w:r>
        <w:rPr>
          <w:sz w:val="20"/>
          <w:szCs w:val="20"/>
        </w:rPr>
        <w:t>9]This</w:t>
      </w:r>
      <w:proofErr w:type="gramEnd"/>
      <w:r w:rsidR="00584787" w:rsidRPr="00584787">
        <w:rPr>
          <w:sz w:val="20"/>
          <w:szCs w:val="20"/>
        </w:rPr>
        <w:t xml:space="preserve"> reviews 42 related studies and describes the potential of blockchain in the area of misinformation and data breaches in social media platforms. The authors suggest that blockchain can enhance data and content moderator users' control over </w:t>
      </w:r>
      <w:proofErr w:type="gramStart"/>
      <w:r w:rsidR="002A6CAC" w:rsidRPr="00584787">
        <w:rPr>
          <w:sz w:val="20"/>
          <w:szCs w:val="20"/>
        </w:rPr>
        <w:t>data</w:t>
      </w:r>
      <w:r w:rsidR="002A6CAC" w:rsidRPr="001C34A8">
        <w:rPr>
          <w:sz w:val="20"/>
          <w:szCs w:val="20"/>
        </w:rPr>
        <w:t xml:space="preserve"> </w:t>
      </w:r>
      <w:r>
        <w:rPr>
          <w:sz w:val="20"/>
          <w:szCs w:val="20"/>
        </w:rPr>
        <w:t>.</w:t>
      </w:r>
      <w:proofErr w:type="gramEnd"/>
      <w:r w:rsidR="002A6CAC" w:rsidRPr="001C34A8">
        <w:rPr>
          <w:sz w:val="20"/>
          <w:szCs w:val="20"/>
        </w:rPr>
        <w:t>[</w:t>
      </w:r>
      <w:r w:rsidR="00EB0223" w:rsidRPr="001C34A8">
        <w:rPr>
          <w:sz w:val="20"/>
          <w:szCs w:val="20"/>
        </w:rPr>
        <w:t>1</w:t>
      </w:r>
      <w:r w:rsidR="00C8752B" w:rsidRPr="001C34A8">
        <w:rPr>
          <w:sz w:val="20"/>
          <w:szCs w:val="20"/>
        </w:rPr>
        <w:t>0</w:t>
      </w:r>
      <w:r w:rsidR="00EB0223" w:rsidRPr="001C34A8">
        <w:rPr>
          <w:sz w:val="20"/>
          <w:szCs w:val="20"/>
        </w:rPr>
        <w:t>]</w:t>
      </w:r>
      <w:r w:rsidR="00C8752B" w:rsidRPr="001C34A8">
        <w:rPr>
          <w:rFonts w:ascii="Segoe UI" w:hAnsi="Segoe UI" w:cs="Segoe UI"/>
          <w:sz w:val="20"/>
          <w:szCs w:val="20"/>
        </w:rPr>
        <w:t xml:space="preserve"> </w:t>
      </w:r>
      <w:r w:rsidR="00584787" w:rsidRPr="00584787">
        <w:rPr>
          <w:sz w:val="20"/>
          <w:szCs w:val="20"/>
        </w:rPr>
        <w:t>In this</w:t>
      </w:r>
      <w:r w:rsidR="007956AB">
        <w:rPr>
          <w:sz w:val="20"/>
          <w:szCs w:val="20"/>
        </w:rPr>
        <w:t xml:space="preserve"> study </w:t>
      </w:r>
      <w:r w:rsidR="00584787" w:rsidRPr="00584787">
        <w:rPr>
          <w:sz w:val="20"/>
          <w:szCs w:val="20"/>
        </w:rPr>
        <w:t xml:space="preserve">research we investigate if </w:t>
      </w:r>
      <w:r w:rsidR="00F924D5">
        <w:rPr>
          <w:sz w:val="20"/>
          <w:szCs w:val="20"/>
        </w:rPr>
        <w:t>blockchain can change</w:t>
      </w:r>
      <w:r w:rsidR="00584787" w:rsidRPr="00584787">
        <w:rPr>
          <w:sz w:val="20"/>
          <w:szCs w:val="20"/>
        </w:rPr>
        <w:t xml:space="preserve"> social media to become more transparent, more private and more secure. Its message is of the benefits of decentralized networks so that users would be able to keep their data and also be free of speech. Lastly, it also discusses the challenges confronted by the current traditional social media sites and how circular blockchain can resolve these issues</w:t>
      </w:r>
      <w:r w:rsidR="007956AB">
        <w:rPr>
          <w:sz w:val="20"/>
          <w:szCs w:val="20"/>
        </w:rPr>
        <w:t>.</w:t>
      </w:r>
      <w:r w:rsidR="00584787" w:rsidRPr="00584787">
        <w:rPr>
          <w:sz w:val="20"/>
          <w:szCs w:val="20"/>
        </w:rPr>
        <w:t xml:space="preserve"> [</w:t>
      </w:r>
      <w:proofErr w:type="gramStart"/>
      <w:r w:rsidR="00584787" w:rsidRPr="00584787">
        <w:rPr>
          <w:sz w:val="20"/>
          <w:szCs w:val="20"/>
        </w:rPr>
        <w:t>11]</w:t>
      </w:r>
      <w:r w:rsidR="007956AB">
        <w:rPr>
          <w:sz w:val="20"/>
          <w:szCs w:val="20"/>
        </w:rPr>
        <w:t>This</w:t>
      </w:r>
      <w:proofErr w:type="gramEnd"/>
      <w:r w:rsidR="007956AB">
        <w:rPr>
          <w:sz w:val="20"/>
          <w:szCs w:val="20"/>
        </w:rPr>
        <w:t xml:space="preserve"> Study</w:t>
      </w:r>
      <w:r w:rsidR="00584787" w:rsidRPr="00584787">
        <w:rPr>
          <w:sz w:val="20"/>
          <w:szCs w:val="20"/>
        </w:rPr>
        <w:t xml:space="preserve"> specifically about NFTs but in a more extensive way this paper deals with the other applications of the blockchain technology like social media. It discusses tokenization and smart contract as instruments to improve security and user authentication in decentralized environment [</w:t>
      </w:r>
      <w:proofErr w:type="gramStart"/>
      <w:r w:rsidR="00584787" w:rsidRPr="00584787">
        <w:rPr>
          <w:sz w:val="20"/>
          <w:szCs w:val="20"/>
        </w:rPr>
        <w:t>12]</w:t>
      </w:r>
      <w:r>
        <w:rPr>
          <w:sz w:val="20"/>
          <w:szCs w:val="20"/>
        </w:rPr>
        <w:t>T</w:t>
      </w:r>
      <w:r w:rsidR="00584787" w:rsidRPr="00584787">
        <w:rPr>
          <w:sz w:val="20"/>
          <w:szCs w:val="20"/>
        </w:rPr>
        <w:t>his</w:t>
      </w:r>
      <w:proofErr w:type="gramEnd"/>
      <w:r w:rsidR="00584787" w:rsidRPr="00584787">
        <w:rPr>
          <w:sz w:val="20"/>
          <w:szCs w:val="20"/>
        </w:rPr>
        <w:t xml:space="preserve"> paper conducts a systematic review of the literature on the applications of blockchain for social media to combat the spread of fake news and protect data privacy. According to the findings, blockchain presents a great opportunity to improve user experience through the provision of a safe and transparent environment for content sharing</w:t>
      </w:r>
      <w:r w:rsidR="007956AB">
        <w:rPr>
          <w:sz w:val="20"/>
          <w:szCs w:val="20"/>
        </w:rPr>
        <w:t>.</w:t>
      </w:r>
      <w:r w:rsidR="00584787" w:rsidRPr="00584787">
        <w:rPr>
          <w:sz w:val="20"/>
          <w:szCs w:val="20"/>
        </w:rPr>
        <w:t xml:space="preserve"> [13] Blockchain is fast growing as a </w:t>
      </w:r>
      <w:r w:rsidR="00F924D5">
        <w:rPr>
          <w:sz w:val="20"/>
          <w:szCs w:val="20"/>
        </w:rPr>
        <w:t>blockchain-enabled</w:t>
      </w:r>
      <w:r w:rsidR="00584787" w:rsidRPr="00584787">
        <w:rPr>
          <w:sz w:val="20"/>
          <w:szCs w:val="20"/>
        </w:rPr>
        <w:t xml:space="preserve"> social media </w:t>
      </w:r>
      <w:proofErr w:type="gramStart"/>
      <w:r w:rsidR="00584787" w:rsidRPr="00584787">
        <w:rPr>
          <w:sz w:val="20"/>
          <w:szCs w:val="20"/>
        </w:rPr>
        <w:t xml:space="preserve">( </w:t>
      </w:r>
      <w:proofErr w:type="spellStart"/>
      <w:r w:rsidR="00584787" w:rsidRPr="00584787">
        <w:rPr>
          <w:sz w:val="20"/>
          <w:szCs w:val="20"/>
        </w:rPr>
        <w:t>SocialFi</w:t>
      </w:r>
      <w:proofErr w:type="spellEnd"/>
      <w:proofErr w:type="gramEnd"/>
      <w:r w:rsidR="00584787" w:rsidRPr="00584787">
        <w:rPr>
          <w:sz w:val="20"/>
          <w:szCs w:val="20"/>
        </w:rPr>
        <w:t xml:space="preserve"> ) for Web 3.0 and the metaverse. The first step of this study is to analyze Pixie in order to propose a model based on technology and governance, incentives, and structure. </w:t>
      </w:r>
      <w:r w:rsidR="00F924D5">
        <w:rPr>
          <w:sz w:val="20"/>
          <w:szCs w:val="20"/>
        </w:rPr>
        <w:t>It also</w:t>
      </w:r>
      <w:r w:rsidR="00584787" w:rsidRPr="00584787">
        <w:rPr>
          <w:sz w:val="20"/>
          <w:szCs w:val="20"/>
        </w:rPr>
        <w:t xml:space="preserve"> addresses challenges, agency theory implications, and further research avenues.[14]</w:t>
      </w:r>
      <w:r w:rsidR="00F924D5" w:rsidRPr="00F924D5">
        <w:t xml:space="preserve"> </w:t>
      </w:r>
      <w:r w:rsidR="00F924D5" w:rsidRPr="00F924D5">
        <w:rPr>
          <w:sz w:val="20"/>
          <w:szCs w:val="20"/>
        </w:rPr>
        <w:t xml:space="preserve">The research taps into NLP techniques like the term frequency analysis, topic modeling, and sentiment analysis in order to figure out topic and sentiment preference from </w:t>
      </w:r>
      <w:r w:rsidR="00F924D5">
        <w:rPr>
          <w:sz w:val="20"/>
          <w:szCs w:val="20"/>
        </w:rPr>
        <w:t>user-generated</w:t>
      </w:r>
      <w:r w:rsidR="00F924D5" w:rsidRPr="00F924D5">
        <w:rPr>
          <w:sz w:val="20"/>
          <w:szCs w:val="20"/>
        </w:rPr>
        <w:t xml:space="preserve"> content. The insights into emerging </w:t>
      </w:r>
      <w:r w:rsidR="00F924D5">
        <w:rPr>
          <w:sz w:val="20"/>
          <w:szCs w:val="20"/>
        </w:rPr>
        <w:t>platform-specific</w:t>
      </w:r>
      <w:r w:rsidR="00F924D5" w:rsidRPr="00F924D5">
        <w:rPr>
          <w:sz w:val="20"/>
          <w:szCs w:val="20"/>
        </w:rPr>
        <w:t xml:space="preserve"> themes, user strategies for enhancing content value, and business model improvements are of practical interest for interdisciplinary research related to blockchain and media.</w:t>
      </w:r>
      <w:r>
        <w:rPr>
          <w:sz w:val="20"/>
          <w:szCs w:val="20"/>
        </w:rPr>
        <w:t>[15]</w:t>
      </w:r>
    </w:p>
    <w:p w14:paraId="5D229C92" w14:textId="77777777" w:rsidR="00C8752B" w:rsidRPr="001C34A8" w:rsidRDefault="00C8752B" w:rsidP="001C34A8">
      <w:pPr>
        <w:ind w:left="9" w:right="4"/>
        <w:jc w:val="both"/>
        <w:rPr>
          <w:sz w:val="20"/>
          <w:szCs w:val="20"/>
        </w:rPr>
      </w:pPr>
    </w:p>
    <w:p w14:paraId="45E94DBA" w14:textId="77777777" w:rsidR="00EB0223" w:rsidRPr="001C34A8" w:rsidRDefault="00EB0223" w:rsidP="001C34A8">
      <w:pPr>
        <w:ind w:left="9" w:right="4"/>
        <w:jc w:val="both"/>
        <w:rPr>
          <w:sz w:val="20"/>
          <w:szCs w:val="20"/>
        </w:rPr>
      </w:pPr>
    </w:p>
    <w:p w14:paraId="2C153A94" w14:textId="1989C1DA" w:rsidR="0030475D" w:rsidRDefault="0030475D" w:rsidP="005C1712">
      <w:pPr>
        <w:tabs>
          <w:tab w:val="left" w:pos="425"/>
        </w:tabs>
        <w:jc w:val="both"/>
        <w:rPr>
          <w:sz w:val="20"/>
          <w:szCs w:val="20"/>
        </w:rPr>
      </w:pPr>
    </w:p>
    <w:p w14:paraId="649FA12C" w14:textId="72E5041E" w:rsidR="00164F92" w:rsidRDefault="00CF2596" w:rsidP="003C0FF9">
      <w:pPr>
        <w:pStyle w:val="ListParagraph"/>
        <w:numPr>
          <w:ilvl w:val="0"/>
          <w:numId w:val="10"/>
        </w:numPr>
        <w:jc w:val="center"/>
        <w:rPr>
          <w:b/>
          <w:smallCaps/>
          <w:color w:val="000000"/>
        </w:rPr>
      </w:pPr>
      <w:r w:rsidRPr="0084105A">
        <w:rPr>
          <w:b/>
          <w:smallCaps/>
          <w:color w:val="000000"/>
        </w:rPr>
        <w:t>Methodology</w:t>
      </w:r>
    </w:p>
    <w:p w14:paraId="4456BD34" w14:textId="77777777" w:rsidR="003C0FF9" w:rsidRDefault="003C0FF9" w:rsidP="003C0FF9">
      <w:pPr>
        <w:ind w:left="360"/>
        <w:rPr>
          <w:b/>
          <w:smallCaps/>
          <w:color w:val="000000"/>
        </w:rPr>
      </w:pPr>
    </w:p>
    <w:p w14:paraId="5C45F2C2" w14:textId="77777777" w:rsidR="003C0FF9" w:rsidRDefault="003C0FF9" w:rsidP="003C0FF9">
      <w:pPr>
        <w:pStyle w:val="NoSpacing"/>
        <w:ind w:firstLine="720"/>
        <w:jc w:val="both"/>
        <w:rPr>
          <w:sz w:val="20"/>
          <w:szCs w:val="20"/>
        </w:rPr>
      </w:pPr>
      <w:r w:rsidRPr="003C0FF9">
        <w:rPr>
          <w:sz w:val="20"/>
          <w:szCs w:val="20"/>
        </w:rPr>
        <w:t>This research adopts a comprehensive and modular methodology to develop a blockchain-powered decentralized social media platform—</w:t>
      </w:r>
      <w:proofErr w:type="spellStart"/>
      <w:r w:rsidRPr="003C0FF9">
        <w:rPr>
          <w:sz w:val="20"/>
          <w:szCs w:val="20"/>
        </w:rPr>
        <w:t>Decentratwitter</w:t>
      </w:r>
      <w:proofErr w:type="spellEnd"/>
      <w:r w:rsidRPr="003C0FF9">
        <w:rPr>
          <w:sz w:val="20"/>
          <w:szCs w:val="20"/>
        </w:rPr>
        <w:t>—that ensures ownership, privacy, and fair monetization through the integration of Ethereum smart contracts, IPFS storage, and NFTs.</w:t>
      </w:r>
    </w:p>
    <w:p w14:paraId="5F78CD57" w14:textId="77777777" w:rsidR="003C0FF9" w:rsidRPr="003C0FF9" w:rsidRDefault="003C0FF9" w:rsidP="003C0FF9">
      <w:pPr>
        <w:pStyle w:val="NoSpacing"/>
        <w:jc w:val="both"/>
        <w:rPr>
          <w:sz w:val="20"/>
          <w:szCs w:val="20"/>
        </w:rPr>
      </w:pPr>
    </w:p>
    <w:p w14:paraId="027EE1EF" w14:textId="77777777" w:rsidR="003C0FF9" w:rsidRPr="003C0FF9" w:rsidRDefault="003C0FF9" w:rsidP="003C0FF9">
      <w:pPr>
        <w:pStyle w:val="NoSpacing"/>
        <w:jc w:val="both"/>
        <w:rPr>
          <w:b/>
          <w:bCs/>
          <w:sz w:val="20"/>
          <w:szCs w:val="20"/>
        </w:rPr>
      </w:pPr>
      <w:r w:rsidRPr="003C0FF9">
        <w:rPr>
          <w:b/>
          <w:bCs/>
          <w:sz w:val="20"/>
          <w:szCs w:val="20"/>
        </w:rPr>
        <w:t>A. Smart Contract Development</w:t>
      </w:r>
    </w:p>
    <w:p w14:paraId="58AE3F0D" w14:textId="4E430B25" w:rsidR="003C0FF9" w:rsidRPr="003C0FF9" w:rsidRDefault="003C0FF9" w:rsidP="003C0FF9">
      <w:pPr>
        <w:pStyle w:val="NoSpacing"/>
        <w:ind w:firstLine="720"/>
        <w:jc w:val="both"/>
        <w:rPr>
          <w:sz w:val="20"/>
          <w:szCs w:val="20"/>
        </w:rPr>
      </w:pPr>
      <w:r w:rsidRPr="003C0FF9">
        <w:rPr>
          <w:sz w:val="20"/>
          <w:szCs w:val="20"/>
        </w:rPr>
        <w:t>Smart contracts, written in Solidity, serve as the backbone for decentralized interactions. They define mechanisms for user profile creation, content ownership, automated royalties, and interaction rewards. These contracts tokenize user-generated content as ERC-721 NFTs and enforce royalties mathematically. For any transfer of NFT with resale value V, and predefined royalty rate R, the creator receives: Royalty=R×V</w:t>
      </w:r>
      <w:r>
        <w:rPr>
          <w:sz w:val="20"/>
          <w:szCs w:val="20"/>
        </w:rPr>
        <w:t>.</w:t>
      </w:r>
    </w:p>
    <w:p w14:paraId="2FB5BC87" w14:textId="6613684F" w:rsidR="003C0FF9" w:rsidRDefault="003C0FF9" w:rsidP="003C0FF9">
      <w:pPr>
        <w:pStyle w:val="NoSpacing"/>
        <w:jc w:val="both"/>
        <w:rPr>
          <w:sz w:val="20"/>
          <w:szCs w:val="20"/>
        </w:rPr>
      </w:pPr>
      <w:r w:rsidRPr="003C0FF9">
        <w:rPr>
          <w:sz w:val="20"/>
          <w:szCs w:val="20"/>
        </w:rPr>
        <w:t>The contracts are deployed using the Hardhat development framework, allowing local Ethereum node simulations and secure deployment to test nets. All user transactions are cryptographically signed and verified using MetaMask, enabling ownership proof without intermediaries.</w:t>
      </w:r>
    </w:p>
    <w:p w14:paraId="66D32BC5" w14:textId="77777777" w:rsidR="003C0FF9" w:rsidRPr="003C0FF9" w:rsidRDefault="003C0FF9" w:rsidP="003C0FF9">
      <w:pPr>
        <w:pStyle w:val="NoSpacing"/>
        <w:jc w:val="both"/>
        <w:rPr>
          <w:sz w:val="20"/>
          <w:szCs w:val="20"/>
        </w:rPr>
      </w:pPr>
    </w:p>
    <w:p w14:paraId="6A0E599D" w14:textId="77777777" w:rsidR="003C0FF9" w:rsidRPr="003C0FF9" w:rsidRDefault="003C0FF9" w:rsidP="003C0FF9">
      <w:pPr>
        <w:pStyle w:val="NoSpacing"/>
        <w:jc w:val="both"/>
        <w:rPr>
          <w:b/>
          <w:bCs/>
          <w:sz w:val="20"/>
          <w:szCs w:val="20"/>
        </w:rPr>
      </w:pPr>
      <w:r w:rsidRPr="003C0FF9">
        <w:rPr>
          <w:b/>
          <w:bCs/>
          <w:sz w:val="20"/>
          <w:szCs w:val="20"/>
        </w:rPr>
        <w:t>B. IPFS Integration</w:t>
      </w:r>
    </w:p>
    <w:p w14:paraId="4390BC51" w14:textId="05676681" w:rsidR="003C0FF9" w:rsidRDefault="003C0FF9" w:rsidP="003C0FF9">
      <w:pPr>
        <w:pStyle w:val="NoSpacing"/>
        <w:ind w:firstLine="720"/>
        <w:jc w:val="both"/>
        <w:rPr>
          <w:sz w:val="20"/>
          <w:szCs w:val="20"/>
        </w:rPr>
      </w:pPr>
      <w:r>
        <w:rPr>
          <w:sz w:val="20"/>
          <w:szCs w:val="20"/>
        </w:rPr>
        <w:t xml:space="preserve">Fig.1. Shows, </w:t>
      </w:r>
      <w:r w:rsidRPr="003C0FF9">
        <w:rPr>
          <w:sz w:val="20"/>
          <w:szCs w:val="20"/>
        </w:rPr>
        <w:t xml:space="preserve">IPFS provides decentralized file storage for media (posts, images, music). Each file uploaded is hashed and assigned a CID (Content Identifier). Files are stored across multiple IPFS nodes to ensure fault tolerance and availability, modeled as: </w:t>
      </w:r>
      <w:r>
        <w:rPr>
          <w:sz w:val="20"/>
          <w:szCs w:val="20"/>
        </w:rPr>
        <w:t>A</w:t>
      </w:r>
      <w:r w:rsidRPr="003C0FF9">
        <w:rPr>
          <w:sz w:val="20"/>
          <w:szCs w:val="20"/>
        </w:rPr>
        <w:t xml:space="preserve">= 1 - (1 - </w:t>
      </w:r>
      <w:proofErr w:type="gramStart"/>
      <w:r w:rsidRPr="003C0FF9">
        <w:rPr>
          <w:sz w:val="20"/>
          <w:szCs w:val="20"/>
        </w:rPr>
        <w:t>p)</w:t>
      </w:r>
      <w:r w:rsidRPr="003C0FF9">
        <w:rPr>
          <w:sz w:val="20"/>
          <w:szCs w:val="20"/>
          <w:vertAlign w:val="superscript"/>
        </w:rPr>
        <w:t>n</w:t>
      </w:r>
      <w:proofErr w:type="gramEnd"/>
      <w:r w:rsidRPr="003C0FF9">
        <w:rPr>
          <w:sz w:val="20"/>
          <w:szCs w:val="20"/>
        </w:rPr>
        <w:t xml:space="preserve"> Where A is availability, pp is the probability that a single node is online, and n is the number of nodes storing the data. This ensures that content remains accessible even if several nodes fail.</w:t>
      </w:r>
    </w:p>
    <w:p w14:paraId="5B8CC642" w14:textId="77777777" w:rsidR="00435966" w:rsidRPr="003C0FF9" w:rsidRDefault="00435966" w:rsidP="003C0FF9">
      <w:pPr>
        <w:pStyle w:val="NoSpacing"/>
        <w:ind w:firstLine="720"/>
        <w:jc w:val="both"/>
        <w:rPr>
          <w:sz w:val="20"/>
          <w:szCs w:val="20"/>
        </w:rPr>
      </w:pPr>
    </w:p>
    <w:p w14:paraId="229558ED" w14:textId="77777777" w:rsidR="003C0FF9" w:rsidRPr="003C0FF9" w:rsidRDefault="003C0FF9" w:rsidP="003C0FF9">
      <w:pPr>
        <w:pStyle w:val="NoSpacing"/>
        <w:jc w:val="both"/>
        <w:rPr>
          <w:b/>
          <w:bCs/>
          <w:sz w:val="20"/>
          <w:szCs w:val="20"/>
        </w:rPr>
      </w:pPr>
      <w:r w:rsidRPr="003C0FF9">
        <w:rPr>
          <w:b/>
          <w:bCs/>
          <w:sz w:val="20"/>
          <w:szCs w:val="20"/>
        </w:rPr>
        <w:t>a) Node Setup</w:t>
      </w:r>
    </w:p>
    <w:p w14:paraId="56814C58" w14:textId="77777777" w:rsidR="003C0FF9" w:rsidRDefault="003C0FF9" w:rsidP="003C0FF9">
      <w:pPr>
        <w:pStyle w:val="NoSpacing"/>
        <w:ind w:firstLine="720"/>
        <w:jc w:val="both"/>
        <w:rPr>
          <w:sz w:val="20"/>
          <w:szCs w:val="20"/>
        </w:rPr>
      </w:pPr>
      <w:r w:rsidRPr="003C0FF9">
        <w:rPr>
          <w:sz w:val="20"/>
          <w:szCs w:val="20"/>
        </w:rPr>
        <w:t>Distributed IPFS nodes are deployed to replicate content. Nodes are discoverable via peer-to-peer connections, ensuring system resilience.</w:t>
      </w:r>
    </w:p>
    <w:p w14:paraId="5BE785F5" w14:textId="77777777" w:rsidR="00435966" w:rsidRPr="003C0FF9" w:rsidRDefault="00435966" w:rsidP="003C0FF9">
      <w:pPr>
        <w:pStyle w:val="NoSpacing"/>
        <w:ind w:firstLine="720"/>
        <w:jc w:val="both"/>
        <w:rPr>
          <w:sz w:val="20"/>
          <w:szCs w:val="20"/>
        </w:rPr>
      </w:pPr>
    </w:p>
    <w:p w14:paraId="395ABA6A" w14:textId="77777777" w:rsidR="003C0FF9" w:rsidRPr="003C0FF9" w:rsidRDefault="003C0FF9" w:rsidP="003C0FF9">
      <w:pPr>
        <w:pStyle w:val="NoSpacing"/>
        <w:jc w:val="both"/>
        <w:rPr>
          <w:b/>
          <w:bCs/>
          <w:sz w:val="20"/>
          <w:szCs w:val="20"/>
        </w:rPr>
      </w:pPr>
      <w:r w:rsidRPr="003C0FF9">
        <w:rPr>
          <w:b/>
          <w:bCs/>
          <w:sz w:val="20"/>
          <w:szCs w:val="20"/>
        </w:rPr>
        <w:t>b) File Upload &amp; Retrieval</w:t>
      </w:r>
    </w:p>
    <w:p w14:paraId="68AE444E" w14:textId="77777777" w:rsidR="003C0FF9" w:rsidRDefault="003C0FF9" w:rsidP="003C0FF9">
      <w:pPr>
        <w:pStyle w:val="NoSpacing"/>
        <w:ind w:firstLine="720"/>
        <w:jc w:val="both"/>
        <w:rPr>
          <w:sz w:val="20"/>
          <w:szCs w:val="20"/>
        </w:rPr>
      </w:pPr>
      <w:r w:rsidRPr="003C0FF9">
        <w:rPr>
          <w:sz w:val="20"/>
          <w:szCs w:val="20"/>
        </w:rPr>
        <w:t>When a user posts content, the file is hashed to generate a CID. This CID is linked to the minted NFT, providing immutable proof of content origin and ownership. Retrieval of files happens by resolving the CID across the IPFS network.</w:t>
      </w:r>
    </w:p>
    <w:p w14:paraId="2D04B969" w14:textId="77777777" w:rsidR="00435966" w:rsidRPr="003C0FF9" w:rsidRDefault="00435966" w:rsidP="003C0FF9">
      <w:pPr>
        <w:pStyle w:val="NoSpacing"/>
        <w:ind w:firstLine="720"/>
        <w:jc w:val="both"/>
        <w:rPr>
          <w:sz w:val="20"/>
          <w:szCs w:val="20"/>
        </w:rPr>
      </w:pPr>
    </w:p>
    <w:p w14:paraId="007F4F56" w14:textId="77777777" w:rsidR="003C0FF9" w:rsidRPr="003C0FF9" w:rsidRDefault="003C0FF9" w:rsidP="003C0FF9">
      <w:pPr>
        <w:pStyle w:val="NoSpacing"/>
        <w:jc w:val="both"/>
        <w:rPr>
          <w:b/>
          <w:bCs/>
          <w:sz w:val="20"/>
          <w:szCs w:val="20"/>
        </w:rPr>
      </w:pPr>
      <w:r w:rsidRPr="003C0FF9">
        <w:rPr>
          <w:b/>
          <w:bCs/>
          <w:sz w:val="20"/>
          <w:szCs w:val="20"/>
        </w:rPr>
        <w:t>c) IPFS-Smart Contract Bridge</w:t>
      </w:r>
    </w:p>
    <w:p w14:paraId="2F135868" w14:textId="77777777" w:rsidR="003C0FF9" w:rsidRDefault="003C0FF9" w:rsidP="003C0FF9">
      <w:pPr>
        <w:pStyle w:val="NoSpacing"/>
        <w:ind w:firstLine="720"/>
        <w:jc w:val="both"/>
        <w:rPr>
          <w:sz w:val="20"/>
          <w:szCs w:val="20"/>
        </w:rPr>
      </w:pPr>
      <w:r w:rsidRPr="003C0FF9">
        <w:rPr>
          <w:sz w:val="20"/>
          <w:szCs w:val="20"/>
        </w:rPr>
        <w:lastRenderedPageBreak/>
        <w:t>Smart contracts embed the CID inside NFT metadata, linking ownership to off-chain content. Only the rightful owner or approved user can access content using CID-based authentication.</w:t>
      </w:r>
    </w:p>
    <w:p w14:paraId="43867006" w14:textId="77777777" w:rsidR="003C0FF9" w:rsidRDefault="003C0FF9" w:rsidP="003C0FF9">
      <w:pPr>
        <w:pStyle w:val="NoSpacing"/>
        <w:ind w:firstLine="720"/>
        <w:jc w:val="both"/>
        <w:rPr>
          <w:sz w:val="20"/>
          <w:szCs w:val="20"/>
        </w:rPr>
      </w:pPr>
    </w:p>
    <w:p w14:paraId="4CD8F7DC" w14:textId="0CCF248C" w:rsidR="003C0FF9" w:rsidRDefault="003C0FF9" w:rsidP="003C0FF9">
      <w:pPr>
        <w:pStyle w:val="NoSpacing"/>
        <w:ind w:firstLine="720"/>
        <w:jc w:val="center"/>
        <w:rPr>
          <w:sz w:val="20"/>
          <w:szCs w:val="20"/>
        </w:rPr>
      </w:pPr>
      <w:r>
        <w:rPr>
          <w:noProof/>
        </w:rPr>
        <w:drawing>
          <wp:inline distT="0" distB="0" distL="0" distR="0" wp14:anchorId="01B9D0E0" wp14:editId="7F85A5E9">
            <wp:extent cx="2705100" cy="3238500"/>
            <wp:effectExtent l="0" t="0" r="0" b="0"/>
            <wp:docPr id="1461612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12896" name=""/>
                    <pic:cNvPicPr/>
                  </pic:nvPicPr>
                  <pic:blipFill rotWithShape="1">
                    <a:blip r:embed="rId5"/>
                    <a:srcRect l="592" t="1152" r="1440" b="827"/>
                    <a:stretch/>
                  </pic:blipFill>
                  <pic:spPr bwMode="auto">
                    <a:xfrm>
                      <a:off x="0" y="0"/>
                      <a:ext cx="2705807" cy="3239346"/>
                    </a:xfrm>
                    <a:prstGeom prst="rect">
                      <a:avLst/>
                    </a:prstGeom>
                    <a:ln>
                      <a:noFill/>
                    </a:ln>
                    <a:extLst>
                      <a:ext uri="{53640926-AAD7-44D8-BBD7-CCE9431645EC}">
                        <a14:shadowObscured xmlns:a14="http://schemas.microsoft.com/office/drawing/2010/main"/>
                      </a:ext>
                    </a:extLst>
                  </pic:spPr>
                </pic:pic>
              </a:graphicData>
            </a:graphic>
          </wp:inline>
        </w:drawing>
      </w:r>
    </w:p>
    <w:p w14:paraId="7ECBDA77" w14:textId="77777777" w:rsidR="003C0FF9" w:rsidRPr="005B1D73" w:rsidRDefault="003C0FF9" w:rsidP="003C0FF9">
      <w:pPr>
        <w:pStyle w:val="NoSpacing"/>
        <w:ind w:firstLine="720"/>
        <w:jc w:val="both"/>
        <w:rPr>
          <w:sz w:val="18"/>
          <w:szCs w:val="18"/>
        </w:rPr>
      </w:pPr>
    </w:p>
    <w:p w14:paraId="3DF7732C" w14:textId="3DC58B78" w:rsidR="003C0FF9" w:rsidRPr="005B1D73" w:rsidRDefault="003C0FF9" w:rsidP="00435966">
      <w:pPr>
        <w:ind w:right="4"/>
        <w:jc w:val="center"/>
        <w:rPr>
          <w:b/>
          <w:sz w:val="18"/>
          <w:szCs w:val="18"/>
        </w:rPr>
      </w:pPr>
      <w:r w:rsidRPr="005B1D73">
        <w:rPr>
          <w:b/>
          <w:sz w:val="18"/>
          <w:szCs w:val="18"/>
        </w:rPr>
        <w:t xml:space="preserve">Fig. 1. </w:t>
      </w:r>
      <w:r w:rsidR="00435966" w:rsidRPr="005B1D73">
        <w:rPr>
          <w:b/>
          <w:sz w:val="18"/>
          <w:szCs w:val="18"/>
        </w:rPr>
        <w:t>Interaction between Decentralized Social Media Platform and IPFS Nodes</w:t>
      </w:r>
    </w:p>
    <w:p w14:paraId="74E69575" w14:textId="77777777" w:rsidR="00435966" w:rsidRDefault="00435966" w:rsidP="00435966">
      <w:pPr>
        <w:ind w:right="4"/>
        <w:jc w:val="center"/>
        <w:rPr>
          <w:sz w:val="20"/>
          <w:szCs w:val="20"/>
        </w:rPr>
      </w:pPr>
    </w:p>
    <w:p w14:paraId="74A2B62C" w14:textId="77777777" w:rsidR="003C0FF9" w:rsidRPr="003C0FF9" w:rsidRDefault="003C0FF9" w:rsidP="003C0FF9">
      <w:pPr>
        <w:pStyle w:val="NoSpacing"/>
        <w:jc w:val="both"/>
        <w:rPr>
          <w:sz w:val="20"/>
          <w:szCs w:val="20"/>
        </w:rPr>
      </w:pPr>
    </w:p>
    <w:p w14:paraId="1433502C" w14:textId="77777777" w:rsidR="003C0FF9" w:rsidRPr="003C0FF9" w:rsidRDefault="003C0FF9" w:rsidP="003C0FF9">
      <w:pPr>
        <w:pStyle w:val="NoSpacing"/>
        <w:jc w:val="both"/>
        <w:rPr>
          <w:b/>
          <w:bCs/>
          <w:sz w:val="20"/>
          <w:szCs w:val="20"/>
        </w:rPr>
      </w:pPr>
      <w:r w:rsidRPr="003C0FF9">
        <w:rPr>
          <w:b/>
          <w:bCs/>
          <w:sz w:val="20"/>
          <w:szCs w:val="20"/>
        </w:rPr>
        <w:t>C. NFT Lifecycle</w:t>
      </w:r>
    </w:p>
    <w:p w14:paraId="0F97646B" w14:textId="77777777" w:rsidR="003C0FF9" w:rsidRPr="003C0FF9" w:rsidRDefault="003C0FF9" w:rsidP="003C0FF9">
      <w:pPr>
        <w:pStyle w:val="NoSpacing"/>
        <w:ind w:firstLine="720"/>
        <w:jc w:val="both"/>
        <w:rPr>
          <w:sz w:val="20"/>
          <w:szCs w:val="20"/>
        </w:rPr>
      </w:pPr>
      <w:r w:rsidRPr="003C0FF9">
        <w:rPr>
          <w:sz w:val="20"/>
          <w:szCs w:val="20"/>
        </w:rPr>
        <w:t>Each piece of content is minted as a unique ERC-721 NFT with associated metadata (creator, post title, IPFS hash, etc.). The metadata is stored on IPFS, while the token ID and ownership details remain on-chain.</w:t>
      </w:r>
    </w:p>
    <w:p w14:paraId="5CEC3ED3" w14:textId="77777777" w:rsidR="003C0FF9" w:rsidRDefault="003C0FF9" w:rsidP="003C0FF9">
      <w:pPr>
        <w:pStyle w:val="NoSpacing"/>
        <w:jc w:val="both"/>
        <w:rPr>
          <w:b/>
          <w:bCs/>
          <w:sz w:val="20"/>
          <w:szCs w:val="20"/>
        </w:rPr>
      </w:pPr>
    </w:p>
    <w:p w14:paraId="3DF41016" w14:textId="261DB66D" w:rsidR="003C0FF9" w:rsidRPr="003C0FF9" w:rsidRDefault="003C0FF9" w:rsidP="003C0FF9">
      <w:pPr>
        <w:pStyle w:val="NoSpacing"/>
        <w:jc w:val="both"/>
        <w:rPr>
          <w:b/>
          <w:bCs/>
          <w:sz w:val="20"/>
          <w:szCs w:val="20"/>
        </w:rPr>
      </w:pPr>
      <w:r w:rsidRPr="003C0FF9">
        <w:rPr>
          <w:b/>
          <w:bCs/>
          <w:sz w:val="20"/>
          <w:szCs w:val="20"/>
        </w:rPr>
        <w:t>a) NFT Minting</w:t>
      </w:r>
    </w:p>
    <w:p w14:paraId="5719E875" w14:textId="77777777" w:rsidR="003C0FF9" w:rsidRDefault="003C0FF9" w:rsidP="00435966">
      <w:pPr>
        <w:pStyle w:val="NoSpacing"/>
        <w:jc w:val="both"/>
        <w:rPr>
          <w:sz w:val="20"/>
          <w:szCs w:val="20"/>
        </w:rPr>
      </w:pPr>
      <w:r w:rsidRPr="003C0FF9">
        <w:rPr>
          <w:sz w:val="20"/>
          <w:szCs w:val="20"/>
        </w:rPr>
        <w:t>NFTs are minted using a function like:</w:t>
      </w:r>
    </w:p>
    <w:p w14:paraId="3C52023C" w14:textId="77777777" w:rsidR="00435966" w:rsidRPr="003C0FF9" w:rsidRDefault="00435966" w:rsidP="003C0FF9">
      <w:pPr>
        <w:pStyle w:val="NoSpacing"/>
        <w:ind w:firstLine="720"/>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0"/>
      </w:tblGrid>
      <w:tr w:rsidR="00435966" w14:paraId="7276095F" w14:textId="77777777" w:rsidTr="00435966">
        <w:trPr>
          <w:trHeight w:val="1714"/>
          <w:jc w:val="center"/>
        </w:trPr>
        <w:tc>
          <w:tcPr>
            <w:tcW w:w="6000" w:type="dxa"/>
          </w:tcPr>
          <w:p w14:paraId="355EC83C" w14:textId="77777777" w:rsidR="00435966" w:rsidRPr="003C0FF9" w:rsidRDefault="00435966" w:rsidP="00435966">
            <w:pPr>
              <w:pStyle w:val="NoSpacing"/>
              <w:ind w:left="129"/>
              <w:rPr>
                <w:sz w:val="20"/>
                <w:szCs w:val="20"/>
              </w:rPr>
            </w:pPr>
            <w:r w:rsidRPr="003C0FF9">
              <w:rPr>
                <w:sz w:val="20"/>
                <w:szCs w:val="20"/>
              </w:rPr>
              <w:t xml:space="preserve">function </w:t>
            </w:r>
            <w:proofErr w:type="gramStart"/>
            <w:r w:rsidRPr="003C0FF9">
              <w:rPr>
                <w:sz w:val="20"/>
                <w:szCs w:val="20"/>
              </w:rPr>
              <w:t>mint(</w:t>
            </w:r>
            <w:proofErr w:type="gramEnd"/>
            <w:r w:rsidRPr="003C0FF9">
              <w:rPr>
                <w:sz w:val="20"/>
                <w:szCs w:val="20"/>
              </w:rPr>
              <w:t>string memory _</w:t>
            </w:r>
            <w:proofErr w:type="spellStart"/>
            <w:r w:rsidRPr="003C0FF9">
              <w:rPr>
                <w:sz w:val="20"/>
                <w:szCs w:val="20"/>
              </w:rPr>
              <w:t>tokenURI</w:t>
            </w:r>
            <w:proofErr w:type="spellEnd"/>
            <w:r w:rsidRPr="003C0FF9">
              <w:rPr>
                <w:sz w:val="20"/>
                <w:szCs w:val="20"/>
              </w:rPr>
              <w:t>) external returns (uint256) {</w:t>
            </w:r>
          </w:p>
          <w:p w14:paraId="10346E7B" w14:textId="77777777" w:rsidR="00435966" w:rsidRPr="003C0FF9" w:rsidRDefault="00435966" w:rsidP="00435966">
            <w:pPr>
              <w:pStyle w:val="NoSpacing"/>
              <w:ind w:left="129"/>
              <w:jc w:val="both"/>
              <w:rPr>
                <w:sz w:val="20"/>
                <w:szCs w:val="20"/>
              </w:rPr>
            </w:pPr>
            <w:r w:rsidRPr="003C0FF9">
              <w:rPr>
                <w:sz w:val="20"/>
                <w:szCs w:val="20"/>
              </w:rPr>
              <w:t xml:space="preserve">    </w:t>
            </w:r>
            <w:proofErr w:type="spellStart"/>
            <w:r w:rsidRPr="003C0FF9">
              <w:rPr>
                <w:sz w:val="20"/>
                <w:szCs w:val="20"/>
              </w:rPr>
              <w:t>tokenCount</w:t>
            </w:r>
            <w:proofErr w:type="spellEnd"/>
            <w:r w:rsidRPr="003C0FF9">
              <w:rPr>
                <w:sz w:val="20"/>
                <w:szCs w:val="20"/>
              </w:rPr>
              <w:t>++;</w:t>
            </w:r>
          </w:p>
          <w:p w14:paraId="467F1F81" w14:textId="77777777" w:rsidR="00435966" w:rsidRPr="003C0FF9" w:rsidRDefault="00435966" w:rsidP="00435966">
            <w:pPr>
              <w:pStyle w:val="NoSpacing"/>
              <w:ind w:left="129"/>
              <w:jc w:val="both"/>
              <w:rPr>
                <w:sz w:val="20"/>
                <w:szCs w:val="20"/>
              </w:rPr>
            </w:pPr>
            <w:r w:rsidRPr="003C0FF9">
              <w:rPr>
                <w:sz w:val="20"/>
                <w:szCs w:val="20"/>
              </w:rPr>
              <w:t xml:space="preserve">    _</w:t>
            </w:r>
            <w:proofErr w:type="spellStart"/>
            <w:proofErr w:type="gramStart"/>
            <w:r w:rsidRPr="003C0FF9">
              <w:rPr>
                <w:sz w:val="20"/>
                <w:szCs w:val="20"/>
              </w:rPr>
              <w:t>safeMint</w:t>
            </w:r>
            <w:proofErr w:type="spellEnd"/>
            <w:r w:rsidRPr="003C0FF9">
              <w:rPr>
                <w:sz w:val="20"/>
                <w:szCs w:val="20"/>
              </w:rPr>
              <w:t>(</w:t>
            </w:r>
            <w:proofErr w:type="spellStart"/>
            <w:proofErr w:type="gramEnd"/>
            <w:r w:rsidRPr="003C0FF9">
              <w:rPr>
                <w:sz w:val="20"/>
                <w:szCs w:val="20"/>
              </w:rPr>
              <w:t>msg.sender</w:t>
            </w:r>
            <w:proofErr w:type="spellEnd"/>
            <w:r w:rsidRPr="003C0FF9">
              <w:rPr>
                <w:sz w:val="20"/>
                <w:szCs w:val="20"/>
              </w:rPr>
              <w:t xml:space="preserve">, </w:t>
            </w:r>
            <w:proofErr w:type="spellStart"/>
            <w:r w:rsidRPr="003C0FF9">
              <w:rPr>
                <w:sz w:val="20"/>
                <w:szCs w:val="20"/>
              </w:rPr>
              <w:t>tokenCount</w:t>
            </w:r>
            <w:proofErr w:type="spellEnd"/>
            <w:r w:rsidRPr="003C0FF9">
              <w:rPr>
                <w:sz w:val="20"/>
                <w:szCs w:val="20"/>
              </w:rPr>
              <w:t>);</w:t>
            </w:r>
          </w:p>
          <w:p w14:paraId="15E861E5" w14:textId="77777777" w:rsidR="00435966" w:rsidRPr="003C0FF9" w:rsidRDefault="00435966" w:rsidP="00435966">
            <w:pPr>
              <w:pStyle w:val="NoSpacing"/>
              <w:ind w:left="129"/>
              <w:jc w:val="both"/>
              <w:rPr>
                <w:sz w:val="20"/>
                <w:szCs w:val="20"/>
              </w:rPr>
            </w:pPr>
            <w:r w:rsidRPr="003C0FF9">
              <w:rPr>
                <w:sz w:val="20"/>
                <w:szCs w:val="20"/>
              </w:rPr>
              <w:t xml:space="preserve">    _</w:t>
            </w:r>
            <w:proofErr w:type="spellStart"/>
            <w:proofErr w:type="gramStart"/>
            <w:r w:rsidRPr="003C0FF9">
              <w:rPr>
                <w:sz w:val="20"/>
                <w:szCs w:val="20"/>
              </w:rPr>
              <w:t>setTokenURI</w:t>
            </w:r>
            <w:proofErr w:type="spellEnd"/>
            <w:r w:rsidRPr="003C0FF9">
              <w:rPr>
                <w:sz w:val="20"/>
                <w:szCs w:val="20"/>
              </w:rPr>
              <w:t>(</w:t>
            </w:r>
            <w:proofErr w:type="spellStart"/>
            <w:proofErr w:type="gramEnd"/>
            <w:r w:rsidRPr="003C0FF9">
              <w:rPr>
                <w:sz w:val="20"/>
                <w:szCs w:val="20"/>
              </w:rPr>
              <w:t>tokenCount</w:t>
            </w:r>
            <w:proofErr w:type="spellEnd"/>
            <w:r w:rsidRPr="003C0FF9">
              <w:rPr>
                <w:sz w:val="20"/>
                <w:szCs w:val="20"/>
              </w:rPr>
              <w:t>, _</w:t>
            </w:r>
            <w:proofErr w:type="spellStart"/>
            <w:r w:rsidRPr="003C0FF9">
              <w:rPr>
                <w:sz w:val="20"/>
                <w:szCs w:val="20"/>
              </w:rPr>
              <w:t>tokenURI</w:t>
            </w:r>
            <w:proofErr w:type="spellEnd"/>
            <w:r w:rsidRPr="003C0FF9">
              <w:rPr>
                <w:sz w:val="20"/>
                <w:szCs w:val="20"/>
              </w:rPr>
              <w:t>);</w:t>
            </w:r>
          </w:p>
          <w:p w14:paraId="0F00535B" w14:textId="77777777" w:rsidR="00435966" w:rsidRPr="003C0FF9" w:rsidRDefault="00435966" w:rsidP="00435966">
            <w:pPr>
              <w:pStyle w:val="NoSpacing"/>
              <w:ind w:left="129"/>
              <w:jc w:val="both"/>
              <w:rPr>
                <w:sz w:val="20"/>
                <w:szCs w:val="20"/>
              </w:rPr>
            </w:pPr>
            <w:r w:rsidRPr="003C0FF9">
              <w:rPr>
                <w:sz w:val="20"/>
                <w:szCs w:val="20"/>
              </w:rPr>
              <w:t xml:space="preserve">    </w:t>
            </w:r>
            <w:proofErr w:type="spellStart"/>
            <w:r w:rsidRPr="003C0FF9">
              <w:rPr>
                <w:sz w:val="20"/>
                <w:szCs w:val="20"/>
              </w:rPr>
              <w:t>setProfile</w:t>
            </w:r>
            <w:proofErr w:type="spellEnd"/>
            <w:r w:rsidRPr="003C0FF9">
              <w:rPr>
                <w:sz w:val="20"/>
                <w:szCs w:val="20"/>
              </w:rPr>
              <w:t>(</w:t>
            </w:r>
            <w:proofErr w:type="spellStart"/>
            <w:r w:rsidRPr="003C0FF9">
              <w:rPr>
                <w:sz w:val="20"/>
                <w:szCs w:val="20"/>
              </w:rPr>
              <w:t>tokenCount</w:t>
            </w:r>
            <w:proofErr w:type="spellEnd"/>
            <w:r w:rsidRPr="003C0FF9">
              <w:rPr>
                <w:sz w:val="20"/>
                <w:szCs w:val="20"/>
              </w:rPr>
              <w:t>);</w:t>
            </w:r>
          </w:p>
          <w:p w14:paraId="1A8A7046" w14:textId="77777777" w:rsidR="00435966" w:rsidRPr="003C0FF9" w:rsidRDefault="00435966" w:rsidP="00435966">
            <w:pPr>
              <w:pStyle w:val="NoSpacing"/>
              <w:ind w:left="129"/>
              <w:jc w:val="both"/>
              <w:rPr>
                <w:sz w:val="20"/>
                <w:szCs w:val="20"/>
              </w:rPr>
            </w:pPr>
            <w:r w:rsidRPr="003C0FF9">
              <w:rPr>
                <w:sz w:val="20"/>
                <w:szCs w:val="20"/>
              </w:rPr>
              <w:t xml:space="preserve">    return </w:t>
            </w:r>
            <w:proofErr w:type="spellStart"/>
            <w:r w:rsidRPr="003C0FF9">
              <w:rPr>
                <w:sz w:val="20"/>
                <w:szCs w:val="20"/>
              </w:rPr>
              <w:t>tokenCount</w:t>
            </w:r>
            <w:proofErr w:type="spellEnd"/>
            <w:r w:rsidRPr="003C0FF9">
              <w:rPr>
                <w:sz w:val="20"/>
                <w:szCs w:val="20"/>
              </w:rPr>
              <w:t>;</w:t>
            </w:r>
          </w:p>
          <w:p w14:paraId="53F4D401" w14:textId="02C70BCC" w:rsidR="00435966" w:rsidRDefault="00435966" w:rsidP="00435966">
            <w:pPr>
              <w:pStyle w:val="NoSpacing"/>
              <w:ind w:left="129"/>
              <w:jc w:val="both"/>
              <w:rPr>
                <w:sz w:val="20"/>
                <w:szCs w:val="20"/>
              </w:rPr>
            </w:pPr>
            <w:r w:rsidRPr="003C0FF9">
              <w:rPr>
                <w:sz w:val="20"/>
                <w:szCs w:val="20"/>
              </w:rPr>
              <w:t>}</w:t>
            </w:r>
          </w:p>
        </w:tc>
      </w:tr>
    </w:tbl>
    <w:p w14:paraId="37766122" w14:textId="77777777" w:rsidR="003C0FF9" w:rsidRPr="003C0FF9" w:rsidRDefault="003C0FF9" w:rsidP="003C0FF9">
      <w:pPr>
        <w:pStyle w:val="NoSpacing"/>
        <w:jc w:val="both"/>
        <w:rPr>
          <w:sz w:val="20"/>
          <w:szCs w:val="20"/>
        </w:rPr>
      </w:pPr>
    </w:p>
    <w:p w14:paraId="242586B7" w14:textId="77777777" w:rsidR="003C0FF9" w:rsidRPr="003C0FF9" w:rsidRDefault="003C0FF9" w:rsidP="003C0FF9">
      <w:pPr>
        <w:pStyle w:val="NoSpacing"/>
        <w:jc w:val="both"/>
        <w:rPr>
          <w:b/>
          <w:bCs/>
          <w:sz w:val="20"/>
          <w:szCs w:val="20"/>
        </w:rPr>
      </w:pPr>
      <w:r w:rsidRPr="003C0FF9">
        <w:rPr>
          <w:b/>
          <w:bCs/>
          <w:sz w:val="20"/>
          <w:szCs w:val="20"/>
        </w:rPr>
        <w:t>b) Ownership Transfer</w:t>
      </w:r>
    </w:p>
    <w:p w14:paraId="4EADD61F" w14:textId="77777777" w:rsidR="003C0FF9" w:rsidRDefault="003C0FF9" w:rsidP="003C0FF9">
      <w:pPr>
        <w:pStyle w:val="NoSpacing"/>
        <w:jc w:val="both"/>
        <w:rPr>
          <w:sz w:val="20"/>
          <w:szCs w:val="20"/>
        </w:rPr>
      </w:pPr>
      <w:r w:rsidRPr="003C0FF9">
        <w:rPr>
          <w:sz w:val="20"/>
          <w:szCs w:val="20"/>
        </w:rPr>
        <w:t>Smart contracts ensure secure NFT transfers and royalty calculations:</w:t>
      </w:r>
    </w:p>
    <w:p w14:paraId="041237F9" w14:textId="77777777" w:rsidR="00435966" w:rsidRPr="003C0FF9" w:rsidRDefault="00435966" w:rsidP="003C0FF9">
      <w:pPr>
        <w:pStyle w:val="NoSpacing"/>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4"/>
      </w:tblGrid>
      <w:tr w:rsidR="00435966" w14:paraId="214427B0" w14:textId="77777777" w:rsidTr="00435966">
        <w:trPr>
          <w:trHeight w:val="977"/>
          <w:jc w:val="center"/>
        </w:trPr>
        <w:tc>
          <w:tcPr>
            <w:tcW w:w="7114" w:type="dxa"/>
          </w:tcPr>
          <w:p w14:paraId="4EB33DF7" w14:textId="77777777" w:rsidR="00435966" w:rsidRPr="003C0FF9" w:rsidRDefault="00435966" w:rsidP="00435966">
            <w:pPr>
              <w:pStyle w:val="NoSpacing"/>
              <w:ind w:left="60"/>
              <w:jc w:val="both"/>
              <w:rPr>
                <w:sz w:val="20"/>
                <w:szCs w:val="20"/>
              </w:rPr>
            </w:pPr>
            <w:r w:rsidRPr="003C0FF9">
              <w:rPr>
                <w:sz w:val="20"/>
                <w:szCs w:val="20"/>
              </w:rPr>
              <w:t xml:space="preserve">function </w:t>
            </w:r>
            <w:proofErr w:type="spellStart"/>
            <w:proofErr w:type="gramStart"/>
            <w:r w:rsidRPr="003C0FF9">
              <w:rPr>
                <w:sz w:val="20"/>
                <w:szCs w:val="20"/>
              </w:rPr>
              <w:t>transferOwnership</w:t>
            </w:r>
            <w:proofErr w:type="spellEnd"/>
            <w:r w:rsidRPr="003C0FF9">
              <w:rPr>
                <w:sz w:val="20"/>
                <w:szCs w:val="20"/>
              </w:rPr>
              <w:t>(</w:t>
            </w:r>
            <w:proofErr w:type="gramEnd"/>
            <w:r w:rsidRPr="003C0FF9">
              <w:rPr>
                <w:sz w:val="20"/>
                <w:szCs w:val="20"/>
              </w:rPr>
              <w:t xml:space="preserve">address from, address to, uint256 </w:t>
            </w:r>
            <w:proofErr w:type="spellStart"/>
            <w:r w:rsidRPr="003C0FF9">
              <w:rPr>
                <w:sz w:val="20"/>
                <w:szCs w:val="20"/>
              </w:rPr>
              <w:t>tokenId</w:t>
            </w:r>
            <w:proofErr w:type="spellEnd"/>
            <w:r w:rsidRPr="003C0FF9">
              <w:rPr>
                <w:sz w:val="20"/>
                <w:szCs w:val="20"/>
              </w:rPr>
              <w:t>) external {</w:t>
            </w:r>
          </w:p>
          <w:p w14:paraId="4D5CFAF5" w14:textId="77777777" w:rsidR="00435966" w:rsidRPr="003C0FF9" w:rsidRDefault="00435966" w:rsidP="00435966">
            <w:pPr>
              <w:pStyle w:val="NoSpacing"/>
              <w:ind w:left="60"/>
              <w:jc w:val="both"/>
              <w:rPr>
                <w:sz w:val="20"/>
                <w:szCs w:val="20"/>
              </w:rPr>
            </w:pPr>
            <w:r w:rsidRPr="003C0FF9">
              <w:rPr>
                <w:sz w:val="20"/>
                <w:szCs w:val="20"/>
              </w:rPr>
              <w:t xml:space="preserve">    require(</w:t>
            </w:r>
            <w:proofErr w:type="spellStart"/>
            <w:r w:rsidRPr="003C0FF9">
              <w:rPr>
                <w:sz w:val="20"/>
                <w:szCs w:val="20"/>
              </w:rPr>
              <w:t>ownerOf</w:t>
            </w:r>
            <w:proofErr w:type="spellEnd"/>
            <w:r w:rsidRPr="003C0FF9">
              <w:rPr>
                <w:sz w:val="20"/>
                <w:szCs w:val="20"/>
              </w:rPr>
              <w:t>(</w:t>
            </w:r>
            <w:proofErr w:type="spellStart"/>
            <w:r w:rsidRPr="003C0FF9">
              <w:rPr>
                <w:sz w:val="20"/>
                <w:szCs w:val="20"/>
              </w:rPr>
              <w:t>tokenId</w:t>
            </w:r>
            <w:proofErr w:type="spellEnd"/>
            <w:r w:rsidRPr="003C0FF9">
              <w:rPr>
                <w:sz w:val="20"/>
                <w:szCs w:val="20"/>
              </w:rPr>
              <w:t>) == from);</w:t>
            </w:r>
          </w:p>
          <w:p w14:paraId="031454C3" w14:textId="77777777" w:rsidR="00435966" w:rsidRPr="003C0FF9" w:rsidRDefault="00435966" w:rsidP="00435966">
            <w:pPr>
              <w:pStyle w:val="NoSpacing"/>
              <w:ind w:left="60"/>
              <w:jc w:val="both"/>
              <w:rPr>
                <w:sz w:val="20"/>
                <w:szCs w:val="20"/>
              </w:rPr>
            </w:pPr>
            <w:r w:rsidRPr="003C0FF9">
              <w:rPr>
                <w:sz w:val="20"/>
                <w:szCs w:val="20"/>
              </w:rPr>
              <w:t xml:space="preserve">    _</w:t>
            </w:r>
            <w:proofErr w:type="gramStart"/>
            <w:r w:rsidRPr="003C0FF9">
              <w:rPr>
                <w:sz w:val="20"/>
                <w:szCs w:val="20"/>
              </w:rPr>
              <w:t>transfer(</w:t>
            </w:r>
            <w:proofErr w:type="gramEnd"/>
            <w:r w:rsidRPr="003C0FF9">
              <w:rPr>
                <w:sz w:val="20"/>
                <w:szCs w:val="20"/>
              </w:rPr>
              <w:t xml:space="preserve">from, to, </w:t>
            </w:r>
            <w:proofErr w:type="spellStart"/>
            <w:r w:rsidRPr="003C0FF9">
              <w:rPr>
                <w:sz w:val="20"/>
                <w:szCs w:val="20"/>
              </w:rPr>
              <w:t>tokenId</w:t>
            </w:r>
            <w:proofErr w:type="spellEnd"/>
            <w:r w:rsidRPr="003C0FF9">
              <w:rPr>
                <w:sz w:val="20"/>
                <w:szCs w:val="20"/>
              </w:rPr>
              <w:t>);</w:t>
            </w:r>
          </w:p>
          <w:p w14:paraId="49D8E7DF" w14:textId="4941DD06" w:rsidR="00435966" w:rsidRDefault="00435966" w:rsidP="00435966">
            <w:pPr>
              <w:pStyle w:val="NoSpacing"/>
              <w:ind w:left="60"/>
              <w:jc w:val="both"/>
              <w:rPr>
                <w:sz w:val="20"/>
                <w:szCs w:val="20"/>
              </w:rPr>
            </w:pPr>
            <w:r w:rsidRPr="003C0FF9">
              <w:rPr>
                <w:sz w:val="20"/>
                <w:szCs w:val="20"/>
              </w:rPr>
              <w:t>}</w:t>
            </w:r>
          </w:p>
        </w:tc>
      </w:tr>
    </w:tbl>
    <w:p w14:paraId="5C598E29" w14:textId="77777777" w:rsidR="00435966" w:rsidRDefault="00435966" w:rsidP="003C0FF9">
      <w:pPr>
        <w:pStyle w:val="NoSpacing"/>
        <w:jc w:val="both"/>
        <w:rPr>
          <w:sz w:val="20"/>
          <w:szCs w:val="20"/>
        </w:rPr>
      </w:pPr>
    </w:p>
    <w:p w14:paraId="5517BFE6" w14:textId="77777777" w:rsidR="00435966" w:rsidRDefault="00435966" w:rsidP="003C0FF9">
      <w:pPr>
        <w:pStyle w:val="NoSpacing"/>
        <w:jc w:val="both"/>
        <w:rPr>
          <w:sz w:val="20"/>
          <w:szCs w:val="20"/>
        </w:rPr>
      </w:pPr>
    </w:p>
    <w:p w14:paraId="3920DD68" w14:textId="72AF95EE" w:rsidR="003C0FF9" w:rsidRDefault="003C0FF9" w:rsidP="003C0FF9">
      <w:pPr>
        <w:pStyle w:val="NoSpacing"/>
        <w:jc w:val="both"/>
        <w:rPr>
          <w:sz w:val="20"/>
          <w:szCs w:val="20"/>
        </w:rPr>
      </w:pPr>
      <w:r w:rsidRPr="003C0FF9">
        <w:rPr>
          <w:sz w:val="20"/>
          <w:szCs w:val="20"/>
        </w:rPr>
        <w:t>Royalty enforcement ensures fair compensation to the original creator.</w:t>
      </w:r>
    </w:p>
    <w:p w14:paraId="22F1D6D4" w14:textId="471AD83E" w:rsidR="003C0FF9" w:rsidRDefault="003C0FF9" w:rsidP="003C0FF9">
      <w:pPr>
        <w:pStyle w:val="NoSpacing"/>
        <w:jc w:val="center"/>
        <w:rPr>
          <w:sz w:val="20"/>
          <w:szCs w:val="20"/>
        </w:rPr>
      </w:pPr>
      <w:r>
        <w:rPr>
          <w:noProof/>
        </w:rPr>
        <w:lastRenderedPageBreak/>
        <w:drawing>
          <wp:inline distT="0" distB="0" distL="0" distR="0" wp14:anchorId="6BE6A6C6" wp14:editId="26F1183C">
            <wp:extent cx="3614057" cy="2971800"/>
            <wp:effectExtent l="0" t="0" r="5715" b="0"/>
            <wp:docPr id="96452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29715" name=""/>
                    <pic:cNvPicPr/>
                  </pic:nvPicPr>
                  <pic:blipFill rotWithShape="1">
                    <a:blip r:embed="rId6"/>
                    <a:srcRect l="1892" t="1602" r="1525" b="1164"/>
                    <a:stretch/>
                  </pic:blipFill>
                  <pic:spPr bwMode="auto">
                    <a:xfrm>
                      <a:off x="0" y="0"/>
                      <a:ext cx="3615010" cy="2972584"/>
                    </a:xfrm>
                    <a:prstGeom prst="rect">
                      <a:avLst/>
                    </a:prstGeom>
                    <a:ln>
                      <a:noFill/>
                    </a:ln>
                    <a:extLst>
                      <a:ext uri="{53640926-AAD7-44D8-BBD7-CCE9431645EC}">
                        <a14:shadowObscured xmlns:a14="http://schemas.microsoft.com/office/drawing/2010/main"/>
                      </a:ext>
                    </a:extLst>
                  </pic:spPr>
                </pic:pic>
              </a:graphicData>
            </a:graphic>
          </wp:inline>
        </w:drawing>
      </w:r>
    </w:p>
    <w:p w14:paraId="455E5590" w14:textId="77777777" w:rsidR="003B26AC" w:rsidRDefault="003B26AC" w:rsidP="003C0FF9">
      <w:pPr>
        <w:pStyle w:val="NoSpacing"/>
        <w:jc w:val="center"/>
        <w:rPr>
          <w:sz w:val="20"/>
          <w:szCs w:val="20"/>
        </w:rPr>
      </w:pPr>
    </w:p>
    <w:p w14:paraId="47E387A8" w14:textId="69C8616E" w:rsidR="003C0FF9" w:rsidRPr="005B1D73" w:rsidRDefault="003C0FF9" w:rsidP="003C0FF9">
      <w:pPr>
        <w:spacing w:line="259" w:lineRule="auto"/>
        <w:ind w:left="10" w:right="37"/>
        <w:jc w:val="center"/>
        <w:rPr>
          <w:b/>
          <w:sz w:val="18"/>
          <w:szCs w:val="18"/>
        </w:rPr>
      </w:pPr>
      <w:r w:rsidRPr="005B1D73">
        <w:rPr>
          <w:b/>
          <w:sz w:val="18"/>
          <w:szCs w:val="18"/>
        </w:rPr>
        <w:t>Fig. 2. NFT Creation and Ownership Linked with IPFS-stored Content</w:t>
      </w:r>
    </w:p>
    <w:p w14:paraId="119A149A" w14:textId="77777777" w:rsidR="003C0FF9" w:rsidRDefault="003C0FF9" w:rsidP="003C0FF9">
      <w:pPr>
        <w:pStyle w:val="NoSpacing"/>
        <w:jc w:val="both"/>
        <w:rPr>
          <w:sz w:val="20"/>
          <w:szCs w:val="20"/>
        </w:rPr>
      </w:pPr>
    </w:p>
    <w:p w14:paraId="69E949EC" w14:textId="77777777" w:rsidR="003C0FF9" w:rsidRPr="003C0FF9" w:rsidRDefault="003C0FF9" w:rsidP="003C0FF9">
      <w:pPr>
        <w:pStyle w:val="NoSpacing"/>
        <w:jc w:val="both"/>
        <w:rPr>
          <w:sz w:val="20"/>
          <w:szCs w:val="20"/>
        </w:rPr>
      </w:pPr>
    </w:p>
    <w:p w14:paraId="3CDAA66A" w14:textId="77777777" w:rsidR="003C0FF9" w:rsidRPr="003C0FF9" w:rsidRDefault="003C0FF9" w:rsidP="003C0FF9">
      <w:pPr>
        <w:pStyle w:val="NoSpacing"/>
        <w:jc w:val="both"/>
        <w:rPr>
          <w:b/>
          <w:bCs/>
          <w:sz w:val="20"/>
          <w:szCs w:val="20"/>
        </w:rPr>
      </w:pPr>
      <w:r w:rsidRPr="003C0FF9">
        <w:rPr>
          <w:b/>
          <w:bCs/>
          <w:sz w:val="20"/>
          <w:szCs w:val="20"/>
        </w:rPr>
        <w:t>D. Hardhat &amp; React Integration</w:t>
      </w:r>
    </w:p>
    <w:p w14:paraId="2B2EFCDD" w14:textId="77777777" w:rsidR="003C0FF9" w:rsidRPr="003C0FF9" w:rsidRDefault="003C0FF9" w:rsidP="003C0FF9">
      <w:pPr>
        <w:pStyle w:val="NoSpacing"/>
        <w:ind w:firstLine="720"/>
        <w:jc w:val="both"/>
        <w:rPr>
          <w:sz w:val="20"/>
          <w:szCs w:val="20"/>
        </w:rPr>
      </w:pPr>
      <w:r w:rsidRPr="003C0FF9">
        <w:rPr>
          <w:sz w:val="20"/>
          <w:szCs w:val="20"/>
        </w:rPr>
        <w:t>Smart contracts are compiled and deployed via Hardhat. The React frontend connects via Ethers.js or Web3.js, letting users interact with contracts to post, view, or transfer content. Metadata is dynamically pulled using CIDs.</w:t>
      </w:r>
    </w:p>
    <w:p w14:paraId="44A76148" w14:textId="77777777" w:rsidR="003C0FF9" w:rsidRPr="003C0FF9" w:rsidRDefault="003C0FF9" w:rsidP="003C0FF9">
      <w:pPr>
        <w:pStyle w:val="NoSpacing"/>
        <w:jc w:val="both"/>
        <w:rPr>
          <w:sz w:val="20"/>
          <w:szCs w:val="20"/>
        </w:rPr>
      </w:pPr>
      <w:r w:rsidRPr="003C0FF9">
        <w:rPr>
          <w:sz w:val="20"/>
          <w:szCs w:val="20"/>
        </w:rPr>
        <w:t>E. MetaMask for Transactions</w:t>
      </w:r>
    </w:p>
    <w:p w14:paraId="644BED6E" w14:textId="77777777" w:rsidR="003C0FF9" w:rsidRPr="003C0FF9" w:rsidRDefault="003C0FF9" w:rsidP="003C0FF9">
      <w:pPr>
        <w:pStyle w:val="NoSpacing"/>
        <w:jc w:val="both"/>
        <w:rPr>
          <w:sz w:val="20"/>
          <w:szCs w:val="20"/>
        </w:rPr>
      </w:pPr>
      <w:r w:rsidRPr="003C0FF9">
        <w:rPr>
          <w:sz w:val="20"/>
          <w:szCs w:val="20"/>
        </w:rPr>
        <w:t>MetaMask handles secure wallet integration and transaction signing. Users can:</w:t>
      </w:r>
    </w:p>
    <w:p w14:paraId="4FE092D7" w14:textId="77777777" w:rsidR="003C0FF9" w:rsidRPr="003C0FF9" w:rsidRDefault="003C0FF9" w:rsidP="003C0FF9">
      <w:pPr>
        <w:pStyle w:val="NoSpacing"/>
        <w:numPr>
          <w:ilvl w:val="0"/>
          <w:numId w:val="11"/>
        </w:numPr>
        <w:jc w:val="both"/>
        <w:rPr>
          <w:sz w:val="20"/>
          <w:szCs w:val="20"/>
        </w:rPr>
      </w:pPr>
      <w:r w:rsidRPr="003C0FF9">
        <w:rPr>
          <w:sz w:val="20"/>
          <w:szCs w:val="20"/>
        </w:rPr>
        <w:t>Mint NFTs</w:t>
      </w:r>
    </w:p>
    <w:p w14:paraId="756E21F0" w14:textId="77777777" w:rsidR="003C0FF9" w:rsidRPr="003C0FF9" w:rsidRDefault="003C0FF9" w:rsidP="003C0FF9">
      <w:pPr>
        <w:pStyle w:val="NoSpacing"/>
        <w:numPr>
          <w:ilvl w:val="0"/>
          <w:numId w:val="11"/>
        </w:numPr>
        <w:jc w:val="both"/>
        <w:rPr>
          <w:sz w:val="20"/>
          <w:szCs w:val="20"/>
        </w:rPr>
      </w:pPr>
      <w:r w:rsidRPr="003C0FF9">
        <w:rPr>
          <w:sz w:val="20"/>
          <w:szCs w:val="20"/>
        </w:rPr>
        <w:t>Transfer ownership</w:t>
      </w:r>
    </w:p>
    <w:p w14:paraId="1D18DA3E" w14:textId="77777777" w:rsidR="003C0FF9" w:rsidRPr="003C0FF9" w:rsidRDefault="003C0FF9" w:rsidP="003C0FF9">
      <w:pPr>
        <w:pStyle w:val="NoSpacing"/>
        <w:numPr>
          <w:ilvl w:val="0"/>
          <w:numId w:val="11"/>
        </w:numPr>
        <w:jc w:val="both"/>
        <w:rPr>
          <w:sz w:val="20"/>
          <w:szCs w:val="20"/>
        </w:rPr>
      </w:pPr>
      <w:r w:rsidRPr="003C0FF9">
        <w:rPr>
          <w:sz w:val="20"/>
          <w:szCs w:val="20"/>
        </w:rPr>
        <w:t>View content</w:t>
      </w:r>
    </w:p>
    <w:p w14:paraId="5D793F48" w14:textId="77777777" w:rsidR="003C0FF9" w:rsidRDefault="003C0FF9" w:rsidP="003C0FF9">
      <w:pPr>
        <w:pStyle w:val="NoSpacing"/>
        <w:numPr>
          <w:ilvl w:val="0"/>
          <w:numId w:val="11"/>
        </w:numPr>
        <w:jc w:val="both"/>
        <w:rPr>
          <w:sz w:val="20"/>
          <w:szCs w:val="20"/>
        </w:rPr>
      </w:pPr>
      <w:r w:rsidRPr="003C0FF9">
        <w:rPr>
          <w:sz w:val="20"/>
          <w:szCs w:val="20"/>
        </w:rPr>
        <w:t>Receive royalties Each interaction is signed cryptographically, maintaining full user control.</w:t>
      </w:r>
    </w:p>
    <w:p w14:paraId="68556DB4" w14:textId="77777777" w:rsidR="00306D0D" w:rsidRPr="003C0FF9" w:rsidRDefault="00306D0D" w:rsidP="00306D0D">
      <w:pPr>
        <w:pStyle w:val="NoSpacing"/>
        <w:ind w:left="720"/>
        <w:jc w:val="both"/>
        <w:rPr>
          <w:sz w:val="20"/>
          <w:szCs w:val="20"/>
        </w:rPr>
      </w:pPr>
    </w:p>
    <w:p w14:paraId="0F7DA74B" w14:textId="77777777" w:rsidR="003C0FF9" w:rsidRPr="003C0FF9" w:rsidRDefault="003C0FF9" w:rsidP="003C0FF9">
      <w:pPr>
        <w:pStyle w:val="NoSpacing"/>
        <w:jc w:val="both"/>
        <w:rPr>
          <w:b/>
          <w:bCs/>
          <w:sz w:val="20"/>
          <w:szCs w:val="20"/>
        </w:rPr>
      </w:pPr>
      <w:r w:rsidRPr="003C0FF9">
        <w:rPr>
          <w:b/>
          <w:bCs/>
          <w:sz w:val="20"/>
          <w:szCs w:val="20"/>
        </w:rPr>
        <w:t>F. Innovation Justification</w:t>
      </w:r>
    </w:p>
    <w:p w14:paraId="62879E91" w14:textId="77777777" w:rsidR="003C0FF9" w:rsidRPr="003C0FF9" w:rsidRDefault="003C0FF9" w:rsidP="003C0FF9">
      <w:pPr>
        <w:pStyle w:val="NoSpacing"/>
        <w:jc w:val="both"/>
        <w:rPr>
          <w:sz w:val="20"/>
          <w:szCs w:val="20"/>
        </w:rPr>
      </w:pPr>
      <w:r w:rsidRPr="003C0FF9">
        <w:rPr>
          <w:sz w:val="20"/>
          <w:szCs w:val="20"/>
        </w:rPr>
        <w:t>No current social platform provides:</w:t>
      </w:r>
    </w:p>
    <w:p w14:paraId="07DB14F8" w14:textId="77777777" w:rsidR="003C0FF9" w:rsidRPr="003C0FF9" w:rsidRDefault="003C0FF9" w:rsidP="003C0FF9">
      <w:pPr>
        <w:pStyle w:val="NoSpacing"/>
        <w:numPr>
          <w:ilvl w:val="0"/>
          <w:numId w:val="12"/>
        </w:numPr>
        <w:jc w:val="both"/>
        <w:rPr>
          <w:sz w:val="20"/>
          <w:szCs w:val="20"/>
        </w:rPr>
      </w:pPr>
      <w:r w:rsidRPr="003C0FF9">
        <w:rPr>
          <w:sz w:val="20"/>
          <w:szCs w:val="20"/>
        </w:rPr>
        <w:t>IPFS-integrated NFT ownership for all media types</w:t>
      </w:r>
    </w:p>
    <w:p w14:paraId="7AC01DF8" w14:textId="77777777" w:rsidR="003C0FF9" w:rsidRPr="003C0FF9" w:rsidRDefault="003C0FF9" w:rsidP="003C0FF9">
      <w:pPr>
        <w:pStyle w:val="NoSpacing"/>
        <w:numPr>
          <w:ilvl w:val="0"/>
          <w:numId w:val="12"/>
        </w:numPr>
        <w:jc w:val="both"/>
        <w:rPr>
          <w:sz w:val="20"/>
          <w:szCs w:val="20"/>
        </w:rPr>
      </w:pPr>
      <w:r w:rsidRPr="003C0FF9">
        <w:rPr>
          <w:sz w:val="20"/>
          <w:szCs w:val="20"/>
        </w:rPr>
        <w:t>Mathematically enforced on-chain royalties</w:t>
      </w:r>
    </w:p>
    <w:p w14:paraId="374AB5EB" w14:textId="77777777" w:rsidR="003C0FF9" w:rsidRPr="003C0FF9" w:rsidRDefault="003C0FF9" w:rsidP="003C0FF9">
      <w:pPr>
        <w:pStyle w:val="NoSpacing"/>
        <w:numPr>
          <w:ilvl w:val="0"/>
          <w:numId w:val="12"/>
        </w:numPr>
        <w:jc w:val="both"/>
        <w:rPr>
          <w:sz w:val="20"/>
          <w:szCs w:val="20"/>
        </w:rPr>
      </w:pPr>
      <w:r w:rsidRPr="003C0FF9">
        <w:rPr>
          <w:sz w:val="20"/>
          <w:szCs w:val="20"/>
        </w:rPr>
        <w:t>Micropayment rewards for user interaction</w:t>
      </w:r>
    </w:p>
    <w:p w14:paraId="4831D7E8" w14:textId="77777777" w:rsidR="003C0FF9" w:rsidRDefault="003C0FF9" w:rsidP="003C0FF9">
      <w:pPr>
        <w:pStyle w:val="NoSpacing"/>
        <w:numPr>
          <w:ilvl w:val="0"/>
          <w:numId w:val="12"/>
        </w:numPr>
        <w:jc w:val="both"/>
        <w:rPr>
          <w:sz w:val="20"/>
          <w:szCs w:val="20"/>
        </w:rPr>
      </w:pPr>
      <w:r w:rsidRPr="003C0FF9">
        <w:rPr>
          <w:sz w:val="20"/>
          <w:szCs w:val="20"/>
        </w:rPr>
        <w:t>Smart contract-driven moderation and governance</w:t>
      </w:r>
    </w:p>
    <w:p w14:paraId="73EE5FE6" w14:textId="77777777" w:rsidR="00306D0D" w:rsidRPr="003C0FF9" w:rsidRDefault="00306D0D" w:rsidP="00306D0D">
      <w:pPr>
        <w:pStyle w:val="NoSpacing"/>
        <w:ind w:left="720"/>
        <w:jc w:val="both"/>
        <w:rPr>
          <w:sz w:val="20"/>
          <w:szCs w:val="20"/>
        </w:rPr>
      </w:pPr>
    </w:p>
    <w:p w14:paraId="3B34A976" w14:textId="6E58D44C" w:rsidR="003C0FF9" w:rsidRPr="003C0FF9" w:rsidRDefault="003C0FF9" w:rsidP="003C0FF9">
      <w:pPr>
        <w:pStyle w:val="NoSpacing"/>
        <w:jc w:val="both"/>
        <w:rPr>
          <w:sz w:val="20"/>
          <w:szCs w:val="20"/>
        </w:rPr>
      </w:pPr>
      <w:r w:rsidRPr="003C0FF9">
        <w:rPr>
          <w:sz w:val="20"/>
          <w:szCs w:val="20"/>
        </w:rPr>
        <w:t xml:space="preserve">This novel architecture establishes </w:t>
      </w:r>
      <w:proofErr w:type="spellStart"/>
      <w:r w:rsidRPr="003C0FF9">
        <w:rPr>
          <w:sz w:val="20"/>
          <w:szCs w:val="20"/>
        </w:rPr>
        <w:t>Decentratwitter</w:t>
      </w:r>
      <w:proofErr w:type="spellEnd"/>
      <w:r w:rsidRPr="003C0FF9">
        <w:rPr>
          <w:sz w:val="20"/>
          <w:szCs w:val="20"/>
        </w:rPr>
        <w:t xml:space="preserve"> as a fully decentralized, privacy-respecting, creator-first platform</w:t>
      </w:r>
      <w:r w:rsidR="00306D0D">
        <w:rPr>
          <w:sz w:val="20"/>
          <w:szCs w:val="20"/>
        </w:rPr>
        <w:t xml:space="preserve"> </w:t>
      </w:r>
      <w:r w:rsidRPr="003C0FF9">
        <w:rPr>
          <w:sz w:val="20"/>
          <w:szCs w:val="20"/>
        </w:rPr>
        <w:t>with mathematically modeled reliability and secure monetization—clearly demonstrating technological and conceptual innovation.</w:t>
      </w:r>
    </w:p>
    <w:p w14:paraId="0164B2C0" w14:textId="77777777" w:rsidR="003C0FF9" w:rsidRPr="003C0FF9" w:rsidRDefault="003C0FF9" w:rsidP="003C0FF9">
      <w:pPr>
        <w:pStyle w:val="NoSpacing"/>
        <w:rPr>
          <w:sz w:val="20"/>
          <w:szCs w:val="20"/>
        </w:rPr>
      </w:pPr>
    </w:p>
    <w:p w14:paraId="2B55CE3E" w14:textId="77777777" w:rsidR="00EB3A2D" w:rsidRDefault="00EB3A2D" w:rsidP="00C6549E">
      <w:pPr>
        <w:jc w:val="both"/>
        <w:rPr>
          <w:sz w:val="20"/>
          <w:szCs w:val="20"/>
        </w:rPr>
      </w:pPr>
    </w:p>
    <w:p w14:paraId="28E3D128" w14:textId="67575803" w:rsidR="00CF2596" w:rsidRPr="0084105A" w:rsidRDefault="00D107DB" w:rsidP="00435966">
      <w:pPr>
        <w:pStyle w:val="ListParagraph"/>
        <w:numPr>
          <w:ilvl w:val="0"/>
          <w:numId w:val="10"/>
        </w:numPr>
        <w:jc w:val="center"/>
        <w:rPr>
          <w:b/>
          <w:smallCaps/>
          <w:color w:val="000000"/>
        </w:rPr>
      </w:pPr>
      <w:r w:rsidRPr="0084105A">
        <w:rPr>
          <w:b/>
          <w:smallCaps/>
          <w:color w:val="000000"/>
        </w:rPr>
        <w:t>Implementation</w:t>
      </w:r>
    </w:p>
    <w:p w14:paraId="46DBA8E6" w14:textId="77777777" w:rsidR="00C60ED6" w:rsidRPr="00CF2596" w:rsidRDefault="00C60ED6" w:rsidP="00C6549E">
      <w:pPr>
        <w:rPr>
          <w:b/>
          <w:smallCaps/>
          <w:color w:val="000000"/>
        </w:rPr>
      </w:pPr>
    </w:p>
    <w:p w14:paraId="56FEA885" w14:textId="7C097AB6" w:rsidR="00435966" w:rsidRDefault="0055052E" w:rsidP="00435966">
      <w:pPr>
        <w:tabs>
          <w:tab w:val="left" w:pos="284"/>
        </w:tabs>
        <w:jc w:val="both"/>
        <w:rPr>
          <w:sz w:val="20"/>
          <w:szCs w:val="20"/>
        </w:rPr>
      </w:pPr>
      <w:r>
        <w:rPr>
          <w:sz w:val="20"/>
          <w:szCs w:val="20"/>
        </w:rPr>
        <w:tab/>
      </w:r>
      <w:r w:rsidR="00435966" w:rsidRPr="00435966">
        <w:rPr>
          <w:sz w:val="20"/>
          <w:szCs w:val="20"/>
        </w:rPr>
        <w:t xml:space="preserve">The implementation of </w:t>
      </w:r>
      <w:proofErr w:type="spellStart"/>
      <w:r w:rsidR="00435966" w:rsidRPr="00435966">
        <w:rPr>
          <w:bCs/>
          <w:sz w:val="20"/>
          <w:szCs w:val="20"/>
        </w:rPr>
        <w:t>Decentratwitter</w:t>
      </w:r>
      <w:proofErr w:type="spellEnd"/>
      <w:r w:rsidR="00435966" w:rsidRPr="00435966">
        <w:rPr>
          <w:sz w:val="20"/>
          <w:szCs w:val="20"/>
        </w:rPr>
        <w:t xml:space="preserve"> involves an integrated architecture where a decentralized frontend communicates with Ethereum smart contracts and IPFS nodes. The system flow is illustrated in Fig. </w:t>
      </w:r>
      <w:r w:rsidR="00435966">
        <w:rPr>
          <w:sz w:val="20"/>
          <w:szCs w:val="20"/>
        </w:rPr>
        <w:t>3</w:t>
      </w:r>
      <w:r w:rsidR="00435966" w:rsidRPr="00435966">
        <w:rPr>
          <w:sz w:val="20"/>
          <w:szCs w:val="20"/>
        </w:rPr>
        <w:t>.</w:t>
      </w:r>
    </w:p>
    <w:p w14:paraId="12836898" w14:textId="77777777" w:rsidR="00017568" w:rsidRDefault="00017568" w:rsidP="00435966">
      <w:pPr>
        <w:tabs>
          <w:tab w:val="left" w:pos="284"/>
        </w:tabs>
        <w:jc w:val="both"/>
        <w:rPr>
          <w:sz w:val="20"/>
          <w:szCs w:val="20"/>
        </w:rPr>
      </w:pPr>
    </w:p>
    <w:p w14:paraId="7B889275" w14:textId="77777777" w:rsidR="005B1D73" w:rsidRDefault="005B1D73" w:rsidP="00435966">
      <w:pPr>
        <w:tabs>
          <w:tab w:val="left" w:pos="284"/>
        </w:tabs>
        <w:jc w:val="both"/>
        <w:rPr>
          <w:sz w:val="20"/>
          <w:szCs w:val="20"/>
        </w:rPr>
      </w:pPr>
    </w:p>
    <w:p w14:paraId="3BD04E62" w14:textId="7022A64B" w:rsidR="005B1D73" w:rsidRDefault="005B1D73" w:rsidP="005B1D73">
      <w:pPr>
        <w:tabs>
          <w:tab w:val="left" w:pos="284"/>
        </w:tabs>
        <w:jc w:val="center"/>
        <w:rPr>
          <w:sz w:val="20"/>
          <w:szCs w:val="20"/>
        </w:rPr>
      </w:pPr>
      <w:r w:rsidRPr="00017568">
        <w:rPr>
          <w:b/>
          <w:noProof/>
          <w:sz w:val="18"/>
        </w:rPr>
        <w:drawing>
          <wp:inline distT="0" distB="0" distL="0" distR="0" wp14:anchorId="7C526CA6" wp14:editId="3C3088D9">
            <wp:extent cx="3102429" cy="1295400"/>
            <wp:effectExtent l="0" t="0" r="3175" b="0"/>
            <wp:docPr id="817871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71499" name="Picture 817871499"/>
                    <pic:cNvPicPr/>
                  </pic:nvPicPr>
                  <pic:blipFill rotWithShape="1">
                    <a:blip r:embed="rId7">
                      <a:extLst>
                        <a:ext uri="{28A0092B-C50C-407E-A947-70E740481C1C}">
                          <a14:useLocalDpi xmlns:a14="http://schemas.microsoft.com/office/drawing/2010/main" val="0"/>
                        </a:ext>
                      </a:extLst>
                    </a:blip>
                    <a:srcRect l="1030" t="2721" r="1139" b="4719"/>
                    <a:stretch/>
                  </pic:blipFill>
                  <pic:spPr bwMode="auto">
                    <a:xfrm>
                      <a:off x="0" y="0"/>
                      <a:ext cx="3144283" cy="1312876"/>
                    </a:xfrm>
                    <a:prstGeom prst="rect">
                      <a:avLst/>
                    </a:prstGeom>
                    <a:ln>
                      <a:noFill/>
                    </a:ln>
                    <a:extLst>
                      <a:ext uri="{53640926-AAD7-44D8-BBD7-CCE9431645EC}">
                        <a14:shadowObscured xmlns:a14="http://schemas.microsoft.com/office/drawing/2010/main"/>
                      </a:ext>
                    </a:extLst>
                  </pic:spPr>
                </pic:pic>
              </a:graphicData>
            </a:graphic>
          </wp:inline>
        </w:drawing>
      </w:r>
    </w:p>
    <w:p w14:paraId="4410120E" w14:textId="77777777" w:rsidR="00017568" w:rsidRDefault="00017568" w:rsidP="005B1D73">
      <w:pPr>
        <w:tabs>
          <w:tab w:val="left" w:pos="284"/>
        </w:tabs>
        <w:jc w:val="center"/>
        <w:rPr>
          <w:sz w:val="20"/>
          <w:szCs w:val="20"/>
        </w:rPr>
      </w:pPr>
    </w:p>
    <w:p w14:paraId="2881246A" w14:textId="44E728C0" w:rsidR="005B1D73" w:rsidRPr="005B1D73" w:rsidRDefault="005B1D73" w:rsidP="005B1D73">
      <w:pPr>
        <w:tabs>
          <w:tab w:val="left" w:pos="284"/>
        </w:tabs>
        <w:jc w:val="center"/>
        <w:rPr>
          <w:b/>
          <w:bCs/>
          <w:sz w:val="18"/>
          <w:szCs w:val="18"/>
        </w:rPr>
      </w:pPr>
      <w:r w:rsidRPr="005B1D73">
        <w:rPr>
          <w:b/>
          <w:bCs/>
          <w:sz w:val="18"/>
          <w:szCs w:val="18"/>
        </w:rPr>
        <w:t>Fig.3. Workflow connecting frontend, blockchain, and IPFS for decentralized content.</w:t>
      </w:r>
    </w:p>
    <w:p w14:paraId="363E6C62" w14:textId="77777777" w:rsidR="00435966" w:rsidRDefault="00435966" w:rsidP="00435966">
      <w:pPr>
        <w:tabs>
          <w:tab w:val="left" w:pos="284"/>
        </w:tabs>
        <w:jc w:val="both"/>
        <w:rPr>
          <w:sz w:val="20"/>
          <w:szCs w:val="20"/>
        </w:rPr>
      </w:pPr>
    </w:p>
    <w:p w14:paraId="4801D33C" w14:textId="089B6ADD" w:rsidR="005B1D73" w:rsidRPr="005B1D73" w:rsidRDefault="005B1D73" w:rsidP="005B1D73">
      <w:pPr>
        <w:tabs>
          <w:tab w:val="left" w:pos="284"/>
        </w:tabs>
        <w:jc w:val="both"/>
        <w:rPr>
          <w:sz w:val="20"/>
          <w:szCs w:val="20"/>
        </w:rPr>
      </w:pPr>
      <w:r>
        <w:rPr>
          <w:sz w:val="20"/>
          <w:szCs w:val="20"/>
        </w:rPr>
        <w:tab/>
      </w:r>
      <w:r>
        <w:rPr>
          <w:sz w:val="20"/>
          <w:szCs w:val="20"/>
        </w:rPr>
        <w:tab/>
      </w:r>
      <w:r w:rsidRPr="005B1D73">
        <w:rPr>
          <w:sz w:val="20"/>
          <w:szCs w:val="20"/>
        </w:rPr>
        <w:t>Users interact with the platform through a React-based frontend connected to a Hardhat-powered local Ethereum blockchain using MetaMask. The frontend enables users to create, mint, and transfer NFTs, with all metadata being stored on IPFS for decentralized and tamper-proof accessibility.</w:t>
      </w:r>
    </w:p>
    <w:p w14:paraId="09119079" w14:textId="598CC596" w:rsidR="005B1D73" w:rsidRDefault="005B1D73" w:rsidP="005B1D73">
      <w:pPr>
        <w:tabs>
          <w:tab w:val="left" w:pos="284"/>
        </w:tabs>
        <w:jc w:val="both"/>
        <w:rPr>
          <w:sz w:val="20"/>
          <w:szCs w:val="20"/>
        </w:rPr>
      </w:pPr>
      <w:r w:rsidRPr="005B1D73">
        <w:rPr>
          <w:sz w:val="20"/>
          <w:szCs w:val="20"/>
        </w:rPr>
        <w:lastRenderedPageBreak/>
        <w:t>Every file uploaded through the platform—be it music, image, or video</w:t>
      </w:r>
      <w:r w:rsidR="00306D0D">
        <w:rPr>
          <w:sz w:val="20"/>
          <w:szCs w:val="20"/>
        </w:rPr>
        <w:t xml:space="preserve"> - </w:t>
      </w:r>
      <w:r w:rsidRPr="005B1D73">
        <w:rPr>
          <w:sz w:val="20"/>
          <w:szCs w:val="20"/>
        </w:rPr>
        <w:t xml:space="preserve">is hashed and sent to IPFS. A content identifier (CID) is generated, which is embedded into the NFT’s metadata via the smart contract. This interaction is illustrated in Fig. </w:t>
      </w:r>
      <w:r>
        <w:rPr>
          <w:sz w:val="20"/>
          <w:szCs w:val="20"/>
        </w:rPr>
        <w:t>4</w:t>
      </w:r>
      <w:r w:rsidRPr="005B1D73">
        <w:rPr>
          <w:sz w:val="20"/>
          <w:szCs w:val="20"/>
        </w:rPr>
        <w:t>.</w:t>
      </w:r>
    </w:p>
    <w:p w14:paraId="7EA3F664" w14:textId="77777777" w:rsidR="005B1D73" w:rsidRDefault="005B1D73" w:rsidP="005B1D73">
      <w:pPr>
        <w:tabs>
          <w:tab w:val="left" w:pos="284"/>
        </w:tabs>
        <w:jc w:val="both"/>
        <w:rPr>
          <w:sz w:val="20"/>
          <w:szCs w:val="20"/>
        </w:rPr>
      </w:pPr>
    </w:p>
    <w:p w14:paraId="5E00474B" w14:textId="77777777" w:rsidR="005B1D73" w:rsidRDefault="005B1D73" w:rsidP="005B1D73">
      <w:pPr>
        <w:tabs>
          <w:tab w:val="left" w:pos="284"/>
        </w:tabs>
        <w:jc w:val="both"/>
        <w:rPr>
          <w:sz w:val="20"/>
          <w:szCs w:val="20"/>
        </w:rPr>
      </w:pPr>
      <w:r>
        <w:rPr>
          <w:sz w:val="20"/>
          <w:szCs w:val="20"/>
        </w:rPr>
        <w:tab/>
      </w:r>
      <w:r>
        <w:rPr>
          <w:sz w:val="20"/>
          <w:szCs w:val="20"/>
        </w:rPr>
        <w:tab/>
      </w:r>
    </w:p>
    <w:p w14:paraId="04BFF66E" w14:textId="27FF2B4F" w:rsidR="005B1D73" w:rsidRDefault="005B1D73" w:rsidP="005B1D73">
      <w:pPr>
        <w:tabs>
          <w:tab w:val="left" w:pos="284"/>
        </w:tabs>
        <w:jc w:val="center"/>
        <w:rPr>
          <w:sz w:val="20"/>
          <w:szCs w:val="20"/>
        </w:rPr>
      </w:pPr>
      <w:r>
        <w:rPr>
          <w:noProof/>
        </w:rPr>
        <w:drawing>
          <wp:inline distT="0" distB="0" distL="0" distR="0" wp14:anchorId="032D2F66" wp14:editId="5F4B1F6C">
            <wp:extent cx="2620736" cy="2604135"/>
            <wp:effectExtent l="19050" t="19050" r="27305" b="24765"/>
            <wp:docPr id="976194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94079" name="Picture 976194079"/>
                    <pic:cNvPicPr/>
                  </pic:nvPicPr>
                  <pic:blipFill rotWithShape="1">
                    <a:blip r:embed="rId8">
                      <a:extLst>
                        <a:ext uri="{28A0092B-C50C-407E-A947-70E740481C1C}">
                          <a14:useLocalDpi xmlns:a14="http://schemas.microsoft.com/office/drawing/2010/main" val="0"/>
                        </a:ext>
                      </a:extLst>
                    </a:blip>
                    <a:srcRect l="1917" t="1920" r="928" b="1291"/>
                    <a:stretch/>
                  </pic:blipFill>
                  <pic:spPr bwMode="auto">
                    <a:xfrm>
                      <a:off x="0" y="0"/>
                      <a:ext cx="2639873" cy="2623151"/>
                    </a:xfrm>
                    <a:prstGeom prst="rect">
                      <a:avLst/>
                    </a:prstGeom>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63555A" w14:textId="77777777" w:rsidR="00017568" w:rsidRDefault="00017568" w:rsidP="005B1D73">
      <w:pPr>
        <w:tabs>
          <w:tab w:val="left" w:pos="284"/>
        </w:tabs>
        <w:jc w:val="center"/>
        <w:rPr>
          <w:sz w:val="20"/>
          <w:szCs w:val="20"/>
        </w:rPr>
      </w:pPr>
    </w:p>
    <w:p w14:paraId="32112B67" w14:textId="5DFA84B2" w:rsidR="00220457" w:rsidRPr="00220457" w:rsidRDefault="00220457" w:rsidP="005B1D73">
      <w:pPr>
        <w:tabs>
          <w:tab w:val="left" w:pos="284"/>
        </w:tabs>
        <w:jc w:val="center"/>
        <w:rPr>
          <w:b/>
          <w:bCs/>
          <w:sz w:val="18"/>
          <w:szCs w:val="18"/>
        </w:rPr>
      </w:pPr>
      <w:r>
        <w:rPr>
          <w:b/>
          <w:bCs/>
          <w:sz w:val="18"/>
          <w:szCs w:val="18"/>
        </w:rPr>
        <w:t xml:space="preserve">Fig.4. </w:t>
      </w:r>
      <w:r w:rsidRPr="00220457">
        <w:rPr>
          <w:b/>
          <w:bCs/>
          <w:sz w:val="18"/>
          <w:szCs w:val="18"/>
        </w:rPr>
        <w:t>File upload and hashing process connecting browser, IPFS, and blockchain.</w:t>
      </w:r>
    </w:p>
    <w:p w14:paraId="49385A24" w14:textId="77777777" w:rsidR="005B1D73" w:rsidRDefault="005B1D73" w:rsidP="005B1D73">
      <w:pPr>
        <w:tabs>
          <w:tab w:val="left" w:pos="284"/>
        </w:tabs>
        <w:jc w:val="both"/>
        <w:rPr>
          <w:sz w:val="20"/>
          <w:szCs w:val="20"/>
        </w:rPr>
      </w:pPr>
    </w:p>
    <w:p w14:paraId="6F5BE358" w14:textId="63F19653" w:rsidR="005B1D73" w:rsidRPr="005B1D73" w:rsidRDefault="005B1D73" w:rsidP="005B1D73">
      <w:pPr>
        <w:tabs>
          <w:tab w:val="left" w:pos="284"/>
        </w:tabs>
        <w:jc w:val="both"/>
        <w:rPr>
          <w:sz w:val="20"/>
          <w:szCs w:val="20"/>
        </w:rPr>
      </w:pPr>
      <w:r>
        <w:rPr>
          <w:sz w:val="20"/>
          <w:szCs w:val="20"/>
        </w:rPr>
        <w:tab/>
      </w:r>
      <w:r>
        <w:rPr>
          <w:sz w:val="20"/>
          <w:szCs w:val="20"/>
        </w:rPr>
        <w:tab/>
      </w:r>
      <w:r w:rsidRPr="005B1D73">
        <w:rPr>
          <w:sz w:val="20"/>
          <w:szCs w:val="20"/>
        </w:rPr>
        <w:t>Smart contracts are deployed using Hardhat, ensuring rapid testing and deployment on local/test networks. NFT minting, ownership transfers, and metadata handling are handled securely using Solidity’s ERC-721 standard.</w:t>
      </w:r>
    </w:p>
    <w:p w14:paraId="332DAAD8" w14:textId="77777777" w:rsidR="005B1D73" w:rsidRDefault="005B1D73" w:rsidP="005B1D73">
      <w:pPr>
        <w:tabs>
          <w:tab w:val="left" w:pos="284"/>
        </w:tabs>
        <w:jc w:val="both"/>
        <w:rPr>
          <w:sz w:val="20"/>
          <w:szCs w:val="20"/>
        </w:rPr>
      </w:pPr>
      <w:r w:rsidRPr="005B1D73">
        <w:rPr>
          <w:sz w:val="20"/>
          <w:szCs w:val="20"/>
        </w:rPr>
        <w:t>Each time an NFT is minted, its CID is mapped to a smart contract, as shown in this snippet:</w:t>
      </w:r>
    </w:p>
    <w:p w14:paraId="1131C545" w14:textId="77777777" w:rsidR="00220457" w:rsidRPr="005B1D73" w:rsidRDefault="00220457" w:rsidP="005B1D73">
      <w:pPr>
        <w:tabs>
          <w:tab w:val="left" w:pos="284"/>
        </w:tabs>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0"/>
      </w:tblGrid>
      <w:tr w:rsidR="005B1D73" w14:paraId="5E7A10D4" w14:textId="77777777" w:rsidTr="005B1D73">
        <w:trPr>
          <w:trHeight w:val="1389"/>
          <w:jc w:val="center"/>
        </w:trPr>
        <w:tc>
          <w:tcPr>
            <w:tcW w:w="6360" w:type="dxa"/>
          </w:tcPr>
          <w:p w14:paraId="0BE47441" w14:textId="77777777" w:rsidR="005B1D73" w:rsidRPr="005B1D73" w:rsidRDefault="005B1D73" w:rsidP="005B1D73">
            <w:pPr>
              <w:tabs>
                <w:tab w:val="left" w:pos="284"/>
              </w:tabs>
              <w:ind w:left="-9"/>
              <w:jc w:val="both"/>
              <w:rPr>
                <w:sz w:val="20"/>
                <w:szCs w:val="20"/>
              </w:rPr>
            </w:pPr>
            <w:r w:rsidRPr="005B1D73">
              <w:rPr>
                <w:sz w:val="20"/>
                <w:szCs w:val="20"/>
              </w:rPr>
              <w:t xml:space="preserve">function </w:t>
            </w:r>
            <w:proofErr w:type="gramStart"/>
            <w:r w:rsidRPr="005B1D73">
              <w:rPr>
                <w:sz w:val="20"/>
                <w:szCs w:val="20"/>
              </w:rPr>
              <w:t>mint(</w:t>
            </w:r>
            <w:proofErr w:type="gramEnd"/>
            <w:r w:rsidRPr="005B1D73">
              <w:rPr>
                <w:sz w:val="20"/>
                <w:szCs w:val="20"/>
              </w:rPr>
              <w:t>string memory _</w:t>
            </w:r>
            <w:proofErr w:type="spellStart"/>
            <w:r w:rsidRPr="005B1D73">
              <w:rPr>
                <w:sz w:val="20"/>
                <w:szCs w:val="20"/>
              </w:rPr>
              <w:t>tokenURI</w:t>
            </w:r>
            <w:proofErr w:type="spellEnd"/>
            <w:r w:rsidRPr="005B1D73">
              <w:rPr>
                <w:sz w:val="20"/>
                <w:szCs w:val="20"/>
              </w:rPr>
              <w:t>) external returns (uint256) {</w:t>
            </w:r>
          </w:p>
          <w:p w14:paraId="564C8FEB" w14:textId="77777777" w:rsidR="005B1D73" w:rsidRPr="005B1D73" w:rsidRDefault="005B1D73" w:rsidP="005B1D73">
            <w:pPr>
              <w:tabs>
                <w:tab w:val="left" w:pos="284"/>
              </w:tabs>
              <w:ind w:left="-9"/>
              <w:jc w:val="both"/>
              <w:rPr>
                <w:sz w:val="20"/>
                <w:szCs w:val="20"/>
              </w:rPr>
            </w:pPr>
            <w:r w:rsidRPr="005B1D73">
              <w:rPr>
                <w:sz w:val="20"/>
                <w:szCs w:val="20"/>
              </w:rPr>
              <w:t xml:space="preserve">    </w:t>
            </w:r>
            <w:proofErr w:type="spellStart"/>
            <w:r w:rsidRPr="005B1D73">
              <w:rPr>
                <w:sz w:val="20"/>
                <w:szCs w:val="20"/>
              </w:rPr>
              <w:t>tokenCount</w:t>
            </w:r>
            <w:proofErr w:type="spellEnd"/>
            <w:r w:rsidRPr="005B1D73">
              <w:rPr>
                <w:sz w:val="20"/>
                <w:szCs w:val="20"/>
              </w:rPr>
              <w:t>++;</w:t>
            </w:r>
          </w:p>
          <w:p w14:paraId="523A0DF3" w14:textId="77777777" w:rsidR="005B1D73" w:rsidRPr="005B1D73" w:rsidRDefault="005B1D73" w:rsidP="005B1D73">
            <w:pPr>
              <w:tabs>
                <w:tab w:val="left" w:pos="284"/>
              </w:tabs>
              <w:ind w:left="-9"/>
              <w:jc w:val="both"/>
              <w:rPr>
                <w:sz w:val="20"/>
                <w:szCs w:val="20"/>
              </w:rPr>
            </w:pPr>
            <w:r w:rsidRPr="005B1D73">
              <w:rPr>
                <w:sz w:val="20"/>
                <w:szCs w:val="20"/>
              </w:rPr>
              <w:t xml:space="preserve">    _</w:t>
            </w:r>
            <w:proofErr w:type="spellStart"/>
            <w:proofErr w:type="gramStart"/>
            <w:r w:rsidRPr="005B1D73">
              <w:rPr>
                <w:sz w:val="20"/>
                <w:szCs w:val="20"/>
              </w:rPr>
              <w:t>safeMint</w:t>
            </w:r>
            <w:proofErr w:type="spellEnd"/>
            <w:r w:rsidRPr="005B1D73">
              <w:rPr>
                <w:sz w:val="20"/>
                <w:szCs w:val="20"/>
              </w:rPr>
              <w:t>(</w:t>
            </w:r>
            <w:proofErr w:type="spellStart"/>
            <w:proofErr w:type="gramEnd"/>
            <w:r w:rsidRPr="005B1D73">
              <w:rPr>
                <w:sz w:val="20"/>
                <w:szCs w:val="20"/>
              </w:rPr>
              <w:t>msg.sender</w:t>
            </w:r>
            <w:proofErr w:type="spellEnd"/>
            <w:r w:rsidRPr="005B1D73">
              <w:rPr>
                <w:sz w:val="20"/>
                <w:szCs w:val="20"/>
              </w:rPr>
              <w:t xml:space="preserve">, </w:t>
            </w:r>
            <w:proofErr w:type="spellStart"/>
            <w:r w:rsidRPr="005B1D73">
              <w:rPr>
                <w:sz w:val="20"/>
                <w:szCs w:val="20"/>
              </w:rPr>
              <w:t>tokenCount</w:t>
            </w:r>
            <w:proofErr w:type="spellEnd"/>
            <w:r w:rsidRPr="005B1D73">
              <w:rPr>
                <w:sz w:val="20"/>
                <w:szCs w:val="20"/>
              </w:rPr>
              <w:t>);</w:t>
            </w:r>
          </w:p>
          <w:p w14:paraId="18360C7B" w14:textId="77777777" w:rsidR="005B1D73" w:rsidRPr="005B1D73" w:rsidRDefault="005B1D73" w:rsidP="005B1D73">
            <w:pPr>
              <w:tabs>
                <w:tab w:val="left" w:pos="284"/>
              </w:tabs>
              <w:ind w:left="-9"/>
              <w:jc w:val="both"/>
              <w:rPr>
                <w:sz w:val="20"/>
                <w:szCs w:val="20"/>
              </w:rPr>
            </w:pPr>
            <w:r w:rsidRPr="005B1D73">
              <w:rPr>
                <w:sz w:val="20"/>
                <w:szCs w:val="20"/>
              </w:rPr>
              <w:t xml:space="preserve">    _</w:t>
            </w:r>
            <w:proofErr w:type="spellStart"/>
            <w:proofErr w:type="gramStart"/>
            <w:r w:rsidRPr="005B1D73">
              <w:rPr>
                <w:sz w:val="20"/>
                <w:szCs w:val="20"/>
              </w:rPr>
              <w:t>setTokenURI</w:t>
            </w:r>
            <w:proofErr w:type="spellEnd"/>
            <w:r w:rsidRPr="005B1D73">
              <w:rPr>
                <w:sz w:val="20"/>
                <w:szCs w:val="20"/>
              </w:rPr>
              <w:t>(</w:t>
            </w:r>
            <w:proofErr w:type="spellStart"/>
            <w:proofErr w:type="gramEnd"/>
            <w:r w:rsidRPr="005B1D73">
              <w:rPr>
                <w:sz w:val="20"/>
                <w:szCs w:val="20"/>
              </w:rPr>
              <w:t>tokenCount</w:t>
            </w:r>
            <w:proofErr w:type="spellEnd"/>
            <w:r w:rsidRPr="005B1D73">
              <w:rPr>
                <w:sz w:val="20"/>
                <w:szCs w:val="20"/>
              </w:rPr>
              <w:t>, _</w:t>
            </w:r>
            <w:proofErr w:type="spellStart"/>
            <w:r w:rsidRPr="005B1D73">
              <w:rPr>
                <w:sz w:val="20"/>
                <w:szCs w:val="20"/>
              </w:rPr>
              <w:t>tokenURI</w:t>
            </w:r>
            <w:proofErr w:type="spellEnd"/>
            <w:r w:rsidRPr="005B1D73">
              <w:rPr>
                <w:sz w:val="20"/>
                <w:szCs w:val="20"/>
              </w:rPr>
              <w:t>);</w:t>
            </w:r>
          </w:p>
          <w:p w14:paraId="6C897F0E" w14:textId="77777777" w:rsidR="005B1D73" w:rsidRPr="005B1D73" w:rsidRDefault="005B1D73" w:rsidP="005B1D73">
            <w:pPr>
              <w:tabs>
                <w:tab w:val="left" w:pos="284"/>
              </w:tabs>
              <w:ind w:left="-9"/>
              <w:jc w:val="both"/>
              <w:rPr>
                <w:sz w:val="20"/>
                <w:szCs w:val="20"/>
              </w:rPr>
            </w:pPr>
            <w:r w:rsidRPr="005B1D73">
              <w:rPr>
                <w:sz w:val="20"/>
                <w:szCs w:val="20"/>
              </w:rPr>
              <w:t xml:space="preserve">    return </w:t>
            </w:r>
            <w:proofErr w:type="spellStart"/>
            <w:r w:rsidRPr="005B1D73">
              <w:rPr>
                <w:sz w:val="20"/>
                <w:szCs w:val="20"/>
              </w:rPr>
              <w:t>tokenCount</w:t>
            </w:r>
            <w:proofErr w:type="spellEnd"/>
            <w:r w:rsidRPr="005B1D73">
              <w:rPr>
                <w:sz w:val="20"/>
                <w:szCs w:val="20"/>
              </w:rPr>
              <w:t>;</w:t>
            </w:r>
          </w:p>
          <w:p w14:paraId="08026219" w14:textId="28D0D6E8" w:rsidR="005B1D73" w:rsidRDefault="005B1D73" w:rsidP="005B1D73">
            <w:pPr>
              <w:tabs>
                <w:tab w:val="left" w:pos="284"/>
              </w:tabs>
              <w:ind w:left="-9"/>
              <w:jc w:val="both"/>
              <w:rPr>
                <w:sz w:val="20"/>
                <w:szCs w:val="20"/>
              </w:rPr>
            </w:pPr>
            <w:r w:rsidRPr="005B1D73">
              <w:rPr>
                <w:sz w:val="20"/>
                <w:szCs w:val="20"/>
              </w:rPr>
              <w:t>}</w:t>
            </w:r>
          </w:p>
        </w:tc>
      </w:tr>
    </w:tbl>
    <w:p w14:paraId="49863FCD" w14:textId="77777777" w:rsidR="00220457" w:rsidRDefault="00220457" w:rsidP="005B1D73">
      <w:pPr>
        <w:tabs>
          <w:tab w:val="left" w:pos="284"/>
        </w:tabs>
        <w:jc w:val="both"/>
        <w:rPr>
          <w:sz w:val="20"/>
          <w:szCs w:val="20"/>
        </w:rPr>
      </w:pPr>
    </w:p>
    <w:p w14:paraId="049A39B0" w14:textId="1285E0E4" w:rsidR="006E48DE" w:rsidRDefault="006E48DE" w:rsidP="005B1D73">
      <w:pPr>
        <w:tabs>
          <w:tab w:val="left" w:pos="284"/>
        </w:tabs>
        <w:jc w:val="both"/>
        <w:rPr>
          <w:sz w:val="20"/>
          <w:szCs w:val="20"/>
        </w:rPr>
      </w:pPr>
      <w:r>
        <w:rPr>
          <w:sz w:val="20"/>
          <w:szCs w:val="20"/>
        </w:rPr>
        <w:tab/>
      </w:r>
      <w:r>
        <w:rPr>
          <w:sz w:val="20"/>
          <w:szCs w:val="20"/>
        </w:rPr>
        <w:tab/>
      </w:r>
      <w:r w:rsidR="005B1D73" w:rsidRPr="005B1D73">
        <w:rPr>
          <w:sz w:val="20"/>
          <w:szCs w:val="20"/>
        </w:rPr>
        <w:t>Ownership transfers also include a royalty mechanism embedded in the smart contract, ensuring continuous creator compensation. No other platform currently supports seamless royalty distribution tied directly to on-chain ownership changes for content.</w:t>
      </w:r>
    </w:p>
    <w:p w14:paraId="46ADEC46" w14:textId="77777777" w:rsidR="006E48DE" w:rsidRDefault="006E48DE" w:rsidP="005B1D73">
      <w:pPr>
        <w:tabs>
          <w:tab w:val="left" w:pos="284"/>
        </w:tabs>
        <w:jc w:val="both"/>
        <w:rPr>
          <w:sz w:val="20"/>
          <w:szCs w:val="20"/>
        </w:rPr>
      </w:pPr>
    </w:p>
    <w:p w14:paraId="434803CE" w14:textId="09E735DB" w:rsidR="006E48DE" w:rsidRPr="006E48DE" w:rsidRDefault="006E48DE" w:rsidP="006E48DE">
      <w:pPr>
        <w:tabs>
          <w:tab w:val="left" w:pos="284"/>
        </w:tabs>
        <w:jc w:val="both"/>
        <w:rPr>
          <w:sz w:val="20"/>
          <w:szCs w:val="20"/>
        </w:rPr>
      </w:pPr>
      <w:r>
        <w:rPr>
          <w:sz w:val="20"/>
          <w:szCs w:val="20"/>
        </w:rPr>
        <w:tab/>
      </w:r>
      <w:r>
        <w:rPr>
          <w:sz w:val="20"/>
          <w:szCs w:val="20"/>
        </w:rPr>
        <w:tab/>
      </w:r>
      <w:r w:rsidRPr="006E48DE">
        <w:rPr>
          <w:sz w:val="20"/>
          <w:szCs w:val="20"/>
        </w:rPr>
        <w:t>The platform supports peer-to-peer tipping and micro monetization of content interactions. Smart contracts calculate micropayment-based earnings using this formula: Where is the payout per interaction type.</w:t>
      </w:r>
    </w:p>
    <w:p w14:paraId="301488CD" w14:textId="48A775EC" w:rsidR="006E48DE" w:rsidRDefault="006E48DE" w:rsidP="006E48DE">
      <w:pPr>
        <w:tabs>
          <w:tab w:val="left" w:pos="284"/>
        </w:tabs>
        <w:jc w:val="both"/>
        <w:rPr>
          <w:sz w:val="20"/>
          <w:szCs w:val="20"/>
        </w:rPr>
      </w:pPr>
      <w:r w:rsidRPr="006E48DE">
        <w:rPr>
          <w:sz w:val="20"/>
          <w:szCs w:val="20"/>
        </w:rPr>
        <w:t>All interactions</w:t>
      </w:r>
      <w:r>
        <w:rPr>
          <w:sz w:val="20"/>
          <w:szCs w:val="20"/>
        </w:rPr>
        <w:t xml:space="preserve"> - </w:t>
      </w:r>
      <w:r w:rsidRPr="006E48DE">
        <w:rPr>
          <w:sz w:val="20"/>
          <w:szCs w:val="20"/>
        </w:rPr>
        <w:t>NFT minting, royalty payments, ownership transfers</w:t>
      </w:r>
      <w:r>
        <w:rPr>
          <w:sz w:val="20"/>
          <w:szCs w:val="20"/>
        </w:rPr>
        <w:t xml:space="preserve"> - </w:t>
      </w:r>
      <w:r w:rsidRPr="006E48DE">
        <w:rPr>
          <w:sz w:val="20"/>
          <w:szCs w:val="20"/>
        </w:rPr>
        <w:t>are cryptographically signed using MetaMask. Transactions are verified and processed on-chain securely.</w:t>
      </w:r>
    </w:p>
    <w:p w14:paraId="3E7EB964" w14:textId="77777777" w:rsidR="006E48DE" w:rsidRDefault="006E48DE" w:rsidP="006E48DE">
      <w:pPr>
        <w:tabs>
          <w:tab w:val="left" w:pos="284"/>
        </w:tabs>
        <w:jc w:val="both"/>
        <w:rPr>
          <w:sz w:val="20"/>
          <w:szCs w:val="20"/>
        </w:rPr>
      </w:pPr>
    </w:p>
    <w:p w14:paraId="56C2FCC3" w14:textId="77777777" w:rsidR="006E48DE" w:rsidRPr="006E48DE" w:rsidRDefault="006E48DE" w:rsidP="006E48DE">
      <w:pPr>
        <w:tabs>
          <w:tab w:val="left" w:pos="284"/>
        </w:tabs>
        <w:jc w:val="both"/>
        <w:rPr>
          <w:sz w:val="20"/>
          <w:szCs w:val="20"/>
        </w:rPr>
      </w:pPr>
    </w:p>
    <w:p w14:paraId="3B75D466" w14:textId="374E2620" w:rsidR="006E48DE" w:rsidRPr="006E48DE" w:rsidRDefault="006E48DE" w:rsidP="006E48DE">
      <w:pPr>
        <w:tabs>
          <w:tab w:val="left" w:pos="284"/>
        </w:tabs>
        <w:jc w:val="both"/>
        <w:rPr>
          <w:sz w:val="20"/>
          <w:szCs w:val="20"/>
        </w:rPr>
      </w:pPr>
    </w:p>
    <w:p w14:paraId="61FB7E9C" w14:textId="7CA3B9E0" w:rsidR="006E48DE" w:rsidRDefault="006E48DE" w:rsidP="006E48DE">
      <w:pPr>
        <w:tabs>
          <w:tab w:val="left" w:pos="284"/>
        </w:tabs>
        <w:jc w:val="center"/>
        <w:rPr>
          <w:sz w:val="20"/>
          <w:szCs w:val="20"/>
        </w:rPr>
      </w:pPr>
      <w:r>
        <w:rPr>
          <w:noProof/>
        </w:rPr>
        <w:drawing>
          <wp:inline distT="0" distB="0" distL="0" distR="0" wp14:anchorId="301ECA7A" wp14:editId="284A66CA">
            <wp:extent cx="2736299" cy="2064328"/>
            <wp:effectExtent l="0" t="0" r="0" b="0"/>
            <wp:docPr id="310247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47084" name="Picture 3102470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4317" cy="2108098"/>
                    </a:xfrm>
                    <a:prstGeom prst="rect">
                      <a:avLst/>
                    </a:prstGeom>
                  </pic:spPr>
                </pic:pic>
              </a:graphicData>
            </a:graphic>
          </wp:inline>
        </w:drawing>
      </w:r>
    </w:p>
    <w:p w14:paraId="23BF2B2A" w14:textId="77E7A54C" w:rsidR="006E48DE" w:rsidRDefault="006E48DE" w:rsidP="006E48DE">
      <w:pPr>
        <w:tabs>
          <w:tab w:val="left" w:pos="284"/>
        </w:tabs>
        <w:jc w:val="center"/>
        <w:rPr>
          <w:b/>
          <w:bCs/>
          <w:sz w:val="18"/>
          <w:szCs w:val="18"/>
        </w:rPr>
      </w:pPr>
      <w:r>
        <w:rPr>
          <w:b/>
          <w:bCs/>
          <w:sz w:val="18"/>
          <w:szCs w:val="18"/>
        </w:rPr>
        <w:t xml:space="preserve">Fig.5. </w:t>
      </w:r>
      <w:r w:rsidRPr="006E48DE">
        <w:rPr>
          <w:b/>
          <w:bCs/>
          <w:sz w:val="18"/>
          <w:szCs w:val="18"/>
        </w:rPr>
        <w:t>Multi-step transaction flow through decentralized components in the system.</w:t>
      </w:r>
    </w:p>
    <w:p w14:paraId="7BBC9C66" w14:textId="77777777" w:rsidR="006E48DE" w:rsidRDefault="006E48DE" w:rsidP="006E48DE">
      <w:pPr>
        <w:tabs>
          <w:tab w:val="left" w:pos="284"/>
        </w:tabs>
        <w:rPr>
          <w:sz w:val="20"/>
          <w:szCs w:val="20"/>
        </w:rPr>
      </w:pPr>
    </w:p>
    <w:p w14:paraId="6FBDEA95" w14:textId="77777777" w:rsidR="006E48DE" w:rsidRDefault="006E48DE" w:rsidP="006E48DE">
      <w:pPr>
        <w:tabs>
          <w:tab w:val="left" w:pos="284"/>
        </w:tabs>
        <w:rPr>
          <w:sz w:val="20"/>
          <w:szCs w:val="20"/>
        </w:rPr>
      </w:pPr>
    </w:p>
    <w:p w14:paraId="3C0C7ACC" w14:textId="77777777" w:rsidR="006E48DE" w:rsidRDefault="006E48DE" w:rsidP="006E48DE">
      <w:pPr>
        <w:tabs>
          <w:tab w:val="left" w:pos="284"/>
        </w:tabs>
        <w:rPr>
          <w:sz w:val="20"/>
          <w:szCs w:val="20"/>
        </w:rPr>
      </w:pPr>
    </w:p>
    <w:p w14:paraId="4E1000F1" w14:textId="77777777" w:rsidR="006E48DE" w:rsidRDefault="006E48DE" w:rsidP="006E48DE">
      <w:pPr>
        <w:tabs>
          <w:tab w:val="left" w:pos="284"/>
        </w:tabs>
        <w:rPr>
          <w:sz w:val="20"/>
          <w:szCs w:val="20"/>
        </w:rPr>
      </w:pPr>
    </w:p>
    <w:p w14:paraId="7B967126" w14:textId="45CFC045" w:rsidR="006E48DE" w:rsidRPr="006E48DE" w:rsidRDefault="006E48DE" w:rsidP="00306D0D">
      <w:pPr>
        <w:tabs>
          <w:tab w:val="left" w:pos="284"/>
        </w:tabs>
        <w:jc w:val="both"/>
        <w:rPr>
          <w:sz w:val="20"/>
          <w:szCs w:val="20"/>
        </w:rPr>
      </w:pPr>
      <w:r w:rsidRPr="006E48DE">
        <w:rPr>
          <w:sz w:val="20"/>
          <w:szCs w:val="20"/>
        </w:rPr>
        <w:lastRenderedPageBreak/>
        <w:t>Unlike traditional social media or existing Web3 platforms:</w:t>
      </w:r>
    </w:p>
    <w:p w14:paraId="557FB770" w14:textId="77777777" w:rsidR="006E48DE" w:rsidRPr="006E48DE" w:rsidRDefault="006E48DE" w:rsidP="00306D0D">
      <w:pPr>
        <w:numPr>
          <w:ilvl w:val="0"/>
          <w:numId w:val="13"/>
        </w:numPr>
        <w:tabs>
          <w:tab w:val="left" w:pos="284"/>
        </w:tabs>
        <w:jc w:val="both"/>
        <w:rPr>
          <w:sz w:val="20"/>
          <w:szCs w:val="20"/>
        </w:rPr>
      </w:pPr>
      <w:r w:rsidRPr="006E48DE">
        <w:rPr>
          <w:sz w:val="20"/>
          <w:szCs w:val="20"/>
        </w:rPr>
        <w:t>Our system fully integrates decentralized storage (IPFS) with tokenized ownership.</w:t>
      </w:r>
    </w:p>
    <w:p w14:paraId="1FAD2E9D" w14:textId="77777777" w:rsidR="006E48DE" w:rsidRPr="006E48DE" w:rsidRDefault="006E48DE" w:rsidP="00306D0D">
      <w:pPr>
        <w:numPr>
          <w:ilvl w:val="0"/>
          <w:numId w:val="13"/>
        </w:numPr>
        <w:tabs>
          <w:tab w:val="left" w:pos="284"/>
        </w:tabs>
        <w:jc w:val="both"/>
        <w:rPr>
          <w:sz w:val="20"/>
          <w:szCs w:val="20"/>
        </w:rPr>
      </w:pPr>
      <w:r w:rsidRPr="006E48DE">
        <w:rPr>
          <w:sz w:val="20"/>
          <w:szCs w:val="20"/>
        </w:rPr>
        <w:t>We implement mathematically enforced royalties—no platform has embedded this at contract-level.</w:t>
      </w:r>
    </w:p>
    <w:p w14:paraId="51E1F83A" w14:textId="77777777" w:rsidR="006E48DE" w:rsidRPr="006E48DE" w:rsidRDefault="006E48DE" w:rsidP="00306D0D">
      <w:pPr>
        <w:numPr>
          <w:ilvl w:val="0"/>
          <w:numId w:val="13"/>
        </w:numPr>
        <w:tabs>
          <w:tab w:val="left" w:pos="284"/>
        </w:tabs>
        <w:jc w:val="both"/>
        <w:rPr>
          <w:sz w:val="20"/>
          <w:szCs w:val="20"/>
        </w:rPr>
      </w:pPr>
      <w:r w:rsidRPr="006E48DE">
        <w:rPr>
          <w:sz w:val="20"/>
          <w:szCs w:val="20"/>
        </w:rPr>
        <w:t>We use micropayment mechanics for engagement-based monetization.</w:t>
      </w:r>
    </w:p>
    <w:p w14:paraId="64FCB5F0" w14:textId="3261F65A" w:rsidR="006E48DE" w:rsidRDefault="006E48DE" w:rsidP="00306D0D">
      <w:pPr>
        <w:numPr>
          <w:ilvl w:val="0"/>
          <w:numId w:val="13"/>
        </w:numPr>
        <w:tabs>
          <w:tab w:val="left" w:pos="284"/>
        </w:tabs>
        <w:jc w:val="both"/>
        <w:rPr>
          <w:sz w:val="20"/>
          <w:szCs w:val="20"/>
        </w:rPr>
      </w:pPr>
      <w:r w:rsidRPr="006E48DE">
        <w:rPr>
          <w:sz w:val="20"/>
          <w:szCs w:val="20"/>
        </w:rPr>
        <w:t>Our architecture eliminates central authorities completely with cryptographic access control.</w:t>
      </w:r>
      <w:r w:rsidR="00356EEB">
        <w:rPr>
          <w:sz w:val="20"/>
          <w:szCs w:val="20"/>
        </w:rPr>
        <w:t xml:space="preserve"> </w:t>
      </w:r>
    </w:p>
    <w:p w14:paraId="47C806C6" w14:textId="77777777" w:rsidR="00147CFB" w:rsidRPr="006E48DE" w:rsidRDefault="00147CFB" w:rsidP="00147CFB">
      <w:pPr>
        <w:tabs>
          <w:tab w:val="left" w:pos="284"/>
        </w:tabs>
        <w:ind w:left="720"/>
        <w:jc w:val="both"/>
        <w:rPr>
          <w:sz w:val="20"/>
          <w:szCs w:val="20"/>
        </w:rPr>
      </w:pPr>
    </w:p>
    <w:p w14:paraId="572EF884" w14:textId="77777777" w:rsidR="006E48DE" w:rsidRPr="006E48DE" w:rsidRDefault="006E48DE" w:rsidP="006E48DE">
      <w:pPr>
        <w:tabs>
          <w:tab w:val="left" w:pos="284"/>
        </w:tabs>
        <w:rPr>
          <w:b/>
          <w:bCs/>
          <w:sz w:val="18"/>
          <w:szCs w:val="18"/>
        </w:rPr>
      </w:pPr>
    </w:p>
    <w:p w14:paraId="2DEF687D" w14:textId="77777777" w:rsidR="0084105A" w:rsidRDefault="0084105A" w:rsidP="00EB3A2D">
      <w:pPr>
        <w:jc w:val="both"/>
        <w:rPr>
          <w:sz w:val="20"/>
          <w:szCs w:val="20"/>
        </w:rPr>
      </w:pPr>
    </w:p>
    <w:p w14:paraId="10245FED" w14:textId="679CB7CF" w:rsidR="003A7368" w:rsidRDefault="0055052E" w:rsidP="00FA4855">
      <w:pPr>
        <w:pStyle w:val="ListParagraph"/>
        <w:numPr>
          <w:ilvl w:val="0"/>
          <w:numId w:val="10"/>
        </w:numPr>
        <w:pBdr>
          <w:top w:val="nil"/>
          <w:left w:val="nil"/>
          <w:bottom w:val="nil"/>
          <w:right w:val="nil"/>
          <w:between w:val="nil"/>
        </w:pBdr>
        <w:rPr>
          <w:b/>
          <w:smallCaps/>
          <w:color w:val="000000"/>
        </w:rPr>
      </w:pPr>
      <w:r w:rsidRPr="0084105A">
        <w:rPr>
          <w:b/>
          <w:smallCaps/>
          <w:color w:val="000000"/>
        </w:rPr>
        <w:t>Results and Discussions</w:t>
      </w:r>
    </w:p>
    <w:p w14:paraId="6311621B" w14:textId="3D71FEA1" w:rsidR="00C049AB" w:rsidRPr="0036414E" w:rsidRDefault="00C049AB" w:rsidP="0036414E">
      <w:pPr>
        <w:pBdr>
          <w:top w:val="nil"/>
          <w:left w:val="nil"/>
          <w:bottom w:val="nil"/>
          <w:right w:val="nil"/>
          <w:between w:val="nil"/>
        </w:pBdr>
        <w:rPr>
          <w:bCs/>
          <w:smallCaps/>
          <w:color w:val="000000"/>
          <w:sz w:val="20"/>
          <w:szCs w:val="20"/>
        </w:rPr>
      </w:pPr>
    </w:p>
    <w:p w14:paraId="329783B0" w14:textId="14072FAA" w:rsidR="00356EEB" w:rsidRDefault="00356EEB" w:rsidP="00C06758">
      <w:pPr>
        <w:tabs>
          <w:tab w:val="left" w:pos="284"/>
        </w:tabs>
        <w:ind w:left="720"/>
        <w:jc w:val="both"/>
        <w:rPr>
          <w:sz w:val="20"/>
          <w:szCs w:val="20"/>
        </w:rPr>
      </w:pPr>
    </w:p>
    <w:p w14:paraId="5318D680" w14:textId="1011D8A6" w:rsidR="009C16C1" w:rsidRDefault="00C06758" w:rsidP="00D50BA1">
      <w:pPr>
        <w:pBdr>
          <w:top w:val="nil"/>
          <w:left w:val="nil"/>
          <w:bottom w:val="nil"/>
          <w:right w:val="nil"/>
          <w:between w:val="nil"/>
        </w:pBdr>
        <w:rPr>
          <w:sz w:val="20"/>
          <w:szCs w:val="20"/>
        </w:rPr>
      </w:pPr>
      <w:r>
        <w:rPr>
          <w:sz w:val="20"/>
          <w:szCs w:val="20"/>
        </w:rPr>
        <w:t xml:space="preserve">               </w:t>
      </w:r>
      <w:r w:rsidR="00A805DF" w:rsidRPr="00A805DF">
        <w:rPr>
          <w:sz w:val="20"/>
          <w:szCs w:val="20"/>
        </w:rPr>
        <w:t>The results of the blockchain-based social media platform highlight its effectiveness in providing decentralized governance, data ownership, and fair monetization.</w:t>
      </w:r>
      <w:r w:rsidR="00A805DF">
        <w:rPr>
          <w:sz w:val="20"/>
          <w:szCs w:val="20"/>
        </w:rPr>
        <w:t xml:space="preserve"> </w:t>
      </w:r>
      <w:r w:rsidRPr="00C06758">
        <w:rPr>
          <w:sz w:val="20"/>
          <w:szCs w:val="20"/>
        </w:rPr>
        <w:t>To effectively handle content production, royalty distribution, and Non-Fungible Reputation Token (NFRT) activities, the platform implemented smart contracts on the Ethereum blockchain. With average transaction confirmation durations of 15–20 seconds and NFT ownership transfers finished in less than 25 seconds, key enhancements including effective data structures and batch processing resulted in a 30% reduction in gas expenses.</w:t>
      </w:r>
      <w:r w:rsidR="00D50BA1">
        <w:rPr>
          <w:sz w:val="20"/>
          <w:szCs w:val="20"/>
        </w:rPr>
        <w:t xml:space="preserve"> </w:t>
      </w:r>
      <w:r w:rsidR="00D50BA1" w:rsidRPr="00C06758">
        <w:rPr>
          <w:sz w:val="20"/>
          <w:szCs w:val="20"/>
        </w:rPr>
        <w:t xml:space="preserve">The platform used IPFS to store user-generated content and metadata for decentralized data storage, guaranteeing immutability and resistance to censorship. </w:t>
      </w:r>
      <w:r w:rsidR="002052A8" w:rsidRPr="002052A8">
        <w:rPr>
          <w:sz w:val="20"/>
          <w:szCs w:val="20"/>
        </w:rPr>
        <w:t xml:space="preserve">The platform also ensures </w:t>
      </w:r>
      <w:r w:rsidR="002052A8" w:rsidRPr="002052A8">
        <w:rPr>
          <w:b/>
          <w:bCs/>
          <w:sz w:val="20"/>
          <w:szCs w:val="20"/>
        </w:rPr>
        <w:t>privacy and security</w:t>
      </w:r>
      <w:r w:rsidR="002052A8" w:rsidRPr="002052A8">
        <w:rPr>
          <w:sz w:val="20"/>
          <w:szCs w:val="20"/>
        </w:rPr>
        <w:t xml:space="preserve"> through AES-256 encryption and blockchain immutability, making all interactions tamper-proof. However, the platform faces </w:t>
      </w:r>
      <w:r w:rsidR="002052A8" w:rsidRPr="002052A8">
        <w:rPr>
          <w:b/>
          <w:bCs/>
          <w:sz w:val="20"/>
          <w:szCs w:val="20"/>
        </w:rPr>
        <w:t>scalability challenges</w:t>
      </w:r>
      <w:r w:rsidR="002052A8" w:rsidRPr="002052A8">
        <w:rPr>
          <w:sz w:val="20"/>
          <w:szCs w:val="20"/>
        </w:rPr>
        <w:t xml:space="preserve"> due to Ethereum gas fees, which could increase with growing adoption. </w:t>
      </w:r>
    </w:p>
    <w:p w14:paraId="743FD6B9" w14:textId="77777777" w:rsidR="009C16C1" w:rsidRDefault="009C16C1" w:rsidP="00D50BA1">
      <w:pPr>
        <w:pBdr>
          <w:top w:val="nil"/>
          <w:left w:val="nil"/>
          <w:bottom w:val="nil"/>
          <w:right w:val="nil"/>
          <w:between w:val="nil"/>
        </w:pBdr>
        <w:rPr>
          <w:sz w:val="20"/>
          <w:szCs w:val="20"/>
        </w:rPr>
      </w:pPr>
    </w:p>
    <w:p w14:paraId="33F8A90B" w14:textId="77777777" w:rsidR="007B2B9F" w:rsidRDefault="007B2B9F" w:rsidP="00D50BA1">
      <w:pPr>
        <w:pBdr>
          <w:top w:val="nil"/>
          <w:left w:val="nil"/>
          <w:bottom w:val="nil"/>
          <w:right w:val="nil"/>
          <w:between w:val="nil"/>
        </w:pBdr>
        <w:rPr>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5"/>
        <w:gridCol w:w="5041"/>
      </w:tblGrid>
      <w:tr w:rsidR="007B2B9F" w14:paraId="3204F311" w14:textId="77777777" w:rsidTr="008901B7">
        <w:tc>
          <w:tcPr>
            <w:tcW w:w="4705" w:type="dxa"/>
          </w:tcPr>
          <w:p w14:paraId="3AEB5AFA" w14:textId="77777777" w:rsidR="007B2B9F" w:rsidRDefault="007B2B9F" w:rsidP="008901B7">
            <w:pPr>
              <w:pStyle w:val="ListParagraph"/>
              <w:keepNext/>
              <w:ind w:left="0"/>
              <w:jc w:val="center"/>
              <w:rPr>
                <w:b/>
                <w:bCs/>
                <w:sz w:val="16"/>
                <w:szCs w:val="16"/>
              </w:rPr>
            </w:pPr>
            <w:r>
              <w:rPr>
                <w:b/>
                <w:smallCaps/>
                <w:noProof/>
                <w:color w:val="000000"/>
              </w:rPr>
              <w:drawing>
                <wp:inline distT="0" distB="0" distL="0" distR="0" wp14:anchorId="02EDB184" wp14:editId="73BFBC5D">
                  <wp:extent cx="3017520" cy="1967593"/>
                  <wp:effectExtent l="19050" t="19050" r="11430" b="13970"/>
                  <wp:docPr id="119628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81463" name="Picture 1196281463"/>
                          <pic:cNvPicPr/>
                        </pic:nvPicPr>
                        <pic:blipFill rotWithShape="1">
                          <a:blip r:embed="rId10" cstate="print">
                            <a:extLst>
                              <a:ext uri="{28A0092B-C50C-407E-A947-70E740481C1C}">
                                <a14:useLocalDpi xmlns:a14="http://schemas.microsoft.com/office/drawing/2010/main" val="0"/>
                              </a:ext>
                            </a:extLst>
                          </a:blip>
                          <a:srcRect l="891" t="774" r="650" b="557"/>
                          <a:stretch/>
                        </pic:blipFill>
                        <pic:spPr bwMode="auto">
                          <a:xfrm>
                            <a:off x="0" y="0"/>
                            <a:ext cx="3111226" cy="2028694"/>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p w14:paraId="720DEFED" w14:textId="77777777" w:rsidR="007B2B9F" w:rsidRDefault="007B2B9F" w:rsidP="008901B7">
            <w:pPr>
              <w:pStyle w:val="ListParagraph"/>
              <w:keepNext/>
              <w:ind w:left="0"/>
              <w:jc w:val="center"/>
              <w:rPr>
                <w:b/>
                <w:bCs/>
                <w:sz w:val="16"/>
                <w:szCs w:val="16"/>
              </w:rPr>
            </w:pPr>
          </w:p>
          <w:p w14:paraId="531EFFE6" w14:textId="672C726D" w:rsidR="007B2B9F" w:rsidRPr="00F9137C" w:rsidRDefault="007B2B9F" w:rsidP="00F9137C">
            <w:pPr>
              <w:pStyle w:val="ListParagraph"/>
              <w:keepNext/>
              <w:ind w:left="0"/>
              <w:jc w:val="center"/>
            </w:pPr>
            <w:r w:rsidRPr="008E24E9">
              <w:rPr>
                <w:b/>
                <w:bCs/>
                <w:sz w:val="16"/>
                <w:szCs w:val="16"/>
              </w:rPr>
              <w:t>Fig.</w:t>
            </w:r>
            <w:r>
              <w:rPr>
                <w:b/>
                <w:bCs/>
                <w:sz w:val="16"/>
                <w:szCs w:val="16"/>
              </w:rPr>
              <w:t>6</w:t>
            </w:r>
            <w:r w:rsidRPr="008E24E9">
              <w:rPr>
                <w:b/>
                <w:bCs/>
                <w:sz w:val="16"/>
                <w:szCs w:val="16"/>
              </w:rPr>
              <w:t xml:space="preserve">. </w:t>
            </w:r>
            <w:r>
              <w:rPr>
                <w:b/>
                <w:bCs/>
                <w:sz w:val="16"/>
                <w:szCs w:val="16"/>
              </w:rPr>
              <w:t xml:space="preserve">Awaiting </w:t>
            </w:r>
            <w:proofErr w:type="spellStart"/>
            <w:r>
              <w:rPr>
                <w:b/>
                <w:bCs/>
                <w:sz w:val="16"/>
                <w:szCs w:val="16"/>
              </w:rPr>
              <w:t>Metamask</w:t>
            </w:r>
            <w:proofErr w:type="spellEnd"/>
            <w:r>
              <w:rPr>
                <w:b/>
                <w:bCs/>
                <w:sz w:val="16"/>
                <w:szCs w:val="16"/>
              </w:rPr>
              <w:t xml:space="preserve"> Connection with your </w:t>
            </w:r>
            <w:proofErr w:type="spellStart"/>
            <w:r>
              <w:rPr>
                <w:b/>
                <w:bCs/>
                <w:sz w:val="16"/>
                <w:szCs w:val="16"/>
              </w:rPr>
              <w:t>Metamask</w:t>
            </w:r>
            <w:proofErr w:type="spellEnd"/>
            <w:r>
              <w:rPr>
                <w:b/>
                <w:bCs/>
                <w:sz w:val="16"/>
                <w:szCs w:val="16"/>
              </w:rPr>
              <w:t xml:space="preserve"> Credentials</w:t>
            </w:r>
          </w:p>
        </w:tc>
        <w:tc>
          <w:tcPr>
            <w:tcW w:w="5041" w:type="dxa"/>
          </w:tcPr>
          <w:p w14:paraId="674BFE35" w14:textId="77777777" w:rsidR="007B2B9F" w:rsidRDefault="007B2B9F" w:rsidP="008901B7">
            <w:pPr>
              <w:pStyle w:val="ListParagraph"/>
              <w:keepNext/>
              <w:ind w:left="0"/>
              <w:jc w:val="right"/>
            </w:pPr>
            <w:r>
              <w:rPr>
                <w:noProof/>
              </w:rPr>
              <w:drawing>
                <wp:inline distT="0" distB="0" distL="0" distR="0" wp14:anchorId="1DAA2A76" wp14:editId="242B9FD9">
                  <wp:extent cx="3246120" cy="1379957"/>
                  <wp:effectExtent l="19050" t="19050" r="11430" b="10795"/>
                  <wp:docPr id="583052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87827" name="Picture 1146087827"/>
                          <pic:cNvPicPr/>
                        </pic:nvPicPr>
                        <pic:blipFill rotWithShape="1">
                          <a:blip r:embed="rId11" cstate="print">
                            <a:extLst>
                              <a:ext uri="{28A0092B-C50C-407E-A947-70E740481C1C}">
                                <a14:useLocalDpi xmlns:a14="http://schemas.microsoft.com/office/drawing/2010/main" val="0"/>
                              </a:ext>
                            </a:extLst>
                          </a:blip>
                          <a:srcRect l="661" t="1" r="643" b="50836"/>
                          <a:stretch/>
                        </pic:blipFill>
                        <pic:spPr bwMode="auto">
                          <a:xfrm>
                            <a:off x="0" y="0"/>
                            <a:ext cx="3320577" cy="1411609"/>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p w14:paraId="6964276B" w14:textId="77777777" w:rsidR="007B2B9F" w:rsidRDefault="007B2B9F" w:rsidP="008901B7">
            <w:pPr>
              <w:pStyle w:val="ListParagraph"/>
              <w:keepNext/>
              <w:ind w:left="0"/>
              <w:jc w:val="center"/>
              <w:rPr>
                <w:b/>
                <w:bCs/>
                <w:sz w:val="16"/>
                <w:szCs w:val="16"/>
              </w:rPr>
            </w:pPr>
          </w:p>
          <w:p w14:paraId="424930DA" w14:textId="77777777" w:rsidR="007B2B9F" w:rsidRDefault="007B2B9F" w:rsidP="008901B7">
            <w:pPr>
              <w:pStyle w:val="ListParagraph"/>
              <w:keepNext/>
              <w:ind w:left="0"/>
              <w:jc w:val="center"/>
              <w:rPr>
                <w:b/>
                <w:bCs/>
                <w:sz w:val="16"/>
                <w:szCs w:val="16"/>
              </w:rPr>
            </w:pPr>
          </w:p>
          <w:p w14:paraId="0CE3F423" w14:textId="6D89770D" w:rsidR="007B2B9F" w:rsidRPr="008E24E9" w:rsidRDefault="007B2B9F" w:rsidP="008901B7">
            <w:pPr>
              <w:pStyle w:val="ListParagraph"/>
              <w:keepNext/>
              <w:ind w:left="0"/>
              <w:jc w:val="center"/>
            </w:pPr>
            <w:r w:rsidRPr="008E24E9">
              <w:rPr>
                <w:b/>
                <w:bCs/>
                <w:sz w:val="16"/>
                <w:szCs w:val="16"/>
              </w:rPr>
              <w:t>Fig.</w:t>
            </w:r>
            <w:r>
              <w:rPr>
                <w:b/>
                <w:bCs/>
                <w:sz w:val="16"/>
                <w:szCs w:val="16"/>
              </w:rPr>
              <w:t>7</w:t>
            </w:r>
            <w:r w:rsidRPr="008E24E9">
              <w:rPr>
                <w:b/>
                <w:bCs/>
                <w:sz w:val="16"/>
                <w:szCs w:val="16"/>
              </w:rPr>
              <w:t xml:space="preserve">. </w:t>
            </w:r>
            <w:r>
              <w:rPr>
                <w:b/>
                <w:bCs/>
                <w:sz w:val="16"/>
                <w:szCs w:val="16"/>
              </w:rPr>
              <w:t xml:space="preserve">After </w:t>
            </w:r>
            <w:proofErr w:type="spellStart"/>
            <w:r w:rsidR="00680471">
              <w:rPr>
                <w:b/>
                <w:bCs/>
                <w:sz w:val="16"/>
                <w:szCs w:val="16"/>
              </w:rPr>
              <w:t>Metamask</w:t>
            </w:r>
            <w:proofErr w:type="spellEnd"/>
            <w:r w:rsidR="00680471">
              <w:rPr>
                <w:b/>
                <w:bCs/>
                <w:sz w:val="16"/>
                <w:szCs w:val="16"/>
              </w:rPr>
              <w:t xml:space="preserve"> </w:t>
            </w:r>
            <w:r>
              <w:rPr>
                <w:b/>
                <w:bCs/>
                <w:sz w:val="16"/>
                <w:szCs w:val="16"/>
              </w:rPr>
              <w:t xml:space="preserve">Connection asking input for your </w:t>
            </w:r>
            <w:proofErr w:type="spellStart"/>
            <w:proofErr w:type="gramStart"/>
            <w:r>
              <w:rPr>
                <w:b/>
                <w:bCs/>
                <w:sz w:val="16"/>
                <w:szCs w:val="16"/>
              </w:rPr>
              <w:t>nft</w:t>
            </w:r>
            <w:proofErr w:type="spellEnd"/>
            <w:r>
              <w:rPr>
                <w:b/>
                <w:bCs/>
                <w:sz w:val="16"/>
                <w:szCs w:val="16"/>
              </w:rPr>
              <w:t xml:space="preserve">  profile</w:t>
            </w:r>
            <w:proofErr w:type="gramEnd"/>
          </w:p>
          <w:p w14:paraId="2019AD7F" w14:textId="77777777" w:rsidR="007B2B9F" w:rsidRDefault="007B2B9F" w:rsidP="008901B7">
            <w:pPr>
              <w:pStyle w:val="Caption"/>
              <w:jc w:val="right"/>
            </w:pPr>
          </w:p>
          <w:p w14:paraId="14219F41" w14:textId="77777777" w:rsidR="007B2B9F" w:rsidRDefault="007B2B9F" w:rsidP="008901B7">
            <w:pPr>
              <w:pStyle w:val="ListParagraph"/>
              <w:ind w:left="0"/>
              <w:jc w:val="right"/>
              <w:rPr>
                <w:b/>
                <w:smallCaps/>
                <w:color w:val="000000"/>
              </w:rPr>
            </w:pPr>
          </w:p>
          <w:p w14:paraId="68E74A57" w14:textId="77777777" w:rsidR="007B2B9F" w:rsidRDefault="007B2B9F" w:rsidP="008901B7">
            <w:pPr>
              <w:pStyle w:val="ListParagraph"/>
              <w:ind w:left="0"/>
              <w:jc w:val="right"/>
              <w:rPr>
                <w:b/>
                <w:smallCaps/>
                <w:color w:val="000000"/>
              </w:rPr>
            </w:pPr>
          </w:p>
          <w:p w14:paraId="0C1BE19F" w14:textId="77777777" w:rsidR="007B2B9F" w:rsidRDefault="007B2B9F" w:rsidP="008901B7">
            <w:pPr>
              <w:pStyle w:val="ListParagraph"/>
              <w:ind w:left="0"/>
              <w:jc w:val="right"/>
              <w:rPr>
                <w:b/>
                <w:smallCaps/>
                <w:color w:val="000000"/>
              </w:rPr>
            </w:pPr>
          </w:p>
          <w:p w14:paraId="24AB4776" w14:textId="77777777" w:rsidR="007B2B9F" w:rsidRDefault="007B2B9F" w:rsidP="008901B7">
            <w:pPr>
              <w:pStyle w:val="ListParagraph"/>
              <w:ind w:left="0"/>
              <w:jc w:val="right"/>
              <w:rPr>
                <w:b/>
                <w:smallCaps/>
                <w:color w:val="000000"/>
              </w:rPr>
            </w:pPr>
          </w:p>
          <w:p w14:paraId="59E14445" w14:textId="77777777" w:rsidR="007B2B9F" w:rsidRDefault="007B2B9F" w:rsidP="008901B7">
            <w:pPr>
              <w:pStyle w:val="ListParagraph"/>
              <w:ind w:left="0"/>
              <w:rPr>
                <w:b/>
                <w:smallCaps/>
                <w:color w:val="000000"/>
              </w:rPr>
            </w:pPr>
          </w:p>
        </w:tc>
      </w:tr>
    </w:tbl>
    <w:p w14:paraId="49F744C5" w14:textId="77777777" w:rsidR="006202A6" w:rsidRDefault="006202A6" w:rsidP="00C049AB">
      <w:pPr>
        <w:pBdr>
          <w:top w:val="nil"/>
          <w:left w:val="nil"/>
          <w:bottom w:val="nil"/>
          <w:right w:val="nil"/>
          <w:between w:val="nil"/>
        </w:pBdr>
        <w:rPr>
          <w:b/>
          <w:smallCap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107"/>
      </w:tblGrid>
      <w:tr w:rsidR="001E53E6" w14:paraId="49DAFAF0" w14:textId="77777777" w:rsidTr="007B2B9F">
        <w:trPr>
          <w:trHeight w:val="4828"/>
        </w:trPr>
        <w:tc>
          <w:tcPr>
            <w:tcW w:w="5107" w:type="dxa"/>
          </w:tcPr>
          <w:p w14:paraId="3D5449E1" w14:textId="77777777" w:rsidR="00510E72" w:rsidRDefault="001E53E6" w:rsidP="00510E72">
            <w:pPr>
              <w:keepNext/>
              <w:jc w:val="right"/>
            </w:pPr>
            <w:r>
              <w:rPr>
                <w:b/>
                <w:smallCaps/>
                <w:noProof/>
                <w:color w:val="000000"/>
              </w:rPr>
              <w:drawing>
                <wp:inline distT="0" distB="0" distL="0" distR="0" wp14:anchorId="45182A83" wp14:editId="501D7DB4">
                  <wp:extent cx="2728893" cy="2024401"/>
                  <wp:effectExtent l="0" t="0" r="0" b="0"/>
                  <wp:docPr id="1321472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72097" name="Picture 13214720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4088" cy="2043091"/>
                          </a:xfrm>
                          <a:prstGeom prst="rect">
                            <a:avLst/>
                          </a:prstGeom>
                        </pic:spPr>
                      </pic:pic>
                    </a:graphicData>
                  </a:graphic>
                </wp:inline>
              </w:drawing>
            </w:r>
          </w:p>
          <w:p w14:paraId="3EE980FD" w14:textId="77777777" w:rsidR="00FE591A" w:rsidRDefault="00FE591A" w:rsidP="00FE591A">
            <w:pPr>
              <w:pStyle w:val="ListParagraph"/>
              <w:keepNext/>
              <w:ind w:left="0"/>
              <w:jc w:val="center"/>
              <w:rPr>
                <w:b/>
                <w:bCs/>
                <w:sz w:val="16"/>
                <w:szCs w:val="16"/>
              </w:rPr>
            </w:pPr>
          </w:p>
          <w:p w14:paraId="58038C91" w14:textId="00F0B1C6" w:rsidR="00A14008" w:rsidRPr="00F96B85" w:rsidRDefault="00FE591A" w:rsidP="00F96B85">
            <w:pPr>
              <w:pStyle w:val="ListParagraph"/>
              <w:keepNext/>
              <w:ind w:left="0"/>
              <w:jc w:val="center"/>
            </w:pPr>
            <w:r>
              <w:rPr>
                <w:b/>
                <w:bCs/>
                <w:sz w:val="16"/>
                <w:szCs w:val="16"/>
              </w:rPr>
              <w:t xml:space="preserve">              </w:t>
            </w:r>
            <w:r w:rsidRPr="008E24E9">
              <w:rPr>
                <w:b/>
                <w:bCs/>
                <w:sz w:val="16"/>
                <w:szCs w:val="16"/>
              </w:rPr>
              <w:t>Fig.</w:t>
            </w:r>
            <w:r w:rsidR="00CA57AB">
              <w:rPr>
                <w:b/>
                <w:bCs/>
                <w:sz w:val="16"/>
                <w:szCs w:val="16"/>
              </w:rPr>
              <w:t>8</w:t>
            </w:r>
            <w:r w:rsidRPr="008E24E9">
              <w:rPr>
                <w:b/>
                <w:bCs/>
                <w:sz w:val="16"/>
                <w:szCs w:val="16"/>
              </w:rPr>
              <w:t xml:space="preserve">. </w:t>
            </w:r>
            <w:proofErr w:type="spellStart"/>
            <w:r w:rsidR="00F96B85">
              <w:rPr>
                <w:b/>
                <w:bCs/>
                <w:sz w:val="16"/>
                <w:szCs w:val="16"/>
              </w:rPr>
              <w:t>Hardhate</w:t>
            </w:r>
            <w:proofErr w:type="spellEnd"/>
            <w:r w:rsidR="00F96B85">
              <w:rPr>
                <w:b/>
                <w:bCs/>
                <w:sz w:val="16"/>
                <w:szCs w:val="16"/>
              </w:rPr>
              <w:t xml:space="preserve"> nodes running Contains sample Eth</w:t>
            </w:r>
          </w:p>
        </w:tc>
        <w:tc>
          <w:tcPr>
            <w:tcW w:w="5107" w:type="dxa"/>
          </w:tcPr>
          <w:p w14:paraId="4B5961B0" w14:textId="77777777" w:rsidR="00FE591A" w:rsidRDefault="001E53E6" w:rsidP="00FE591A">
            <w:pPr>
              <w:keepNext/>
              <w:jc w:val="right"/>
            </w:pPr>
            <w:r w:rsidRPr="000B692F">
              <w:rPr>
                <w:noProof/>
              </w:rPr>
              <w:drawing>
                <wp:inline distT="0" distB="0" distL="0" distR="0" wp14:anchorId="2B054CC4" wp14:editId="02258F18">
                  <wp:extent cx="1790654" cy="2586990"/>
                  <wp:effectExtent l="0" t="0" r="635" b="3810"/>
                  <wp:docPr id="60462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77924" name=""/>
                          <pic:cNvPicPr/>
                        </pic:nvPicPr>
                        <pic:blipFill>
                          <a:blip r:embed="rId13" cstate="print"/>
                          <a:stretch>
                            <a:fillRect/>
                          </a:stretch>
                        </pic:blipFill>
                        <pic:spPr>
                          <a:xfrm>
                            <a:off x="0" y="0"/>
                            <a:ext cx="1833054" cy="2648246"/>
                          </a:xfrm>
                          <a:prstGeom prst="rect">
                            <a:avLst/>
                          </a:prstGeom>
                        </pic:spPr>
                      </pic:pic>
                    </a:graphicData>
                  </a:graphic>
                </wp:inline>
              </w:drawing>
            </w:r>
          </w:p>
          <w:p w14:paraId="27D9A3C8" w14:textId="77777777" w:rsidR="00746A14" w:rsidRDefault="00FE591A" w:rsidP="00FE591A">
            <w:pPr>
              <w:pStyle w:val="ListParagraph"/>
              <w:keepNext/>
              <w:ind w:left="0"/>
              <w:jc w:val="right"/>
              <w:rPr>
                <w:b/>
                <w:bCs/>
                <w:sz w:val="16"/>
                <w:szCs w:val="16"/>
              </w:rPr>
            </w:pPr>
            <w:r>
              <w:rPr>
                <w:b/>
                <w:bCs/>
                <w:sz w:val="16"/>
                <w:szCs w:val="16"/>
              </w:rPr>
              <w:t xml:space="preserve">            </w:t>
            </w:r>
          </w:p>
          <w:p w14:paraId="1B348B91" w14:textId="2B51369C" w:rsidR="00A14008" w:rsidRPr="00512CA8" w:rsidRDefault="00746A14" w:rsidP="00512CA8">
            <w:pPr>
              <w:pStyle w:val="ListParagraph"/>
              <w:keepNext/>
              <w:ind w:left="0"/>
              <w:jc w:val="right"/>
            </w:pPr>
            <w:r>
              <w:rPr>
                <w:b/>
                <w:bCs/>
                <w:sz w:val="16"/>
                <w:szCs w:val="16"/>
              </w:rPr>
              <w:t xml:space="preserve">      </w:t>
            </w:r>
            <w:r w:rsidR="00906764">
              <w:rPr>
                <w:b/>
                <w:bCs/>
                <w:sz w:val="16"/>
                <w:szCs w:val="16"/>
              </w:rPr>
              <w:t xml:space="preserve">       </w:t>
            </w:r>
            <w:r>
              <w:rPr>
                <w:b/>
                <w:bCs/>
                <w:sz w:val="16"/>
                <w:szCs w:val="16"/>
              </w:rPr>
              <w:t xml:space="preserve">   </w:t>
            </w:r>
            <w:r w:rsidR="00FE591A">
              <w:rPr>
                <w:b/>
                <w:bCs/>
                <w:sz w:val="16"/>
                <w:szCs w:val="16"/>
              </w:rPr>
              <w:t xml:space="preserve"> </w:t>
            </w:r>
            <w:r w:rsidR="00FE591A" w:rsidRPr="008E24E9">
              <w:rPr>
                <w:b/>
                <w:bCs/>
                <w:sz w:val="16"/>
                <w:szCs w:val="16"/>
              </w:rPr>
              <w:t>Fig.</w:t>
            </w:r>
            <w:r w:rsidR="002364E1">
              <w:rPr>
                <w:b/>
                <w:bCs/>
                <w:sz w:val="16"/>
                <w:szCs w:val="16"/>
              </w:rPr>
              <w:t>9</w:t>
            </w:r>
            <w:r w:rsidR="00FE591A" w:rsidRPr="008E24E9">
              <w:rPr>
                <w:b/>
                <w:bCs/>
                <w:sz w:val="16"/>
                <w:szCs w:val="16"/>
              </w:rPr>
              <w:t xml:space="preserve">. </w:t>
            </w:r>
            <w:r w:rsidR="00906764" w:rsidRPr="005C5ABA">
              <w:rPr>
                <w:b/>
                <w:sz w:val="16"/>
              </w:rPr>
              <w:t xml:space="preserve">Permission asking for ether transfer in </w:t>
            </w:r>
            <w:proofErr w:type="spellStart"/>
            <w:r w:rsidR="00906764" w:rsidRPr="005C5ABA">
              <w:rPr>
                <w:b/>
                <w:sz w:val="16"/>
              </w:rPr>
              <w:t>Metamax</w:t>
            </w:r>
            <w:proofErr w:type="spellEnd"/>
            <w:r w:rsidR="00906764" w:rsidRPr="005C5ABA">
              <w:rPr>
                <w:b/>
                <w:sz w:val="16"/>
              </w:rPr>
              <w:t xml:space="preserve"> extention</w:t>
            </w:r>
            <w:r w:rsidR="00FE591A" w:rsidRPr="008E24E9">
              <w:rPr>
                <w:b/>
                <w:bCs/>
                <w:sz w:val="16"/>
                <w:szCs w:val="16"/>
              </w:rPr>
              <w:t>.</w:t>
            </w:r>
          </w:p>
        </w:tc>
      </w:tr>
      <w:tr w:rsidR="00746A14" w14:paraId="6FF4D8EF" w14:textId="77777777" w:rsidTr="007B2B9F">
        <w:trPr>
          <w:trHeight w:val="211"/>
        </w:trPr>
        <w:tc>
          <w:tcPr>
            <w:tcW w:w="5107" w:type="dxa"/>
          </w:tcPr>
          <w:p w14:paraId="44C91C90" w14:textId="77777777" w:rsidR="00746A14" w:rsidRDefault="00746A14" w:rsidP="00510E72">
            <w:pPr>
              <w:keepNext/>
              <w:jc w:val="right"/>
              <w:rPr>
                <w:b/>
                <w:smallCaps/>
                <w:noProof/>
                <w:color w:val="000000"/>
              </w:rPr>
            </w:pPr>
          </w:p>
        </w:tc>
        <w:tc>
          <w:tcPr>
            <w:tcW w:w="5107" w:type="dxa"/>
          </w:tcPr>
          <w:p w14:paraId="7259894A" w14:textId="77777777" w:rsidR="00746A14" w:rsidRPr="000B692F" w:rsidRDefault="00746A14" w:rsidP="00FE591A">
            <w:pPr>
              <w:keepNext/>
              <w:jc w:val="right"/>
              <w:rPr>
                <w:noProof/>
              </w:rPr>
            </w:pPr>
          </w:p>
        </w:tc>
      </w:tr>
    </w:tbl>
    <w:p w14:paraId="365F55E2" w14:textId="77777777" w:rsidR="00251103" w:rsidRPr="00392798" w:rsidRDefault="00251103" w:rsidP="00392798">
      <w:pPr>
        <w:pBdr>
          <w:top w:val="nil"/>
          <w:left w:val="nil"/>
          <w:bottom w:val="nil"/>
          <w:right w:val="nil"/>
          <w:between w:val="nil"/>
        </w:pBdr>
        <w:rPr>
          <w:b/>
          <w:smallCaps/>
          <w:color w:val="000000"/>
        </w:rPr>
      </w:pPr>
    </w:p>
    <w:p w14:paraId="7523F641" w14:textId="77777777" w:rsidR="00746A14" w:rsidRDefault="00970F49" w:rsidP="00746A14">
      <w:pPr>
        <w:pStyle w:val="ListParagraph"/>
        <w:keepNext/>
        <w:pBdr>
          <w:top w:val="nil"/>
          <w:left w:val="nil"/>
          <w:bottom w:val="nil"/>
          <w:right w:val="nil"/>
          <w:between w:val="nil"/>
        </w:pBdr>
      </w:pPr>
      <w:r>
        <w:rPr>
          <w:noProof/>
        </w:rPr>
        <w:lastRenderedPageBreak/>
        <w:drawing>
          <wp:inline distT="0" distB="0" distL="0" distR="0" wp14:anchorId="7700ECB0" wp14:editId="3B3DE3F9">
            <wp:extent cx="2601686" cy="1767724"/>
            <wp:effectExtent l="0" t="0" r="8255" b="4445"/>
            <wp:docPr id="198409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95293" name="Picture 1984095293"/>
                    <pic:cNvPicPr/>
                  </pic:nvPicPr>
                  <pic:blipFill rotWithShape="1">
                    <a:blip r:embed="rId14" cstate="print">
                      <a:extLst>
                        <a:ext uri="{28A0092B-C50C-407E-A947-70E740481C1C}">
                          <a14:useLocalDpi xmlns:a14="http://schemas.microsoft.com/office/drawing/2010/main" val="0"/>
                        </a:ext>
                      </a:extLst>
                    </a:blip>
                    <a:srcRect l="12688" t="2109" r="17128"/>
                    <a:stretch/>
                  </pic:blipFill>
                  <pic:spPr bwMode="auto">
                    <a:xfrm>
                      <a:off x="0" y="0"/>
                      <a:ext cx="2601686" cy="1767724"/>
                    </a:xfrm>
                    <a:prstGeom prst="rect">
                      <a:avLst/>
                    </a:prstGeom>
                    <a:ln>
                      <a:noFill/>
                    </a:ln>
                    <a:extLst>
                      <a:ext uri="{53640926-AAD7-44D8-BBD7-CCE9431645EC}">
                        <a14:shadowObscured xmlns:a14="http://schemas.microsoft.com/office/drawing/2010/main"/>
                      </a:ext>
                    </a:extLst>
                  </pic:spPr>
                </pic:pic>
              </a:graphicData>
            </a:graphic>
          </wp:inline>
        </w:drawing>
      </w:r>
    </w:p>
    <w:p w14:paraId="485CBAB5" w14:textId="1043F263" w:rsidR="00746A14" w:rsidRPr="00A17DC3" w:rsidRDefault="006202A6" w:rsidP="00746A14">
      <w:pPr>
        <w:pStyle w:val="ListParagraph"/>
        <w:keepNext/>
        <w:ind w:left="0"/>
        <w:rPr>
          <w:lang w:val="en-IN"/>
        </w:rPr>
      </w:pPr>
      <w:r>
        <w:rPr>
          <w:bCs/>
          <w:sz w:val="16"/>
          <w:szCs w:val="16"/>
        </w:rPr>
        <w:t xml:space="preserve">                                      </w:t>
      </w:r>
      <w:r w:rsidR="00746A14" w:rsidRPr="00746A14">
        <w:rPr>
          <w:bCs/>
          <w:sz w:val="16"/>
          <w:szCs w:val="16"/>
        </w:rPr>
        <w:t xml:space="preserve"> </w:t>
      </w:r>
      <w:r w:rsidR="00746A14" w:rsidRPr="008E24E9">
        <w:rPr>
          <w:b/>
          <w:bCs/>
          <w:sz w:val="16"/>
          <w:szCs w:val="16"/>
        </w:rPr>
        <w:t>Fig.</w:t>
      </w:r>
      <w:r w:rsidR="00FB54FE">
        <w:rPr>
          <w:b/>
          <w:bCs/>
          <w:sz w:val="16"/>
          <w:szCs w:val="16"/>
        </w:rPr>
        <w:t>10</w:t>
      </w:r>
      <w:r w:rsidR="00746A14" w:rsidRPr="008E24E9">
        <w:rPr>
          <w:b/>
          <w:bCs/>
          <w:sz w:val="16"/>
          <w:szCs w:val="16"/>
        </w:rPr>
        <w:t xml:space="preserve">. </w:t>
      </w:r>
      <w:r w:rsidR="00A17DC3">
        <w:rPr>
          <w:b/>
          <w:bCs/>
          <w:sz w:val="16"/>
          <w:szCs w:val="16"/>
          <w:lang w:val="en-IN"/>
        </w:rPr>
        <w:t>Minting NFT for your profile</w:t>
      </w:r>
    </w:p>
    <w:p w14:paraId="0543DE1A" w14:textId="1632511C" w:rsidR="006B3F96" w:rsidRDefault="006B3F96" w:rsidP="006B3F96">
      <w:pPr>
        <w:pBdr>
          <w:top w:val="nil"/>
          <w:left w:val="nil"/>
          <w:bottom w:val="nil"/>
          <w:right w:val="nil"/>
          <w:between w:val="nil"/>
        </w:pBdr>
        <w:rPr>
          <w:b/>
          <w:smallCaps/>
          <w:color w:val="000000"/>
        </w:rPr>
      </w:pPr>
    </w:p>
    <w:p w14:paraId="73C0A706" w14:textId="77777777" w:rsidR="00A805DF" w:rsidRPr="006B3F96" w:rsidRDefault="00A805DF" w:rsidP="006B3F96">
      <w:pPr>
        <w:pBdr>
          <w:top w:val="nil"/>
          <w:left w:val="nil"/>
          <w:bottom w:val="nil"/>
          <w:right w:val="nil"/>
          <w:between w:val="nil"/>
        </w:pBdr>
        <w:rPr>
          <w:b/>
          <w:smallCaps/>
          <w:color w:val="000000"/>
        </w:rPr>
      </w:pPr>
    </w:p>
    <w:p w14:paraId="0CAE8096" w14:textId="70BFC315" w:rsidR="00FE5575" w:rsidRDefault="00FE5575" w:rsidP="00C6549E">
      <w:pPr>
        <w:jc w:val="center"/>
        <w:rPr>
          <w:sz w:val="20"/>
          <w:szCs w:val="20"/>
        </w:rPr>
      </w:pPr>
      <w:r>
        <w:rPr>
          <w:sz w:val="20"/>
          <w:szCs w:val="20"/>
        </w:rPr>
        <w:t xml:space="preserve">     </w:t>
      </w:r>
    </w:p>
    <w:p w14:paraId="7C57502A" w14:textId="02162FEE" w:rsidR="00164F92" w:rsidRPr="00094F5E" w:rsidRDefault="00094F5E" w:rsidP="006E48DE">
      <w:pPr>
        <w:pStyle w:val="ListParagraph"/>
        <w:numPr>
          <w:ilvl w:val="0"/>
          <w:numId w:val="10"/>
        </w:numPr>
        <w:pBdr>
          <w:top w:val="nil"/>
          <w:left w:val="nil"/>
          <w:bottom w:val="nil"/>
          <w:right w:val="nil"/>
          <w:between w:val="nil"/>
        </w:pBdr>
        <w:jc w:val="center"/>
        <w:rPr>
          <w:b/>
          <w:bCs/>
          <w:color w:val="000000"/>
          <w:sz w:val="22"/>
          <w:szCs w:val="22"/>
        </w:rPr>
      </w:pPr>
      <w:r w:rsidRPr="00094F5E">
        <w:rPr>
          <w:b/>
          <w:bCs/>
          <w:color w:val="000000"/>
          <w:sz w:val="22"/>
          <w:szCs w:val="22"/>
        </w:rPr>
        <w:t>CONCLUSION</w:t>
      </w:r>
    </w:p>
    <w:p w14:paraId="218A784C" w14:textId="77777777" w:rsidR="00090B63" w:rsidRDefault="00090B63" w:rsidP="00C6549E">
      <w:pPr>
        <w:tabs>
          <w:tab w:val="left" w:pos="284"/>
        </w:tabs>
        <w:jc w:val="both"/>
        <w:rPr>
          <w:sz w:val="20"/>
          <w:szCs w:val="20"/>
        </w:rPr>
      </w:pPr>
    </w:p>
    <w:p w14:paraId="07C88E08" w14:textId="515C6BC5" w:rsidR="00306D0D" w:rsidRPr="00306D0D" w:rsidRDefault="00090B63" w:rsidP="00306D0D">
      <w:pPr>
        <w:tabs>
          <w:tab w:val="left" w:pos="284"/>
        </w:tabs>
        <w:jc w:val="both"/>
        <w:rPr>
          <w:sz w:val="20"/>
          <w:szCs w:val="20"/>
        </w:rPr>
      </w:pPr>
      <w:r>
        <w:rPr>
          <w:sz w:val="20"/>
          <w:szCs w:val="20"/>
        </w:rPr>
        <w:tab/>
      </w:r>
      <w:r w:rsidR="00306D0D">
        <w:rPr>
          <w:sz w:val="20"/>
          <w:szCs w:val="20"/>
        </w:rPr>
        <w:tab/>
      </w:r>
      <w:r w:rsidR="00306D0D" w:rsidRPr="00306D0D">
        <w:rPr>
          <w:sz w:val="20"/>
          <w:szCs w:val="20"/>
        </w:rPr>
        <w:t xml:space="preserve">The successful deployment of the </w:t>
      </w:r>
      <w:proofErr w:type="spellStart"/>
      <w:r w:rsidR="00306D0D" w:rsidRPr="00306D0D">
        <w:rPr>
          <w:sz w:val="20"/>
          <w:szCs w:val="20"/>
        </w:rPr>
        <w:t>Decentratwitter</w:t>
      </w:r>
      <w:proofErr w:type="spellEnd"/>
      <w:r w:rsidR="00306D0D" w:rsidRPr="00306D0D">
        <w:rPr>
          <w:sz w:val="20"/>
          <w:szCs w:val="20"/>
        </w:rPr>
        <w:t xml:space="preserve"> platform demonstrates a powerful integration of blockchain, NFTs, and decentralized storage to create a next-generation social media system. By leveraging Ethereum smart contracts and IPFS, the system ensures secure content ownership, transparent transactions, and fair monetization—transforming the way users engage and earn from digital content.</w:t>
      </w:r>
    </w:p>
    <w:p w14:paraId="33FD8EBE" w14:textId="77777777" w:rsidR="00306D0D" w:rsidRPr="00306D0D" w:rsidRDefault="00306D0D" w:rsidP="00306D0D">
      <w:pPr>
        <w:tabs>
          <w:tab w:val="left" w:pos="284"/>
        </w:tabs>
        <w:jc w:val="both"/>
        <w:rPr>
          <w:sz w:val="20"/>
          <w:szCs w:val="20"/>
        </w:rPr>
      </w:pPr>
      <w:r w:rsidRPr="00306D0D">
        <w:rPr>
          <w:sz w:val="20"/>
          <w:szCs w:val="20"/>
        </w:rPr>
        <w:t>A notable innovation is the mathematically enforced royalty mechanism, which guarantees that creators are fairly compensated in every resale or interaction with their content. Additionally, the platform’s support for micropayments introduces a flexible and scalable reward model, allowing even small user engagements to translate into earnings.</w:t>
      </w:r>
    </w:p>
    <w:p w14:paraId="2159CD97" w14:textId="77777777" w:rsidR="00306D0D" w:rsidRPr="00306D0D" w:rsidRDefault="00306D0D" w:rsidP="00306D0D">
      <w:pPr>
        <w:tabs>
          <w:tab w:val="left" w:pos="284"/>
        </w:tabs>
        <w:jc w:val="both"/>
        <w:rPr>
          <w:sz w:val="20"/>
          <w:szCs w:val="20"/>
        </w:rPr>
      </w:pPr>
      <w:r w:rsidRPr="00306D0D">
        <w:rPr>
          <w:sz w:val="20"/>
          <w:szCs w:val="20"/>
        </w:rPr>
        <w:t>Though the system currently supports decentralized interaction and NFT minting, future upgrades can focus on governance models and AI moderation to enhance community self-regulation. The platform’s architecture has been modularly designed, ensuring adaptability and scalability across future Web3 use cases.</w:t>
      </w:r>
    </w:p>
    <w:p w14:paraId="0D30E709" w14:textId="77777777" w:rsidR="00306D0D" w:rsidRPr="00306D0D" w:rsidRDefault="00306D0D" w:rsidP="00306D0D">
      <w:pPr>
        <w:tabs>
          <w:tab w:val="left" w:pos="284"/>
        </w:tabs>
        <w:jc w:val="both"/>
        <w:rPr>
          <w:sz w:val="20"/>
          <w:szCs w:val="20"/>
        </w:rPr>
      </w:pPr>
      <w:r w:rsidRPr="00306D0D">
        <w:rPr>
          <w:sz w:val="20"/>
          <w:szCs w:val="20"/>
        </w:rPr>
        <w:t xml:space="preserve">This project is a step toward reclaiming user autonomy in digital ecosystems, placing data control and monetization power in the hands of creators. As decentralized technologies continue to evolve, platforms like </w:t>
      </w:r>
      <w:proofErr w:type="spellStart"/>
      <w:r w:rsidRPr="00306D0D">
        <w:rPr>
          <w:sz w:val="20"/>
          <w:szCs w:val="20"/>
        </w:rPr>
        <w:t>Decentratwitter</w:t>
      </w:r>
      <w:proofErr w:type="spellEnd"/>
      <w:r w:rsidRPr="00306D0D">
        <w:rPr>
          <w:sz w:val="20"/>
          <w:szCs w:val="20"/>
        </w:rPr>
        <w:t xml:space="preserve"> pave the way for more transparent, equitable, and censorship-resistant digital communities.</w:t>
      </w:r>
    </w:p>
    <w:p w14:paraId="5E68B023" w14:textId="281BFB32" w:rsidR="00CC346E" w:rsidRDefault="00CC346E" w:rsidP="00306D0D">
      <w:pPr>
        <w:tabs>
          <w:tab w:val="left" w:pos="284"/>
        </w:tabs>
        <w:jc w:val="both"/>
        <w:rPr>
          <w:sz w:val="20"/>
          <w:szCs w:val="20"/>
        </w:rPr>
      </w:pPr>
    </w:p>
    <w:p w14:paraId="531523FD" w14:textId="77777777" w:rsidR="00164F92" w:rsidRDefault="00164F92" w:rsidP="00C6549E">
      <w:pPr>
        <w:jc w:val="center"/>
        <w:rPr>
          <w:sz w:val="20"/>
          <w:szCs w:val="20"/>
        </w:rPr>
      </w:pPr>
    </w:p>
    <w:p w14:paraId="6D12762D" w14:textId="5623AF3A" w:rsidR="00164F92" w:rsidRDefault="000D3FCC" w:rsidP="00C6549E">
      <w:pPr>
        <w:rPr>
          <w:b/>
        </w:rPr>
      </w:pPr>
      <w:r>
        <w:rPr>
          <w:b/>
        </w:rPr>
        <w:t>REFERENCES:</w:t>
      </w:r>
    </w:p>
    <w:p w14:paraId="784C914F" w14:textId="77777777" w:rsidR="00164F92" w:rsidRDefault="00164F92" w:rsidP="00C6549E">
      <w:pPr>
        <w:jc w:val="both"/>
        <w:rPr>
          <w:sz w:val="20"/>
          <w:szCs w:val="20"/>
        </w:rPr>
      </w:pPr>
    </w:p>
    <w:p w14:paraId="315F06F9" w14:textId="622DE7C2" w:rsidR="005C1712" w:rsidRPr="001C34A8" w:rsidRDefault="005C1712" w:rsidP="005C1712">
      <w:pPr>
        <w:numPr>
          <w:ilvl w:val="0"/>
          <w:numId w:val="14"/>
        </w:numPr>
        <w:spacing w:after="4" w:line="247" w:lineRule="auto"/>
        <w:ind w:right="4" w:hanging="720"/>
        <w:jc w:val="both"/>
        <w:rPr>
          <w:sz w:val="20"/>
          <w:szCs w:val="20"/>
        </w:rPr>
      </w:pPr>
      <w:r w:rsidRPr="001C34A8">
        <w:rPr>
          <w:sz w:val="20"/>
          <w:szCs w:val="20"/>
        </w:rPr>
        <w:t>Pranav Behal1, "Listen-To-Earn: How Web3 Can Change the Music Industry"</w:t>
      </w:r>
      <w:hyperlink r:id="rId15" w:history="1">
        <w:r w:rsidR="00F924D5" w:rsidRPr="007425DF">
          <w:rPr>
            <w:rStyle w:val="Hyperlink"/>
            <w:sz w:val="20"/>
            <w:szCs w:val="20"/>
          </w:rPr>
          <w:t xml:space="preserve">, </w:t>
        </w:r>
      </w:hyperlink>
      <w:hyperlink r:id="rId16">
        <w:r w:rsidRPr="001C34A8">
          <w:rPr>
            <w:sz w:val="20"/>
            <w:szCs w:val="20"/>
          </w:rPr>
          <w:t>http://dx.doi.org/10.2139/ssrn.4150998</w:t>
        </w:r>
      </w:hyperlink>
      <w:hyperlink r:id="rId17">
        <w:r w:rsidRPr="001C34A8">
          <w:rPr>
            <w:sz w:val="20"/>
            <w:szCs w:val="20"/>
          </w:rPr>
          <w:t xml:space="preserve"> </w:t>
        </w:r>
      </w:hyperlink>
    </w:p>
    <w:p w14:paraId="259B3BC0" w14:textId="77777777" w:rsidR="005C1712" w:rsidRPr="001C34A8" w:rsidRDefault="005C1712" w:rsidP="005C1712">
      <w:pPr>
        <w:numPr>
          <w:ilvl w:val="0"/>
          <w:numId w:val="14"/>
        </w:numPr>
        <w:spacing w:after="27" w:line="247" w:lineRule="auto"/>
        <w:ind w:right="4" w:hanging="720"/>
        <w:jc w:val="both"/>
        <w:rPr>
          <w:sz w:val="20"/>
          <w:szCs w:val="20"/>
        </w:rPr>
      </w:pPr>
      <w:proofErr w:type="spellStart"/>
      <w:r w:rsidRPr="001C34A8">
        <w:rPr>
          <w:sz w:val="20"/>
          <w:szCs w:val="20"/>
        </w:rPr>
        <w:t>Ahyoung</w:t>
      </w:r>
      <w:proofErr w:type="spellEnd"/>
      <w:r w:rsidRPr="001C34A8">
        <w:rPr>
          <w:sz w:val="20"/>
          <w:szCs w:val="20"/>
        </w:rPr>
        <w:t xml:space="preserve"> Kim, </w:t>
      </w:r>
      <w:proofErr w:type="spellStart"/>
      <w:r w:rsidRPr="001C34A8">
        <w:rPr>
          <w:sz w:val="20"/>
          <w:szCs w:val="20"/>
        </w:rPr>
        <w:t>Mucheol</w:t>
      </w:r>
      <w:proofErr w:type="spellEnd"/>
      <w:r w:rsidRPr="001C34A8">
        <w:rPr>
          <w:sz w:val="20"/>
          <w:szCs w:val="20"/>
        </w:rPr>
        <w:t xml:space="preserve"> Kim, "</w:t>
      </w:r>
      <w:r w:rsidRPr="001C34A8">
        <w:rPr>
          <w:rFonts w:ascii="Calibri" w:eastAsia="Calibri" w:hAnsi="Calibri" w:cs="Calibri"/>
          <w:sz w:val="20"/>
          <w:szCs w:val="20"/>
        </w:rPr>
        <w:t xml:space="preserve"> </w:t>
      </w:r>
      <w:r w:rsidRPr="001C34A8">
        <w:rPr>
          <w:sz w:val="20"/>
          <w:szCs w:val="20"/>
        </w:rPr>
        <w:t xml:space="preserve">A Study on Blockchain-based Music Distribution Framework: Focusing on Copyright </w:t>
      </w:r>
    </w:p>
    <w:p w14:paraId="4F4FFE8E" w14:textId="65176319" w:rsidR="005C1712" w:rsidRPr="001C34A8" w:rsidRDefault="00F924D5" w:rsidP="005C1712">
      <w:pPr>
        <w:spacing w:after="73" w:line="247" w:lineRule="auto"/>
        <w:ind w:left="735" w:right="4"/>
        <w:rPr>
          <w:sz w:val="20"/>
          <w:szCs w:val="20"/>
        </w:rPr>
      </w:pPr>
      <w:r>
        <w:rPr>
          <w:sz w:val="20"/>
          <w:szCs w:val="20"/>
        </w:rPr>
        <w:t xml:space="preserve">   </w:t>
      </w:r>
      <w:r w:rsidR="005C1712" w:rsidRPr="001C34A8">
        <w:rPr>
          <w:sz w:val="20"/>
          <w:szCs w:val="20"/>
        </w:rPr>
        <w:t xml:space="preserve">Protection”, ICTC 2020 </w:t>
      </w:r>
    </w:p>
    <w:p w14:paraId="4AE56434" w14:textId="77777777" w:rsidR="005C1712" w:rsidRPr="001C34A8" w:rsidRDefault="005C1712" w:rsidP="005C1712">
      <w:pPr>
        <w:numPr>
          <w:ilvl w:val="0"/>
          <w:numId w:val="14"/>
        </w:numPr>
        <w:spacing w:after="4" w:line="247" w:lineRule="auto"/>
        <w:ind w:right="4" w:hanging="720"/>
        <w:jc w:val="both"/>
        <w:rPr>
          <w:sz w:val="20"/>
          <w:szCs w:val="20"/>
        </w:rPr>
      </w:pPr>
      <w:r w:rsidRPr="001C34A8">
        <w:rPr>
          <w:sz w:val="20"/>
          <w:szCs w:val="20"/>
        </w:rPr>
        <w:t xml:space="preserve">Manish Verma, " Integration of Blockchain in Music Industry", International Journal of Trend in Scientific Research and Development (IJTSRD) Volume 6 Issue 3, March-April 2022 Available Online: www.ijtsrd.com e-ISSN: 2456 – 6470 </w:t>
      </w:r>
    </w:p>
    <w:p w14:paraId="5D41F7D4" w14:textId="6CA439AB" w:rsidR="005C1712" w:rsidRPr="001C34A8" w:rsidRDefault="005C1712" w:rsidP="005C1712">
      <w:pPr>
        <w:numPr>
          <w:ilvl w:val="0"/>
          <w:numId w:val="14"/>
        </w:numPr>
        <w:spacing w:after="4" w:line="247" w:lineRule="auto"/>
        <w:ind w:right="4" w:hanging="720"/>
        <w:jc w:val="both"/>
        <w:rPr>
          <w:sz w:val="20"/>
          <w:szCs w:val="20"/>
        </w:rPr>
      </w:pPr>
      <w:r w:rsidRPr="001C34A8">
        <w:rPr>
          <w:sz w:val="20"/>
          <w:szCs w:val="20"/>
        </w:rPr>
        <w:t xml:space="preserve">Na Li, "Combination of Blockchain and AI for Music Intellectual Property Protection", </w:t>
      </w:r>
      <w:proofErr w:type="spellStart"/>
      <w:r w:rsidRPr="001C34A8">
        <w:rPr>
          <w:sz w:val="20"/>
          <w:szCs w:val="20"/>
        </w:rPr>
        <w:t>Hindawi</w:t>
      </w:r>
      <w:proofErr w:type="spellEnd"/>
      <w:r w:rsidRPr="001C34A8">
        <w:rPr>
          <w:sz w:val="20"/>
          <w:szCs w:val="20"/>
        </w:rPr>
        <w:t xml:space="preserve"> Computational Intelligence and Neuroscience Volume 2022, Article ID 4482217 </w:t>
      </w:r>
    </w:p>
    <w:p w14:paraId="46CD7128" w14:textId="77777777" w:rsidR="005C1712" w:rsidRPr="001C34A8" w:rsidRDefault="005C1712" w:rsidP="005C1712">
      <w:pPr>
        <w:numPr>
          <w:ilvl w:val="0"/>
          <w:numId w:val="14"/>
        </w:numPr>
        <w:spacing w:after="62" w:line="247" w:lineRule="auto"/>
        <w:ind w:right="4" w:hanging="720"/>
        <w:jc w:val="both"/>
        <w:rPr>
          <w:sz w:val="20"/>
          <w:szCs w:val="20"/>
        </w:rPr>
      </w:pPr>
      <w:proofErr w:type="spellStart"/>
      <w:r w:rsidRPr="001C34A8">
        <w:rPr>
          <w:sz w:val="20"/>
          <w:szCs w:val="20"/>
        </w:rPr>
        <w:t>Yanghuan</w:t>
      </w:r>
      <w:proofErr w:type="spellEnd"/>
      <w:r w:rsidRPr="001C34A8">
        <w:rPr>
          <w:sz w:val="20"/>
          <w:szCs w:val="20"/>
        </w:rPr>
        <w:t xml:space="preserve"> Li, </w:t>
      </w:r>
      <w:proofErr w:type="spellStart"/>
      <w:r w:rsidRPr="001C34A8">
        <w:rPr>
          <w:sz w:val="20"/>
          <w:szCs w:val="20"/>
        </w:rPr>
        <w:t>Jinhui</w:t>
      </w:r>
      <w:proofErr w:type="spellEnd"/>
      <w:r w:rsidRPr="001C34A8">
        <w:rPr>
          <w:sz w:val="20"/>
          <w:szCs w:val="20"/>
        </w:rPr>
        <w:t xml:space="preserve"> Wei, </w:t>
      </w:r>
      <w:proofErr w:type="spellStart"/>
      <w:r w:rsidRPr="001C34A8">
        <w:rPr>
          <w:sz w:val="20"/>
          <w:szCs w:val="20"/>
        </w:rPr>
        <w:t>Junbin</w:t>
      </w:r>
      <w:proofErr w:type="spellEnd"/>
      <w:r w:rsidRPr="001C34A8">
        <w:rPr>
          <w:sz w:val="20"/>
          <w:szCs w:val="20"/>
        </w:rPr>
        <w:t xml:space="preserve"> Yuan, </w:t>
      </w:r>
      <w:proofErr w:type="spellStart"/>
      <w:r w:rsidRPr="001C34A8">
        <w:rPr>
          <w:sz w:val="20"/>
          <w:szCs w:val="20"/>
        </w:rPr>
        <w:t>Qingzhen</w:t>
      </w:r>
      <w:proofErr w:type="spellEnd"/>
      <w:r w:rsidRPr="001C34A8">
        <w:rPr>
          <w:sz w:val="20"/>
          <w:szCs w:val="20"/>
        </w:rPr>
        <w:t xml:space="preserve"> Xu, </w:t>
      </w:r>
      <w:proofErr w:type="spellStart"/>
      <w:r w:rsidRPr="001C34A8">
        <w:rPr>
          <w:sz w:val="20"/>
          <w:szCs w:val="20"/>
        </w:rPr>
        <w:t>Chengying</w:t>
      </w:r>
      <w:proofErr w:type="spellEnd"/>
      <w:r w:rsidRPr="001C34A8">
        <w:rPr>
          <w:sz w:val="20"/>
          <w:szCs w:val="20"/>
        </w:rPr>
        <w:t xml:space="preserve"> He, "A Decentralized Music Copyright Operation Management System Based on Blockchain Technology", International Conference on Identification, Information and Knowledge in the internet of Things, 2020. </w:t>
      </w:r>
    </w:p>
    <w:p w14:paraId="527AF002" w14:textId="77777777" w:rsidR="005C1712" w:rsidRPr="001C34A8" w:rsidRDefault="005C1712" w:rsidP="005C1712">
      <w:pPr>
        <w:numPr>
          <w:ilvl w:val="0"/>
          <w:numId w:val="14"/>
        </w:numPr>
        <w:spacing w:after="4" w:line="247" w:lineRule="auto"/>
        <w:ind w:right="4" w:hanging="720"/>
        <w:jc w:val="both"/>
        <w:rPr>
          <w:sz w:val="20"/>
          <w:szCs w:val="20"/>
        </w:rPr>
      </w:pPr>
      <w:r w:rsidRPr="001C34A8">
        <w:rPr>
          <w:sz w:val="20"/>
          <w:szCs w:val="20"/>
        </w:rPr>
        <w:t xml:space="preserve">Luis Claudio Arcos, "The Blockchain Technology </w:t>
      </w:r>
      <w:proofErr w:type="gramStart"/>
      <w:r w:rsidRPr="001C34A8">
        <w:rPr>
          <w:sz w:val="20"/>
          <w:szCs w:val="20"/>
        </w:rPr>
        <w:t>On</w:t>
      </w:r>
      <w:proofErr w:type="gramEnd"/>
      <w:r w:rsidRPr="001C34A8">
        <w:rPr>
          <w:sz w:val="20"/>
          <w:szCs w:val="20"/>
        </w:rPr>
        <w:t xml:space="preserve"> The Music Industry", Brazilian Journal of Operations &amp; Production Management 15 (2018), pp 439-443 </w:t>
      </w:r>
    </w:p>
    <w:p w14:paraId="51566CD2" w14:textId="07A27855" w:rsidR="005C1712" w:rsidRPr="001C34A8" w:rsidRDefault="005C1712" w:rsidP="005C1712">
      <w:pPr>
        <w:numPr>
          <w:ilvl w:val="0"/>
          <w:numId w:val="14"/>
        </w:numPr>
        <w:spacing w:after="4" w:line="247" w:lineRule="auto"/>
        <w:ind w:right="4" w:hanging="720"/>
        <w:jc w:val="both"/>
        <w:rPr>
          <w:sz w:val="20"/>
          <w:szCs w:val="20"/>
        </w:rPr>
      </w:pPr>
      <w:r w:rsidRPr="001C34A8">
        <w:rPr>
          <w:sz w:val="20"/>
          <w:szCs w:val="20"/>
        </w:rPr>
        <w:t xml:space="preserve">Michael D. Murray, "The Wonderfully Complicated Ability </w:t>
      </w:r>
      <w:proofErr w:type="gramStart"/>
      <w:r w:rsidRPr="001C34A8">
        <w:rPr>
          <w:sz w:val="20"/>
          <w:szCs w:val="20"/>
        </w:rPr>
        <w:t>Of</w:t>
      </w:r>
      <w:proofErr w:type="gramEnd"/>
      <w:r w:rsidRPr="001C34A8">
        <w:rPr>
          <w:sz w:val="20"/>
          <w:szCs w:val="20"/>
        </w:rPr>
        <w:t xml:space="preserve"> </w:t>
      </w:r>
      <w:r w:rsidR="00EB0223" w:rsidRPr="001C34A8">
        <w:rPr>
          <w:sz w:val="20"/>
          <w:szCs w:val="20"/>
        </w:rPr>
        <w:t>Neft</w:t>
      </w:r>
      <w:r w:rsidRPr="001C34A8">
        <w:rPr>
          <w:sz w:val="20"/>
          <w:szCs w:val="20"/>
        </w:rPr>
        <w:t xml:space="preserve"> Smart Contracts To Allow Resale Royalty Rights", Journal Of Law, Technology &amp; The Internet • Vol. 14 • No. 2 • 2022-23 </w:t>
      </w:r>
    </w:p>
    <w:p w14:paraId="7B9983EF" w14:textId="77777777" w:rsidR="005C1712" w:rsidRPr="001C34A8" w:rsidRDefault="005C1712" w:rsidP="005C1712">
      <w:pPr>
        <w:numPr>
          <w:ilvl w:val="0"/>
          <w:numId w:val="14"/>
        </w:numPr>
        <w:spacing w:after="4" w:line="247" w:lineRule="auto"/>
        <w:ind w:right="4" w:hanging="720"/>
        <w:jc w:val="both"/>
        <w:rPr>
          <w:sz w:val="20"/>
          <w:szCs w:val="20"/>
        </w:rPr>
      </w:pPr>
      <w:r w:rsidRPr="001C34A8">
        <w:rPr>
          <w:sz w:val="20"/>
          <w:szCs w:val="20"/>
        </w:rPr>
        <w:t xml:space="preserve">S. Casale-Brunet, P. </w:t>
      </w:r>
      <w:proofErr w:type="spellStart"/>
      <w:r w:rsidRPr="001C34A8">
        <w:rPr>
          <w:sz w:val="20"/>
          <w:szCs w:val="20"/>
        </w:rPr>
        <w:t>Ribeca</w:t>
      </w:r>
      <w:proofErr w:type="spellEnd"/>
      <w:r w:rsidRPr="001C34A8">
        <w:rPr>
          <w:sz w:val="20"/>
          <w:szCs w:val="20"/>
        </w:rPr>
        <w:t xml:space="preserve">, P. Doyle, M. </w:t>
      </w:r>
      <w:proofErr w:type="spellStart"/>
      <w:r w:rsidRPr="001C34A8">
        <w:rPr>
          <w:sz w:val="20"/>
          <w:szCs w:val="20"/>
        </w:rPr>
        <w:t>Mattavelli</w:t>
      </w:r>
      <w:proofErr w:type="spellEnd"/>
      <w:r w:rsidRPr="001C34A8">
        <w:rPr>
          <w:sz w:val="20"/>
          <w:szCs w:val="20"/>
        </w:rPr>
        <w:t xml:space="preserve">, " Networks of Ethereum Non-Fungible Tokens: A graph-based analysis of the ERC-721 ecosystem". </w:t>
      </w:r>
    </w:p>
    <w:p w14:paraId="4B676B40" w14:textId="77777777" w:rsidR="005C1712" w:rsidRPr="001C34A8" w:rsidRDefault="005C1712" w:rsidP="005C1712">
      <w:pPr>
        <w:numPr>
          <w:ilvl w:val="0"/>
          <w:numId w:val="14"/>
        </w:numPr>
        <w:spacing w:after="4" w:line="247" w:lineRule="auto"/>
        <w:ind w:right="4" w:hanging="720"/>
        <w:jc w:val="both"/>
        <w:rPr>
          <w:sz w:val="20"/>
          <w:szCs w:val="20"/>
        </w:rPr>
      </w:pPr>
      <w:r w:rsidRPr="001C34A8">
        <w:rPr>
          <w:sz w:val="20"/>
          <w:szCs w:val="20"/>
        </w:rPr>
        <w:t xml:space="preserve">Li-Ming Chen, Shi-Ping Guan and Ran-Ran Du, "Study on Copyright Protection Path of Music from the Perspective of Blockchain Technology ", 6th International Conference on Management Science and Management Innovation (MSMI 2019) </w:t>
      </w:r>
    </w:p>
    <w:p w14:paraId="422EF42B" w14:textId="0C7844E2" w:rsidR="005C1712" w:rsidRPr="001C34A8" w:rsidRDefault="00EB0223" w:rsidP="005C1712">
      <w:pPr>
        <w:numPr>
          <w:ilvl w:val="0"/>
          <w:numId w:val="14"/>
        </w:numPr>
        <w:spacing w:after="4" w:line="247" w:lineRule="auto"/>
        <w:ind w:right="4" w:hanging="720"/>
        <w:jc w:val="both"/>
        <w:rPr>
          <w:sz w:val="20"/>
          <w:szCs w:val="20"/>
        </w:rPr>
      </w:pPr>
      <w:proofErr w:type="spellStart"/>
      <w:r w:rsidRPr="001C34A8">
        <w:rPr>
          <w:sz w:val="20"/>
          <w:szCs w:val="20"/>
        </w:rPr>
        <w:t>Promad</w:t>
      </w:r>
      <w:proofErr w:type="spellEnd"/>
      <w:r w:rsidRPr="001C34A8">
        <w:rPr>
          <w:sz w:val="20"/>
          <w:szCs w:val="20"/>
        </w:rPr>
        <w:t xml:space="preserve"> </w:t>
      </w:r>
      <w:proofErr w:type="spellStart"/>
      <w:proofErr w:type="gramStart"/>
      <w:r w:rsidRPr="001C34A8">
        <w:rPr>
          <w:sz w:val="20"/>
          <w:szCs w:val="20"/>
        </w:rPr>
        <w:t>Kamble,Prathmesh</w:t>
      </w:r>
      <w:proofErr w:type="spellEnd"/>
      <w:proofErr w:type="gramEnd"/>
      <w:r w:rsidRPr="001C34A8">
        <w:rPr>
          <w:sz w:val="20"/>
          <w:szCs w:val="20"/>
        </w:rPr>
        <w:t xml:space="preserve"> </w:t>
      </w:r>
      <w:proofErr w:type="spellStart"/>
      <w:r w:rsidRPr="001C34A8">
        <w:rPr>
          <w:sz w:val="20"/>
          <w:szCs w:val="20"/>
        </w:rPr>
        <w:t>Sutar,Parjot</w:t>
      </w:r>
      <w:proofErr w:type="spellEnd"/>
      <w:r w:rsidRPr="001C34A8">
        <w:rPr>
          <w:sz w:val="20"/>
          <w:szCs w:val="20"/>
        </w:rPr>
        <w:t xml:space="preserve"> </w:t>
      </w:r>
      <w:proofErr w:type="spellStart"/>
      <w:r w:rsidRPr="001C34A8">
        <w:rPr>
          <w:sz w:val="20"/>
          <w:szCs w:val="20"/>
        </w:rPr>
        <w:t>Mali,Rohit</w:t>
      </w:r>
      <w:proofErr w:type="spellEnd"/>
      <w:r w:rsidRPr="001C34A8">
        <w:rPr>
          <w:sz w:val="20"/>
          <w:szCs w:val="20"/>
        </w:rPr>
        <w:t xml:space="preserve"> </w:t>
      </w:r>
      <w:proofErr w:type="spellStart"/>
      <w:r w:rsidRPr="001C34A8">
        <w:rPr>
          <w:sz w:val="20"/>
          <w:szCs w:val="20"/>
        </w:rPr>
        <w:t>Kamble,Manikarnika</w:t>
      </w:r>
      <w:proofErr w:type="spellEnd"/>
      <w:r w:rsidRPr="001C34A8">
        <w:rPr>
          <w:sz w:val="20"/>
          <w:szCs w:val="20"/>
        </w:rPr>
        <w:t xml:space="preserve"> </w:t>
      </w:r>
      <w:proofErr w:type="spellStart"/>
      <w:r w:rsidRPr="001C34A8">
        <w:rPr>
          <w:sz w:val="20"/>
          <w:szCs w:val="20"/>
        </w:rPr>
        <w:t>Ganpate,Umesh</w:t>
      </w:r>
      <w:proofErr w:type="spellEnd"/>
      <w:r w:rsidRPr="001C34A8">
        <w:rPr>
          <w:sz w:val="20"/>
          <w:szCs w:val="20"/>
        </w:rPr>
        <w:t xml:space="preserve"> Patil, Social Media Using Blockchain (ETHCLUB) IJARIIE-ISSN(O)-2395-4396(2023)</w:t>
      </w:r>
    </w:p>
    <w:p w14:paraId="7EDA63A5" w14:textId="08AA9F25" w:rsidR="00EB0223" w:rsidRPr="001C34A8" w:rsidRDefault="00EB0223" w:rsidP="005C1712">
      <w:pPr>
        <w:numPr>
          <w:ilvl w:val="0"/>
          <w:numId w:val="14"/>
        </w:numPr>
        <w:spacing w:after="4" w:line="247" w:lineRule="auto"/>
        <w:ind w:right="4" w:hanging="720"/>
        <w:jc w:val="both"/>
        <w:rPr>
          <w:sz w:val="20"/>
          <w:szCs w:val="20"/>
        </w:rPr>
      </w:pPr>
      <w:proofErr w:type="spellStart"/>
      <w:r w:rsidRPr="001C34A8">
        <w:rPr>
          <w:sz w:val="20"/>
          <w:szCs w:val="20"/>
        </w:rPr>
        <w:t>Tejasriya</w:t>
      </w:r>
      <w:proofErr w:type="spellEnd"/>
      <w:r w:rsidRPr="001C34A8">
        <w:rPr>
          <w:sz w:val="20"/>
          <w:szCs w:val="20"/>
        </w:rPr>
        <w:t xml:space="preserve"> </w:t>
      </w:r>
      <w:proofErr w:type="spellStart"/>
      <w:proofErr w:type="gramStart"/>
      <w:r w:rsidRPr="001C34A8">
        <w:rPr>
          <w:sz w:val="20"/>
          <w:szCs w:val="20"/>
        </w:rPr>
        <w:t>Kumar,Siddharth</w:t>
      </w:r>
      <w:proofErr w:type="spellEnd"/>
      <w:proofErr w:type="gramEnd"/>
      <w:r w:rsidRPr="001C34A8">
        <w:rPr>
          <w:sz w:val="20"/>
          <w:szCs w:val="20"/>
        </w:rPr>
        <w:t xml:space="preserve"> </w:t>
      </w:r>
      <w:proofErr w:type="spellStart"/>
      <w:r w:rsidRPr="001C34A8">
        <w:rPr>
          <w:sz w:val="20"/>
          <w:szCs w:val="20"/>
        </w:rPr>
        <w:t>Peddi,Raj</w:t>
      </w:r>
      <w:proofErr w:type="spellEnd"/>
      <w:r w:rsidRPr="001C34A8">
        <w:rPr>
          <w:sz w:val="20"/>
          <w:szCs w:val="20"/>
        </w:rPr>
        <w:t xml:space="preserve"> </w:t>
      </w:r>
      <w:proofErr w:type="spellStart"/>
      <w:r w:rsidRPr="001C34A8">
        <w:rPr>
          <w:sz w:val="20"/>
          <w:szCs w:val="20"/>
        </w:rPr>
        <w:t>Animesh,Yvan</w:t>
      </w:r>
      <w:proofErr w:type="spellEnd"/>
      <w:r w:rsidRPr="001C34A8">
        <w:rPr>
          <w:sz w:val="20"/>
          <w:szCs w:val="20"/>
        </w:rPr>
        <w:t xml:space="preserve"> </w:t>
      </w:r>
      <w:proofErr w:type="spellStart"/>
      <w:r w:rsidRPr="001C34A8">
        <w:rPr>
          <w:sz w:val="20"/>
          <w:szCs w:val="20"/>
        </w:rPr>
        <w:t>christ</w:t>
      </w:r>
      <w:proofErr w:type="spellEnd"/>
      <w:r w:rsidRPr="001C34A8">
        <w:rPr>
          <w:sz w:val="20"/>
          <w:szCs w:val="20"/>
        </w:rPr>
        <w:t xml:space="preserve"> , </w:t>
      </w:r>
      <w:proofErr w:type="spellStart"/>
      <w:r w:rsidRPr="001C34A8">
        <w:rPr>
          <w:sz w:val="20"/>
          <w:szCs w:val="20"/>
        </w:rPr>
        <w:t>Imapact</w:t>
      </w:r>
      <w:proofErr w:type="spellEnd"/>
      <w:r w:rsidRPr="001C34A8">
        <w:rPr>
          <w:sz w:val="20"/>
          <w:szCs w:val="20"/>
        </w:rPr>
        <w:t xml:space="preserve"> of Blockchain on Social Networking Sites, | IRE Journals | Volume 6 Issue 10 | ISSN: 2456-8880</w:t>
      </w:r>
      <w:r w:rsidR="00C8752B" w:rsidRPr="001C34A8">
        <w:rPr>
          <w:sz w:val="20"/>
          <w:szCs w:val="20"/>
        </w:rPr>
        <w:t xml:space="preserve"> (Apr 2023)</w:t>
      </w:r>
    </w:p>
    <w:p w14:paraId="42738C06" w14:textId="4897A5C9" w:rsidR="00EB0223" w:rsidRPr="001C34A8" w:rsidRDefault="00C8752B" w:rsidP="005C1712">
      <w:pPr>
        <w:numPr>
          <w:ilvl w:val="0"/>
          <w:numId w:val="14"/>
        </w:numPr>
        <w:spacing w:after="4" w:line="247" w:lineRule="auto"/>
        <w:ind w:right="4" w:hanging="720"/>
        <w:jc w:val="both"/>
        <w:rPr>
          <w:sz w:val="20"/>
          <w:szCs w:val="20"/>
        </w:rPr>
      </w:pPr>
      <w:r w:rsidRPr="001C34A8">
        <w:rPr>
          <w:sz w:val="20"/>
          <w:szCs w:val="20"/>
        </w:rPr>
        <w:t>Khalil, U., Malik, O.A., Hong, O.W. et al. Leveraging a novel NFT-enabled blockchain architecture for the authentication of IoT assets in smart cities. Sci Rep 13, 19785 (2023).</w:t>
      </w:r>
    </w:p>
    <w:p w14:paraId="6C9D6A82" w14:textId="4D8ECF2A" w:rsidR="00C8752B" w:rsidRDefault="00C62706" w:rsidP="005C1712">
      <w:pPr>
        <w:numPr>
          <w:ilvl w:val="0"/>
          <w:numId w:val="14"/>
        </w:numPr>
        <w:spacing w:after="4" w:line="247" w:lineRule="auto"/>
        <w:ind w:right="4" w:hanging="720"/>
        <w:jc w:val="both"/>
        <w:rPr>
          <w:sz w:val="20"/>
          <w:szCs w:val="20"/>
        </w:rPr>
      </w:pPr>
      <w:proofErr w:type="spellStart"/>
      <w:r w:rsidRPr="001C34A8">
        <w:rPr>
          <w:sz w:val="20"/>
          <w:szCs w:val="20"/>
        </w:rPr>
        <w:t>Hisseine</w:t>
      </w:r>
      <w:proofErr w:type="spellEnd"/>
      <w:r w:rsidRPr="001C34A8">
        <w:rPr>
          <w:sz w:val="20"/>
          <w:szCs w:val="20"/>
        </w:rPr>
        <w:t>, Mahamat Ali, Deji Chen, and Xiao Yang. 2022. "The Application of Blockchain in Social Media: A Systematic Literature Review" </w:t>
      </w:r>
      <w:r w:rsidRPr="001C34A8">
        <w:rPr>
          <w:i/>
          <w:iCs/>
          <w:sz w:val="20"/>
          <w:szCs w:val="20"/>
        </w:rPr>
        <w:t>Applied Sciences</w:t>
      </w:r>
      <w:r w:rsidRPr="001C34A8">
        <w:rPr>
          <w:sz w:val="20"/>
          <w:szCs w:val="20"/>
        </w:rPr>
        <w:t> 12, no. 13: 6567. </w:t>
      </w:r>
    </w:p>
    <w:p w14:paraId="252C6D19" w14:textId="36B3F1E3" w:rsidR="001C34A8" w:rsidRDefault="0067511C" w:rsidP="005C1712">
      <w:pPr>
        <w:numPr>
          <w:ilvl w:val="0"/>
          <w:numId w:val="14"/>
        </w:numPr>
        <w:spacing w:after="4" w:line="247" w:lineRule="auto"/>
        <w:ind w:right="4" w:hanging="720"/>
        <w:jc w:val="both"/>
        <w:rPr>
          <w:sz w:val="20"/>
          <w:szCs w:val="20"/>
        </w:rPr>
      </w:pPr>
      <w:r w:rsidRPr="0067511C">
        <w:rPr>
          <w:sz w:val="20"/>
          <w:szCs w:val="20"/>
        </w:rPr>
        <w:t xml:space="preserve">Zhan, </w:t>
      </w:r>
      <w:proofErr w:type="spellStart"/>
      <w:r w:rsidRPr="0067511C">
        <w:rPr>
          <w:sz w:val="20"/>
          <w:szCs w:val="20"/>
        </w:rPr>
        <w:t>Yuanzhu</w:t>
      </w:r>
      <w:proofErr w:type="spellEnd"/>
      <w:r w:rsidRPr="0067511C">
        <w:rPr>
          <w:sz w:val="20"/>
          <w:szCs w:val="20"/>
        </w:rPr>
        <w:t xml:space="preserve"> &amp; Xing, </w:t>
      </w:r>
      <w:proofErr w:type="spellStart"/>
      <w:r w:rsidRPr="0067511C">
        <w:rPr>
          <w:sz w:val="20"/>
          <w:szCs w:val="20"/>
        </w:rPr>
        <w:t>Xinjie</w:t>
      </w:r>
      <w:proofErr w:type="spellEnd"/>
      <w:r w:rsidRPr="0067511C">
        <w:rPr>
          <w:sz w:val="20"/>
          <w:szCs w:val="20"/>
        </w:rPr>
        <w:t xml:space="preserve"> &amp; Xiong, Yu. (2022). A conceptual model and case study of blockchain-enabled social media platform. </w:t>
      </w:r>
      <w:proofErr w:type="spellStart"/>
      <w:r w:rsidRPr="0067511C">
        <w:rPr>
          <w:sz w:val="20"/>
          <w:szCs w:val="20"/>
        </w:rPr>
        <w:t>Technovation</w:t>
      </w:r>
      <w:proofErr w:type="spellEnd"/>
      <w:r w:rsidRPr="0067511C">
        <w:rPr>
          <w:sz w:val="20"/>
          <w:szCs w:val="20"/>
        </w:rPr>
        <w:t>. 119. 10.1016/j.technovation.2022.102610.</w:t>
      </w:r>
    </w:p>
    <w:p w14:paraId="69F63D58" w14:textId="18BCBF7F" w:rsidR="00965340" w:rsidRPr="001C34A8" w:rsidRDefault="00F924D5" w:rsidP="005C1712">
      <w:pPr>
        <w:numPr>
          <w:ilvl w:val="0"/>
          <w:numId w:val="14"/>
        </w:numPr>
        <w:spacing w:after="4" w:line="247" w:lineRule="auto"/>
        <w:ind w:right="4" w:hanging="720"/>
        <w:jc w:val="both"/>
        <w:rPr>
          <w:sz w:val="20"/>
          <w:szCs w:val="20"/>
        </w:rPr>
      </w:pPr>
      <w:proofErr w:type="spellStart"/>
      <w:r w:rsidRPr="00F924D5">
        <w:rPr>
          <w:sz w:val="20"/>
          <w:szCs w:val="20"/>
        </w:rPr>
        <w:lastRenderedPageBreak/>
        <w:t>Xinke</w:t>
      </w:r>
      <w:proofErr w:type="spellEnd"/>
      <w:r w:rsidRPr="00F924D5">
        <w:rPr>
          <w:sz w:val="20"/>
          <w:szCs w:val="20"/>
        </w:rPr>
        <w:t xml:space="preserve"> Li, Piang-or </w:t>
      </w:r>
      <w:proofErr w:type="spellStart"/>
      <w:r w:rsidRPr="00F924D5">
        <w:rPr>
          <w:sz w:val="20"/>
          <w:szCs w:val="20"/>
        </w:rPr>
        <w:t>Loahavilai</w:t>
      </w:r>
      <w:proofErr w:type="spellEnd"/>
      <w:r w:rsidRPr="00F924D5">
        <w:rPr>
          <w:sz w:val="20"/>
          <w:szCs w:val="20"/>
        </w:rPr>
        <w:t xml:space="preserve">, and </w:t>
      </w:r>
      <w:proofErr w:type="spellStart"/>
      <w:r w:rsidRPr="00F924D5">
        <w:rPr>
          <w:sz w:val="20"/>
          <w:szCs w:val="20"/>
        </w:rPr>
        <w:t>Nathee</w:t>
      </w:r>
      <w:proofErr w:type="spellEnd"/>
      <w:r w:rsidRPr="00F924D5">
        <w:rPr>
          <w:sz w:val="20"/>
          <w:szCs w:val="20"/>
        </w:rPr>
        <w:t xml:space="preserve"> </w:t>
      </w:r>
      <w:proofErr w:type="spellStart"/>
      <w:r w:rsidRPr="00F924D5">
        <w:rPr>
          <w:sz w:val="20"/>
          <w:szCs w:val="20"/>
        </w:rPr>
        <w:t>Naktnasukanjn</w:t>
      </w:r>
      <w:proofErr w:type="spellEnd"/>
      <w:r w:rsidRPr="00F924D5">
        <w:rPr>
          <w:sz w:val="20"/>
          <w:szCs w:val="20"/>
        </w:rPr>
        <w:t xml:space="preserve">. 2022. A social media platform using blockchain technology: Topic analysis and sentiment analysis of </w:t>
      </w:r>
      <w:proofErr w:type="spellStart"/>
      <w:r w:rsidRPr="00F924D5">
        <w:rPr>
          <w:sz w:val="20"/>
          <w:szCs w:val="20"/>
        </w:rPr>
        <w:t>steemit</w:t>
      </w:r>
      <w:proofErr w:type="spellEnd"/>
      <w:r w:rsidRPr="00F924D5">
        <w:rPr>
          <w:sz w:val="20"/>
          <w:szCs w:val="20"/>
        </w:rPr>
        <w:t xml:space="preserve"> user-generated content. In Proceedings of the 2022 4th International Conference on Blockchain Technology (ICBCT '22)</w:t>
      </w:r>
    </w:p>
    <w:p w14:paraId="5E67526A" w14:textId="77777777" w:rsidR="00C62706" w:rsidRPr="001C34A8" w:rsidRDefault="00C62706" w:rsidP="00C62706">
      <w:pPr>
        <w:spacing w:after="4" w:line="247" w:lineRule="auto"/>
        <w:ind w:left="893" w:right="4"/>
        <w:jc w:val="both"/>
        <w:rPr>
          <w:sz w:val="20"/>
          <w:szCs w:val="20"/>
        </w:rPr>
      </w:pPr>
    </w:p>
    <w:p w14:paraId="598A40CD" w14:textId="77777777" w:rsidR="005C1712" w:rsidRPr="001C34A8" w:rsidRDefault="005C1712" w:rsidP="005C1712">
      <w:pPr>
        <w:rPr>
          <w:sz w:val="20"/>
          <w:szCs w:val="20"/>
        </w:rPr>
      </w:pPr>
    </w:p>
    <w:p w14:paraId="203A3954" w14:textId="108D99B7" w:rsidR="00164F92" w:rsidRDefault="00164F92" w:rsidP="005C1712">
      <w:pPr>
        <w:spacing w:after="4" w:line="247" w:lineRule="auto"/>
        <w:ind w:right="4"/>
        <w:jc w:val="both"/>
        <w:rPr>
          <w:sz w:val="20"/>
          <w:szCs w:val="20"/>
        </w:rPr>
      </w:pPr>
    </w:p>
    <w:sectPr w:rsidR="00164F92" w:rsidSect="008E24E9">
      <w:type w:val="continuous"/>
      <w:pgSz w:w="11906" w:h="16838"/>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2BD5"/>
    <w:multiLevelType w:val="multilevel"/>
    <w:tmpl w:val="6CA69B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FD44D1"/>
    <w:multiLevelType w:val="multilevel"/>
    <w:tmpl w:val="7CEE2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8554C3"/>
    <w:multiLevelType w:val="hybridMultilevel"/>
    <w:tmpl w:val="7012C3A0"/>
    <w:lvl w:ilvl="0" w:tplc="633C64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63980"/>
    <w:multiLevelType w:val="multilevel"/>
    <w:tmpl w:val="4D9CB1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DE25E3"/>
    <w:multiLevelType w:val="hybridMultilevel"/>
    <w:tmpl w:val="46DE3EE2"/>
    <w:lvl w:ilvl="0" w:tplc="B7467A22">
      <w:start w:val="2"/>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4D0C68"/>
    <w:multiLevelType w:val="hybridMultilevel"/>
    <w:tmpl w:val="2A6E3FE0"/>
    <w:lvl w:ilvl="0" w:tplc="0458F956">
      <w:start w:val="1"/>
      <w:numFmt w:val="decimal"/>
      <w:lvlText w:val="[%1]"/>
      <w:lvlJc w:val="left"/>
      <w:pPr>
        <w:ind w:left="8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74E78F2">
      <w:start w:val="1"/>
      <w:numFmt w:val="lowerLetter"/>
      <w:lvlText w:val="%2"/>
      <w:lvlJc w:val="left"/>
      <w:pPr>
        <w:ind w:left="121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DDC7918">
      <w:start w:val="1"/>
      <w:numFmt w:val="lowerRoman"/>
      <w:lvlText w:val="%3"/>
      <w:lvlJc w:val="left"/>
      <w:pPr>
        <w:ind w:left="193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50EEDCE">
      <w:start w:val="1"/>
      <w:numFmt w:val="decimal"/>
      <w:lvlText w:val="%4"/>
      <w:lvlJc w:val="left"/>
      <w:pPr>
        <w:ind w:left="265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BD4C03C">
      <w:start w:val="1"/>
      <w:numFmt w:val="lowerLetter"/>
      <w:lvlText w:val="%5"/>
      <w:lvlJc w:val="left"/>
      <w:pPr>
        <w:ind w:left="337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C12C3A6">
      <w:start w:val="1"/>
      <w:numFmt w:val="lowerRoman"/>
      <w:lvlText w:val="%6"/>
      <w:lvlJc w:val="left"/>
      <w:pPr>
        <w:ind w:left="409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C526E64">
      <w:start w:val="1"/>
      <w:numFmt w:val="decimal"/>
      <w:lvlText w:val="%7"/>
      <w:lvlJc w:val="left"/>
      <w:pPr>
        <w:ind w:left="481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6481F8A">
      <w:start w:val="1"/>
      <w:numFmt w:val="lowerLetter"/>
      <w:lvlText w:val="%8"/>
      <w:lvlJc w:val="left"/>
      <w:pPr>
        <w:ind w:left="553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EEC1560">
      <w:start w:val="1"/>
      <w:numFmt w:val="lowerRoman"/>
      <w:lvlText w:val="%9"/>
      <w:lvlJc w:val="left"/>
      <w:pPr>
        <w:ind w:left="625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338F29DA"/>
    <w:multiLevelType w:val="multilevel"/>
    <w:tmpl w:val="81366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AD740F"/>
    <w:multiLevelType w:val="multilevel"/>
    <w:tmpl w:val="82E8A78C"/>
    <w:lvl w:ilvl="0">
      <w:start w:val="1"/>
      <w:numFmt w:val="upperRoman"/>
      <w:lvlText w:val="%1."/>
      <w:lvlJc w:val="right"/>
      <w:pPr>
        <w:ind w:left="72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56EF68B4"/>
    <w:multiLevelType w:val="hybridMultilevel"/>
    <w:tmpl w:val="FEDE21CC"/>
    <w:lvl w:ilvl="0" w:tplc="40090015">
      <w:start w:val="1"/>
      <w:numFmt w:val="upperLetter"/>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735931"/>
    <w:multiLevelType w:val="multilevel"/>
    <w:tmpl w:val="D6A6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6B5697"/>
    <w:multiLevelType w:val="multilevel"/>
    <w:tmpl w:val="39F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286D90"/>
    <w:multiLevelType w:val="multilevel"/>
    <w:tmpl w:val="E19A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640F8"/>
    <w:multiLevelType w:val="multilevel"/>
    <w:tmpl w:val="31421094"/>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3" w15:restartNumberingAfterBreak="0">
    <w:nsid w:val="76B009CA"/>
    <w:multiLevelType w:val="hybridMultilevel"/>
    <w:tmpl w:val="8236CB8C"/>
    <w:lvl w:ilvl="0" w:tplc="E3CCA0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6152478">
    <w:abstractNumId w:val="1"/>
  </w:num>
  <w:num w:numId="2" w16cid:durableId="329916737">
    <w:abstractNumId w:val="12"/>
  </w:num>
  <w:num w:numId="3" w16cid:durableId="1350791410">
    <w:abstractNumId w:val="3"/>
  </w:num>
  <w:num w:numId="4" w16cid:durableId="39016289">
    <w:abstractNumId w:val="6"/>
  </w:num>
  <w:num w:numId="5" w16cid:durableId="209339926">
    <w:abstractNumId w:val="0"/>
  </w:num>
  <w:num w:numId="6" w16cid:durableId="657005818">
    <w:abstractNumId w:val="7"/>
  </w:num>
  <w:num w:numId="7" w16cid:durableId="1961911369">
    <w:abstractNumId w:val="8"/>
  </w:num>
  <w:num w:numId="8" w16cid:durableId="113326284">
    <w:abstractNumId w:val="4"/>
  </w:num>
  <w:num w:numId="9" w16cid:durableId="2070881861">
    <w:abstractNumId w:val="13"/>
  </w:num>
  <w:num w:numId="10" w16cid:durableId="20473109">
    <w:abstractNumId w:val="2"/>
  </w:num>
  <w:num w:numId="11" w16cid:durableId="1498765623">
    <w:abstractNumId w:val="11"/>
  </w:num>
  <w:num w:numId="12" w16cid:durableId="815417549">
    <w:abstractNumId w:val="9"/>
  </w:num>
  <w:num w:numId="13" w16cid:durableId="2009750517">
    <w:abstractNumId w:val="10"/>
  </w:num>
  <w:num w:numId="14" w16cid:durableId="534387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92"/>
    <w:rsid w:val="00017568"/>
    <w:rsid w:val="00024B5B"/>
    <w:rsid w:val="00026512"/>
    <w:rsid w:val="00071016"/>
    <w:rsid w:val="00090B63"/>
    <w:rsid w:val="00094F5E"/>
    <w:rsid w:val="000A2C56"/>
    <w:rsid w:val="000A63DF"/>
    <w:rsid w:val="000B0D32"/>
    <w:rsid w:val="000D3FCC"/>
    <w:rsid w:val="001143D3"/>
    <w:rsid w:val="001418D9"/>
    <w:rsid w:val="00147CFB"/>
    <w:rsid w:val="001562A4"/>
    <w:rsid w:val="00164F92"/>
    <w:rsid w:val="001720BB"/>
    <w:rsid w:val="00176AF9"/>
    <w:rsid w:val="001823F6"/>
    <w:rsid w:val="00185D1F"/>
    <w:rsid w:val="001B30FD"/>
    <w:rsid w:val="001C34A8"/>
    <w:rsid w:val="001C7407"/>
    <w:rsid w:val="001E53E6"/>
    <w:rsid w:val="002052A8"/>
    <w:rsid w:val="00220457"/>
    <w:rsid w:val="002324D6"/>
    <w:rsid w:val="002364E1"/>
    <w:rsid w:val="00251103"/>
    <w:rsid w:val="0025773D"/>
    <w:rsid w:val="00294768"/>
    <w:rsid w:val="002958DF"/>
    <w:rsid w:val="002A1EED"/>
    <w:rsid w:val="002A2015"/>
    <w:rsid w:val="002A6CAC"/>
    <w:rsid w:val="002A7228"/>
    <w:rsid w:val="002D640B"/>
    <w:rsid w:val="0030475D"/>
    <w:rsid w:val="0030611B"/>
    <w:rsid w:val="00306D0D"/>
    <w:rsid w:val="00311CB4"/>
    <w:rsid w:val="00351FD5"/>
    <w:rsid w:val="00356EEB"/>
    <w:rsid w:val="00361DFE"/>
    <w:rsid w:val="0036414E"/>
    <w:rsid w:val="00366CCD"/>
    <w:rsid w:val="00374D3A"/>
    <w:rsid w:val="00375DFC"/>
    <w:rsid w:val="00376F34"/>
    <w:rsid w:val="00392798"/>
    <w:rsid w:val="003A7368"/>
    <w:rsid w:val="003B26AC"/>
    <w:rsid w:val="003B738A"/>
    <w:rsid w:val="003C0FF9"/>
    <w:rsid w:val="003C338E"/>
    <w:rsid w:val="003C5048"/>
    <w:rsid w:val="004055F3"/>
    <w:rsid w:val="00435966"/>
    <w:rsid w:val="0046229C"/>
    <w:rsid w:val="004803C5"/>
    <w:rsid w:val="00491D79"/>
    <w:rsid w:val="004A099B"/>
    <w:rsid w:val="004B35DE"/>
    <w:rsid w:val="004C5174"/>
    <w:rsid w:val="004E5DAB"/>
    <w:rsid w:val="0050099D"/>
    <w:rsid w:val="00510E72"/>
    <w:rsid w:val="00512CA8"/>
    <w:rsid w:val="00520FC3"/>
    <w:rsid w:val="005437AB"/>
    <w:rsid w:val="00546319"/>
    <w:rsid w:val="0055052E"/>
    <w:rsid w:val="005554F1"/>
    <w:rsid w:val="00572DC2"/>
    <w:rsid w:val="00584787"/>
    <w:rsid w:val="00587109"/>
    <w:rsid w:val="005B1D73"/>
    <w:rsid w:val="005B7F37"/>
    <w:rsid w:val="005C1712"/>
    <w:rsid w:val="005D7766"/>
    <w:rsid w:val="005E1F28"/>
    <w:rsid w:val="006202A6"/>
    <w:rsid w:val="00624E2A"/>
    <w:rsid w:val="0063641A"/>
    <w:rsid w:val="00654DB7"/>
    <w:rsid w:val="0067511C"/>
    <w:rsid w:val="00680471"/>
    <w:rsid w:val="00682C5E"/>
    <w:rsid w:val="00692B8D"/>
    <w:rsid w:val="006B3F96"/>
    <w:rsid w:val="006E48DE"/>
    <w:rsid w:val="00746A14"/>
    <w:rsid w:val="00747C81"/>
    <w:rsid w:val="00751B82"/>
    <w:rsid w:val="00752A44"/>
    <w:rsid w:val="007537A9"/>
    <w:rsid w:val="00767E69"/>
    <w:rsid w:val="0077294F"/>
    <w:rsid w:val="007956AB"/>
    <w:rsid w:val="007B2B9F"/>
    <w:rsid w:val="007C15B9"/>
    <w:rsid w:val="007C495E"/>
    <w:rsid w:val="007D23D3"/>
    <w:rsid w:val="007F6D99"/>
    <w:rsid w:val="00821AE3"/>
    <w:rsid w:val="0083213E"/>
    <w:rsid w:val="0083384D"/>
    <w:rsid w:val="0084105A"/>
    <w:rsid w:val="00847894"/>
    <w:rsid w:val="00851BA5"/>
    <w:rsid w:val="008607BC"/>
    <w:rsid w:val="00861A1F"/>
    <w:rsid w:val="00862569"/>
    <w:rsid w:val="008920D5"/>
    <w:rsid w:val="00896F1B"/>
    <w:rsid w:val="008A3073"/>
    <w:rsid w:val="008C2C42"/>
    <w:rsid w:val="008D58D5"/>
    <w:rsid w:val="008E24E9"/>
    <w:rsid w:val="008E7C55"/>
    <w:rsid w:val="00906764"/>
    <w:rsid w:val="0090693A"/>
    <w:rsid w:val="00910D53"/>
    <w:rsid w:val="00961709"/>
    <w:rsid w:val="00965340"/>
    <w:rsid w:val="00970F49"/>
    <w:rsid w:val="0097158A"/>
    <w:rsid w:val="009968E6"/>
    <w:rsid w:val="009C16C1"/>
    <w:rsid w:val="009D0D3E"/>
    <w:rsid w:val="009E2B02"/>
    <w:rsid w:val="00A017C0"/>
    <w:rsid w:val="00A01B57"/>
    <w:rsid w:val="00A14008"/>
    <w:rsid w:val="00A17DC3"/>
    <w:rsid w:val="00A259EC"/>
    <w:rsid w:val="00A66A9D"/>
    <w:rsid w:val="00A717BF"/>
    <w:rsid w:val="00A753FB"/>
    <w:rsid w:val="00A805DF"/>
    <w:rsid w:val="00A94199"/>
    <w:rsid w:val="00AB052C"/>
    <w:rsid w:val="00AB1F73"/>
    <w:rsid w:val="00AB2734"/>
    <w:rsid w:val="00AC2056"/>
    <w:rsid w:val="00AD05D6"/>
    <w:rsid w:val="00AE1325"/>
    <w:rsid w:val="00B04842"/>
    <w:rsid w:val="00B2412C"/>
    <w:rsid w:val="00B34CB7"/>
    <w:rsid w:val="00B35B91"/>
    <w:rsid w:val="00B42F7B"/>
    <w:rsid w:val="00B8064B"/>
    <w:rsid w:val="00BD77C8"/>
    <w:rsid w:val="00BE02A3"/>
    <w:rsid w:val="00C049AB"/>
    <w:rsid w:val="00C06758"/>
    <w:rsid w:val="00C262BD"/>
    <w:rsid w:val="00C30438"/>
    <w:rsid w:val="00C4378E"/>
    <w:rsid w:val="00C437B8"/>
    <w:rsid w:val="00C60ED6"/>
    <w:rsid w:val="00C62706"/>
    <w:rsid w:val="00C6549E"/>
    <w:rsid w:val="00C804F5"/>
    <w:rsid w:val="00C8752B"/>
    <w:rsid w:val="00C940FE"/>
    <w:rsid w:val="00CA57AB"/>
    <w:rsid w:val="00CC2DDC"/>
    <w:rsid w:val="00CC346E"/>
    <w:rsid w:val="00CD1AA3"/>
    <w:rsid w:val="00CE675F"/>
    <w:rsid w:val="00CE6989"/>
    <w:rsid w:val="00CF2596"/>
    <w:rsid w:val="00D07654"/>
    <w:rsid w:val="00D107DB"/>
    <w:rsid w:val="00D372DC"/>
    <w:rsid w:val="00D50BA1"/>
    <w:rsid w:val="00D91332"/>
    <w:rsid w:val="00D951D5"/>
    <w:rsid w:val="00DA440D"/>
    <w:rsid w:val="00DB03B6"/>
    <w:rsid w:val="00DD248F"/>
    <w:rsid w:val="00DD5E0B"/>
    <w:rsid w:val="00DD6920"/>
    <w:rsid w:val="00DF0DB5"/>
    <w:rsid w:val="00E0489F"/>
    <w:rsid w:val="00E06C28"/>
    <w:rsid w:val="00E121E6"/>
    <w:rsid w:val="00E30501"/>
    <w:rsid w:val="00E47A4B"/>
    <w:rsid w:val="00E63966"/>
    <w:rsid w:val="00E96E45"/>
    <w:rsid w:val="00EB0223"/>
    <w:rsid w:val="00EB10EB"/>
    <w:rsid w:val="00EB3A2D"/>
    <w:rsid w:val="00EC102F"/>
    <w:rsid w:val="00F17734"/>
    <w:rsid w:val="00F17A6A"/>
    <w:rsid w:val="00F2472B"/>
    <w:rsid w:val="00F33391"/>
    <w:rsid w:val="00F51C67"/>
    <w:rsid w:val="00F9137C"/>
    <w:rsid w:val="00F924D5"/>
    <w:rsid w:val="00F96B85"/>
    <w:rsid w:val="00FA178E"/>
    <w:rsid w:val="00FA4855"/>
    <w:rsid w:val="00FA7DD7"/>
    <w:rsid w:val="00FB1FA2"/>
    <w:rsid w:val="00FB54FE"/>
    <w:rsid w:val="00FE0BBF"/>
    <w:rsid w:val="00FE5575"/>
    <w:rsid w:val="00FE5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A28B6"/>
  <w15:docId w15:val="{7C8A88DF-90ED-460E-8F7F-C635161E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56EE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418D9"/>
    <w:pPr>
      <w:ind w:left="720"/>
      <w:contextualSpacing/>
    </w:pPr>
  </w:style>
  <w:style w:type="paragraph" w:styleId="NormalWeb">
    <w:name w:val="Normal (Web)"/>
    <w:basedOn w:val="Normal"/>
    <w:uiPriority w:val="99"/>
    <w:semiHidden/>
    <w:unhideWhenUsed/>
    <w:rsid w:val="00AB052C"/>
  </w:style>
  <w:style w:type="paragraph" w:styleId="NoSpacing">
    <w:name w:val="No Spacing"/>
    <w:uiPriority w:val="1"/>
    <w:qFormat/>
    <w:rsid w:val="00FA4855"/>
  </w:style>
  <w:style w:type="character" w:styleId="Hyperlink">
    <w:name w:val="Hyperlink"/>
    <w:basedOn w:val="DefaultParagraphFont"/>
    <w:uiPriority w:val="99"/>
    <w:unhideWhenUsed/>
    <w:rsid w:val="00F924D5"/>
    <w:rPr>
      <w:color w:val="0000FF" w:themeColor="hyperlink"/>
      <w:u w:val="single"/>
    </w:rPr>
  </w:style>
  <w:style w:type="character" w:styleId="UnresolvedMention">
    <w:name w:val="Unresolved Mention"/>
    <w:basedOn w:val="DefaultParagraphFont"/>
    <w:uiPriority w:val="99"/>
    <w:semiHidden/>
    <w:unhideWhenUsed/>
    <w:rsid w:val="00F924D5"/>
    <w:rPr>
      <w:color w:val="605E5C"/>
      <w:shd w:val="clear" w:color="auto" w:fill="E1DFDD"/>
    </w:rPr>
  </w:style>
  <w:style w:type="table" w:styleId="TableGrid">
    <w:name w:val="Table Grid"/>
    <w:basedOn w:val="TableNormal"/>
    <w:uiPriority w:val="39"/>
    <w:rsid w:val="00C04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24E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4990">
      <w:bodyDiv w:val="1"/>
      <w:marLeft w:val="0"/>
      <w:marRight w:val="0"/>
      <w:marTop w:val="0"/>
      <w:marBottom w:val="0"/>
      <w:divBdr>
        <w:top w:val="none" w:sz="0" w:space="0" w:color="auto"/>
        <w:left w:val="none" w:sz="0" w:space="0" w:color="auto"/>
        <w:bottom w:val="none" w:sz="0" w:space="0" w:color="auto"/>
        <w:right w:val="none" w:sz="0" w:space="0" w:color="auto"/>
      </w:divBdr>
    </w:div>
    <w:div w:id="149948374">
      <w:bodyDiv w:val="1"/>
      <w:marLeft w:val="0"/>
      <w:marRight w:val="0"/>
      <w:marTop w:val="0"/>
      <w:marBottom w:val="0"/>
      <w:divBdr>
        <w:top w:val="none" w:sz="0" w:space="0" w:color="auto"/>
        <w:left w:val="none" w:sz="0" w:space="0" w:color="auto"/>
        <w:bottom w:val="none" w:sz="0" w:space="0" w:color="auto"/>
        <w:right w:val="none" w:sz="0" w:space="0" w:color="auto"/>
      </w:divBdr>
    </w:div>
    <w:div w:id="162282271">
      <w:bodyDiv w:val="1"/>
      <w:marLeft w:val="0"/>
      <w:marRight w:val="0"/>
      <w:marTop w:val="0"/>
      <w:marBottom w:val="0"/>
      <w:divBdr>
        <w:top w:val="none" w:sz="0" w:space="0" w:color="auto"/>
        <w:left w:val="none" w:sz="0" w:space="0" w:color="auto"/>
        <w:bottom w:val="none" w:sz="0" w:space="0" w:color="auto"/>
        <w:right w:val="none" w:sz="0" w:space="0" w:color="auto"/>
      </w:divBdr>
    </w:div>
    <w:div w:id="242881168">
      <w:bodyDiv w:val="1"/>
      <w:marLeft w:val="0"/>
      <w:marRight w:val="0"/>
      <w:marTop w:val="0"/>
      <w:marBottom w:val="0"/>
      <w:divBdr>
        <w:top w:val="none" w:sz="0" w:space="0" w:color="auto"/>
        <w:left w:val="none" w:sz="0" w:space="0" w:color="auto"/>
        <w:bottom w:val="none" w:sz="0" w:space="0" w:color="auto"/>
        <w:right w:val="none" w:sz="0" w:space="0" w:color="auto"/>
      </w:divBdr>
    </w:div>
    <w:div w:id="261497695">
      <w:bodyDiv w:val="1"/>
      <w:marLeft w:val="0"/>
      <w:marRight w:val="0"/>
      <w:marTop w:val="0"/>
      <w:marBottom w:val="0"/>
      <w:divBdr>
        <w:top w:val="none" w:sz="0" w:space="0" w:color="auto"/>
        <w:left w:val="none" w:sz="0" w:space="0" w:color="auto"/>
        <w:bottom w:val="none" w:sz="0" w:space="0" w:color="auto"/>
        <w:right w:val="none" w:sz="0" w:space="0" w:color="auto"/>
      </w:divBdr>
    </w:div>
    <w:div w:id="268051610">
      <w:bodyDiv w:val="1"/>
      <w:marLeft w:val="0"/>
      <w:marRight w:val="0"/>
      <w:marTop w:val="0"/>
      <w:marBottom w:val="0"/>
      <w:divBdr>
        <w:top w:val="none" w:sz="0" w:space="0" w:color="auto"/>
        <w:left w:val="none" w:sz="0" w:space="0" w:color="auto"/>
        <w:bottom w:val="none" w:sz="0" w:space="0" w:color="auto"/>
        <w:right w:val="none" w:sz="0" w:space="0" w:color="auto"/>
      </w:divBdr>
    </w:div>
    <w:div w:id="278925129">
      <w:bodyDiv w:val="1"/>
      <w:marLeft w:val="0"/>
      <w:marRight w:val="0"/>
      <w:marTop w:val="0"/>
      <w:marBottom w:val="0"/>
      <w:divBdr>
        <w:top w:val="none" w:sz="0" w:space="0" w:color="auto"/>
        <w:left w:val="none" w:sz="0" w:space="0" w:color="auto"/>
        <w:bottom w:val="none" w:sz="0" w:space="0" w:color="auto"/>
        <w:right w:val="none" w:sz="0" w:space="0" w:color="auto"/>
      </w:divBdr>
    </w:div>
    <w:div w:id="401217834">
      <w:bodyDiv w:val="1"/>
      <w:marLeft w:val="0"/>
      <w:marRight w:val="0"/>
      <w:marTop w:val="0"/>
      <w:marBottom w:val="0"/>
      <w:divBdr>
        <w:top w:val="none" w:sz="0" w:space="0" w:color="auto"/>
        <w:left w:val="none" w:sz="0" w:space="0" w:color="auto"/>
        <w:bottom w:val="none" w:sz="0" w:space="0" w:color="auto"/>
        <w:right w:val="none" w:sz="0" w:space="0" w:color="auto"/>
      </w:divBdr>
    </w:div>
    <w:div w:id="401409505">
      <w:bodyDiv w:val="1"/>
      <w:marLeft w:val="0"/>
      <w:marRight w:val="0"/>
      <w:marTop w:val="0"/>
      <w:marBottom w:val="0"/>
      <w:divBdr>
        <w:top w:val="none" w:sz="0" w:space="0" w:color="auto"/>
        <w:left w:val="none" w:sz="0" w:space="0" w:color="auto"/>
        <w:bottom w:val="none" w:sz="0" w:space="0" w:color="auto"/>
        <w:right w:val="none" w:sz="0" w:space="0" w:color="auto"/>
      </w:divBdr>
    </w:div>
    <w:div w:id="404228299">
      <w:bodyDiv w:val="1"/>
      <w:marLeft w:val="0"/>
      <w:marRight w:val="0"/>
      <w:marTop w:val="0"/>
      <w:marBottom w:val="0"/>
      <w:divBdr>
        <w:top w:val="none" w:sz="0" w:space="0" w:color="auto"/>
        <w:left w:val="none" w:sz="0" w:space="0" w:color="auto"/>
        <w:bottom w:val="none" w:sz="0" w:space="0" w:color="auto"/>
        <w:right w:val="none" w:sz="0" w:space="0" w:color="auto"/>
      </w:divBdr>
    </w:div>
    <w:div w:id="434252259">
      <w:bodyDiv w:val="1"/>
      <w:marLeft w:val="0"/>
      <w:marRight w:val="0"/>
      <w:marTop w:val="0"/>
      <w:marBottom w:val="0"/>
      <w:divBdr>
        <w:top w:val="none" w:sz="0" w:space="0" w:color="auto"/>
        <w:left w:val="none" w:sz="0" w:space="0" w:color="auto"/>
        <w:bottom w:val="none" w:sz="0" w:space="0" w:color="auto"/>
        <w:right w:val="none" w:sz="0" w:space="0" w:color="auto"/>
      </w:divBdr>
    </w:div>
    <w:div w:id="446436525">
      <w:bodyDiv w:val="1"/>
      <w:marLeft w:val="0"/>
      <w:marRight w:val="0"/>
      <w:marTop w:val="0"/>
      <w:marBottom w:val="0"/>
      <w:divBdr>
        <w:top w:val="none" w:sz="0" w:space="0" w:color="auto"/>
        <w:left w:val="none" w:sz="0" w:space="0" w:color="auto"/>
        <w:bottom w:val="none" w:sz="0" w:space="0" w:color="auto"/>
        <w:right w:val="none" w:sz="0" w:space="0" w:color="auto"/>
      </w:divBdr>
    </w:div>
    <w:div w:id="448429979">
      <w:bodyDiv w:val="1"/>
      <w:marLeft w:val="0"/>
      <w:marRight w:val="0"/>
      <w:marTop w:val="0"/>
      <w:marBottom w:val="0"/>
      <w:divBdr>
        <w:top w:val="none" w:sz="0" w:space="0" w:color="auto"/>
        <w:left w:val="none" w:sz="0" w:space="0" w:color="auto"/>
        <w:bottom w:val="none" w:sz="0" w:space="0" w:color="auto"/>
        <w:right w:val="none" w:sz="0" w:space="0" w:color="auto"/>
      </w:divBdr>
    </w:div>
    <w:div w:id="522522914">
      <w:bodyDiv w:val="1"/>
      <w:marLeft w:val="0"/>
      <w:marRight w:val="0"/>
      <w:marTop w:val="0"/>
      <w:marBottom w:val="0"/>
      <w:divBdr>
        <w:top w:val="none" w:sz="0" w:space="0" w:color="auto"/>
        <w:left w:val="none" w:sz="0" w:space="0" w:color="auto"/>
        <w:bottom w:val="none" w:sz="0" w:space="0" w:color="auto"/>
        <w:right w:val="none" w:sz="0" w:space="0" w:color="auto"/>
      </w:divBdr>
    </w:div>
    <w:div w:id="528226224">
      <w:bodyDiv w:val="1"/>
      <w:marLeft w:val="0"/>
      <w:marRight w:val="0"/>
      <w:marTop w:val="0"/>
      <w:marBottom w:val="0"/>
      <w:divBdr>
        <w:top w:val="none" w:sz="0" w:space="0" w:color="auto"/>
        <w:left w:val="none" w:sz="0" w:space="0" w:color="auto"/>
        <w:bottom w:val="none" w:sz="0" w:space="0" w:color="auto"/>
        <w:right w:val="none" w:sz="0" w:space="0" w:color="auto"/>
      </w:divBdr>
    </w:div>
    <w:div w:id="530653776">
      <w:bodyDiv w:val="1"/>
      <w:marLeft w:val="0"/>
      <w:marRight w:val="0"/>
      <w:marTop w:val="0"/>
      <w:marBottom w:val="0"/>
      <w:divBdr>
        <w:top w:val="none" w:sz="0" w:space="0" w:color="auto"/>
        <w:left w:val="none" w:sz="0" w:space="0" w:color="auto"/>
        <w:bottom w:val="none" w:sz="0" w:space="0" w:color="auto"/>
        <w:right w:val="none" w:sz="0" w:space="0" w:color="auto"/>
      </w:divBdr>
    </w:div>
    <w:div w:id="557201865">
      <w:bodyDiv w:val="1"/>
      <w:marLeft w:val="0"/>
      <w:marRight w:val="0"/>
      <w:marTop w:val="0"/>
      <w:marBottom w:val="0"/>
      <w:divBdr>
        <w:top w:val="none" w:sz="0" w:space="0" w:color="auto"/>
        <w:left w:val="none" w:sz="0" w:space="0" w:color="auto"/>
        <w:bottom w:val="none" w:sz="0" w:space="0" w:color="auto"/>
        <w:right w:val="none" w:sz="0" w:space="0" w:color="auto"/>
      </w:divBdr>
    </w:div>
    <w:div w:id="560867082">
      <w:bodyDiv w:val="1"/>
      <w:marLeft w:val="0"/>
      <w:marRight w:val="0"/>
      <w:marTop w:val="0"/>
      <w:marBottom w:val="0"/>
      <w:divBdr>
        <w:top w:val="none" w:sz="0" w:space="0" w:color="auto"/>
        <w:left w:val="none" w:sz="0" w:space="0" w:color="auto"/>
        <w:bottom w:val="none" w:sz="0" w:space="0" w:color="auto"/>
        <w:right w:val="none" w:sz="0" w:space="0" w:color="auto"/>
      </w:divBdr>
    </w:div>
    <w:div w:id="570579814">
      <w:bodyDiv w:val="1"/>
      <w:marLeft w:val="0"/>
      <w:marRight w:val="0"/>
      <w:marTop w:val="0"/>
      <w:marBottom w:val="0"/>
      <w:divBdr>
        <w:top w:val="none" w:sz="0" w:space="0" w:color="auto"/>
        <w:left w:val="none" w:sz="0" w:space="0" w:color="auto"/>
        <w:bottom w:val="none" w:sz="0" w:space="0" w:color="auto"/>
        <w:right w:val="none" w:sz="0" w:space="0" w:color="auto"/>
      </w:divBdr>
    </w:div>
    <w:div w:id="612369893">
      <w:bodyDiv w:val="1"/>
      <w:marLeft w:val="0"/>
      <w:marRight w:val="0"/>
      <w:marTop w:val="0"/>
      <w:marBottom w:val="0"/>
      <w:divBdr>
        <w:top w:val="none" w:sz="0" w:space="0" w:color="auto"/>
        <w:left w:val="none" w:sz="0" w:space="0" w:color="auto"/>
        <w:bottom w:val="none" w:sz="0" w:space="0" w:color="auto"/>
        <w:right w:val="none" w:sz="0" w:space="0" w:color="auto"/>
      </w:divBdr>
    </w:div>
    <w:div w:id="616760146">
      <w:bodyDiv w:val="1"/>
      <w:marLeft w:val="0"/>
      <w:marRight w:val="0"/>
      <w:marTop w:val="0"/>
      <w:marBottom w:val="0"/>
      <w:divBdr>
        <w:top w:val="none" w:sz="0" w:space="0" w:color="auto"/>
        <w:left w:val="none" w:sz="0" w:space="0" w:color="auto"/>
        <w:bottom w:val="none" w:sz="0" w:space="0" w:color="auto"/>
        <w:right w:val="none" w:sz="0" w:space="0" w:color="auto"/>
      </w:divBdr>
    </w:div>
    <w:div w:id="624385784">
      <w:bodyDiv w:val="1"/>
      <w:marLeft w:val="0"/>
      <w:marRight w:val="0"/>
      <w:marTop w:val="0"/>
      <w:marBottom w:val="0"/>
      <w:divBdr>
        <w:top w:val="none" w:sz="0" w:space="0" w:color="auto"/>
        <w:left w:val="none" w:sz="0" w:space="0" w:color="auto"/>
        <w:bottom w:val="none" w:sz="0" w:space="0" w:color="auto"/>
        <w:right w:val="none" w:sz="0" w:space="0" w:color="auto"/>
      </w:divBdr>
    </w:div>
    <w:div w:id="691691753">
      <w:bodyDiv w:val="1"/>
      <w:marLeft w:val="0"/>
      <w:marRight w:val="0"/>
      <w:marTop w:val="0"/>
      <w:marBottom w:val="0"/>
      <w:divBdr>
        <w:top w:val="none" w:sz="0" w:space="0" w:color="auto"/>
        <w:left w:val="none" w:sz="0" w:space="0" w:color="auto"/>
        <w:bottom w:val="none" w:sz="0" w:space="0" w:color="auto"/>
        <w:right w:val="none" w:sz="0" w:space="0" w:color="auto"/>
      </w:divBdr>
    </w:div>
    <w:div w:id="696198220">
      <w:bodyDiv w:val="1"/>
      <w:marLeft w:val="0"/>
      <w:marRight w:val="0"/>
      <w:marTop w:val="0"/>
      <w:marBottom w:val="0"/>
      <w:divBdr>
        <w:top w:val="none" w:sz="0" w:space="0" w:color="auto"/>
        <w:left w:val="none" w:sz="0" w:space="0" w:color="auto"/>
        <w:bottom w:val="none" w:sz="0" w:space="0" w:color="auto"/>
        <w:right w:val="none" w:sz="0" w:space="0" w:color="auto"/>
      </w:divBdr>
    </w:div>
    <w:div w:id="732240607">
      <w:bodyDiv w:val="1"/>
      <w:marLeft w:val="0"/>
      <w:marRight w:val="0"/>
      <w:marTop w:val="0"/>
      <w:marBottom w:val="0"/>
      <w:divBdr>
        <w:top w:val="none" w:sz="0" w:space="0" w:color="auto"/>
        <w:left w:val="none" w:sz="0" w:space="0" w:color="auto"/>
        <w:bottom w:val="none" w:sz="0" w:space="0" w:color="auto"/>
        <w:right w:val="none" w:sz="0" w:space="0" w:color="auto"/>
      </w:divBdr>
    </w:div>
    <w:div w:id="760179558">
      <w:bodyDiv w:val="1"/>
      <w:marLeft w:val="0"/>
      <w:marRight w:val="0"/>
      <w:marTop w:val="0"/>
      <w:marBottom w:val="0"/>
      <w:divBdr>
        <w:top w:val="none" w:sz="0" w:space="0" w:color="auto"/>
        <w:left w:val="none" w:sz="0" w:space="0" w:color="auto"/>
        <w:bottom w:val="none" w:sz="0" w:space="0" w:color="auto"/>
        <w:right w:val="none" w:sz="0" w:space="0" w:color="auto"/>
      </w:divBdr>
    </w:div>
    <w:div w:id="782268164">
      <w:bodyDiv w:val="1"/>
      <w:marLeft w:val="0"/>
      <w:marRight w:val="0"/>
      <w:marTop w:val="0"/>
      <w:marBottom w:val="0"/>
      <w:divBdr>
        <w:top w:val="none" w:sz="0" w:space="0" w:color="auto"/>
        <w:left w:val="none" w:sz="0" w:space="0" w:color="auto"/>
        <w:bottom w:val="none" w:sz="0" w:space="0" w:color="auto"/>
        <w:right w:val="none" w:sz="0" w:space="0" w:color="auto"/>
      </w:divBdr>
    </w:div>
    <w:div w:id="788477408">
      <w:bodyDiv w:val="1"/>
      <w:marLeft w:val="0"/>
      <w:marRight w:val="0"/>
      <w:marTop w:val="0"/>
      <w:marBottom w:val="0"/>
      <w:divBdr>
        <w:top w:val="none" w:sz="0" w:space="0" w:color="auto"/>
        <w:left w:val="none" w:sz="0" w:space="0" w:color="auto"/>
        <w:bottom w:val="none" w:sz="0" w:space="0" w:color="auto"/>
        <w:right w:val="none" w:sz="0" w:space="0" w:color="auto"/>
      </w:divBdr>
    </w:div>
    <w:div w:id="871571147">
      <w:bodyDiv w:val="1"/>
      <w:marLeft w:val="0"/>
      <w:marRight w:val="0"/>
      <w:marTop w:val="0"/>
      <w:marBottom w:val="0"/>
      <w:divBdr>
        <w:top w:val="none" w:sz="0" w:space="0" w:color="auto"/>
        <w:left w:val="none" w:sz="0" w:space="0" w:color="auto"/>
        <w:bottom w:val="none" w:sz="0" w:space="0" w:color="auto"/>
        <w:right w:val="none" w:sz="0" w:space="0" w:color="auto"/>
      </w:divBdr>
    </w:div>
    <w:div w:id="879364090">
      <w:bodyDiv w:val="1"/>
      <w:marLeft w:val="0"/>
      <w:marRight w:val="0"/>
      <w:marTop w:val="0"/>
      <w:marBottom w:val="0"/>
      <w:divBdr>
        <w:top w:val="none" w:sz="0" w:space="0" w:color="auto"/>
        <w:left w:val="none" w:sz="0" w:space="0" w:color="auto"/>
        <w:bottom w:val="none" w:sz="0" w:space="0" w:color="auto"/>
        <w:right w:val="none" w:sz="0" w:space="0" w:color="auto"/>
      </w:divBdr>
    </w:div>
    <w:div w:id="1001470144">
      <w:bodyDiv w:val="1"/>
      <w:marLeft w:val="0"/>
      <w:marRight w:val="0"/>
      <w:marTop w:val="0"/>
      <w:marBottom w:val="0"/>
      <w:divBdr>
        <w:top w:val="none" w:sz="0" w:space="0" w:color="auto"/>
        <w:left w:val="none" w:sz="0" w:space="0" w:color="auto"/>
        <w:bottom w:val="none" w:sz="0" w:space="0" w:color="auto"/>
        <w:right w:val="none" w:sz="0" w:space="0" w:color="auto"/>
      </w:divBdr>
    </w:div>
    <w:div w:id="1174802181">
      <w:bodyDiv w:val="1"/>
      <w:marLeft w:val="0"/>
      <w:marRight w:val="0"/>
      <w:marTop w:val="0"/>
      <w:marBottom w:val="0"/>
      <w:divBdr>
        <w:top w:val="none" w:sz="0" w:space="0" w:color="auto"/>
        <w:left w:val="none" w:sz="0" w:space="0" w:color="auto"/>
        <w:bottom w:val="none" w:sz="0" w:space="0" w:color="auto"/>
        <w:right w:val="none" w:sz="0" w:space="0" w:color="auto"/>
      </w:divBdr>
    </w:div>
    <w:div w:id="1202210783">
      <w:bodyDiv w:val="1"/>
      <w:marLeft w:val="0"/>
      <w:marRight w:val="0"/>
      <w:marTop w:val="0"/>
      <w:marBottom w:val="0"/>
      <w:divBdr>
        <w:top w:val="none" w:sz="0" w:space="0" w:color="auto"/>
        <w:left w:val="none" w:sz="0" w:space="0" w:color="auto"/>
        <w:bottom w:val="none" w:sz="0" w:space="0" w:color="auto"/>
        <w:right w:val="none" w:sz="0" w:space="0" w:color="auto"/>
      </w:divBdr>
    </w:div>
    <w:div w:id="1236475260">
      <w:bodyDiv w:val="1"/>
      <w:marLeft w:val="0"/>
      <w:marRight w:val="0"/>
      <w:marTop w:val="0"/>
      <w:marBottom w:val="0"/>
      <w:divBdr>
        <w:top w:val="none" w:sz="0" w:space="0" w:color="auto"/>
        <w:left w:val="none" w:sz="0" w:space="0" w:color="auto"/>
        <w:bottom w:val="none" w:sz="0" w:space="0" w:color="auto"/>
        <w:right w:val="none" w:sz="0" w:space="0" w:color="auto"/>
      </w:divBdr>
    </w:div>
    <w:div w:id="1237861770">
      <w:bodyDiv w:val="1"/>
      <w:marLeft w:val="0"/>
      <w:marRight w:val="0"/>
      <w:marTop w:val="0"/>
      <w:marBottom w:val="0"/>
      <w:divBdr>
        <w:top w:val="none" w:sz="0" w:space="0" w:color="auto"/>
        <w:left w:val="none" w:sz="0" w:space="0" w:color="auto"/>
        <w:bottom w:val="none" w:sz="0" w:space="0" w:color="auto"/>
        <w:right w:val="none" w:sz="0" w:space="0" w:color="auto"/>
      </w:divBdr>
    </w:div>
    <w:div w:id="1295067014">
      <w:bodyDiv w:val="1"/>
      <w:marLeft w:val="0"/>
      <w:marRight w:val="0"/>
      <w:marTop w:val="0"/>
      <w:marBottom w:val="0"/>
      <w:divBdr>
        <w:top w:val="none" w:sz="0" w:space="0" w:color="auto"/>
        <w:left w:val="none" w:sz="0" w:space="0" w:color="auto"/>
        <w:bottom w:val="none" w:sz="0" w:space="0" w:color="auto"/>
        <w:right w:val="none" w:sz="0" w:space="0" w:color="auto"/>
      </w:divBdr>
    </w:div>
    <w:div w:id="1349336722">
      <w:bodyDiv w:val="1"/>
      <w:marLeft w:val="0"/>
      <w:marRight w:val="0"/>
      <w:marTop w:val="0"/>
      <w:marBottom w:val="0"/>
      <w:divBdr>
        <w:top w:val="none" w:sz="0" w:space="0" w:color="auto"/>
        <w:left w:val="none" w:sz="0" w:space="0" w:color="auto"/>
        <w:bottom w:val="none" w:sz="0" w:space="0" w:color="auto"/>
        <w:right w:val="none" w:sz="0" w:space="0" w:color="auto"/>
      </w:divBdr>
    </w:div>
    <w:div w:id="1370061508">
      <w:bodyDiv w:val="1"/>
      <w:marLeft w:val="0"/>
      <w:marRight w:val="0"/>
      <w:marTop w:val="0"/>
      <w:marBottom w:val="0"/>
      <w:divBdr>
        <w:top w:val="none" w:sz="0" w:space="0" w:color="auto"/>
        <w:left w:val="none" w:sz="0" w:space="0" w:color="auto"/>
        <w:bottom w:val="none" w:sz="0" w:space="0" w:color="auto"/>
        <w:right w:val="none" w:sz="0" w:space="0" w:color="auto"/>
      </w:divBdr>
    </w:div>
    <w:div w:id="1419323980">
      <w:bodyDiv w:val="1"/>
      <w:marLeft w:val="0"/>
      <w:marRight w:val="0"/>
      <w:marTop w:val="0"/>
      <w:marBottom w:val="0"/>
      <w:divBdr>
        <w:top w:val="none" w:sz="0" w:space="0" w:color="auto"/>
        <w:left w:val="none" w:sz="0" w:space="0" w:color="auto"/>
        <w:bottom w:val="none" w:sz="0" w:space="0" w:color="auto"/>
        <w:right w:val="none" w:sz="0" w:space="0" w:color="auto"/>
      </w:divBdr>
    </w:div>
    <w:div w:id="1425372645">
      <w:bodyDiv w:val="1"/>
      <w:marLeft w:val="0"/>
      <w:marRight w:val="0"/>
      <w:marTop w:val="0"/>
      <w:marBottom w:val="0"/>
      <w:divBdr>
        <w:top w:val="none" w:sz="0" w:space="0" w:color="auto"/>
        <w:left w:val="none" w:sz="0" w:space="0" w:color="auto"/>
        <w:bottom w:val="none" w:sz="0" w:space="0" w:color="auto"/>
        <w:right w:val="none" w:sz="0" w:space="0" w:color="auto"/>
      </w:divBdr>
    </w:div>
    <w:div w:id="1434204020">
      <w:bodyDiv w:val="1"/>
      <w:marLeft w:val="0"/>
      <w:marRight w:val="0"/>
      <w:marTop w:val="0"/>
      <w:marBottom w:val="0"/>
      <w:divBdr>
        <w:top w:val="none" w:sz="0" w:space="0" w:color="auto"/>
        <w:left w:val="none" w:sz="0" w:space="0" w:color="auto"/>
        <w:bottom w:val="none" w:sz="0" w:space="0" w:color="auto"/>
        <w:right w:val="none" w:sz="0" w:space="0" w:color="auto"/>
      </w:divBdr>
    </w:div>
    <w:div w:id="1448617415">
      <w:bodyDiv w:val="1"/>
      <w:marLeft w:val="0"/>
      <w:marRight w:val="0"/>
      <w:marTop w:val="0"/>
      <w:marBottom w:val="0"/>
      <w:divBdr>
        <w:top w:val="none" w:sz="0" w:space="0" w:color="auto"/>
        <w:left w:val="none" w:sz="0" w:space="0" w:color="auto"/>
        <w:bottom w:val="none" w:sz="0" w:space="0" w:color="auto"/>
        <w:right w:val="none" w:sz="0" w:space="0" w:color="auto"/>
      </w:divBdr>
    </w:div>
    <w:div w:id="1454784876">
      <w:bodyDiv w:val="1"/>
      <w:marLeft w:val="0"/>
      <w:marRight w:val="0"/>
      <w:marTop w:val="0"/>
      <w:marBottom w:val="0"/>
      <w:divBdr>
        <w:top w:val="none" w:sz="0" w:space="0" w:color="auto"/>
        <w:left w:val="none" w:sz="0" w:space="0" w:color="auto"/>
        <w:bottom w:val="none" w:sz="0" w:space="0" w:color="auto"/>
        <w:right w:val="none" w:sz="0" w:space="0" w:color="auto"/>
      </w:divBdr>
    </w:div>
    <w:div w:id="1476145070">
      <w:bodyDiv w:val="1"/>
      <w:marLeft w:val="0"/>
      <w:marRight w:val="0"/>
      <w:marTop w:val="0"/>
      <w:marBottom w:val="0"/>
      <w:divBdr>
        <w:top w:val="none" w:sz="0" w:space="0" w:color="auto"/>
        <w:left w:val="none" w:sz="0" w:space="0" w:color="auto"/>
        <w:bottom w:val="none" w:sz="0" w:space="0" w:color="auto"/>
        <w:right w:val="none" w:sz="0" w:space="0" w:color="auto"/>
      </w:divBdr>
    </w:div>
    <w:div w:id="1483932119">
      <w:bodyDiv w:val="1"/>
      <w:marLeft w:val="0"/>
      <w:marRight w:val="0"/>
      <w:marTop w:val="0"/>
      <w:marBottom w:val="0"/>
      <w:divBdr>
        <w:top w:val="none" w:sz="0" w:space="0" w:color="auto"/>
        <w:left w:val="none" w:sz="0" w:space="0" w:color="auto"/>
        <w:bottom w:val="none" w:sz="0" w:space="0" w:color="auto"/>
        <w:right w:val="none" w:sz="0" w:space="0" w:color="auto"/>
      </w:divBdr>
    </w:div>
    <w:div w:id="1614749362">
      <w:bodyDiv w:val="1"/>
      <w:marLeft w:val="0"/>
      <w:marRight w:val="0"/>
      <w:marTop w:val="0"/>
      <w:marBottom w:val="0"/>
      <w:divBdr>
        <w:top w:val="none" w:sz="0" w:space="0" w:color="auto"/>
        <w:left w:val="none" w:sz="0" w:space="0" w:color="auto"/>
        <w:bottom w:val="none" w:sz="0" w:space="0" w:color="auto"/>
        <w:right w:val="none" w:sz="0" w:space="0" w:color="auto"/>
      </w:divBdr>
    </w:div>
    <w:div w:id="1632663910">
      <w:bodyDiv w:val="1"/>
      <w:marLeft w:val="0"/>
      <w:marRight w:val="0"/>
      <w:marTop w:val="0"/>
      <w:marBottom w:val="0"/>
      <w:divBdr>
        <w:top w:val="none" w:sz="0" w:space="0" w:color="auto"/>
        <w:left w:val="none" w:sz="0" w:space="0" w:color="auto"/>
        <w:bottom w:val="none" w:sz="0" w:space="0" w:color="auto"/>
        <w:right w:val="none" w:sz="0" w:space="0" w:color="auto"/>
      </w:divBdr>
    </w:div>
    <w:div w:id="1641225269">
      <w:bodyDiv w:val="1"/>
      <w:marLeft w:val="0"/>
      <w:marRight w:val="0"/>
      <w:marTop w:val="0"/>
      <w:marBottom w:val="0"/>
      <w:divBdr>
        <w:top w:val="none" w:sz="0" w:space="0" w:color="auto"/>
        <w:left w:val="none" w:sz="0" w:space="0" w:color="auto"/>
        <w:bottom w:val="none" w:sz="0" w:space="0" w:color="auto"/>
        <w:right w:val="none" w:sz="0" w:space="0" w:color="auto"/>
      </w:divBdr>
    </w:div>
    <w:div w:id="1650748489">
      <w:bodyDiv w:val="1"/>
      <w:marLeft w:val="0"/>
      <w:marRight w:val="0"/>
      <w:marTop w:val="0"/>
      <w:marBottom w:val="0"/>
      <w:divBdr>
        <w:top w:val="none" w:sz="0" w:space="0" w:color="auto"/>
        <w:left w:val="none" w:sz="0" w:space="0" w:color="auto"/>
        <w:bottom w:val="none" w:sz="0" w:space="0" w:color="auto"/>
        <w:right w:val="none" w:sz="0" w:space="0" w:color="auto"/>
      </w:divBdr>
    </w:div>
    <w:div w:id="1652513910">
      <w:bodyDiv w:val="1"/>
      <w:marLeft w:val="0"/>
      <w:marRight w:val="0"/>
      <w:marTop w:val="0"/>
      <w:marBottom w:val="0"/>
      <w:divBdr>
        <w:top w:val="none" w:sz="0" w:space="0" w:color="auto"/>
        <w:left w:val="none" w:sz="0" w:space="0" w:color="auto"/>
        <w:bottom w:val="none" w:sz="0" w:space="0" w:color="auto"/>
        <w:right w:val="none" w:sz="0" w:space="0" w:color="auto"/>
      </w:divBdr>
    </w:div>
    <w:div w:id="1772584359">
      <w:bodyDiv w:val="1"/>
      <w:marLeft w:val="0"/>
      <w:marRight w:val="0"/>
      <w:marTop w:val="0"/>
      <w:marBottom w:val="0"/>
      <w:divBdr>
        <w:top w:val="none" w:sz="0" w:space="0" w:color="auto"/>
        <w:left w:val="none" w:sz="0" w:space="0" w:color="auto"/>
        <w:bottom w:val="none" w:sz="0" w:space="0" w:color="auto"/>
        <w:right w:val="none" w:sz="0" w:space="0" w:color="auto"/>
      </w:divBdr>
    </w:div>
    <w:div w:id="1801149883">
      <w:bodyDiv w:val="1"/>
      <w:marLeft w:val="0"/>
      <w:marRight w:val="0"/>
      <w:marTop w:val="0"/>
      <w:marBottom w:val="0"/>
      <w:divBdr>
        <w:top w:val="none" w:sz="0" w:space="0" w:color="auto"/>
        <w:left w:val="none" w:sz="0" w:space="0" w:color="auto"/>
        <w:bottom w:val="none" w:sz="0" w:space="0" w:color="auto"/>
        <w:right w:val="none" w:sz="0" w:space="0" w:color="auto"/>
      </w:divBdr>
    </w:div>
    <w:div w:id="1802652502">
      <w:bodyDiv w:val="1"/>
      <w:marLeft w:val="0"/>
      <w:marRight w:val="0"/>
      <w:marTop w:val="0"/>
      <w:marBottom w:val="0"/>
      <w:divBdr>
        <w:top w:val="none" w:sz="0" w:space="0" w:color="auto"/>
        <w:left w:val="none" w:sz="0" w:space="0" w:color="auto"/>
        <w:bottom w:val="none" w:sz="0" w:space="0" w:color="auto"/>
        <w:right w:val="none" w:sz="0" w:space="0" w:color="auto"/>
      </w:divBdr>
    </w:div>
    <w:div w:id="1835954225">
      <w:bodyDiv w:val="1"/>
      <w:marLeft w:val="0"/>
      <w:marRight w:val="0"/>
      <w:marTop w:val="0"/>
      <w:marBottom w:val="0"/>
      <w:divBdr>
        <w:top w:val="none" w:sz="0" w:space="0" w:color="auto"/>
        <w:left w:val="none" w:sz="0" w:space="0" w:color="auto"/>
        <w:bottom w:val="none" w:sz="0" w:space="0" w:color="auto"/>
        <w:right w:val="none" w:sz="0" w:space="0" w:color="auto"/>
      </w:divBdr>
    </w:div>
    <w:div w:id="1958294462">
      <w:bodyDiv w:val="1"/>
      <w:marLeft w:val="0"/>
      <w:marRight w:val="0"/>
      <w:marTop w:val="0"/>
      <w:marBottom w:val="0"/>
      <w:divBdr>
        <w:top w:val="none" w:sz="0" w:space="0" w:color="auto"/>
        <w:left w:val="none" w:sz="0" w:space="0" w:color="auto"/>
        <w:bottom w:val="none" w:sz="0" w:space="0" w:color="auto"/>
        <w:right w:val="none" w:sz="0" w:space="0" w:color="auto"/>
      </w:divBdr>
    </w:div>
    <w:div w:id="1969967851">
      <w:bodyDiv w:val="1"/>
      <w:marLeft w:val="0"/>
      <w:marRight w:val="0"/>
      <w:marTop w:val="0"/>
      <w:marBottom w:val="0"/>
      <w:divBdr>
        <w:top w:val="none" w:sz="0" w:space="0" w:color="auto"/>
        <w:left w:val="none" w:sz="0" w:space="0" w:color="auto"/>
        <w:bottom w:val="none" w:sz="0" w:space="0" w:color="auto"/>
        <w:right w:val="none" w:sz="0" w:space="0" w:color="auto"/>
      </w:divBdr>
    </w:div>
    <w:div w:id="2002927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x.doi.org/10.2139/ssrn.4150998" TargetMode="External"/><Relationship Id="rId2" Type="http://schemas.openxmlformats.org/officeDocument/2006/relationships/styles" Target="styles.xml"/><Relationship Id="rId16" Type="http://schemas.openxmlformats.org/officeDocument/2006/relationships/hyperlink" Target="https://dx.doi.org/10.2139/ssrn.415099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file:///C:\Users\SAKSHI\AppData\Local\Microsoft\Windows\INetCache\IE\7VFPKCH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8</Pages>
  <Words>3000</Words>
  <Characters>19447</Characters>
  <Application>Microsoft Office Word</Application>
  <DocSecurity>0</DocSecurity>
  <Lines>162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Prutha Pawade</dc:creator>
  <cp:lastModifiedBy>kshitij kumre</cp:lastModifiedBy>
  <cp:revision>60</cp:revision>
  <cp:lastPrinted>2024-03-22T16:30:00Z</cp:lastPrinted>
  <dcterms:created xsi:type="dcterms:W3CDTF">2025-03-27T02:34:00Z</dcterms:created>
  <dcterms:modified xsi:type="dcterms:W3CDTF">2025-03-29T02:49:00Z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iteId">
    <vt:lpwstr>3494c389-255a-4ad9-885a-10a5871a7811</vt:lpwstr>
  </property>
  <property fmtid="{D5CDD505-2E9C-101B-9397-08002B2CF9AE}" pid="4" name="MSIP_Label_defa4170-0d19-0005-0004-bc88714345d2_ActionId">
    <vt:lpwstr>8db0a703-3d6b-4fbe-9d7d-cc57cfb293d1</vt:lpwstr>
  </property>
  <property fmtid="{D5CDD505-2E9C-101B-9397-08002B2CF9AE}" pid="5" name="MSIP_Label_defa4170-0d19-0005-0004-bc88714345d2_ContentBits">
    <vt:lpwstr>0</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etDate">
    <vt:lpwstr>2023-12-25T16:55:34Z</vt:lpwstr>
  </property>
  <property fmtid="{D5CDD505-2E9C-101B-9397-08002B2CF9AE}" pid="8" name="KSOProductBuildVer">
    <vt:lpwstr>1033-12.2.0.13306</vt:lpwstr>
  </property>
  <property fmtid="{D5CDD505-2E9C-101B-9397-08002B2CF9AE}" pid="9" name="ICV">
    <vt:lpwstr>380EAA6DA088426FAA59354E91902BF0_12</vt:lpwstr>
  </property>
  <property fmtid="{D5CDD505-2E9C-101B-9397-08002B2CF9AE}" pid="10" name="MSIP_Label_defa4170-0d19-0005-0004-bc88714345d2_Method">
    <vt:lpwstr>Standard</vt:lpwstr>
  </property>
  <property fmtid="{D5CDD505-2E9C-101B-9397-08002B2CF9AE}" pid="11" name="GrammarlyDocumentId">
    <vt:lpwstr>9af6753d8d1093caa4a596ce6d6f04c93b528970da49e723aad500cc29388bdf</vt:lpwstr>
  </property>
</Properties>
</file>