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PROJECT PROPOSAL</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Secure Financial Transactions Management System (SFTMS)</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 Sir Faraz Basit</w:t>
      </w:r>
    </w:p>
    <w:p w:rsidR="00000000" w:rsidDel="00000000" w:rsidP="00000000" w:rsidRDefault="00000000" w:rsidRPr="00000000" w14:paraId="0000000C">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4"/>
          <w:szCs w:val="44"/>
        </w:rPr>
      </w:pPr>
      <w:r w:rsidDel="00000000" w:rsidR="00000000" w:rsidRPr="00000000">
        <w:rPr>
          <w:rtl w:val="0"/>
        </w:rPr>
      </w:r>
    </w:p>
    <w:tbl>
      <w:tblPr>
        <w:tblStyle w:val="Table1"/>
        <w:tblW w:w="95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7"/>
        <w:gridCol w:w="4787"/>
        <w:tblGridChange w:id="0">
          <w:tblGrid>
            <w:gridCol w:w="4787"/>
            <w:gridCol w:w="4787"/>
          </w:tblGrid>
        </w:tblGridChange>
      </w:tblGrid>
      <w:tr>
        <w:trPr>
          <w:cantSplit w:val="0"/>
          <w:trHeight w:val="608" w:hRule="atLeast"/>
          <w:tblHeader w:val="0"/>
        </w:trPr>
        <w:tc>
          <w:tcPr/>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Students Name</w:t>
            </w:r>
            <w:r w:rsidDel="00000000" w:rsidR="00000000" w:rsidRPr="00000000">
              <w:rPr>
                <w:rtl w:val="0"/>
              </w:rPr>
            </w:r>
          </w:p>
        </w:tc>
        <w:tc>
          <w:tcPr/>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Students ID</w:t>
            </w: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Arish Rafiq  </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15956</w:t>
            </w:r>
          </w:p>
        </w:tc>
      </w:tr>
    </w:tbl>
    <w:p w:rsidR="00000000" w:rsidDel="00000000" w:rsidP="00000000" w:rsidRDefault="00000000" w:rsidRPr="00000000" w14:paraId="0000001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banking industry deals with huge volumes of sensitive customer information daily, ranging from financial accounts to account balances and avenues of transaction. With each passing day the risks associated with data breaches and cyber-attacks becomes more obvious, therefore securing this information via robust database design and encryption mechanisms is important.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Secure Financial Transaction Management System (SFTMS) is a complete SQL-based solution that allows you to secure your bank management. It is built on Microsoft SQL Server and makes use of encryption, hashing, triggers, and access control in order to secure the confidentiality, integrity, and availability of the information.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Problem Statement: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banking systems are challenged with the following: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breaches and unauthorized access.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data traceability and poor auditing</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password storage and checking mechanisms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data encryption measures</w:t>
      </w:r>
    </w:p>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These problems require a safe database system that can safeguard sensitive information and provide an easily traceable audit of all financial transactions.</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 Objectives:</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goals of this project are: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secure and normalized database for banking application using Microsoft SQL Server</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Encrypting sensitive data attributes such as emails, phone numbers, account numbers, etc.</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password hashing and account verification using HASHBYTES().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keep an audit log of all database actions - using triggers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role based access control (RBAC) for various banking staff.</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4. System Overview:</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system deals with the end-to-end interactions of banking operations such as: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registration and KYC identification.</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 estate account creation and maintenance.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 recording and resolution of conflict.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login and password protected authentication.</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encryption of customer confidential data.</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auditing of all changes in the database.</w:t>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System Architecture:</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45.0" w:type="dxa"/>
        <w:jc w:val="left"/>
        <w:tblInd w:w="15.0" w:type="dxa"/>
        <w:tblLayout w:type="fixed"/>
        <w:tblLook w:val="0400"/>
      </w:tblPr>
      <w:tblGrid>
        <w:gridCol w:w="2040"/>
        <w:gridCol w:w="1350"/>
        <w:gridCol w:w="465"/>
        <w:gridCol w:w="270"/>
        <w:gridCol w:w="5220"/>
        <w:tblGridChange w:id="0">
          <w:tblGrid>
            <w:gridCol w:w="2040"/>
            <w:gridCol w:w="1350"/>
            <w:gridCol w:w="465"/>
            <w:gridCol w:w="270"/>
            <w:gridCol w:w="5220"/>
          </w:tblGrid>
        </w:tblGridChange>
      </w:tblGrid>
      <w:tr>
        <w:trPr>
          <w:cantSplit w:val="0"/>
          <w:tblHeader w:val="1"/>
        </w:trPr>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w:t>
            </w:r>
          </w:p>
        </w:tc>
        <w:tc>
          <w:tcPr>
            <w:vAlign w:val="center"/>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Database Layer</w:t>
            </w:r>
          </w:p>
        </w:tc>
        <w:tc>
          <w:tcP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Database</w:t>
            </w:r>
          </w:p>
        </w:tc>
        <w:tc>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layer where all data (customers, accounts, transactions, audits) is securely stored. Implements normalization, constraints, triggers, and encryption.</w:t>
            </w:r>
          </w:p>
        </w:tc>
      </w:tr>
      <w:tr>
        <w:trPr>
          <w:cantSplit w:val="0"/>
          <w:tblHeader w:val="0"/>
        </w:trPr>
        <w:tc>
          <w:tcPr>
            <w:vAlign w:val="center"/>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Security Layer</w:t>
            </w:r>
          </w:p>
        </w:tc>
        <w:tc>
          <w:tcPr>
            <w:vAlign w:val="center"/>
          </w:tcPr>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Hashing, Roles, and Triggers</w:t>
            </w:r>
          </w:p>
        </w:tc>
        <w:tc>
          <w:tcPr/>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all data protection mechanisms including EncryptByPassPhrase(), HASHBYTES(), access control, and audit logging.</w:t>
            </w:r>
          </w:p>
        </w:tc>
      </w:tr>
    </w:tbl>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Tools and Technologies: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System: Microsoft SQL Server 2019+</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SQL (SQL)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Functions: EncryptByPassPhrase(), DecryptByPassPhrase(), HASHBYTES()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Tools: SQL Triggers and Stored Procedures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Normalization: 3NF (Third Normal Form)</w:t>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Expected Outcomes: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working SQL database using advanced security and data integrity.</w:t>
      </w:r>
    </w:p>
    <w:p w:rsidR="00000000" w:rsidDel="00000000" w:rsidP="00000000" w:rsidRDefault="00000000" w:rsidRPr="00000000" w14:paraId="0000004C">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and encrypted sensitive information.</w:t>
      </w:r>
    </w:p>
    <w:p w:rsidR="00000000" w:rsidDel="00000000" w:rsidP="00000000" w:rsidRDefault="00000000" w:rsidRPr="00000000" w14:paraId="0000004D">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transaction audit trail for all transactions.</w:t>
      </w:r>
    </w:p>
    <w:p w:rsidR="00000000" w:rsidDel="00000000" w:rsidP="00000000" w:rsidRDefault="00000000" w:rsidRPr="00000000" w14:paraId="0000004E">
      <w:pPr>
        <w:numPr>
          <w:ilvl w:val="0"/>
          <w:numId w:val="5"/>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Realistic data set for study and testing purposes.</w:t>
      </w:r>
    </w:p>
    <w:p w:rsidR="00000000" w:rsidDel="00000000" w:rsidP="00000000" w:rsidRDefault="00000000" w:rsidRPr="00000000" w14:paraId="0000004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is ready to be integrated in the front-end in the future and is highly scalable.</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posOffset>-1066799</wp:posOffset>
          </wp:positionV>
          <wp:extent cx="2400300" cy="14954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0300" cy="14954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OCnO6gJulL5E6rko9ZGdkJ0Hg==">CgMxLjA4AHIhMVFmaTFlemNtMmJqZ0xBd0JqcHdYTGFDa3lHSnFvT1dX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