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F232" w14:textId="77777777" w:rsidR="00600C41" w:rsidRDefault="00600C41" w:rsidP="00600C41">
      <w:pPr>
        <w:spacing w:line="360" w:lineRule="auto"/>
        <w:rPr>
          <w:rFonts w:ascii="Arial" w:hAnsi="Arial" w:cs="Arial"/>
          <w:sz w:val="24"/>
          <w:szCs w:val="24"/>
        </w:rPr>
      </w:pPr>
      <w:r w:rsidRPr="00600C41">
        <w:rPr>
          <w:rFonts w:ascii="Arial" w:hAnsi="Arial" w:cs="Arial"/>
          <w:sz w:val="24"/>
          <w:szCs w:val="24"/>
        </w:rPr>
        <w:t>CARAGAY, ARISTON R.</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April 23. 2024</w:t>
      </w:r>
    </w:p>
    <w:p w14:paraId="1DAC4E69" w14:textId="02BF1ABB" w:rsidR="00E02880" w:rsidRPr="00600C41" w:rsidRDefault="00600C41" w:rsidP="00600C41">
      <w:pPr>
        <w:spacing w:line="360" w:lineRule="auto"/>
        <w:rPr>
          <w:rFonts w:ascii="Arial" w:hAnsi="Arial" w:cs="Arial"/>
          <w:b/>
          <w:sz w:val="24"/>
          <w:szCs w:val="24"/>
        </w:rPr>
      </w:pPr>
      <w:r>
        <w:rPr>
          <w:rFonts w:ascii="Arial" w:hAnsi="Arial" w:cs="Arial"/>
          <w:sz w:val="24"/>
          <w:szCs w:val="24"/>
        </w:rPr>
        <w:t>Information Assurance and Security</w:t>
      </w:r>
      <w:r w:rsidRPr="00600C41">
        <w:rPr>
          <w:rFonts w:ascii="Arial" w:hAnsi="Arial" w:cs="Arial"/>
          <w:sz w:val="24"/>
          <w:szCs w:val="24"/>
        </w:rPr>
        <w:br/>
      </w:r>
      <w:r w:rsidRPr="00600C41">
        <w:rPr>
          <w:rFonts w:ascii="Arial" w:hAnsi="Arial" w:cs="Arial"/>
          <w:sz w:val="24"/>
          <w:szCs w:val="24"/>
        </w:rPr>
        <w:br/>
      </w:r>
    </w:p>
    <w:p w14:paraId="55DC0F47" w14:textId="61F35EA0" w:rsidR="00600C41" w:rsidRPr="00600C41" w:rsidRDefault="00600C41" w:rsidP="00600C41">
      <w:pPr>
        <w:spacing w:line="360" w:lineRule="auto"/>
        <w:jc w:val="both"/>
        <w:rPr>
          <w:rFonts w:ascii="Arial" w:hAnsi="Arial" w:cs="Arial"/>
          <w:b/>
          <w:sz w:val="24"/>
          <w:szCs w:val="24"/>
        </w:rPr>
      </w:pPr>
      <w:r w:rsidRPr="00600C41">
        <w:rPr>
          <w:rFonts w:ascii="Arial" w:hAnsi="Arial" w:cs="Arial"/>
          <w:b/>
          <w:sz w:val="24"/>
          <w:szCs w:val="24"/>
        </w:rPr>
        <w:t>Management's Role in Information Security</w:t>
      </w:r>
    </w:p>
    <w:p w14:paraId="7642FFB1" w14:textId="77777777" w:rsidR="00600C41" w:rsidRPr="00600C41" w:rsidRDefault="00600C41" w:rsidP="00600C41">
      <w:pPr>
        <w:spacing w:line="360" w:lineRule="auto"/>
        <w:ind w:firstLine="720"/>
        <w:jc w:val="both"/>
        <w:rPr>
          <w:rFonts w:ascii="Arial" w:hAnsi="Arial" w:cs="Arial"/>
          <w:sz w:val="24"/>
          <w:szCs w:val="24"/>
        </w:rPr>
      </w:pPr>
      <w:r w:rsidRPr="00600C41">
        <w:rPr>
          <w:rFonts w:ascii="Arial" w:hAnsi="Arial" w:cs="Arial"/>
          <w:sz w:val="24"/>
          <w:szCs w:val="24"/>
        </w:rPr>
        <w:t>Management plays a critical role in establishing and maintaining effective information security policies, standards, practices, procedures, and guidelines within an organization. Here's a breakdown of their role in each aspect:</w:t>
      </w:r>
    </w:p>
    <w:p w14:paraId="03580E88"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Development of Information Security Policies:</w:t>
      </w:r>
      <w:r w:rsidRPr="00600C41">
        <w:rPr>
          <w:rFonts w:ascii="Arial" w:hAnsi="Arial" w:cs="Arial"/>
          <w:sz w:val="24"/>
          <w:szCs w:val="24"/>
        </w:rPr>
        <w:t xml:space="preserve"> Management is responsible for overseeing the development of comprehensive information security policies that outline the organization's approach to protecting its information assets. These policies should cover areas such as data confidentiality, integrity, and availability, as well as outlining responsibilities for various stakeholders.</w:t>
      </w:r>
    </w:p>
    <w:p w14:paraId="64323A2A"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 xml:space="preserve">Maintenance and Enforcement: </w:t>
      </w:r>
      <w:r w:rsidRPr="00600C41">
        <w:rPr>
          <w:rFonts w:ascii="Arial" w:hAnsi="Arial" w:cs="Arial"/>
          <w:sz w:val="24"/>
          <w:szCs w:val="24"/>
        </w:rPr>
        <w:t>Once policies are establishe</w:t>
      </w:r>
      <w:bookmarkStart w:id="0" w:name="_GoBack"/>
      <w:bookmarkEnd w:id="0"/>
      <w:r w:rsidRPr="00600C41">
        <w:rPr>
          <w:rFonts w:ascii="Arial" w:hAnsi="Arial" w:cs="Arial"/>
          <w:sz w:val="24"/>
          <w:szCs w:val="24"/>
        </w:rPr>
        <w:t>d, management ensures that they are regularly reviewed and updated to address evolving threats and changes in technology or business processes. Management also enforces compliance with these policies by setting expectations, providing resources, and implementing consequences for non-compliance.</w:t>
      </w:r>
    </w:p>
    <w:p w14:paraId="75EE5763" w14:textId="267BE543" w:rsidR="00600C41" w:rsidRDefault="00600C41" w:rsidP="00600C41">
      <w:pPr>
        <w:spacing w:line="360" w:lineRule="auto"/>
        <w:jc w:val="both"/>
        <w:rPr>
          <w:rFonts w:ascii="Arial" w:hAnsi="Arial" w:cs="Arial"/>
          <w:sz w:val="24"/>
          <w:szCs w:val="24"/>
        </w:rPr>
      </w:pPr>
      <w:r w:rsidRPr="00600C41">
        <w:rPr>
          <w:rFonts w:ascii="Arial" w:hAnsi="Arial" w:cs="Arial"/>
          <w:b/>
          <w:sz w:val="24"/>
          <w:szCs w:val="24"/>
        </w:rPr>
        <w:t>Standards, Practices, Procedures, and Guidelines:</w:t>
      </w:r>
      <w:r w:rsidRPr="00600C41">
        <w:rPr>
          <w:rFonts w:ascii="Arial" w:hAnsi="Arial" w:cs="Arial"/>
          <w:sz w:val="24"/>
          <w:szCs w:val="24"/>
        </w:rPr>
        <w:t xml:space="preserve"> Management establishes standards, practices, procedures, and guidelines that support the implementation of information security policies. Standards define specific requirements or specifications for technology, processes, or behaviors. Practices are the methods or techniques used to implement these standards. Procedures are detailed step-by-step instructions for carrying out specific tasks, while guidelines provide general recommendations or best practices.</w:t>
      </w:r>
    </w:p>
    <w:p w14:paraId="7A1710FB" w14:textId="77777777" w:rsidR="00600C41" w:rsidRPr="00600C41" w:rsidRDefault="00600C41" w:rsidP="00600C41">
      <w:pPr>
        <w:spacing w:line="360" w:lineRule="auto"/>
        <w:jc w:val="both"/>
        <w:rPr>
          <w:rFonts w:ascii="Arial" w:hAnsi="Arial" w:cs="Arial"/>
          <w:sz w:val="24"/>
          <w:szCs w:val="24"/>
        </w:rPr>
      </w:pPr>
    </w:p>
    <w:p w14:paraId="539B7403" w14:textId="78711D3F" w:rsidR="00600C41" w:rsidRPr="00600C41" w:rsidRDefault="00600C41" w:rsidP="00600C41">
      <w:pPr>
        <w:spacing w:line="360" w:lineRule="auto"/>
        <w:jc w:val="both"/>
        <w:rPr>
          <w:rFonts w:ascii="Arial" w:hAnsi="Arial" w:cs="Arial"/>
          <w:b/>
          <w:sz w:val="24"/>
          <w:szCs w:val="24"/>
        </w:rPr>
      </w:pPr>
      <w:r w:rsidRPr="00600C41">
        <w:rPr>
          <w:rFonts w:ascii="Arial" w:hAnsi="Arial" w:cs="Arial"/>
          <w:b/>
          <w:sz w:val="24"/>
          <w:szCs w:val="24"/>
        </w:rPr>
        <w:t>Information Security Blueprint</w:t>
      </w:r>
    </w:p>
    <w:p w14:paraId="0DBE8B75" w14:textId="77777777" w:rsidR="00600C41" w:rsidRPr="00600C41" w:rsidRDefault="00600C41" w:rsidP="00600C41">
      <w:pPr>
        <w:spacing w:line="360" w:lineRule="auto"/>
        <w:ind w:firstLine="720"/>
        <w:jc w:val="both"/>
        <w:rPr>
          <w:rFonts w:ascii="Arial" w:hAnsi="Arial" w:cs="Arial"/>
          <w:sz w:val="24"/>
          <w:szCs w:val="24"/>
        </w:rPr>
      </w:pPr>
      <w:r w:rsidRPr="00600C41">
        <w:rPr>
          <w:rFonts w:ascii="Arial" w:hAnsi="Arial" w:cs="Arial"/>
          <w:sz w:val="24"/>
          <w:szCs w:val="24"/>
        </w:rPr>
        <w:t xml:space="preserve">An information security blueprint is a comprehensive framework that outlines an organization's strategy for managing and protecting its information assets. It serves as a </w:t>
      </w:r>
      <w:r w:rsidRPr="00600C41">
        <w:rPr>
          <w:rFonts w:ascii="Arial" w:hAnsi="Arial" w:cs="Arial"/>
          <w:sz w:val="24"/>
          <w:szCs w:val="24"/>
        </w:rPr>
        <w:lastRenderedPageBreak/>
        <w:t>roadmap for implementing and maintaining an effective information security program. Here are its major components:</w:t>
      </w:r>
    </w:p>
    <w:p w14:paraId="61F8BE5A"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Risk Assessment:</w:t>
      </w:r>
      <w:r w:rsidRPr="00600C41">
        <w:rPr>
          <w:rFonts w:ascii="Arial" w:hAnsi="Arial" w:cs="Arial"/>
          <w:sz w:val="24"/>
          <w:szCs w:val="24"/>
        </w:rPr>
        <w:t xml:space="preserve"> The blueprint begins with a thorough risk assessment to identify potential threats, vulnerabilities, and impacts to the organization's information assets. This assessment helps prioritize security efforts and allocate resources effectively.</w:t>
      </w:r>
    </w:p>
    <w:p w14:paraId="1EAB5B0A"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Security Controls:</w:t>
      </w:r>
      <w:r w:rsidRPr="00600C41">
        <w:rPr>
          <w:rFonts w:ascii="Arial" w:hAnsi="Arial" w:cs="Arial"/>
          <w:sz w:val="24"/>
          <w:szCs w:val="24"/>
        </w:rPr>
        <w:t xml:space="preserve"> Based on the results of the risk assessment, the blueprint outlines a set of security controls to mitigate identified risks. These controls may include technical measures such as encryption and access controls, as well as administrative measures such as policies and training programs.</w:t>
      </w:r>
    </w:p>
    <w:p w14:paraId="2ED04807"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Incident Response Plan:</w:t>
      </w:r>
      <w:r w:rsidRPr="00600C41">
        <w:rPr>
          <w:rFonts w:ascii="Arial" w:hAnsi="Arial" w:cs="Arial"/>
          <w:sz w:val="24"/>
          <w:szCs w:val="24"/>
        </w:rPr>
        <w:t xml:space="preserve"> The blueprint includes an incident response plan that outlines procedures for detecting, responding to, and recovering from security incidents such as data breaches or </w:t>
      </w:r>
      <w:proofErr w:type="spellStart"/>
      <w:r w:rsidRPr="00600C41">
        <w:rPr>
          <w:rFonts w:ascii="Arial" w:hAnsi="Arial" w:cs="Arial"/>
          <w:sz w:val="24"/>
          <w:szCs w:val="24"/>
        </w:rPr>
        <w:t>cyber attacks</w:t>
      </w:r>
      <w:proofErr w:type="spellEnd"/>
      <w:r w:rsidRPr="00600C41">
        <w:rPr>
          <w:rFonts w:ascii="Arial" w:hAnsi="Arial" w:cs="Arial"/>
          <w:sz w:val="24"/>
          <w:szCs w:val="24"/>
        </w:rPr>
        <w:t>. This plan ensures that the organization can effectively manage and mitigate the impact of security incidents.</w:t>
      </w:r>
    </w:p>
    <w:p w14:paraId="076813A1"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Compliance Requirements:</w:t>
      </w:r>
      <w:r w:rsidRPr="00600C41">
        <w:rPr>
          <w:rFonts w:ascii="Arial" w:hAnsi="Arial" w:cs="Arial"/>
          <w:sz w:val="24"/>
          <w:szCs w:val="24"/>
        </w:rPr>
        <w:t xml:space="preserve"> The blueprint addresses any legal, regulatory, or industry-specific compliance requirements related to information security. This may include standards such as GDPR, HIPAA, or PCI DSS, as well as industry best practices and guidelines.</w:t>
      </w:r>
    </w:p>
    <w:p w14:paraId="3EC5CE39" w14:textId="77777777" w:rsidR="00600C41" w:rsidRPr="00600C41" w:rsidRDefault="00600C41" w:rsidP="00600C41">
      <w:pPr>
        <w:spacing w:line="360" w:lineRule="auto"/>
        <w:jc w:val="both"/>
        <w:rPr>
          <w:rFonts w:ascii="Arial" w:hAnsi="Arial" w:cs="Arial"/>
          <w:sz w:val="24"/>
          <w:szCs w:val="24"/>
        </w:rPr>
      </w:pPr>
      <w:r w:rsidRPr="00600C41">
        <w:rPr>
          <w:rFonts w:ascii="Arial" w:hAnsi="Arial" w:cs="Arial"/>
          <w:b/>
          <w:sz w:val="24"/>
          <w:szCs w:val="24"/>
        </w:rPr>
        <w:t>Governance Structure:</w:t>
      </w:r>
      <w:r w:rsidRPr="00600C41">
        <w:rPr>
          <w:rFonts w:ascii="Arial" w:hAnsi="Arial" w:cs="Arial"/>
          <w:sz w:val="24"/>
          <w:szCs w:val="24"/>
        </w:rPr>
        <w:t xml:space="preserve"> Finally, the blueprint defines a governance structure for overseeing the implementation and ongoing management of the information security program. This may include roles and responsibilities for key stakeholders, processes for decision-making and oversight, and mechanisms for monitoring and reporting on security performance.</w:t>
      </w:r>
    </w:p>
    <w:p w14:paraId="4FE07F8A" w14:textId="4585262A" w:rsidR="00600C41" w:rsidRPr="00600C41" w:rsidRDefault="00600C41" w:rsidP="00600C41">
      <w:pPr>
        <w:spacing w:line="360" w:lineRule="auto"/>
        <w:ind w:firstLine="720"/>
        <w:jc w:val="both"/>
        <w:rPr>
          <w:rFonts w:ascii="Arial" w:hAnsi="Arial" w:cs="Arial"/>
          <w:sz w:val="24"/>
          <w:szCs w:val="24"/>
        </w:rPr>
      </w:pPr>
      <w:r w:rsidRPr="00600C41">
        <w:rPr>
          <w:rFonts w:ascii="Arial" w:hAnsi="Arial" w:cs="Arial"/>
          <w:sz w:val="24"/>
          <w:szCs w:val="24"/>
        </w:rPr>
        <w:t>By providing a structured framework for managing information security, the blueprint helps ensure that the organization can effectively protect its valuable assets and maintain the trust of its stakeholders.</w:t>
      </w:r>
    </w:p>
    <w:sectPr w:rsidR="00600C41" w:rsidRPr="0060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41"/>
    <w:rsid w:val="00600C41"/>
    <w:rsid w:val="00CF1BC6"/>
    <w:rsid w:val="00E0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875B"/>
  <w15:chartTrackingRefBased/>
  <w15:docId w15:val="{65C50E42-90B4-4F15-AF5D-46DAD161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Ariston Caragay</dc:creator>
  <cp:keywords/>
  <dc:description/>
  <cp:lastModifiedBy>Ariston Caragay</cp:lastModifiedBy>
  <cp:revision>3</cp:revision>
  <dcterms:created xsi:type="dcterms:W3CDTF">2024-04-25T13:05:00Z</dcterms:created>
  <dcterms:modified xsi:type="dcterms:W3CDTF">2024-04-25T13:11:00Z</dcterms:modified>
</cp:coreProperties>
</file>