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03, 2020 04:02:22PM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memory utilization percent is |37.99268833223171%| and should be under |1%|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memory utilization percent is |38.08707699044961%| and should be under |1%|</w:t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Memory</w:t>
      </w:r>
    </w:p>
    <w:p>
      <w:pPr>
        <w:pStyle w:val="Heading2"/>
      </w:pPr>
      <w:r>
        <w:t xml:space="preserve">3.1 Test Case: Test memory utilization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37.99268833223171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memory utilization percent is |37.99268833223171%|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|1|.</w:t>
              <w:br/>
              <w:t>WHEN  memory utilization is |37.99268833223171|.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23 hours and 52 minutes</w:t>
              <w:br/>
              <w:t>Total memory:           7818736 kB</w:t>
              <w:br/>
              <w:t>Free memory:            2967668 kB</w:t>
              <w:br/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38.08707699044961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memory utilization percent is |38.08707699044961%|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|1|.</w:t>
              <w:br/>
              <w:t>WHEN  memory utilization is |38.08707699044961|.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23 hours and 52 minutes</w:t>
              <w:br/>
              <w:t>Total memory:           7818736 kB</w:t>
              <w:br/>
              <w:t>Free memory:            2977116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