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pud6bbdp7pd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Performance Issue Analysis and Optimization Strategy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otw6wmdpj4z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approach to diagnosing performance issues and identifying optimization strategies. The document contains phases covering the complete performance optimization lifecycle, providing information for each aspect, from initial assessment to long-term strategy, with practical tools and techniques for each phase of the process. The key is to combine thorough analysis with incremental improvements, always validating changes against real-world metrics.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bmer91qw1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Phase 1 : Issue Characterization and Data Collection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zfn1cm0e2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Assessment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First, we need to establish baseline metrics and define what "performance lagging" means specifically :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2.095699576015"/>
        <w:gridCol w:w="2998.8612961841313"/>
        <w:gridCol w:w="3924.5548152634774"/>
        <w:tblGridChange w:id="0">
          <w:tblGrid>
            <w:gridCol w:w="2102.095699576015"/>
            <w:gridCol w:w="2998.8612961841313"/>
            <w:gridCol w:w="3924.554815263477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Assessment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Define Performance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Establish measurable indicators of system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 response times, throughput, error rates, resource utilization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Establish Baselines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Create reference points for performance comparison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Compare current metrics against historical performance data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Determine impact of performance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Identify if the issue affects entire system, specific components, or user workflows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icidvt9c68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Collection Strategy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0.0851859809663"/>
        <w:gridCol w:w="4148.161929197053"/>
        <w:gridCol w:w="2337.264695845604"/>
        <w:tblGridChange w:id="0">
          <w:tblGrid>
            <w:gridCol w:w="2540.0851859809663"/>
            <w:gridCol w:w="4148.161929197053"/>
            <w:gridCol w:w="2337.26469584560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Collection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Metrics to Monitor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Tools/Methods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Performance Monitoring (APM)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Response times across different endpoints, Database query performance, Transaction traces and bottlenecks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New Relic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Infrastructure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CPU, memory, disk I/O, network utilization, Load balancer statistics, Container/VM resource consumption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Prometheus, Grafana 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Experience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Real user monitoring (RUM), Synthetic transaction monitoring, Geographic performance variations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e5x4ka40v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jc0cvr0nu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s00vh6r1l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rzw9tk6xq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mcebv6xwp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hxzqjrtmw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zn77astim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da4rjckcb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9ceusgtf2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vc8d15d5e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lqfjs775c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0e5m6rcyy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ukgl5jyvf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csvwdhv87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wzbaczdvr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ryuhd34wz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Phase 2 : Systematic Diagnosis Approach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a3qexs13xk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Multi-Layer Analysis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1.0343307086614"/>
        <w:gridCol w:w="4596.994015748031"/>
        <w:gridCol w:w="2647.48346456693"/>
        <w:tblGridChange w:id="0">
          <w:tblGrid>
            <w:gridCol w:w="1781.0343307086614"/>
            <w:gridCol w:w="4596.994015748031"/>
            <w:gridCol w:w="2647.4834645669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Code profiling and performance analysis, Database query optimization review, Memory leak detection, Thread pool and connection pool analysis, Cache hit/miss ratios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Response time, Memory usage, Query execution time, Cache efficiency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Infrastructure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Server resource utilization patterns, Network latency and bandwidth analysis, Storage I/O performance metrics, Load distribution across instances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CPU/Memory utilization, Disk I/O, Network throughput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DNS resolution times, CDN performance and cache effectiveness, Inter-service communication latency, External API response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Latency, Bandwidth, DNS lookup time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g526rpcjj5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Diagnostic Tools and Techniques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2.6226529376136"/>
        <w:gridCol w:w="2261.1992731677774"/>
        <w:gridCol w:w="4271.689884918232"/>
        <w:tblGridChange w:id="0">
          <w:tblGrid>
            <w:gridCol w:w="2492.6226529376136"/>
            <w:gridCol w:w="2261.1992731677774"/>
            <w:gridCol w:w="4271.68988491823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Profiling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JProfiler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Identify code-level performance bottlenecks and resource usage patterns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Performance Analyzers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Query analyzers, slow query logs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Optimize database operations and identify inefficient queries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 Monitoring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Wireshark, tcpdump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Analyze network traffic and identify communication bottlenecks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htop, iotop, sar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Monitor real-time system resource utilization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xw8nw5wl5q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Analysis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3.149606299213"/>
        <w:gridCol w:w="3678.6674742580262"/>
        <w:gridCol w:w="2463.6947304663845"/>
        <w:tblGridChange w:id="0">
          <w:tblGrid>
            <w:gridCol w:w="2883.149606299213"/>
            <w:gridCol w:w="3678.6674742580262"/>
            <w:gridCol w:w="2463.69473046638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Centralized Logging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Identify error patterns and performance trends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Splunk, Fluentd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Regression 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Link performance degradation to specific deployments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Git logs, deployment tracking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Behavior Pattern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Understand usage patterns affecting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Analytics tools, user session data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Exhaustion Indicators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Detect resource limit breaches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System logs, monitoring alerts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5ikbl1w48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htdjqer7a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ce57m05q4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3hh2ynaxk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ixmrleegs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oag52445b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sv6nlorl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95ndwnfj9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tt8qrmqx1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pe8734e96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nt84ytjy5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of5x6lb52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zs3zk9roi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ujihmg8h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3p1brq0lz0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Phase 3 : Root Cause Analysis Framework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sm3imq5ubkp1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Hypothesis-Driven Investigation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2.8164748637191"/>
        <w:gridCol w:w="4532.041187159298"/>
        <w:gridCol w:w="2680.654149000606"/>
        <w:tblGridChange w:id="0">
          <w:tblGrid>
            <w:gridCol w:w="1812.8164748637191"/>
            <w:gridCol w:w="4532.041187159298"/>
            <w:gridCol w:w="2680.654149000606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Hypothesis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Potential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Investigation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Exhaustion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Memory leaks or excessive memory usage, CPU-intensive operations, Database connection pool exhaustion, File descriptor limits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Memory profiling, CPU analysis, Connection pool monitoring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Bottlenecks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Single points of failure, Inefficient algorithms with poor time complexity, Synchronous blocking operations, Inadequate connection pooling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Load testing, Code review, Architecture analysis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External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Third-party API performance degradation, Database server issues, Network infrastructure problems, CDN or DNS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External service monitoring, Network diagnostics</w:t>
            </w:r>
          </w:p>
        </w:tc>
      </w:tr>
    </w:tbl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c44wj2bhlu7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Methodology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1.5687462144158"/>
        <w:gridCol w:w="3794.3791641429443"/>
        <w:gridCol w:w="3519.563900666263"/>
        <w:tblGridChange w:id="0">
          <w:tblGrid>
            <w:gridCol w:w="1711.5687462144158"/>
            <w:gridCol w:w="3794.3791641429443"/>
            <w:gridCol w:w="3519.56390066626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Simulate expected traffic patterns to validate normal operation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Response time under expected load, throughput capacity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Stress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Identify breaking points and system limits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Maximum capacity, failure points, recovery behavior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Spike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Test system behavior during sudden traffic increases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Response to traffic spikes, auto-scaling effectiveness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Endurance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Validate long-term performance stability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Performance consistency over time, memory leaks</w:t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qgy8ha9qo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msjsfv3m9k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vgtb3sikjq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utekajo041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Phase 4 : Optimization Strategies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2j2mv85z9u7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Application-Level Optimizations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6.2083585705636"/>
        <w:gridCol w:w="4994.887946698971"/>
        <w:gridCol w:w="2174.415505754089"/>
        <w:tblGridChange w:id="0">
          <w:tblGrid>
            <w:gridCol w:w="1856.2083585705636"/>
            <w:gridCol w:w="4994.887946698971"/>
            <w:gridCol w:w="2174.415505754089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Optimization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Algorithm optimization and complexity reduction, Database query optimization and indexing, Caching strategy implementation (Redis, Memcached), Asynchronous processing for non-critical operations, Connection pooling and resource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xx% response time improvement, Reduced resource usage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 Improvements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Microservices decomposition for better scaling, Event-driven architecture implementation, Database read replicas and sharding, Content delivery network (CDN) optimization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Improved scalability, Better fault isolation</w:t>
            </w:r>
          </w:p>
        </w:tc>
      </w:tr>
    </w:tbl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w5l3ae5ahvc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Optimizations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1.495557437343"/>
        <w:gridCol w:w="5234.700269207923"/>
        <w:gridCol w:w="2279.315984378358"/>
        <w:tblGridChange w:id="0">
          <w:tblGrid>
            <w:gridCol w:w="1511.495557437343"/>
            <w:gridCol w:w="5234.700269207923"/>
            <w:gridCol w:w="2279.31598437835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Horizontal Scaling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Auto-scaling group configuration, Load balancer optimization, Container orchestration improvements, Database clustering and replication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Better load distribution, Improved availability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Vertical Scaling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Resource allocation optimization, Instance type selection based on workload, Storage optimization (SSD vs. HDD), Network bandwidth improvements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Enhanced single-instance performance</w:t>
            </w:r>
          </w:p>
        </w:tc>
      </w:tr>
    </w:tbl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14ibr21n43e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DevOps and Operational Improvements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2.8164748637191"/>
        <w:gridCol w:w="5240.775287704422"/>
        <w:gridCol w:w="1971.9200484554817"/>
        <w:tblGridChange w:id="0">
          <w:tblGrid>
            <w:gridCol w:w="1812.8164748637191"/>
            <w:gridCol w:w="5240.775287704422"/>
            <w:gridCol w:w="1971.9200484554817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Improvement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 and Alerting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monitoring dashboards, Proactive alerting for performance thresholds, Performance regression detection, SLA monitoring and reporting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Early issue detection, Reduced MTTR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Strategies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Maintain two identical production environments to reduce downtime and risk during updates, Gradually roll out a new software version to a small percentage of users or servers to test it in a live production environment with minimal impact on the overall user base, Performance testing in CI/CD pipeline, Rollback strategies for performance regressions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Reduced deployment risk, Faster recovery</w:t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q4vqi2v5z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fwtmuiaad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ye4szbp23y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dd84g8i1m8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uze7nsboc3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syi4jirqja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astxhf6cqd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rd61hg76qu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uaayo2pca5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wa55mfw5nq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5n4oe4ulz2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wn05gvgs9i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az0luytqck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kdrro9rh2o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d34p4epaq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5h3svxot6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ifbwsoaisq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Phase 5 : Implementation and Validation Plan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k0yfyh99sfb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Prioritization Matrix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1.1240921747321"/>
        <w:gridCol w:w="1965.1560344044092"/>
        <w:gridCol w:w="2576.0117655807194"/>
        <w:gridCol w:w="3073.2199188637624"/>
        <w:tblGridChange w:id="0">
          <w:tblGrid>
            <w:gridCol w:w="1411.1240921747321"/>
            <w:gridCol w:w="1965.1560344044092"/>
            <w:gridCol w:w="2576.0117655807194"/>
            <w:gridCol w:w="3073.219918863762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 Impact, Low 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Significant performance gains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Minimal implementation complexity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Database query optimization, Caching implementation, Configuration tuning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 Impact, High 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Major performance improvements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Complex implementation requiring significant resources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Architecture refactoring, Infrastructure scaling, Database sharding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Low Impact, Low 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Minor improvements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Simple to implement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Code cleanup, Minor algorithm improvements, Monitoring enhancements</w:t>
            </w:r>
          </w:p>
        </w:tc>
      </w:tr>
    </w:tbl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gl8pdmbsx6o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Approach</w:t>
        <w:br w:type="textWrapping"/>
      </w: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7.0866141732286"/>
        <w:gridCol w:w="3317.0684433676565"/>
        <w:gridCol w:w="3201.356753482738"/>
        <w:tblGridChange w:id="0">
          <w:tblGrid>
            <w:gridCol w:w="2507.0866141732286"/>
            <w:gridCol w:w="3317.0684433676565"/>
            <w:gridCol w:w="3201.35675348273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Pre-implementation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Establish current performance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Clear baseline measurements documented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A/B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Compare optimized vs. current implementation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Measurable performance improvement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Gradual Rollout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Implement changes incrementally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No performance regression during rollout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Continuous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Track performance improvements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Sustained performance gains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Rollback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Prepare for quick reversion if issues arise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Ability to restore previous performance levels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rnzse316ye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l4g4dytkl5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ad7shv4wo9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5y6w5v0hqx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Phase 6 : Long-term Performance Strategy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hn17o5kuqr4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Preventive Measures</w:t>
        <w:br w:type="textWrapping"/>
      </w: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2.9739551786797"/>
        <w:gridCol w:w="3374.924288310115"/>
        <w:gridCol w:w="2897.6135675348273"/>
        <w:tblGridChange w:id="0">
          <w:tblGrid>
            <w:gridCol w:w="2752.9739551786797"/>
            <w:gridCol w:w="3374.924288310115"/>
            <w:gridCol w:w="2897.613567534827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 in Development Lifecycle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Integrate performance validation throughout development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Automated performance tests in CI/CD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Review Guidelines for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Establish performance-focused code review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Performance checklists, automated analysis tools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Regular Performance Audits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Scheduled comprehensive performance assessments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Quarterly performance reviews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Capacity Planning and Forecasting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Proactive resource planning based on growth projections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Traffic forecasting, resource modeling</w:t>
            </w:r>
          </w:p>
        </w:tc>
      </w:tr>
    </w:tbl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67489gumd5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Continuous Improvement</w:t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2.253179890976"/>
        <w:gridCol w:w="3664.2035130224112"/>
        <w:gridCol w:w="2319.0551181102364"/>
        <w:tblGridChange w:id="0">
          <w:tblGrid>
            <w:gridCol w:w="3042.253179890976"/>
            <w:gridCol w:w="3664.2035130224112"/>
            <w:gridCol w:w="2319.055118110236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Improvement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Budgets and SLA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Set performance targets and service level agreements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Annual review, quarterly updates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Regular Load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Scheduled performance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Monthly for critical systems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Stack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Assess and upgrade technology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Semi-annual reviews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Performance optimization education for development teams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Quarterly training sessions</w:t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7plri3ekz8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sj1beewdi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p6vtirw5ko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3ulkk2fl7n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dxuvcxeqilm4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Key Success Metrics</w:t>
        <w:br w:type="textWrapping"/>
      </w: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4.2216838279837"/>
        <w:gridCol w:w="3317.0684433676565"/>
        <w:gridCol w:w="2854.2216838279837"/>
        <w:tblGridChange w:id="0">
          <w:tblGrid>
            <w:gridCol w:w="2854.2216838279837"/>
            <w:gridCol w:w="3317.0684433676565"/>
            <w:gridCol w:w="2854.221683827983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Time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xx% reduction in average response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APM tools, synthetic monitoring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Throughput Increase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Measure requests per second improvement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Load testing, production monitoring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Rate Reduction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Decrease in 4xx/5xx errors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Log analysis, error tracking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Utilization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Better CPU/memory efficiency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monitoring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Improved user experience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User surveys, bounce rate analysis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os3lifb0vb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