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C37836" w14:textId="77777777" w:rsidR="00E23F95" w:rsidRPr="00B20A39" w:rsidRDefault="00E23F95" w:rsidP="00E23F95">
      <w:pPr>
        <w:spacing w:after="0" w:line="240" w:lineRule="auto"/>
        <w:ind w:right="-15"/>
        <w:jc w:val="center"/>
        <w:rPr>
          <w:rFonts w:ascii="Arial" w:eastAsia="Times New Roman" w:hAnsi="Arial" w:cs="Arial"/>
          <w:b/>
        </w:rPr>
      </w:pPr>
      <w:r w:rsidRPr="00B20A39">
        <w:rPr>
          <w:rFonts w:ascii="Arial" w:hAnsi="Arial" w:cs="Arial"/>
          <w:noProof/>
          <w:sz w:val="20"/>
          <w:szCs w:val="20"/>
        </w:rPr>
        <w:drawing>
          <wp:anchor distT="0" distB="0" distL="114300" distR="114300" simplePos="0" relativeHeight="251659264" behindDoc="0" locked="0" layoutInCell="1" hidden="0" allowOverlap="1" wp14:anchorId="78C7421C" wp14:editId="0F40166C">
            <wp:simplePos x="0" y="0"/>
            <wp:positionH relativeFrom="column">
              <wp:posOffset>-295656</wp:posOffset>
            </wp:positionH>
            <wp:positionV relativeFrom="paragraph">
              <wp:posOffset>-27661</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4"/>
                    <a:srcRect/>
                    <a:stretch>
                      <a:fillRect/>
                    </a:stretch>
                  </pic:blipFill>
                  <pic:spPr>
                    <a:xfrm>
                      <a:off x="0" y="0"/>
                      <a:ext cx="925195" cy="654050"/>
                    </a:xfrm>
                    <a:prstGeom prst="rect">
                      <a:avLst/>
                    </a:prstGeom>
                    <a:ln/>
                  </pic:spPr>
                </pic:pic>
              </a:graphicData>
            </a:graphic>
          </wp:anchor>
        </w:drawing>
      </w:r>
      <w:r w:rsidRPr="00B20A39">
        <w:rPr>
          <w:rFonts w:ascii="Arial" w:eastAsia="Times New Roman" w:hAnsi="Arial" w:cs="Arial"/>
          <w:b/>
        </w:rPr>
        <w:t>Technological Institute of the Philippines</w:t>
      </w:r>
    </w:p>
    <w:p w14:paraId="00E781E5" w14:textId="77777777" w:rsidR="00E23F95" w:rsidRPr="00B20A39" w:rsidRDefault="00E23F95" w:rsidP="00E23F95">
      <w:pPr>
        <w:spacing w:after="0" w:line="240" w:lineRule="auto"/>
        <w:ind w:right="-15"/>
        <w:jc w:val="center"/>
        <w:rPr>
          <w:rFonts w:ascii="Arial" w:eastAsia="Times New Roman" w:hAnsi="Arial" w:cs="Arial"/>
          <w:b/>
        </w:rPr>
      </w:pPr>
      <w:r w:rsidRPr="00B20A39">
        <w:rPr>
          <w:rFonts w:ascii="Arial" w:eastAsia="Times New Roman" w:hAnsi="Arial" w:cs="Arial"/>
          <w:b/>
        </w:rPr>
        <w:t xml:space="preserve">938 Aurora Boulevard </w:t>
      </w:r>
      <w:proofErr w:type="spellStart"/>
      <w:r w:rsidRPr="00B20A39">
        <w:rPr>
          <w:rFonts w:ascii="Arial" w:eastAsia="Times New Roman" w:hAnsi="Arial" w:cs="Arial"/>
          <w:b/>
        </w:rPr>
        <w:t>Cubao</w:t>
      </w:r>
      <w:proofErr w:type="spellEnd"/>
      <w:r w:rsidRPr="00B20A39">
        <w:rPr>
          <w:rFonts w:ascii="Arial" w:eastAsia="Times New Roman" w:hAnsi="Arial" w:cs="Arial"/>
          <w:b/>
        </w:rPr>
        <w:t>, Quezon City</w:t>
      </w:r>
    </w:p>
    <w:p w14:paraId="4C6ECC3D" w14:textId="77777777" w:rsidR="00E23F95" w:rsidRPr="00B20A39" w:rsidRDefault="00E23F95" w:rsidP="00E23F95">
      <w:pPr>
        <w:spacing w:after="0" w:line="240" w:lineRule="auto"/>
        <w:ind w:right="-15"/>
        <w:jc w:val="center"/>
        <w:rPr>
          <w:rFonts w:ascii="Arial" w:eastAsia="Times New Roman" w:hAnsi="Arial" w:cs="Arial"/>
          <w:b/>
        </w:rPr>
      </w:pPr>
    </w:p>
    <w:p w14:paraId="519E13C8" w14:textId="77777777" w:rsidR="00E23F95" w:rsidRDefault="00E23F95" w:rsidP="00E23F95">
      <w:pPr>
        <w:spacing w:after="0" w:line="240" w:lineRule="auto"/>
        <w:ind w:right="-15"/>
        <w:jc w:val="center"/>
        <w:rPr>
          <w:rFonts w:ascii="Arial" w:eastAsia="Times New Roman" w:hAnsi="Arial" w:cs="Arial"/>
          <w:b/>
        </w:rPr>
      </w:pPr>
      <w:r>
        <w:rPr>
          <w:rFonts w:ascii="Arial" w:eastAsia="Times New Roman" w:hAnsi="Arial" w:cs="Arial"/>
          <w:b/>
        </w:rPr>
        <w:t>ITE 010 – INTRODUCTION TO HUMAN-COMPUTER INTERACTION</w:t>
      </w:r>
    </w:p>
    <w:p w14:paraId="3869B9DF" w14:textId="1FBCE845" w:rsidR="00E23F95" w:rsidRPr="00B20A39" w:rsidRDefault="00E23F95" w:rsidP="00E23F95">
      <w:pPr>
        <w:spacing w:after="0" w:line="240" w:lineRule="auto"/>
        <w:ind w:right="-15"/>
        <w:jc w:val="center"/>
        <w:rPr>
          <w:rFonts w:ascii="Arial" w:eastAsia="Times New Roman" w:hAnsi="Arial" w:cs="Arial"/>
          <w:b/>
        </w:rPr>
      </w:pPr>
      <w:r w:rsidRPr="00B20A39">
        <w:rPr>
          <w:rFonts w:ascii="Arial" w:eastAsia="Times New Roman" w:hAnsi="Arial" w:cs="Arial"/>
          <w:b/>
        </w:rPr>
        <w:t xml:space="preserve">Assignment </w:t>
      </w:r>
      <w:r w:rsidR="00BE14B6">
        <w:rPr>
          <w:rFonts w:ascii="Arial" w:eastAsia="Times New Roman" w:hAnsi="Arial" w:cs="Arial"/>
          <w:b/>
        </w:rPr>
        <w:t>3.2</w:t>
      </w:r>
      <w:r>
        <w:rPr>
          <w:rFonts w:ascii="Arial" w:eastAsia="Times New Roman" w:hAnsi="Arial" w:cs="Arial"/>
          <w:b/>
        </w:rPr>
        <w:t xml:space="preserve"> – </w:t>
      </w:r>
      <w:r w:rsidR="00BE14B6">
        <w:rPr>
          <w:rFonts w:ascii="Arial" w:eastAsia="Times New Roman" w:hAnsi="Arial" w:cs="Arial"/>
          <w:b/>
        </w:rPr>
        <w:t>Natural Language Interface</w:t>
      </w:r>
    </w:p>
    <w:p w14:paraId="4B0C6E29" w14:textId="77777777" w:rsidR="00E23F95" w:rsidRPr="00B20A39" w:rsidRDefault="00E23F95" w:rsidP="00E23F95">
      <w:pPr>
        <w:spacing w:after="0" w:line="240" w:lineRule="auto"/>
        <w:ind w:right="-15"/>
        <w:jc w:val="center"/>
        <w:rPr>
          <w:rFonts w:ascii="Arial" w:eastAsia="Times New Roman" w:hAnsi="Arial" w:cs="Arial"/>
          <w:b/>
        </w:rPr>
      </w:pPr>
    </w:p>
    <w:p w14:paraId="36EB060B" w14:textId="77777777" w:rsidR="00E23F95" w:rsidRPr="00B20A39" w:rsidRDefault="00E23F95" w:rsidP="00E23F95">
      <w:pPr>
        <w:spacing w:after="0" w:line="240" w:lineRule="auto"/>
        <w:ind w:right="-15"/>
        <w:rPr>
          <w:rFonts w:ascii="Arial" w:eastAsia="Times New Roman" w:hAnsi="Arial" w:cs="Arial"/>
          <w:b/>
        </w:rPr>
      </w:pPr>
    </w:p>
    <w:p w14:paraId="7153A417" w14:textId="77777777" w:rsidR="00E23F95" w:rsidRPr="00B20A39" w:rsidRDefault="00E23F95" w:rsidP="00E23F95">
      <w:pPr>
        <w:spacing w:after="0" w:line="240" w:lineRule="auto"/>
        <w:ind w:right="-15"/>
        <w:rPr>
          <w:rFonts w:ascii="Arial" w:eastAsia="Times New Roman" w:hAnsi="Arial" w:cs="Arial"/>
          <w:b/>
        </w:rPr>
      </w:pPr>
      <w:r w:rsidRPr="00B20A39">
        <w:rPr>
          <w:rFonts w:ascii="Arial" w:eastAsia="Times New Roman" w:hAnsi="Arial" w:cs="Arial"/>
          <w:b/>
        </w:rPr>
        <w:t>Name:</w:t>
      </w:r>
      <w:r>
        <w:rPr>
          <w:rFonts w:ascii="Arial" w:eastAsia="Times New Roman" w:hAnsi="Arial" w:cs="Arial"/>
          <w:b/>
        </w:rPr>
        <w:t xml:space="preserve"> Aristotle Buenaventura</w:t>
      </w:r>
    </w:p>
    <w:p w14:paraId="2C8B3B0F" w14:textId="77777777" w:rsidR="00BE14B6" w:rsidRDefault="00E23F95" w:rsidP="00BE14B6">
      <w:pPr>
        <w:spacing w:after="0" w:line="240" w:lineRule="auto"/>
        <w:ind w:right="-15"/>
        <w:rPr>
          <w:rFonts w:ascii="Arial" w:eastAsia="Times New Roman" w:hAnsi="Arial" w:cs="Arial"/>
          <w:b/>
        </w:rPr>
      </w:pPr>
      <w:r w:rsidRPr="00B20A39">
        <w:rPr>
          <w:rFonts w:ascii="Arial" w:eastAsia="Times New Roman" w:hAnsi="Arial" w:cs="Arial"/>
          <w:b/>
        </w:rPr>
        <w:t>Section:</w:t>
      </w:r>
      <w:r>
        <w:rPr>
          <w:rFonts w:ascii="Arial" w:eastAsia="Times New Roman" w:hAnsi="Arial" w:cs="Arial"/>
          <w:b/>
        </w:rPr>
        <w:t xml:space="preserve"> IT12S1</w:t>
      </w:r>
    </w:p>
    <w:p w14:paraId="71284A3B" w14:textId="77777777" w:rsidR="00BE14B6" w:rsidRDefault="00BE14B6" w:rsidP="00BE14B6">
      <w:pPr>
        <w:spacing w:after="0" w:line="240" w:lineRule="auto"/>
        <w:ind w:right="-15"/>
        <w:rPr>
          <w:rFonts w:ascii="Arial" w:eastAsia="Times New Roman" w:hAnsi="Arial" w:cs="Arial"/>
          <w:b/>
        </w:rPr>
      </w:pPr>
    </w:p>
    <w:p w14:paraId="7CACFAAF" w14:textId="77777777" w:rsidR="00BE14B6" w:rsidRDefault="00BE14B6" w:rsidP="00BE14B6">
      <w:pPr>
        <w:spacing w:after="0" w:line="240" w:lineRule="auto"/>
        <w:ind w:right="-15"/>
        <w:rPr>
          <w:rFonts w:ascii="Arial" w:eastAsia="Times New Roman" w:hAnsi="Arial" w:cs="Arial"/>
          <w:b/>
        </w:rPr>
      </w:pPr>
    </w:p>
    <w:p w14:paraId="7508D206" w14:textId="6416C287" w:rsidR="00E23F95" w:rsidRDefault="00BE14B6" w:rsidP="00BE14B6">
      <w:pPr>
        <w:spacing w:after="0" w:line="240" w:lineRule="auto"/>
        <w:ind w:right="-15"/>
        <w:rPr>
          <w:rFonts w:ascii="Arial" w:hAnsi="Arial" w:cs="Arial"/>
          <w:b/>
          <w:bCs/>
          <w:sz w:val="24"/>
          <w:szCs w:val="24"/>
        </w:rPr>
      </w:pPr>
      <w:r w:rsidRPr="00BE14B6">
        <w:rPr>
          <w:rFonts w:ascii="Arial" w:hAnsi="Arial" w:cs="Arial"/>
          <w:b/>
          <w:bCs/>
          <w:sz w:val="24"/>
          <w:szCs w:val="24"/>
        </w:rPr>
        <w:t>Find out all you can about natural language interfaces. Are there any successful systems? For what applications are these most appropriate?</w:t>
      </w:r>
    </w:p>
    <w:p w14:paraId="583198EC" w14:textId="42D155E4" w:rsidR="00BE14B6" w:rsidRDefault="00BE14B6" w:rsidP="00BE14B6">
      <w:pPr>
        <w:spacing w:after="0" w:line="240" w:lineRule="auto"/>
        <w:ind w:right="-15"/>
        <w:rPr>
          <w:rFonts w:ascii="Arial" w:eastAsia="Times New Roman" w:hAnsi="Arial" w:cs="Arial"/>
          <w:b/>
          <w:bCs/>
        </w:rPr>
      </w:pPr>
    </w:p>
    <w:p w14:paraId="73D8DFBF" w14:textId="77777777" w:rsidR="00BE14B6" w:rsidRPr="00BE14B6" w:rsidRDefault="00BE14B6" w:rsidP="00BE14B6">
      <w:pPr>
        <w:spacing w:after="0" w:line="240" w:lineRule="auto"/>
        <w:ind w:right="-15"/>
        <w:rPr>
          <w:rFonts w:ascii="Arial" w:eastAsia="Times New Roman" w:hAnsi="Arial" w:cs="Arial"/>
          <w:b/>
          <w:bCs/>
        </w:rPr>
      </w:pPr>
    </w:p>
    <w:p w14:paraId="4B105980" w14:textId="15DEB1E7" w:rsidR="00E70B71" w:rsidRPr="00E70B71" w:rsidRDefault="00E70B71" w:rsidP="00E70B71">
      <w:pPr>
        <w:spacing w:line="480" w:lineRule="auto"/>
        <w:rPr>
          <w:rFonts w:ascii="Arial" w:eastAsia="Times New Roman" w:hAnsi="Arial" w:cs="Arial"/>
          <w:sz w:val="24"/>
          <w:szCs w:val="24"/>
        </w:rPr>
      </w:pPr>
      <w:r>
        <w:rPr>
          <w:rFonts w:ascii="Arial" w:eastAsia="Times New Roman" w:hAnsi="Arial" w:cs="Arial"/>
          <w:sz w:val="24"/>
          <w:szCs w:val="24"/>
        </w:rPr>
        <w:tab/>
      </w:r>
      <w:bookmarkStart w:id="0" w:name="_GoBack"/>
      <w:bookmarkEnd w:id="0"/>
      <w:r w:rsidRPr="00E70B71">
        <w:rPr>
          <w:rFonts w:ascii="Arial" w:eastAsia="Times New Roman" w:hAnsi="Arial" w:cs="Arial"/>
          <w:sz w:val="24"/>
          <w:szCs w:val="24"/>
        </w:rPr>
        <w:t xml:space="preserve">Natural language interfaces permit the client to connect utilizing composed or spoken 'human' orders rather than coding. Words are utilized to impel usefulness, for example, making, choosing, and altering information. </w:t>
      </w:r>
    </w:p>
    <w:p w14:paraId="4D466C53" w14:textId="77777777" w:rsidR="00E70B71" w:rsidRPr="00E70B71" w:rsidRDefault="00E70B71" w:rsidP="00E70B71">
      <w:pPr>
        <w:spacing w:line="480" w:lineRule="auto"/>
        <w:rPr>
          <w:rFonts w:ascii="Arial" w:eastAsia="Times New Roman" w:hAnsi="Arial" w:cs="Arial"/>
          <w:sz w:val="24"/>
          <w:szCs w:val="24"/>
        </w:rPr>
      </w:pPr>
      <w:r w:rsidRPr="00E70B71">
        <w:rPr>
          <w:rFonts w:ascii="Arial" w:eastAsia="Times New Roman" w:hAnsi="Arial" w:cs="Arial"/>
          <w:sz w:val="24"/>
          <w:szCs w:val="24"/>
        </w:rPr>
        <w:t xml:space="preserve">           It gives natural, human-like cooperation with any application. This makes the work viable, as it wipes out the need to consider the unnatural linguistic structure of questions, for example, Boolean administrators utilized in Google, and takes into consideration the nitty-gritty and exact portrayal of the mentioned data. It can change questions in characteristic language into Boolean inquiries, extending them with potential methods of joining and summarizing. It can likewise grow the first inquiries with equivalents however since the quantity of absolute equivalents is fairly restricted, and a bunch of equivalents material to a specific area should be modified, this usefulness isn't given out-of-the-container yet can be added after a customization demand. </w:t>
      </w:r>
    </w:p>
    <w:p w14:paraId="21B68A6A" w14:textId="77777777" w:rsidR="00E70B71" w:rsidRPr="00E70B71" w:rsidRDefault="00E70B71" w:rsidP="00E70B71">
      <w:pPr>
        <w:spacing w:line="480" w:lineRule="auto"/>
        <w:rPr>
          <w:rFonts w:ascii="Arial" w:eastAsia="Times New Roman" w:hAnsi="Arial" w:cs="Arial"/>
          <w:sz w:val="24"/>
          <w:szCs w:val="24"/>
        </w:rPr>
      </w:pPr>
      <w:r w:rsidRPr="00E70B71">
        <w:rPr>
          <w:rFonts w:ascii="Arial" w:eastAsia="Times New Roman" w:hAnsi="Arial" w:cs="Arial"/>
          <w:sz w:val="24"/>
          <w:szCs w:val="24"/>
        </w:rPr>
        <w:t xml:space="preserve">           It can give the most helpful and proficient path for individuals to collaborate with PCs. The objective for most characteristic language frameworks is to give an interface that limits the preparation needed for clients. To most, this implies a framework that utilizes the words and linguistic structure of a characteristic language, for example, </w:t>
      </w:r>
      <w:r w:rsidRPr="00E70B71">
        <w:rPr>
          <w:rFonts w:ascii="Arial" w:eastAsia="Times New Roman" w:hAnsi="Arial" w:cs="Arial"/>
          <w:sz w:val="24"/>
          <w:szCs w:val="24"/>
        </w:rPr>
        <w:lastRenderedPageBreak/>
        <w:t xml:space="preserve">English. There is, nonetheless, some contradiction concerning the measure of comprehension or adaptability needed in the framework. The examination into NLIs proceeds and an often-posed inquiry are how compelling are these interfaces for human-PC correspondence. The part centers around observational techniques that have been applied to the assessment of restricted NLIs and audit the consequences of client considers. The conversation of exact outcomes utilizes the most liberal meaning of regular language and takes a gander at frameworks that give adaptable information dialects that limit preparing prerequisites. The conversation is restricted to two examination classifications that report exact outcomes acquired from noticing clients connecting with these frameworks. The main class comprises of model framework contemplates created in examination conditions. The subsequent class comprises recreated frameworks concentrated in the research facility that is intended to help distinguish alluring ascribes of characteristic language frameworks. </w:t>
      </w:r>
    </w:p>
    <w:p w14:paraId="72E8CB50" w14:textId="77777777" w:rsidR="00E70B71" w:rsidRPr="00E70B71" w:rsidRDefault="00E70B71" w:rsidP="00E70B71">
      <w:pPr>
        <w:spacing w:line="480" w:lineRule="auto"/>
        <w:rPr>
          <w:rFonts w:ascii="Arial" w:eastAsia="Times New Roman" w:hAnsi="Arial" w:cs="Arial"/>
          <w:sz w:val="24"/>
          <w:szCs w:val="24"/>
        </w:rPr>
      </w:pPr>
      <w:r w:rsidRPr="00E70B71">
        <w:rPr>
          <w:rFonts w:ascii="Arial" w:eastAsia="Times New Roman" w:hAnsi="Arial" w:cs="Arial"/>
          <w:sz w:val="24"/>
          <w:szCs w:val="24"/>
        </w:rPr>
        <w:t xml:space="preserve">           The natural language interface offers to ascend to the innovation utilized for various applications. A portion of the fundamental uses is: Transcription, is the most well-known use for mechanized discourse acknowledgment (ASR) frameworks today. This incorporates clinical records, legitimate and business correspondence, and general word handling. For instance, Siri, Alexa, Google Right hand, or Cortana are normal language interfaces that permit you to connect with your gadget's working framework utilizing your communication in the language. A couple of instances of NLP that individuals utilize each day are: Spell check. Autocomplete. Voice text informing. </w:t>
      </w:r>
    </w:p>
    <w:p w14:paraId="7E936393" w14:textId="67CCAEDA" w:rsidR="00B47236" w:rsidRPr="00CF5BC3" w:rsidRDefault="00E70B71" w:rsidP="00E70B71">
      <w:pPr>
        <w:spacing w:line="480" w:lineRule="auto"/>
      </w:pPr>
      <w:r w:rsidRPr="00E70B71">
        <w:rPr>
          <w:rFonts w:ascii="Arial" w:eastAsia="Times New Roman" w:hAnsi="Arial" w:cs="Arial"/>
          <w:sz w:val="24"/>
          <w:szCs w:val="24"/>
        </w:rPr>
        <w:t xml:space="preserve">           There are at this point no broadly useful natural language interfaces.</w:t>
      </w:r>
      <w:r w:rsidR="00E23F95">
        <w:rPr>
          <w:rFonts w:ascii="Times New Roman" w:eastAsia="Times New Roman" w:hAnsi="Times New Roman" w:cs="Times New Roman"/>
          <w:sz w:val="24"/>
          <w:szCs w:val="24"/>
        </w:rPr>
        <w:tab/>
      </w:r>
    </w:p>
    <w:sectPr w:rsidR="00B47236" w:rsidRPr="00CF5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BC3"/>
    <w:rsid w:val="00B47236"/>
    <w:rsid w:val="00BE14B6"/>
    <w:rsid w:val="00CF5BC3"/>
    <w:rsid w:val="00E23F95"/>
    <w:rsid w:val="00E70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F2BA7"/>
  <w15:chartTrackingRefBased/>
  <w15:docId w15:val="{F1817676-EF97-42F9-8A33-67F79A340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5B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437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2</cp:revision>
  <dcterms:created xsi:type="dcterms:W3CDTF">2021-02-17T10:59:00Z</dcterms:created>
  <dcterms:modified xsi:type="dcterms:W3CDTF">2021-02-17T11:24:00Z</dcterms:modified>
</cp:coreProperties>
</file>