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F1CA79" w14:textId="77777777" w:rsidR="001D358C" w:rsidRDefault="001D358C">
      <w:pPr>
        <w:divId w:val="951059133"/>
        <w:rPr>
          <w:rFonts w:ascii="Arial" w:eastAsia="Times New Roman" w:hAnsi="Arial"/>
          <w:b/>
          <w:bCs/>
          <w:color w:val="000000"/>
          <w:sz w:val="32"/>
          <w:szCs w:val="32"/>
        </w:rPr>
      </w:pPr>
      <w:bookmarkStart w:id="0" w:name="_Hlk65921705"/>
      <w:bookmarkStart w:id="1" w:name="_GoBack"/>
      <w:r>
        <w:rPr>
          <w:rFonts w:ascii="Arial" w:eastAsia="Times New Roman" w:hAnsi="Arial"/>
          <w:b/>
          <w:bCs/>
          <w:color w:val="000000"/>
          <w:sz w:val="32"/>
          <w:szCs w:val="32"/>
        </w:rPr>
        <w:t>Evolution of Atomic Theory</w:t>
      </w:r>
    </w:p>
    <w:bookmarkEnd w:id="0"/>
    <w:bookmarkEnd w:id="1"/>
    <w:p w14:paraId="35F17194" w14:textId="77777777" w:rsidR="001D358C" w:rsidRDefault="001D358C">
      <w:pPr>
        <w:divId w:val="761953193"/>
        <w:rPr>
          <w:rFonts w:ascii="Arial" w:eastAsia="Times New Roman" w:hAnsi="Arial"/>
          <w:color w:val="000000"/>
          <w:sz w:val="27"/>
          <w:szCs w:val="27"/>
        </w:rPr>
      </w:pPr>
      <w:r>
        <w:rPr>
          <w:rFonts w:ascii="Arial" w:eastAsia="Times New Roman" w:hAnsi="Arial"/>
          <w:color w:val="000000"/>
          <w:sz w:val="27"/>
          <w:szCs w:val="27"/>
        </w:rPr>
        <w:t>By the end of this section, you will be able to:</w:t>
      </w:r>
    </w:p>
    <w:p w14:paraId="0A9F0AB8" w14:textId="77777777" w:rsidR="001D358C" w:rsidRDefault="001D358C" w:rsidP="001D358C">
      <w:pPr>
        <w:numPr>
          <w:ilvl w:val="0"/>
          <w:numId w:val="1"/>
        </w:numPr>
        <w:spacing w:before="100" w:beforeAutospacing="1" w:after="100" w:afterAutospacing="1" w:line="240" w:lineRule="auto"/>
        <w:divId w:val="761953193"/>
        <w:rPr>
          <w:rFonts w:ascii="Arial" w:eastAsia="Times New Roman" w:hAnsi="Arial"/>
          <w:color w:val="000000"/>
          <w:sz w:val="27"/>
          <w:szCs w:val="27"/>
        </w:rPr>
      </w:pPr>
      <w:r>
        <w:rPr>
          <w:rFonts w:ascii="Arial" w:eastAsia="Times New Roman" w:hAnsi="Arial"/>
          <w:color w:val="000000"/>
          <w:sz w:val="27"/>
          <w:szCs w:val="27"/>
        </w:rPr>
        <w:t>Outline milestones in the development of modern atomic theory</w:t>
      </w:r>
    </w:p>
    <w:p w14:paraId="126AE10E" w14:textId="77777777" w:rsidR="001D358C" w:rsidRDefault="001D358C" w:rsidP="001D358C">
      <w:pPr>
        <w:numPr>
          <w:ilvl w:val="0"/>
          <w:numId w:val="1"/>
        </w:numPr>
        <w:spacing w:before="100" w:beforeAutospacing="1" w:after="100" w:afterAutospacing="1" w:line="240" w:lineRule="auto"/>
        <w:divId w:val="761953193"/>
        <w:rPr>
          <w:rFonts w:ascii="Arial" w:eastAsia="Times New Roman" w:hAnsi="Arial"/>
          <w:color w:val="000000"/>
          <w:sz w:val="27"/>
          <w:szCs w:val="27"/>
        </w:rPr>
      </w:pPr>
      <w:r>
        <w:rPr>
          <w:rFonts w:ascii="Arial" w:eastAsia="Times New Roman" w:hAnsi="Arial"/>
          <w:color w:val="000000"/>
          <w:sz w:val="27"/>
          <w:szCs w:val="27"/>
        </w:rPr>
        <w:t>Summarize and interpret the results of the experiments of Thomson, Millikan, and Rutherford</w:t>
      </w:r>
    </w:p>
    <w:p w14:paraId="29489002" w14:textId="77777777" w:rsidR="001D358C" w:rsidRDefault="001D358C" w:rsidP="001D358C">
      <w:pPr>
        <w:numPr>
          <w:ilvl w:val="0"/>
          <w:numId w:val="1"/>
        </w:numPr>
        <w:spacing w:before="100" w:beforeAutospacing="1" w:after="100" w:afterAutospacing="1" w:line="240" w:lineRule="auto"/>
        <w:divId w:val="761953193"/>
        <w:rPr>
          <w:rFonts w:ascii="Arial" w:eastAsia="Times New Roman" w:hAnsi="Arial"/>
          <w:color w:val="000000"/>
          <w:sz w:val="27"/>
          <w:szCs w:val="27"/>
        </w:rPr>
      </w:pPr>
      <w:r>
        <w:rPr>
          <w:rFonts w:ascii="Arial" w:eastAsia="Times New Roman" w:hAnsi="Arial"/>
          <w:color w:val="000000"/>
          <w:sz w:val="27"/>
          <w:szCs w:val="27"/>
        </w:rPr>
        <w:t>Describe the three subatomic particles that compose atoms</w:t>
      </w:r>
    </w:p>
    <w:p w14:paraId="5FC95FDC" w14:textId="77777777" w:rsidR="001D358C" w:rsidRDefault="001D358C" w:rsidP="001D358C">
      <w:pPr>
        <w:numPr>
          <w:ilvl w:val="0"/>
          <w:numId w:val="1"/>
        </w:numPr>
        <w:spacing w:before="100" w:beforeAutospacing="1" w:after="100" w:afterAutospacing="1" w:line="240" w:lineRule="auto"/>
        <w:divId w:val="761953193"/>
        <w:rPr>
          <w:rFonts w:ascii="Arial" w:eastAsia="Times New Roman" w:hAnsi="Arial"/>
          <w:color w:val="000000"/>
          <w:sz w:val="27"/>
          <w:szCs w:val="27"/>
        </w:rPr>
      </w:pPr>
      <w:r>
        <w:rPr>
          <w:rFonts w:ascii="Arial" w:eastAsia="Times New Roman" w:hAnsi="Arial"/>
          <w:color w:val="000000"/>
          <w:sz w:val="27"/>
          <w:szCs w:val="27"/>
        </w:rPr>
        <w:t>Define isotopes and give examples for several elements</w:t>
      </w:r>
    </w:p>
    <w:p w14:paraId="4B6F7188" w14:textId="77777777" w:rsidR="001D358C" w:rsidRDefault="001D358C">
      <w:pPr>
        <w:pStyle w:val="NormalWeb"/>
        <w:rPr>
          <w:rFonts w:ascii="Arial" w:hAnsi="Arial"/>
          <w:color w:val="000000"/>
          <w:sz w:val="27"/>
          <w:szCs w:val="27"/>
        </w:rPr>
      </w:pPr>
      <w:r>
        <w:rPr>
          <w:rFonts w:ascii="Arial" w:hAnsi="Arial"/>
          <w:color w:val="000000"/>
          <w:sz w:val="27"/>
          <w:szCs w:val="27"/>
        </w:rPr>
        <w:t>In the two centuries since Dalton developed his ideas, scientists have made significant progress in furthering our understanding of atomic theory. Much of this came from the results of several seminal experiments that revealed the details of the internal structure of atoms. Here, we will discuss some of those key developments, with an emphasis on application of the scientific method, as well as understanding how the experimental evidence was analyzed. While the historical persons and dates behind these experiments can be quite interesting, it is most important to understand the concepts resulting from their work.</w:t>
      </w:r>
    </w:p>
    <w:p w14:paraId="0D635CDB" w14:textId="77777777" w:rsidR="001D358C" w:rsidRDefault="001D358C">
      <w:pPr>
        <w:pStyle w:val="Heading1"/>
        <w:rPr>
          <w:rFonts w:ascii="Times New Roman" w:eastAsia="Times New Roman" w:hAnsi="Times New Roman"/>
          <w:caps/>
          <w:color w:val="auto"/>
        </w:rPr>
      </w:pPr>
      <w:r>
        <w:rPr>
          <w:rFonts w:eastAsia="Times New Roman"/>
          <w:caps/>
        </w:rPr>
        <w:t>ATOMIC THEORY AFTER THE NINETEENTH CENTURY</w:t>
      </w:r>
    </w:p>
    <w:p w14:paraId="37EDE6FF" w14:textId="77777777" w:rsidR="001D358C" w:rsidRDefault="001D358C">
      <w:pPr>
        <w:pStyle w:val="NormalWeb"/>
      </w:pPr>
      <w:r>
        <w:t xml:space="preserve">If matter were composed of atoms, what were atoms composed of? Were they the smallest particles, or was there something smaller? In the late 1800s, a number of scientists interested in </w:t>
      </w:r>
      <w:r w:rsidRPr="00154F53">
        <w:t>questions like these investigated the electrical discharges that could be produced in low-pressure gases, with the most significant discovery made by English physicist J. J. </w:t>
      </w:r>
      <w:r w:rsidRPr="00154F53">
        <w:rPr>
          <w:rStyle w:val="no-emphasis"/>
        </w:rPr>
        <w:t>Thomson</w:t>
      </w:r>
      <w:r w:rsidRPr="00154F53">
        <w:t> using a </w:t>
      </w:r>
      <w:r w:rsidRPr="00154F53">
        <w:rPr>
          <w:rStyle w:val="no-emphasis"/>
        </w:rPr>
        <w:t>cathode ray</w:t>
      </w:r>
      <w:r w:rsidRPr="00154F53">
        <w:t> tube. This apparatus consisted of a sealed glass tube from which almost all the air had been removed; the tube contained two metal electrodes. When high voltage was applied across</w:t>
      </w:r>
      <w:r>
        <w:t xml:space="preserve"> the electrodes, a visible beam called a cathode ray appeared between them. This beam was deflected toward the positive charge and away from the negative charge, and was produced in the same way with identical properties when different metals were used for the electrodes. In similar experiments, the ray was simultaneously deflected by an applied magnetic field, and measurements of the extent of deflection and the magnetic field strength allowed Thomson to calculate the charge-to-mass ratio of the cathode ray particles. The results of these measurements indicated that these particles were much lighter than atoms (</w:t>
      </w:r>
      <w:hyperlink r:id="rId5" w:history="1">
        <w:r>
          <w:rPr>
            <w:rStyle w:val="Strong"/>
            <w:color w:val="2C7FA6"/>
            <w:u w:val="single"/>
          </w:rPr>
          <w:t>Figure</w:t>
        </w:r>
      </w:hyperlink>
      <w:r>
        <w:t>).</w:t>
      </w:r>
    </w:p>
    <w:p w14:paraId="3CC38946" w14:textId="77777777" w:rsidR="001D358C" w:rsidRDefault="001D358C">
      <w:pPr>
        <w:shd w:val="clear" w:color="auto" w:fill="F8FBFC"/>
        <w:divId w:val="862010976"/>
        <w:rPr>
          <w:rFonts w:eastAsia="Times New Roman"/>
          <w:sz w:val="21"/>
          <w:szCs w:val="21"/>
        </w:rPr>
      </w:pPr>
      <w:r>
        <w:rPr>
          <w:rFonts w:eastAsia="Times New Roman"/>
          <w:sz w:val="21"/>
          <w:szCs w:val="21"/>
        </w:rPr>
        <w:t xml:space="preserve">(a) J. J. Thomson produced a visible beam in a cathode ray tube. (b) This is an early cathode ray tube, invented in 1897 by Ferdinand Braun. (c) In the cathode ray, the beam (shown in yellow) comes from the cathode and is accelerated past the anode toward a fluorescent scale at the end of the tube. Simultaneous deflections by applied electric and magnetic fields permitted Thomson to calculate the mass-to-charge ratio of the particles composing the cathode ray. (credit a: modification of work by Nobel Foundation; credit b: modification of work by Eugen </w:t>
      </w:r>
      <w:proofErr w:type="spellStart"/>
      <w:r>
        <w:rPr>
          <w:rFonts w:eastAsia="Times New Roman"/>
          <w:sz w:val="21"/>
          <w:szCs w:val="21"/>
        </w:rPr>
        <w:t>Nesper</w:t>
      </w:r>
      <w:proofErr w:type="spellEnd"/>
      <w:r>
        <w:rPr>
          <w:rFonts w:eastAsia="Times New Roman"/>
          <w:sz w:val="21"/>
          <w:szCs w:val="21"/>
        </w:rPr>
        <w:t>; credit c: modification of work by “</w:t>
      </w:r>
      <w:proofErr w:type="spellStart"/>
      <w:r>
        <w:rPr>
          <w:rFonts w:eastAsia="Times New Roman"/>
          <w:sz w:val="21"/>
          <w:szCs w:val="21"/>
        </w:rPr>
        <w:t>Kurzon</w:t>
      </w:r>
      <w:proofErr w:type="spellEnd"/>
      <w:r>
        <w:rPr>
          <w:rFonts w:eastAsia="Times New Roman"/>
          <w:sz w:val="21"/>
          <w:szCs w:val="21"/>
        </w:rPr>
        <w:t>”/Wikimedia Commons)</w:t>
      </w:r>
      <w:r>
        <w:rPr>
          <w:rFonts w:eastAsia="Times New Roman"/>
          <w:noProof/>
          <w:sz w:val="21"/>
          <w:szCs w:val="21"/>
        </w:rPr>
        <mc:AlternateContent>
          <mc:Choice Requires="wps">
            <w:drawing>
              <wp:inline distT="0" distB="0" distL="0" distR="0" wp14:anchorId="683618B8" wp14:editId="7E5F3F81">
                <wp:extent cx="304800" cy="304800"/>
                <wp:effectExtent l="0" t="0" r="0" b="0"/>
                <wp:docPr id="8" name="Rectangle 8" descr="Figure A shows a photo of J. J. Thomson working at a desk. Figure B shows a photograph of a cathode ray tube. It is a long, glass tube that is narrow at the left end but expands into a large bulb on the right end. The entire cathode tube is sitting on a wooden stand. Figure C shows the parts of the cathode ray tube. The cathode ray tube consists of a cathode and an anode. The cathode, which has a negative charge, is located in a small bulb of glass on the left side of the cathode ray tube. To the left of the cathode it says “High voltage” and indicates a positive and negative charge. The anode, which has a positive charge, is located to the right of the cathode. Two charged plates are located to the right of the anode, and are connected to a battery and two magnets. The magnets are labeled “S” and “N.” A cathode ray is generated from the cathode, travels through the anode and into a wider part of the cathode ray tube, where it travels between a positively charged electrode plate and a negatively charged electrode plate. The ray bends upward and continues to travel until it hits the wide part of the tube on the right. The rightmost end of the tube contains a printed scale that allows one to measure how much the ray was def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014649C1" id="Rectangle 8" o:spid="_x0000_s1026" alt="Figure A shows a photo of J. J. Thomson working at a desk. Figure B shows a photograph of a cathode ray tube. It is a long, glass tube that is narrow at the left end but expands into a large bulb on the right end. The entire cathode tube is sitting on a wooden stand. Figure C shows the parts of the cathode ray tube. The cathode ray tube consists of a cathode and an anode. The cathode, which has a negative charge, is located in a small bulb of glass on the left side of the cathode ray tube. To the left of the cathode it says “High voltage” and indicates a positive and negative charge. The anode, which has a positive charge, is located to the right of the cathode. Two charged plates are located to the right of the anode, and are connected to a battery and two magnets. The magnets are labeled “S” and “N.” A cathode ray is generated from the cathode, travels through the anode and into a wider part of the cathode ray tube, where it travels between a positively charged electrode plate and a negatively charged electrode plate. The ray bends upward and continues to travel until it hits the wide part of the tube on the right. The rightmost end of the tube contains a printed scale that allows one to measure how much the ray was def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" filled="f" stroked="f">
                <o:lock v:ext="edit" aspectratio="t"/>
                <w10:anchorlock/>
              </v:rect>
            </w:pict>
          </mc:Fallback>
        </mc:AlternateContent>
      </w:r>
    </w:p>
    <w:p w14:paraId="34760498" w14:textId="77777777" w:rsidR="001D358C" w:rsidRDefault="001D358C">
      <w:pPr>
        <w:pStyle w:val="NormalWeb"/>
      </w:pPr>
      <w:r>
        <w:lastRenderedPageBreak/>
        <w:t>Based on his observations, here is what Thomson proposed and why: The particles are attracted by positive (+) charges and repelled by negative (−) charges, so they must be negatively charged (like charges repel and unlike charges attract); they are less massive than atoms and indistinguishable, regardless of the source material, so they must be fundamental, subatomic constituents of all atoms. Although controversial at the time, Thomson’s idea was gradually accepted, and his cathode ray particle is what we now call an </w:t>
      </w:r>
      <w:r>
        <w:rPr>
          <w:b/>
          <w:bCs/>
        </w:rPr>
        <w:t>electron</w:t>
      </w:r>
      <w:r>
        <w:t>, a negatively charged, subatomic particle with a mass more than one thousand-times less that of an atom. The term “electron” was coined in 1891 by Irish physicist George Stoney, from “</w:t>
      </w:r>
      <w:r>
        <w:rPr>
          <w:rStyle w:val="Emphasis"/>
        </w:rPr>
        <w:t>electr</w:t>
      </w:r>
      <w:r>
        <w:t>ic i</w:t>
      </w:r>
      <w:r>
        <w:rPr>
          <w:rStyle w:val="Emphasis"/>
        </w:rPr>
        <w:t>on</w:t>
      </w:r>
      <w:r>
        <w:t>.”</w:t>
      </w:r>
    </w:p>
    <w:p w14:paraId="2E9AFD9B" w14:textId="77777777" w:rsidR="001D358C" w:rsidRDefault="001D358C">
      <w:pPr>
        <w:shd w:val="clear" w:color="auto" w:fill="EDEDED"/>
        <w:divId w:val="2078629579"/>
        <w:rPr>
          <w:rFonts w:eastAsia="Times New Roman"/>
          <w:i/>
          <w:iCs/>
        </w:rPr>
      </w:pPr>
      <w:r>
        <w:rPr>
          <w:rFonts w:eastAsia="Times New Roman"/>
          <w:i/>
          <w:iCs/>
          <w:noProof/>
        </w:rPr>
        <mc:AlternateContent>
          <mc:Choice Requires="wps">
            <w:drawing>
              <wp:inline distT="0" distB="0" distL="0" distR="0" wp14:anchorId="271430F3" wp14:editId="4CA6A222">
                <wp:extent cx="304800" cy="304800"/>
                <wp:effectExtent l="0" t="0" r="0" b="0"/>
                <wp:docPr id="7" name="Rectangle 7"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0A066854" id="Rectangle 7"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" filled="f" stroked="f">
                <o:lock v:ext="edit" aspectratio="t"/>
                <w10:anchorlock/>
              </v:rect>
            </w:pict>
          </mc:Fallback>
        </mc:AlternateContent>
      </w:r>
    </w:p>
    <w:p w14:paraId="0AFFFA9B" w14:textId="77777777" w:rsidR="001D358C" w:rsidRDefault="001D358C">
      <w:pPr>
        <w:pStyle w:val="NormalWeb"/>
        <w:shd w:val="clear" w:color="auto" w:fill="EDEDED"/>
        <w:divId w:val="2078629579"/>
        <w:rPr>
          <w:i/>
          <w:iCs/>
        </w:rPr>
      </w:pPr>
      <w:r>
        <w:rPr>
          <w:i/>
          <w:iCs/>
        </w:rPr>
        <w:t>Click </w:t>
      </w:r>
      <w:hyperlink r:id="rId6" w:history="1">
        <w:r>
          <w:rPr>
            <w:rStyle w:val="Hyperlink"/>
            <w:i/>
            <w:iCs/>
            <w:color w:val="2C7FA6"/>
          </w:rPr>
          <w:t>here</w:t>
        </w:r>
      </w:hyperlink>
      <w:r>
        <w:rPr>
          <w:i/>
          <w:iCs/>
        </w:rPr>
        <w:t> to hear Thomson describe his discovery in his own voice.</w:t>
      </w:r>
    </w:p>
    <w:p w14:paraId="193DB0E0" w14:textId="77777777" w:rsidR="001D358C" w:rsidRDefault="001D358C">
      <w:pPr>
        <w:pStyle w:val="NormalWeb"/>
      </w:pPr>
      <w:r>
        <w:t>In 1909, more information about the electron was uncovered by American physicist Robert A. </w:t>
      </w:r>
      <w:r>
        <w:rPr>
          <w:rStyle w:val="no-emphasis"/>
          <w:b/>
          <w:bCs/>
        </w:rPr>
        <w:t>Millikan</w:t>
      </w:r>
      <w:r>
        <w:t> via his “oil drop” experiments. Millikan created microscopic oil droplets, which could be electrically charged by friction as they formed or by using X-rays. These droplets initially fell due to gravity, but their downward progress could be slowed or even reversed by an electric field lower in the apparatus. By adjusting the electric field strength and making careful measurements and appropriate calculations, Millikan was able to determine the charge on individual drops (</w:t>
      </w:r>
      <w:hyperlink r:id="rId7" w:history="1">
        <w:r>
          <w:rPr>
            <w:rStyle w:val="Strong"/>
            <w:color w:val="2C7FA6"/>
            <w:u w:val="single"/>
          </w:rPr>
          <w:t>Figure</w:t>
        </w:r>
      </w:hyperlink>
      <w:r>
        <w:t>).</w:t>
      </w:r>
    </w:p>
    <w:p w14:paraId="6EB74D6D" w14:textId="77777777" w:rsidR="001D358C" w:rsidRDefault="001D358C">
      <w:pPr>
        <w:shd w:val="clear" w:color="auto" w:fill="F8FBFC"/>
        <w:divId w:val="651835996"/>
        <w:rPr>
          <w:rFonts w:eastAsia="Times New Roman"/>
          <w:sz w:val="21"/>
          <w:szCs w:val="21"/>
        </w:rPr>
      </w:pPr>
      <w:r>
        <w:rPr>
          <w:rFonts w:eastAsia="Times New Roman"/>
          <w:sz w:val="21"/>
          <w:szCs w:val="21"/>
        </w:rPr>
        <w:t>Millikan’s experiment measured the charge of individual oil drops. The tabulated data are examples of a few possible values.</w:t>
      </w:r>
      <w:r>
        <w:rPr>
          <w:rFonts w:eastAsia="Times New Roman"/>
          <w:noProof/>
          <w:sz w:val="21"/>
          <w:szCs w:val="21"/>
        </w:rPr>
        <mc:AlternateContent>
          <mc:Choice Requires="wps">
            <w:drawing>
              <wp:inline distT="0" distB="0" distL="0" distR="0" wp14:anchorId="2FA6D39C" wp14:editId="2E10D8AC">
                <wp:extent cx="304800" cy="304800"/>
                <wp:effectExtent l="0" t="0" r="0" b="0"/>
                <wp:docPr id="6" name="Rectangle 6" descr="The experimental apparatus consists of an oil atomizer which sprays fine oil droplets into a large, sealed container. The sprayed oil lands on a positively charged brass plate with a pinhole at the center. As the drops fall through the pinhole, they travel through X-rays that are emitted within the container. This gives the oil droplets an electrical charge. The oil droplets land on a brass plate that is negatively charged. A telescopic eyepiece penetrates the inside of the container so that the user can observe how the charged oil droplets respond to the negatively charged brass plate. The table that accompanies this figure gives the charge, in coulombs or C, for 5 oil drops. Oil drop A has a charge of 4.8 times 10 to the negative 19 power. Oil drop B has a charge of 3.2 times 10 to the negative 19 power. Oil drop C has a charge of 6.4 times 10 to the negative 19 power. Oil drop D has a charge of 1.6 times 10 to the negative 19 power. Oil drop E has a charge of 4.8 times 10 to the negative 19 pow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52EDD0A7" id="Rectangle 6" o:spid="_x0000_s1026" alt="The experimental apparatus consists of an oil atomizer which sprays fine oil droplets into a large, sealed container. The sprayed oil lands on a positively charged brass plate with a pinhole at the center. As the drops fall through the pinhole, they travel through X-rays that are emitted within the container. This gives the oil droplets an electrical charge. The oil droplets land on a brass plate that is negatively charged. A telescopic eyepiece penetrates the inside of the container so that the user can observe how the charged oil droplets respond to the negatively charged brass plate. The table that accompanies this figure gives the charge, in coulombs or C, for 5 oil drops. Oil drop A has a charge of 4.8 times 10 to the negative 19 power. Oil drop B has a charge of 3.2 times 10 to the negative 19 power. Oil drop C has a charge of 6.4 times 10 to the negative 19 power. Oil drop D has a charge of 1.6 times 10 to the negative 19 power. Oil drop E has a charge of 4.8 times 10 to the negative 19 pow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" filled="f" stroked="f">
                <o:lock v:ext="edit" aspectratio="t"/>
                <w10:anchorlock/>
              </v:rect>
            </w:pict>
          </mc:Fallback>
        </mc:AlternateContent>
      </w:r>
    </w:p>
    <w:p w14:paraId="09223674" w14:textId="77777777" w:rsidR="001D358C" w:rsidRDefault="001D358C">
      <w:pPr>
        <w:pStyle w:val="NormalWeb"/>
        <w:spacing w:before="0" w:after="0"/>
      </w:pPr>
      <w:r>
        <w:t>Looking at the charge data that Millikan gathered, you may have recognized that the charge of an oil droplet is always a multiple of a specific charge, 1.6 </w:t>
      </w:r>
      <w:r>
        <w:rPr>
          <w:rStyle w:val="mo"/>
          <w:rFonts w:ascii="MathJax_Main" w:hAnsi="MathJax_Main"/>
          <w:sz w:val="36"/>
          <w:szCs w:val="36"/>
          <w:bdr w:val="none" w:sz="0" w:space="0" w:color="auto" w:frame="1"/>
        </w:rPr>
        <w:t>×</w:t>
      </w:r>
      <w:r>
        <w:t> 10</w:t>
      </w:r>
      <w:r>
        <w:rPr>
          <w:vertAlign w:val="superscript"/>
        </w:rPr>
        <w:t>−19</w:t>
      </w:r>
      <w:r>
        <w:t> C. Millikan concluded that this value must therefore be a fundamental charge—the charge of a single electron—with his measured charges due to an excess of one electron (1 times 1.6 </w:t>
      </w:r>
      <w:r>
        <w:rPr>
          <w:rStyle w:val="mo"/>
          <w:rFonts w:ascii="MathJax_Main" w:hAnsi="MathJax_Main"/>
          <w:sz w:val="36"/>
          <w:szCs w:val="36"/>
          <w:bdr w:val="none" w:sz="0" w:space="0" w:color="auto" w:frame="1"/>
        </w:rPr>
        <w:t>×</w:t>
      </w:r>
      <w:r>
        <w:t> 10</w:t>
      </w:r>
      <w:r>
        <w:rPr>
          <w:vertAlign w:val="superscript"/>
        </w:rPr>
        <w:t>−19</w:t>
      </w:r>
      <w:r>
        <w:t> C), two electrons (2 times 1.6 </w:t>
      </w:r>
      <w:r>
        <w:rPr>
          <w:rStyle w:val="mo"/>
          <w:rFonts w:ascii="MathJax_Main" w:hAnsi="MathJax_Main"/>
          <w:sz w:val="36"/>
          <w:szCs w:val="36"/>
          <w:bdr w:val="none" w:sz="0" w:space="0" w:color="auto" w:frame="1"/>
        </w:rPr>
        <w:t>×</w:t>
      </w:r>
      <w:r>
        <w:t> 10</w:t>
      </w:r>
      <w:r>
        <w:rPr>
          <w:vertAlign w:val="superscript"/>
        </w:rPr>
        <w:t>−19</w:t>
      </w:r>
      <w:r>
        <w:t> C), three electrons (3 times 1.6 </w:t>
      </w:r>
      <w:r>
        <w:rPr>
          <w:rStyle w:val="mo"/>
          <w:rFonts w:ascii="MathJax_Main" w:hAnsi="MathJax_Main"/>
          <w:sz w:val="36"/>
          <w:szCs w:val="36"/>
          <w:bdr w:val="none" w:sz="0" w:space="0" w:color="auto" w:frame="1"/>
        </w:rPr>
        <w:t>×</w:t>
      </w:r>
      <w:r>
        <w:t> 10</w:t>
      </w:r>
      <w:r>
        <w:rPr>
          <w:vertAlign w:val="superscript"/>
        </w:rPr>
        <w:t>−19</w:t>
      </w:r>
      <w:r>
        <w:t> C), and so on, on a given oil droplet. Since the charge of an electron was now known due to Millikan’s research, and the charge-to-mass ratio was already known due to Thomson’s research (1.759 </w:t>
      </w:r>
      <w:r>
        <w:rPr>
          <w:rStyle w:val="mo"/>
          <w:rFonts w:ascii="MathJax_Main" w:hAnsi="MathJax_Main"/>
          <w:sz w:val="36"/>
          <w:szCs w:val="36"/>
          <w:bdr w:val="none" w:sz="0" w:space="0" w:color="auto" w:frame="1"/>
        </w:rPr>
        <w:t>×</w:t>
      </w:r>
      <w:r>
        <w:t> 10</w:t>
      </w:r>
      <w:r>
        <w:rPr>
          <w:vertAlign w:val="superscript"/>
        </w:rPr>
        <w:t>11</w:t>
      </w:r>
      <w:r>
        <w:t> C/kg), it only required a simple calculation to determine the mass of the electron as well.</w:t>
      </w:r>
    </w:p>
    <w:p w14:paraId="008FAA54" w14:textId="77777777" w:rsidR="001D358C" w:rsidRDefault="001D358C">
      <w:pPr>
        <w:jc w:val="center"/>
        <w:divId w:val="2060282089"/>
        <w:rPr>
          <w:rFonts w:eastAsia="Times New Roman"/>
        </w:rPr>
      </w:pPr>
      <w:r>
        <w:rPr>
          <w:rStyle w:val="mtext"/>
          <w:rFonts w:ascii="MathJax_Main" w:eastAsia="Times New Roman" w:hAnsi="MathJax_Main"/>
          <w:sz w:val="36"/>
          <w:szCs w:val="36"/>
          <w:bdr w:val="none" w:sz="0" w:space="0" w:color="auto" w:frame="1"/>
        </w:rPr>
        <w:t>Mass of electron</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1.602</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10</w:t>
      </w:r>
      <w:r>
        <w:rPr>
          <w:rStyle w:val="mn"/>
          <w:rFonts w:ascii="MathJax_Main" w:eastAsia="Times New Roman" w:hAnsi="MathJax_Main"/>
          <w:sz w:val="25"/>
          <w:szCs w:val="25"/>
          <w:bdr w:val="none" w:sz="0" w:space="0" w:color="auto" w:frame="1"/>
        </w:rPr>
        <w:t>−19</w:t>
      </w:r>
      <w:r>
        <w:rPr>
          <w:rStyle w:val="mtext"/>
          <w:rFonts w:ascii="MathJax_Main" w:eastAsia="Times New Roman" w:hAnsi="MathJax_Main"/>
          <w:sz w:val="36"/>
          <w:szCs w:val="36"/>
          <w:bdr w:val="none" w:sz="0" w:space="0" w:color="auto" w:frame="1"/>
        </w:rPr>
        <w:t>C</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w:t>
      </w:r>
      <w:r>
        <w:rPr>
          <w:rStyle w:val="mtext"/>
          <w:rFonts w:ascii="MathJax_Main" w:eastAsia="Times New Roman" w:hAnsi="MathJax_Main"/>
          <w:sz w:val="36"/>
          <w:szCs w:val="36"/>
          <w:bdr w:val="none" w:sz="0" w:space="0" w:color="auto" w:frame="1"/>
        </w:rPr>
        <w:t>kg</w:t>
      </w:r>
      <w:r>
        <w:rPr>
          <w:rStyle w:val="mn"/>
          <w:rFonts w:ascii="MathJax_Main" w:eastAsia="Times New Roman" w:hAnsi="MathJax_Main"/>
          <w:sz w:val="36"/>
          <w:szCs w:val="36"/>
          <w:bdr w:val="none" w:sz="0" w:space="0" w:color="auto" w:frame="1"/>
        </w:rPr>
        <w:t>1.759</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10</w:t>
      </w:r>
      <w:r>
        <w:rPr>
          <w:rStyle w:val="mn"/>
          <w:rFonts w:ascii="MathJax_Main" w:eastAsia="Times New Roman" w:hAnsi="MathJax_Main"/>
          <w:sz w:val="25"/>
          <w:szCs w:val="25"/>
          <w:bdr w:val="none" w:sz="0" w:space="0" w:color="auto" w:frame="1"/>
        </w:rPr>
        <w:t>11</w:t>
      </w:r>
      <w:r>
        <w:rPr>
          <w:rStyle w:val="mtext"/>
          <w:rFonts w:ascii="MathJax_Main" w:eastAsia="Times New Roman" w:hAnsi="MathJax_Main"/>
          <w:sz w:val="36"/>
          <w:szCs w:val="36"/>
          <w:bdr w:val="none" w:sz="0" w:space="0" w:color="auto" w:frame="1"/>
        </w:rPr>
        <w:t>C</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9.107</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10</w:t>
      </w:r>
      <w:r>
        <w:rPr>
          <w:rStyle w:val="mn"/>
          <w:rFonts w:ascii="MathJax_Main" w:eastAsia="Times New Roman" w:hAnsi="MathJax_Main"/>
          <w:sz w:val="25"/>
          <w:szCs w:val="25"/>
          <w:bdr w:val="none" w:sz="0" w:space="0" w:color="auto" w:frame="1"/>
        </w:rPr>
        <w:t>−31</w:t>
      </w:r>
      <w:r>
        <w:rPr>
          <w:rStyle w:val="mtext"/>
          <w:rFonts w:ascii="MathJax_Main" w:eastAsia="Times New Roman" w:hAnsi="MathJax_Main"/>
          <w:sz w:val="36"/>
          <w:szCs w:val="36"/>
          <w:bdr w:val="none" w:sz="0" w:space="0" w:color="auto" w:frame="1"/>
        </w:rPr>
        <w:t>kg</w:t>
      </w:r>
    </w:p>
    <w:p w14:paraId="2286161C" w14:textId="77777777" w:rsidR="001D358C" w:rsidRDefault="001D358C">
      <w:pPr>
        <w:pStyle w:val="NormalWeb"/>
      </w:pPr>
      <w:r>
        <w:t xml:space="preserve">Scientists had now established that the atom was not indivisible as Dalton had believed, and due to the work of Thomson, Millikan, and others, the charge and mass of the negative, subatomic particles—the electrons—were known. However, the positively charged part of an atom was not yet well understood. In 1904, Thomson proposed the “plum pudding” model of atoms, which </w:t>
      </w:r>
      <w:r>
        <w:lastRenderedPageBreak/>
        <w:t xml:space="preserve">described a positively charged mass with an equal amount of negative charge in the form of electrons embedded in it, since all atoms are electrically neutral. A competing model had been proposed in 1903 by </w:t>
      </w:r>
      <w:proofErr w:type="spellStart"/>
      <w:r>
        <w:t>Hantaro</w:t>
      </w:r>
      <w:proofErr w:type="spellEnd"/>
      <w:r>
        <w:t> </w:t>
      </w:r>
      <w:r>
        <w:rPr>
          <w:rStyle w:val="no-emphasis"/>
          <w:b/>
          <w:bCs/>
        </w:rPr>
        <w:t>Nagaoka</w:t>
      </w:r>
      <w:r>
        <w:t>, who postulated a Saturn-like atom, consisting of a positively charged sphere surrounded by a halo of electrons (</w:t>
      </w:r>
      <w:hyperlink r:id="rId8" w:history="1">
        <w:r>
          <w:rPr>
            <w:rStyle w:val="Strong"/>
            <w:color w:val="2C7FA6"/>
            <w:u w:val="single"/>
          </w:rPr>
          <w:t>Figure</w:t>
        </w:r>
      </w:hyperlink>
      <w:r>
        <w:t>).</w:t>
      </w:r>
    </w:p>
    <w:p w14:paraId="0D0AEF7E" w14:textId="77777777" w:rsidR="001D358C" w:rsidRDefault="001D358C">
      <w:pPr>
        <w:shd w:val="clear" w:color="auto" w:fill="F8FBFC"/>
        <w:divId w:val="1383095497"/>
        <w:rPr>
          <w:rFonts w:eastAsia="Times New Roman"/>
          <w:sz w:val="21"/>
          <w:szCs w:val="21"/>
        </w:rPr>
      </w:pPr>
      <w:r>
        <w:rPr>
          <w:rFonts w:eastAsia="Times New Roman"/>
          <w:sz w:val="21"/>
          <w:szCs w:val="21"/>
        </w:rPr>
        <w:t xml:space="preserve">(a) Thomson suggested that atoms resembled plum pudding, an English dessert consisting of moist cake with embedded raisins (“plums”). (b) Nagaoka proposed that atoms resembled the planet Saturn, with a ring of electrons surrounding a positive “planet.” (credit a: modification of work by “Man </w:t>
      </w:r>
      <w:proofErr w:type="spellStart"/>
      <w:r>
        <w:rPr>
          <w:rFonts w:eastAsia="Times New Roman"/>
          <w:sz w:val="21"/>
          <w:szCs w:val="21"/>
        </w:rPr>
        <w:t>vyi</w:t>
      </w:r>
      <w:proofErr w:type="spellEnd"/>
      <w:r>
        <w:rPr>
          <w:rFonts w:eastAsia="Times New Roman"/>
          <w:sz w:val="21"/>
          <w:szCs w:val="21"/>
        </w:rPr>
        <w:t>”/Wikimedia Commons; credit b: modification of work by “NASA”/Wikimedia Commons)</w:t>
      </w:r>
      <w:r>
        <w:rPr>
          <w:rFonts w:eastAsia="Times New Roman"/>
          <w:noProof/>
          <w:sz w:val="21"/>
          <w:szCs w:val="21"/>
        </w:rPr>
        <mc:AlternateContent>
          <mc:Choice Requires="wps">
            <w:drawing>
              <wp:inline distT="0" distB="0" distL="0" distR="0" wp14:anchorId="5754FF85" wp14:editId="72DB84A1">
                <wp:extent cx="304800" cy="304800"/>
                <wp:effectExtent l="0" t="0" r="0" b="0"/>
                <wp:docPr id="5" name="Rectangle 5" descr="Figure A shows a photograph of plum pudding, which is a thick, almost spherical cake containing raisins throughout. To the right, an atom model is round and contains negatively charged electrons embedded within a sphere of positively charged matter. Figure B shows a photograph of the planet Saturn, which has rings. To the right, an atom model is a sphere of positively charged matter encircled by a ring of negatively charged electr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420C0E79" id="Rectangle 5" o:spid="_x0000_s1026" alt="Figure A shows a photograph of plum pudding, which is a thick, almost spherical cake containing raisins throughout. To the right, an atom model is round and contains negatively charged electrons embedded within a sphere of positively charged matter. Figure B shows a photograph of the planet Saturn, which has rings. To the right, an atom model is a sphere of positively charged matter encircled by a ring of negatively charged electr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" filled="f" stroked="f">
                <o:lock v:ext="edit" aspectratio="t"/>
                <w10:anchorlock/>
              </v:rect>
            </w:pict>
          </mc:Fallback>
        </mc:AlternateContent>
      </w:r>
    </w:p>
    <w:p w14:paraId="7792600B" w14:textId="77777777" w:rsidR="001D358C" w:rsidRDefault="001D358C">
      <w:pPr>
        <w:pStyle w:val="NormalWeb"/>
      </w:pPr>
      <w:r>
        <w:t>The next major development in understanding the atom came from Ernest </w:t>
      </w:r>
      <w:r>
        <w:rPr>
          <w:rStyle w:val="no-emphasis"/>
          <w:b/>
          <w:bCs/>
        </w:rPr>
        <w:t>Rutherford</w:t>
      </w:r>
      <w:r>
        <w:t>, a physicist from New Zealand who largely spent his scientific career in Canada and England. He performed a series of experiments using a beam of high-speed, positively charged </w:t>
      </w:r>
      <w:r>
        <w:rPr>
          <w:b/>
          <w:bCs/>
        </w:rPr>
        <w:t>alpha particles (α particles)</w:t>
      </w:r>
      <w:r>
        <w:t> that were produced by the radioactive decay of radium; α particles consist of two protons and two neutrons (you will learn more about radioactive decay in the chapter on nuclear chemistry). Rutherford and his colleagues Hans </w:t>
      </w:r>
      <w:r>
        <w:rPr>
          <w:rStyle w:val="no-emphasis"/>
          <w:b/>
          <w:bCs/>
        </w:rPr>
        <w:t>Geiger</w:t>
      </w:r>
      <w:r>
        <w:t> (later famous for the Geiger counter) and Ernest </w:t>
      </w:r>
      <w:r>
        <w:rPr>
          <w:rStyle w:val="no-emphasis"/>
          <w:b/>
          <w:bCs/>
        </w:rPr>
        <w:t>Marsden</w:t>
      </w:r>
      <w:r>
        <w:t> aimed a beam of α particles, the source of which was embedded in a lead block to absorb most of the radiation, at a very thin piece of gold foil and examined the resultant scattering of the α particles using a luminescent screen that glowed briefly where hit by an α particle.</w:t>
      </w:r>
    </w:p>
    <w:p w14:paraId="457B6F15" w14:textId="77777777" w:rsidR="001D358C" w:rsidRDefault="001D358C">
      <w:pPr>
        <w:pStyle w:val="NormalWeb"/>
      </w:pPr>
      <w:r>
        <w:t>What did they discover? Most particles passed right through the foil without being deflected at all. However, some were diverted slightly, and a very small number were deflected almost straight back toward the source (</w:t>
      </w:r>
      <w:hyperlink r:id="rId9" w:history="1">
        <w:r>
          <w:rPr>
            <w:rStyle w:val="Strong"/>
            <w:color w:val="2C7FA6"/>
            <w:u w:val="single"/>
          </w:rPr>
          <w:t>Figure</w:t>
        </w:r>
      </w:hyperlink>
      <w:r>
        <w:t>). Rutherford described finding these results: “It was quite the most incredible event that has ever happened to me in my life. It was almost as incredible as if you fired a 15-inch shell at a piece of tissue paper and it came back and hit you” (p. 68).</w:t>
      </w:r>
    </w:p>
    <w:p w14:paraId="2B615C36" w14:textId="77777777" w:rsidR="001D358C" w:rsidRDefault="001D358C">
      <w:pPr>
        <w:shd w:val="clear" w:color="auto" w:fill="F8FBFC"/>
        <w:divId w:val="626083790"/>
        <w:rPr>
          <w:rFonts w:eastAsia="Times New Roman"/>
          <w:sz w:val="21"/>
          <w:szCs w:val="21"/>
        </w:rPr>
      </w:pPr>
      <w:r>
        <w:rPr>
          <w:rFonts w:eastAsia="Times New Roman"/>
          <w:sz w:val="21"/>
          <w:szCs w:val="21"/>
        </w:rPr>
        <w:t>Geiger and Rutherford fired α particles at a piece of gold foil and detected where those particles went, as shown in this schematic diagram of their experiment. Most of the particles passed straight through the foil, but a few were deflected slightly and a very small number were significantly deflected.</w:t>
      </w:r>
      <w:r>
        <w:rPr>
          <w:rFonts w:eastAsia="Times New Roman"/>
          <w:noProof/>
          <w:sz w:val="21"/>
          <w:szCs w:val="21"/>
        </w:rPr>
        <mc:AlternateContent>
          <mc:Choice Requires="wps">
            <w:drawing>
              <wp:inline distT="0" distB="0" distL="0" distR="0" wp14:anchorId="6A7C033B" wp14:editId="3294DA42">
                <wp:extent cx="304800" cy="304800"/>
                <wp:effectExtent l="0" t="0" r="0" b="0"/>
                <wp:docPr id="4" name="Rectangle 4" descr="This figure shows a box on the left that contains a radium source of alpha particles which generates a beam of alpha particles. The beam travels through an opening within a ring-shaped luminescent screen which is used to detect scattered alpha particles. A piece of thin gold foil is at the center of the ring formed by the screen. When the beam encounters the gold foil, most of the alpha particles pass straight through it and hit the luminescent screen directly behind the foil. Some of the alpha particles are slightly deflected by the foil and hit the luminescent screen off to the side of the foil. Some alpha particles are significantly deflected and bounce back to hit the front of the 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752837DA" id="Rectangle 4" o:spid="_x0000_s1026" alt="This figure shows a box on the left that contains a radium source of alpha particles which generates a beam of alpha particles. The beam travels through an opening within a ring-shaped luminescent screen which is used to detect scattered alpha particles. A piece of thin gold foil is at the center of the ring formed by the screen. When the beam encounters the gold foil, most of the alpha particles pass straight through it and hit the luminescent screen directly behind the foil. Some of the alpha particles are slightly deflected by the foil and hit the luminescent screen off to the side of the foil. Some alpha particles are significantly deflected and bounce back to hit the front of the 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" filled="f" stroked="f">
                <o:lock v:ext="edit" aspectratio="t"/>
                <w10:anchorlock/>
              </v:rect>
            </w:pict>
          </mc:Fallback>
        </mc:AlternateContent>
      </w:r>
    </w:p>
    <w:p w14:paraId="511B4674" w14:textId="77777777" w:rsidR="001D358C" w:rsidRDefault="001D358C">
      <w:pPr>
        <w:pStyle w:val="NormalWeb"/>
      </w:pPr>
      <w:r>
        <w:t>Here is what Rutherford deduced: Because most of the fast-moving α particles passed through the gold atoms undeflected, they must have traveled through essentially empty space inside the atom. Alpha particles are positively charged, so deflections arose when they encountered another positive charge (like charges repel each other). Since like charges repel one another, the few positively charged α particles that changed paths abruptly must have hit, or closely approached, another body that also had a highly concentrated, positive charge. Since the deflections occurred a small fraction of the time, this charge only occupied a small amount of the space in the gold foil. Analyzing a series of such experiments in detail, Rutherford drew two conclusions:</w:t>
      </w:r>
    </w:p>
    <w:p w14:paraId="1E6AAAE2" w14:textId="77777777" w:rsidR="001D358C" w:rsidRDefault="001D358C" w:rsidP="001D358C">
      <w:pPr>
        <w:numPr>
          <w:ilvl w:val="0"/>
          <w:numId w:val="2"/>
        </w:numPr>
        <w:spacing w:before="100" w:beforeAutospacing="1" w:after="100" w:afterAutospacing="1" w:line="240" w:lineRule="auto"/>
        <w:rPr>
          <w:rFonts w:eastAsia="Times New Roman"/>
        </w:rPr>
      </w:pPr>
      <w:r>
        <w:rPr>
          <w:rFonts w:eastAsia="Times New Roman"/>
        </w:rPr>
        <w:t>The volume occupied by an atom must consist of a large amount of empty space.</w:t>
      </w:r>
    </w:p>
    <w:p w14:paraId="7D2A524D" w14:textId="77777777" w:rsidR="001D358C" w:rsidRDefault="001D358C" w:rsidP="001D358C">
      <w:pPr>
        <w:numPr>
          <w:ilvl w:val="0"/>
          <w:numId w:val="2"/>
        </w:numPr>
        <w:spacing w:before="100" w:beforeAutospacing="1" w:after="100" w:afterAutospacing="1" w:line="240" w:lineRule="auto"/>
        <w:rPr>
          <w:rFonts w:eastAsia="Times New Roman"/>
        </w:rPr>
      </w:pPr>
      <w:r>
        <w:rPr>
          <w:rFonts w:eastAsia="Times New Roman"/>
        </w:rPr>
        <w:lastRenderedPageBreak/>
        <w:t>A small, relatively heavy, positively charged body, the </w:t>
      </w:r>
      <w:r>
        <w:rPr>
          <w:rFonts w:eastAsia="Times New Roman"/>
          <w:b/>
          <w:bCs/>
        </w:rPr>
        <w:t>nucleus</w:t>
      </w:r>
      <w:r>
        <w:rPr>
          <w:rFonts w:eastAsia="Times New Roman"/>
        </w:rPr>
        <w:t>, must be at the center of each atom.</w:t>
      </w:r>
    </w:p>
    <w:p w14:paraId="5BA448A2" w14:textId="77777777" w:rsidR="001D358C" w:rsidRDefault="001D358C">
      <w:pPr>
        <w:shd w:val="clear" w:color="auto" w:fill="EDEDED"/>
        <w:spacing w:after="0"/>
        <w:divId w:val="1555849080"/>
        <w:rPr>
          <w:rFonts w:eastAsia="Times New Roman"/>
          <w:i/>
          <w:iCs/>
        </w:rPr>
      </w:pPr>
      <w:r>
        <w:rPr>
          <w:rFonts w:eastAsia="Times New Roman"/>
          <w:i/>
          <w:iCs/>
          <w:noProof/>
        </w:rPr>
        <mc:AlternateContent>
          <mc:Choice Requires="wps">
            <w:drawing>
              <wp:inline distT="0" distB="0" distL="0" distR="0" wp14:anchorId="1385D811" wp14:editId="10BEBF99">
                <wp:extent cx="304800" cy="304800"/>
                <wp:effectExtent l="0" t="0" r="0" b="0"/>
                <wp:docPr id="3" name="Rectangle 3"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1F569648" id="Rectangle 3"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" filled="f" stroked="f">
                <o:lock v:ext="edit" aspectratio="t"/>
                <w10:anchorlock/>
              </v:rect>
            </w:pict>
          </mc:Fallback>
        </mc:AlternateContent>
      </w:r>
    </w:p>
    <w:p w14:paraId="48836803" w14:textId="77777777" w:rsidR="001D358C" w:rsidRDefault="001D358C">
      <w:pPr>
        <w:pStyle w:val="NormalWeb"/>
        <w:shd w:val="clear" w:color="auto" w:fill="EDEDED"/>
        <w:divId w:val="1555849080"/>
        <w:rPr>
          <w:i/>
          <w:iCs/>
        </w:rPr>
      </w:pPr>
      <w:r>
        <w:rPr>
          <w:i/>
          <w:iCs/>
        </w:rPr>
        <w:t>View this </w:t>
      </w:r>
      <w:hyperlink r:id="rId10" w:history="1">
        <w:r>
          <w:rPr>
            <w:rStyle w:val="Hyperlink"/>
            <w:i/>
            <w:iCs/>
            <w:color w:val="2C7FA6"/>
          </w:rPr>
          <w:t>simulation</w:t>
        </w:r>
      </w:hyperlink>
      <w:r>
        <w:rPr>
          <w:i/>
          <w:iCs/>
        </w:rPr>
        <w:t> of the Rutherford gold foil experiment. Adjust the slit width to produce a narrower or broader beam of α particles to see how that affects the scattering pattern.</w:t>
      </w:r>
    </w:p>
    <w:p w14:paraId="743A09E9" w14:textId="77777777" w:rsidR="001D358C" w:rsidRDefault="001D358C">
      <w:pPr>
        <w:pStyle w:val="NormalWeb"/>
      </w:pPr>
      <w:r>
        <w:t>This analysis led Rutherford to propose a model in which an atom consists of a very small, positively charged nucleus, in which most of the mass of the atom is concentrated, surrounded by the negatively charged electrons, so that the atom is electrically neutral (</w:t>
      </w:r>
      <w:hyperlink r:id="rId11" w:history="1">
        <w:r>
          <w:rPr>
            <w:rStyle w:val="Strong"/>
            <w:color w:val="2C7FA6"/>
            <w:u w:val="single"/>
          </w:rPr>
          <w:t>Figure</w:t>
        </w:r>
      </w:hyperlink>
      <w:r>
        <w:t>). After many more experiments, Rutherford also discovered that the nuclei of other elements contain the hydrogen nucleus as a “building block,” and he named this more fundamental particle the </w:t>
      </w:r>
      <w:r>
        <w:rPr>
          <w:b/>
          <w:bCs/>
        </w:rPr>
        <w:t>proton</w:t>
      </w:r>
      <w:r>
        <w:t>, the positively charged, subatomic particle found in the nucleus. With one addition, which you will learn next, this nuclear model of the atom, proposed over a century ago, is still used today.</w:t>
      </w:r>
    </w:p>
    <w:p w14:paraId="719B3324" w14:textId="77777777" w:rsidR="001D358C" w:rsidRDefault="001D358C">
      <w:pPr>
        <w:shd w:val="clear" w:color="auto" w:fill="F8FBFC"/>
        <w:divId w:val="752122145"/>
        <w:rPr>
          <w:rFonts w:eastAsia="Times New Roman"/>
          <w:sz w:val="21"/>
          <w:szCs w:val="21"/>
        </w:rPr>
      </w:pPr>
      <w:r>
        <w:rPr>
          <w:rFonts w:eastAsia="Times New Roman"/>
          <w:sz w:val="21"/>
          <w:szCs w:val="21"/>
        </w:rPr>
        <w:t>The α particles are deflected only when they collide with or pass close to the much heavier, positively charged gold nucleus. Because the nucleus is very small compared to the size of an atom, very few α particles are deflected. Most pass through the relatively large region occupied by electrons, which are too light to deflect the rapidly moving particles.</w:t>
      </w:r>
      <w:r>
        <w:rPr>
          <w:rFonts w:eastAsia="Times New Roman"/>
          <w:noProof/>
          <w:sz w:val="21"/>
          <w:szCs w:val="21"/>
        </w:rPr>
        <mc:AlternateContent>
          <mc:Choice Requires="wps">
            <w:drawing>
              <wp:inline distT="0" distB="0" distL="0" distR="0" wp14:anchorId="00C905A3" wp14:editId="3AE9E268">
                <wp:extent cx="304800" cy="304800"/>
                <wp:effectExtent l="0" t="0" r="0" b="0"/>
                <wp:docPr id="2" name="Rectangle 2" descr="The left diagram shows a green beam of alpha particles hitting a rectangular piece of gold foil. Some of the alpha particles bounce backwards after hitting the foil. However, most of the particles travel through the foil, with some being deflected as they pass through the foil. A callout box shows a magnified cross section of the gold foil. Most of the alpha particles are not deflected, but pass straight through the foil because they travel between the gold atoms. A very small number of alpha particles are significantly deflected when they hit the nucleus of the gold atoms straight on. A few alpha particles are slightly deflected because they glanced off of the nucleus of a gold at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65E37CD9" id="Rectangle 2" o:spid="_x0000_s1026" alt="The left diagram shows a green beam of alpha particles hitting a rectangular piece of gold foil. Some of the alpha particles bounce backwards after hitting the foil. However, most of the particles travel through the foil, with some being deflected as they pass through the foil. A callout box shows a magnified cross section of the gold foil. Most of the alpha particles are not deflected, but pass straight through the foil because they travel between the gold atoms. A very small number of alpha particles are significantly deflected when they hit the nucleus of the gold atoms straight on. A few alpha particles are slightly deflected because they glanced off of the nucleus of a gold at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" filled="f" stroked="f">
                <o:lock v:ext="edit" aspectratio="t"/>
                <w10:anchorlock/>
              </v:rect>
            </w:pict>
          </mc:Fallback>
        </mc:AlternateContent>
      </w:r>
    </w:p>
    <w:p w14:paraId="6A05E3E3" w14:textId="77777777" w:rsidR="001D358C" w:rsidRDefault="001D358C">
      <w:pPr>
        <w:shd w:val="clear" w:color="auto" w:fill="EDEDED"/>
        <w:divId w:val="157966172"/>
        <w:rPr>
          <w:rFonts w:eastAsia="Times New Roman"/>
          <w:i/>
          <w:iCs/>
          <w:sz w:val="24"/>
          <w:szCs w:val="24"/>
        </w:rPr>
      </w:pPr>
      <w:r>
        <w:rPr>
          <w:rFonts w:eastAsia="Times New Roman"/>
          <w:i/>
          <w:iCs/>
          <w:noProof/>
        </w:rPr>
        <mc:AlternateContent>
          <mc:Choice Requires="wps">
            <w:drawing>
              <wp:inline distT="0" distB="0" distL="0" distR="0" wp14:anchorId="399F7F5B" wp14:editId="36E5A79E">
                <wp:extent cx="304800" cy="304800"/>
                <wp:effectExtent l="0" t="0" r="0" b="0"/>
                <wp:docPr id="1" name="Rectangle 1"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7F445E08" id="Rectangle 1"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" filled="f" stroked="f">
                <o:lock v:ext="edit" aspectratio="t"/>
                <w10:anchorlock/>
              </v:rect>
            </w:pict>
          </mc:Fallback>
        </mc:AlternateContent>
      </w:r>
    </w:p>
    <w:p w14:paraId="7F046662" w14:textId="77777777" w:rsidR="001D358C" w:rsidRDefault="001D358C">
      <w:pPr>
        <w:pStyle w:val="NormalWeb"/>
        <w:shd w:val="clear" w:color="auto" w:fill="EDEDED"/>
        <w:divId w:val="157966172"/>
        <w:rPr>
          <w:i/>
          <w:iCs/>
        </w:rPr>
      </w:pPr>
      <w:r>
        <w:rPr>
          <w:i/>
          <w:iCs/>
        </w:rPr>
        <w:t>The </w:t>
      </w:r>
      <w:hyperlink r:id="rId12" w:history="1">
        <w:r>
          <w:rPr>
            <w:rStyle w:val="Hyperlink"/>
            <w:i/>
            <w:iCs/>
            <w:color w:val="2C7FA6"/>
          </w:rPr>
          <w:t>Rutherford Scattering simulation</w:t>
        </w:r>
      </w:hyperlink>
      <w:r>
        <w:rPr>
          <w:i/>
          <w:iCs/>
        </w:rPr>
        <w:t> allows you to investigate the differences between a “plum pudding” atom and a Rutherford atom by firing α particles at each type of atom.</w:t>
      </w:r>
    </w:p>
    <w:p w14:paraId="66D8C585" w14:textId="77777777" w:rsidR="001D358C" w:rsidRDefault="001D358C">
      <w:pPr>
        <w:pStyle w:val="NormalWeb"/>
      </w:pPr>
      <w:r>
        <w:t xml:space="preserve">Another important finding was the discovery of isotopes. During the early 1900s, scientists identified several substances that appeared to be new elements, isolating them from radioactive ores. For example, a “new element” produced by the radioactive decay of thorium was initially given the name </w:t>
      </w:r>
      <w:proofErr w:type="spellStart"/>
      <w:r>
        <w:t>mesothorium</w:t>
      </w:r>
      <w:proofErr w:type="spellEnd"/>
      <w:r>
        <w:t xml:space="preserve">. However, a more detailed analysis showed that </w:t>
      </w:r>
      <w:proofErr w:type="spellStart"/>
      <w:r>
        <w:t>mesothorium</w:t>
      </w:r>
      <w:proofErr w:type="spellEnd"/>
      <w:r>
        <w:t xml:space="preserve"> was chemically identical to radium (another decay product), despite having a different atomic mass. This result, along with similar findings for other elements, led the English chemist Frederick </w:t>
      </w:r>
      <w:r>
        <w:rPr>
          <w:rStyle w:val="no-emphasis"/>
          <w:b/>
          <w:bCs/>
        </w:rPr>
        <w:t>Soddy</w:t>
      </w:r>
      <w:r>
        <w:t> to realize that an element could have types of atoms with different masses that were chemically indistinguishable. These different types are called </w:t>
      </w:r>
      <w:r>
        <w:rPr>
          <w:b/>
          <w:bCs/>
        </w:rPr>
        <w:t>isotopes</w:t>
      </w:r>
      <w:r>
        <w:t>—atoms of the same element that differ in mass. Soddy was awarded the Nobel Prize in Chemistry in 1921 for this discovery.</w:t>
      </w:r>
    </w:p>
    <w:p w14:paraId="251E6C57" w14:textId="77777777" w:rsidR="001D358C" w:rsidRDefault="001D358C">
      <w:pPr>
        <w:pStyle w:val="NormalWeb"/>
      </w:pPr>
      <w:r>
        <w:t xml:space="preserve">One puzzle remained: The nucleus was known to contain almost all of the mass of an atom, with the number of protons only providing half, or less, of that mass. Different proposals were made to explain what constituted the remaining mass, including the existence of neutral particles in the nucleus. As you might expect, detecting uncharged particles is very challenging, and it was not </w:t>
      </w:r>
      <w:r>
        <w:lastRenderedPageBreak/>
        <w:t>until 1932 that James </w:t>
      </w:r>
      <w:r>
        <w:rPr>
          <w:rStyle w:val="no-emphasis"/>
          <w:b/>
          <w:bCs/>
        </w:rPr>
        <w:t>Chadwick</w:t>
      </w:r>
      <w:r>
        <w:t> found evidence of </w:t>
      </w:r>
      <w:r>
        <w:rPr>
          <w:b/>
          <w:bCs/>
        </w:rPr>
        <w:t>neutrons</w:t>
      </w:r>
      <w:r>
        <w:t>, uncharged, subatomic particles with a mass approximately the same as that of protons. The existence of the neutron also explained isotopes: They differ in mass because they have different numbers of neutrons, but they are chemically identical because they have the same number of protons. This will be explained in more detail later in this chapter.</w:t>
      </w:r>
    </w:p>
    <w:p w14:paraId="1B2F0419" w14:textId="77777777" w:rsidR="001D358C" w:rsidRDefault="001D358C">
      <w:pPr>
        <w:pStyle w:val="Heading1"/>
        <w:rPr>
          <w:rFonts w:eastAsia="Times New Roman"/>
          <w:caps/>
        </w:rPr>
      </w:pPr>
      <w:r>
        <w:rPr>
          <w:rFonts w:eastAsia="Times New Roman"/>
          <w:caps/>
        </w:rPr>
        <w:t>KEY CONCEPTS AND SUMMARY</w:t>
      </w:r>
    </w:p>
    <w:p w14:paraId="75BCF949" w14:textId="77777777" w:rsidR="001D358C" w:rsidRDefault="001D358C">
      <w:pPr>
        <w:pStyle w:val="NormalWeb"/>
      </w:pPr>
      <w:r>
        <w:t>Although no one has actually seen the inside of an atom, experiments have demonstrated much about atomic structure. Thomson’s cathode ray tube showed that atoms contain small, negatively charged particles called electrons. Millikan discovered that there is a fundamental electric charge—the charge of an electron. Rutherford’s gold foil experiment showed that atoms have a small, dense, positively charged nucleus; the positively charged particles within the nucleus are called protons. Chadwick discovered that the nucleus also contains neutral particles called neutrons. Soddy demonstrated that atoms of the same element can differ in mass; these are called isotopes.</w:t>
      </w:r>
    </w:p>
    <w:p w14:paraId="6DB46D4A" w14:textId="77777777" w:rsidR="001D358C" w:rsidRDefault="001D358C">
      <w:pPr>
        <w:pStyle w:val="Heading1"/>
        <w:rPr>
          <w:rFonts w:eastAsia="Times New Roman"/>
          <w:caps/>
        </w:rPr>
      </w:pPr>
      <w:bookmarkStart w:id="2" w:name="_Hlk65921695"/>
      <w:r>
        <w:rPr>
          <w:rFonts w:eastAsia="Times New Roman"/>
          <w:caps/>
        </w:rPr>
        <w:t>CHEMISTRY END OF CHAPTER EXERCISES</w:t>
      </w:r>
    </w:p>
    <w:p w14:paraId="3DD18ED1" w14:textId="77777777" w:rsidR="001D358C" w:rsidRDefault="001D358C">
      <w:pPr>
        <w:pStyle w:val="NormalWeb"/>
        <w:divId w:val="2146654260"/>
      </w:pPr>
      <w:r>
        <w:t>How are electrons and protons similar? How are they different?</w:t>
      </w:r>
    </w:p>
    <w:p w14:paraId="2B60C729" w14:textId="77777777" w:rsidR="001D358C" w:rsidRDefault="001D358C">
      <w:pPr>
        <w:pStyle w:val="NormalWeb"/>
        <w:divId w:val="1311791591"/>
      </w:pPr>
      <w:r>
        <w:t>Predict and test the behavior of α particles fired at a “plum pudding” model atom.</w:t>
      </w:r>
    </w:p>
    <w:p w14:paraId="3AC54490" w14:textId="77777777" w:rsidR="001D358C" w:rsidRDefault="001D358C">
      <w:pPr>
        <w:pStyle w:val="NormalWeb"/>
        <w:divId w:val="1311791591"/>
      </w:pPr>
      <w:r>
        <w:t>(a) Predict the paths taken by α particles that are fired at atoms with a Thomson’s plum pudding model structure. Explain why you expect the α particles to take these paths.</w:t>
      </w:r>
    </w:p>
    <w:p w14:paraId="3CE42BE5" w14:textId="77777777" w:rsidR="001D358C" w:rsidRDefault="001D358C">
      <w:pPr>
        <w:pStyle w:val="NormalWeb"/>
        <w:divId w:val="1311791591"/>
      </w:pPr>
      <w:r>
        <w:t>(b) If α particles of higher energy than those in (a) are fired at plum pudding atoms, predict how their paths will differ from the lower-energy α particle paths. Explain your reasoning.</w:t>
      </w:r>
    </w:p>
    <w:p w14:paraId="1874B308" w14:textId="77777777" w:rsidR="001D358C" w:rsidRDefault="001D358C">
      <w:pPr>
        <w:pStyle w:val="NormalWeb"/>
        <w:divId w:val="1311791591"/>
      </w:pPr>
      <w:r>
        <w:t>(c) Now test your predictions from (a) and (b). Open the </w:t>
      </w:r>
      <w:hyperlink r:id="rId13" w:history="1">
        <w:r>
          <w:rPr>
            <w:rStyle w:val="Hyperlink"/>
            <w:color w:val="2C7FA6"/>
          </w:rPr>
          <w:t>Rutherford Scattering simulation</w:t>
        </w:r>
      </w:hyperlink>
      <w:r>
        <w:t> and select the “Plum Pudding Atom” tab. Set “Alpha Particles Energy” to “min,” and select “show traces.” Click on the gun to start firing α particles. Does this match your prediction from (a)? If not, explain why the actual path would be that shown in the simulation. Hit the pause button, or “Reset All.” Set “Alpha Particles Energy” to “max,” and start firing α particles. Does this match your prediction from (b)? If not, explain the effect of increased energy on the actual paths as shown in the simulation.</w:t>
      </w:r>
    </w:p>
    <w:bookmarkEnd w:id="2"/>
    <w:p w14:paraId="5004EE48" w14:textId="77777777" w:rsidR="001D358C" w:rsidRDefault="001D358C"/>
    <w:sectPr w:rsidR="001D35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141C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6651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58C"/>
    <w:rsid w:val="00154F53"/>
    <w:rsid w:val="001D358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A8133"/>
  <w15:chartTrackingRefBased/>
  <w15:docId w15:val="{66CBE7A4-4351-D446-9188-D01B6492E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5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58C"/>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1D358C"/>
    <w:pPr>
      <w:spacing w:before="100" w:beforeAutospacing="1" w:after="100" w:afterAutospacing="1" w:line="240" w:lineRule="auto"/>
    </w:pPr>
    <w:rPr>
      <w:rFonts w:ascii="Times New Roman" w:hAnsi="Times New Roman" w:cs="Times New Roman"/>
      <w:sz w:val="24"/>
      <w:szCs w:val="24"/>
    </w:rPr>
  </w:style>
  <w:style w:type="character" w:customStyle="1" w:styleId="no-emphasis">
    <w:name w:val="no-emphasis"/>
    <w:basedOn w:val="DefaultParagraphFont"/>
    <w:rsid w:val="001D358C"/>
  </w:style>
  <w:style w:type="character" w:styleId="Hyperlink">
    <w:name w:val="Hyperlink"/>
    <w:basedOn w:val="DefaultParagraphFont"/>
    <w:uiPriority w:val="99"/>
    <w:semiHidden/>
    <w:unhideWhenUsed/>
    <w:rsid w:val="001D358C"/>
    <w:rPr>
      <w:color w:val="0000FF"/>
      <w:u w:val="single"/>
    </w:rPr>
  </w:style>
  <w:style w:type="character" w:styleId="Strong">
    <w:name w:val="Strong"/>
    <w:basedOn w:val="DefaultParagraphFont"/>
    <w:uiPriority w:val="22"/>
    <w:qFormat/>
    <w:rsid w:val="001D358C"/>
    <w:rPr>
      <w:b/>
      <w:bCs/>
    </w:rPr>
  </w:style>
  <w:style w:type="character" w:styleId="Emphasis">
    <w:name w:val="Emphasis"/>
    <w:basedOn w:val="DefaultParagraphFont"/>
    <w:uiPriority w:val="20"/>
    <w:qFormat/>
    <w:rsid w:val="001D358C"/>
    <w:rPr>
      <w:i/>
      <w:iCs/>
    </w:rPr>
  </w:style>
  <w:style w:type="character" w:customStyle="1" w:styleId="mo">
    <w:name w:val="mo"/>
    <w:basedOn w:val="DefaultParagraphFont"/>
    <w:rsid w:val="001D358C"/>
  </w:style>
  <w:style w:type="character" w:customStyle="1" w:styleId="mtext">
    <w:name w:val="mtext"/>
    <w:basedOn w:val="DefaultParagraphFont"/>
    <w:rsid w:val="001D358C"/>
  </w:style>
  <w:style w:type="character" w:customStyle="1" w:styleId="mn">
    <w:name w:val="mn"/>
    <w:basedOn w:val="DefaultParagraphFont"/>
    <w:rsid w:val="001D3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966172">
      <w:marLeft w:val="0"/>
      <w:marRight w:val="0"/>
      <w:marTop w:val="0"/>
      <w:marBottom w:val="0"/>
      <w:divBdr>
        <w:top w:val="single" w:sz="6" w:space="6" w:color="CCCCCC"/>
        <w:left w:val="single" w:sz="6" w:space="6" w:color="CCCCCC"/>
        <w:bottom w:val="single" w:sz="6" w:space="6" w:color="CCCCCC"/>
        <w:right w:val="single" w:sz="6" w:space="6" w:color="CCCCCC"/>
      </w:divBdr>
    </w:div>
    <w:div w:id="626083790">
      <w:marLeft w:val="0"/>
      <w:marRight w:val="0"/>
      <w:marTop w:val="60"/>
      <w:marBottom w:val="60"/>
      <w:divBdr>
        <w:top w:val="single" w:sz="6" w:space="3" w:color="CCCCCC"/>
        <w:left w:val="single" w:sz="6" w:space="3" w:color="CCCCCC"/>
        <w:bottom w:val="single" w:sz="6" w:space="3" w:color="CCCCCC"/>
        <w:right w:val="single" w:sz="6" w:space="3" w:color="CCCCCC"/>
      </w:divBdr>
    </w:div>
    <w:div w:id="636181995">
      <w:marLeft w:val="0"/>
      <w:marRight w:val="0"/>
      <w:marTop w:val="0"/>
      <w:marBottom w:val="0"/>
      <w:divBdr>
        <w:top w:val="none" w:sz="0" w:space="0" w:color="auto"/>
        <w:left w:val="none" w:sz="0" w:space="0" w:color="auto"/>
        <w:bottom w:val="single" w:sz="6" w:space="6" w:color="CCCCCC"/>
        <w:right w:val="none" w:sz="0" w:space="0" w:color="auto"/>
      </w:divBdr>
      <w:divsChild>
        <w:div w:id="1311791591">
          <w:marLeft w:val="0"/>
          <w:marRight w:val="0"/>
          <w:marTop w:val="0"/>
          <w:marBottom w:val="0"/>
          <w:divBdr>
            <w:top w:val="none" w:sz="0" w:space="0" w:color="auto"/>
            <w:left w:val="none" w:sz="0" w:space="0" w:color="auto"/>
            <w:bottom w:val="none" w:sz="0" w:space="0" w:color="auto"/>
            <w:right w:val="none" w:sz="0" w:space="0" w:color="auto"/>
          </w:divBdr>
        </w:div>
      </w:divsChild>
    </w:div>
    <w:div w:id="651835996">
      <w:marLeft w:val="0"/>
      <w:marRight w:val="0"/>
      <w:marTop w:val="60"/>
      <w:marBottom w:val="60"/>
      <w:divBdr>
        <w:top w:val="single" w:sz="6" w:space="3" w:color="CCCCCC"/>
        <w:left w:val="single" w:sz="6" w:space="3" w:color="CCCCCC"/>
        <w:bottom w:val="single" w:sz="6" w:space="3" w:color="CCCCCC"/>
        <w:right w:val="single" w:sz="6" w:space="3" w:color="CCCCCC"/>
      </w:divBdr>
    </w:div>
    <w:div w:id="752122145">
      <w:marLeft w:val="0"/>
      <w:marRight w:val="0"/>
      <w:marTop w:val="60"/>
      <w:marBottom w:val="60"/>
      <w:divBdr>
        <w:top w:val="single" w:sz="6" w:space="3" w:color="CCCCCC"/>
        <w:left w:val="single" w:sz="6" w:space="3" w:color="CCCCCC"/>
        <w:bottom w:val="single" w:sz="6" w:space="3" w:color="CCCCCC"/>
        <w:right w:val="single" w:sz="6" w:space="3" w:color="CCCCCC"/>
      </w:divBdr>
    </w:div>
    <w:div w:id="761953193">
      <w:marLeft w:val="0"/>
      <w:marRight w:val="0"/>
      <w:marTop w:val="0"/>
      <w:marBottom w:val="0"/>
      <w:divBdr>
        <w:top w:val="none" w:sz="0" w:space="0" w:color="auto"/>
        <w:left w:val="none" w:sz="0" w:space="0" w:color="auto"/>
        <w:bottom w:val="none" w:sz="0" w:space="0" w:color="auto"/>
        <w:right w:val="none" w:sz="0" w:space="0" w:color="auto"/>
      </w:divBdr>
    </w:div>
    <w:div w:id="862010976">
      <w:marLeft w:val="0"/>
      <w:marRight w:val="0"/>
      <w:marTop w:val="60"/>
      <w:marBottom w:val="60"/>
      <w:divBdr>
        <w:top w:val="single" w:sz="6" w:space="3" w:color="CCCCCC"/>
        <w:left w:val="single" w:sz="6" w:space="3" w:color="CCCCCC"/>
        <w:bottom w:val="single" w:sz="6" w:space="3" w:color="CCCCCC"/>
        <w:right w:val="single" w:sz="6" w:space="3" w:color="CCCCCC"/>
      </w:divBdr>
    </w:div>
    <w:div w:id="951059133">
      <w:marLeft w:val="0"/>
      <w:marRight w:val="0"/>
      <w:marTop w:val="0"/>
      <w:marBottom w:val="0"/>
      <w:divBdr>
        <w:top w:val="none" w:sz="0" w:space="0" w:color="auto"/>
        <w:left w:val="none" w:sz="0" w:space="0" w:color="auto"/>
        <w:bottom w:val="none" w:sz="0" w:space="0" w:color="auto"/>
        <w:right w:val="none" w:sz="0" w:space="0" w:color="auto"/>
      </w:divBdr>
    </w:div>
    <w:div w:id="1383095497">
      <w:marLeft w:val="0"/>
      <w:marRight w:val="0"/>
      <w:marTop w:val="60"/>
      <w:marBottom w:val="60"/>
      <w:divBdr>
        <w:top w:val="single" w:sz="6" w:space="3" w:color="CCCCCC"/>
        <w:left w:val="single" w:sz="6" w:space="3" w:color="CCCCCC"/>
        <w:bottom w:val="single" w:sz="6" w:space="3" w:color="CCCCCC"/>
        <w:right w:val="single" w:sz="6" w:space="3" w:color="CCCCCC"/>
      </w:divBdr>
    </w:div>
    <w:div w:id="1418206873">
      <w:marLeft w:val="0"/>
      <w:marRight w:val="0"/>
      <w:marTop w:val="0"/>
      <w:marBottom w:val="0"/>
      <w:divBdr>
        <w:top w:val="none" w:sz="0" w:space="0" w:color="auto"/>
        <w:left w:val="none" w:sz="0" w:space="0" w:color="auto"/>
        <w:bottom w:val="none" w:sz="0" w:space="0" w:color="auto"/>
        <w:right w:val="none" w:sz="0" w:space="0" w:color="auto"/>
      </w:divBdr>
      <w:divsChild>
        <w:div w:id="2060282089">
          <w:marLeft w:val="0"/>
          <w:marRight w:val="0"/>
          <w:marTop w:val="240"/>
          <w:marBottom w:val="240"/>
          <w:divBdr>
            <w:top w:val="none" w:sz="0" w:space="0" w:color="auto"/>
            <w:left w:val="none" w:sz="0" w:space="0" w:color="auto"/>
            <w:bottom w:val="none" w:sz="0" w:space="0" w:color="auto"/>
            <w:right w:val="none" w:sz="0" w:space="0" w:color="auto"/>
          </w:divBdr>
        </w:div>
      </w:divsChild>
    </w:div>
    <w:div w:id="1555849080">
      <w:marLeft w:val="0"/>
      <w:marRight w:val="0"/>
      <w:marTop w:val="0"/>
      <w:marBottom w:val="0"/>
      <w:divBdr>
        <w:top w:val="single" w:sz="6" w:space="6" w:color="CCCCCC"/>
        <w:left w:val="single" w:sz="6" w:space="6" w:color="CCCCCC"/>
        <w:bottom w:val="single" w:sz="6" w:space="6" w:color="CCCCCC"/>
        <w:right w:val="single" w:sz="6" w:space="6" w:color="CCCCCC"/>
      </w:divBdr>
    </w:div>
    <w:div w:id="1896040812">
      <w:marLeft w:val="0"/>
      <w:marRight w:val="0"/>
      <w:marTop w:val="0"/>
      <w:marBottom w:val="0"/>
      <w:divBdr>
        <w:top w:val="none" w:sz="0" w:space="0" w:color="auto"/>
        <w:left w:val="none" w:sz="0" w:space="0" w:color="auto"/>
        <w:bottom w:val="single" w:sz="6" w:space="6" w:color="CCCCCC"/>
        <w:right w:val="none" w:sz="0" w:space="0" w:color="auto"/>
      </w:divBdr>
      <w:divsChild>
        <w:div w:id="2146654260">
          <w:marLeft w:val="0"/>
          <w:marRight w:val="0"/>
          <w:marTop w:val="0"/>
          <w:marBottom w:val="0"/>
          <w:divBdr>
            <w:top w:val="none" w:sz="0" w:space="0" w:color="auto"/>
            <w:left w:val="none" w:sz="0" w:space="0" w:color="auto"/>
            <w:bottom w:val="none" w:sz="0" w:space="0" w:color="auto"/>
            <w:right w:val="none" w:sz="0" w:space="0" w:color="auto"/>
          </w:divBdr>
        </w:div>
      </w:divsChild>
    </w:div>
    <w:div w:id="2078629579">
      <w:marLeft w:val="0"/>
      <w:marRight w:val="0"/>
      <w:marTop w:val="0"/>
      <w:marBottom w:val="0"/>
      <w:divBdr>
        <w:top w:val="single" w:sz="6" w:space="6" w:color="CCCCCC"/>
        <w:left w:val="single" w:sz="6" w:space="6" w:color="CCCCCC"/>
        <w:bottom w:val="single" w:sz="6" w:space="6" w:color="CCCCCC"/>
        <w:right w:val="single" w:sz="6" w:space="6" w:color="CCCCCC"/>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http://openstaxcollege.org/l/16PhetScatter" TargetMode="External"/><Relationship Id="rId3" Type="http://schemas.openxmlformats.org/officeDocument/2006/relationships/settings" Target="settings.xml"/><Relationship Id="rId7" Type="http://schemas.openxmlformats.org/officeDocument/2006/relationships/hyperlink" Target="javascript:void(0)" TargetMode="External"/><Relationship Id="rId12" Type="http://schemas.openxmlformats.org/officeDocument/2006/relationships/hyperlink" Target="http://phet.colorado.edu/en/simulation/rutherford-scatte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p.org/history/electron/jjsound.htm" TargetMode="External"/><Relationship Id="rId11" Type="http://schemas.openxmlformats.org/officeDocument/2006/relationships/hyperlink" Target="javascript:void(0)" TargetMode="External"/><Relationship Id="rId5" Type="http://schemas.openxmlformats.org/officeDocument/2006/relationships/hyperlink" Target="javascript:void(0)" TargetMode="External"/><Relationship Id="rId15" Type="http://schemas.openxmlformats.org/officeDocument/2006/relationships/theme" Target="theme/theme1.xml"/><Relationship Id="rId10" Type="http://schemas.openxmlformats.org/officeDocument/2006/relationships/hyperlink" Target="http://micro.magnet.fsu.edu/electromag/java/rutherford"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2106</Words>
  <Characters>12007</Characters>
  <Application>Microsoft Office Word</Application>
  <DocSecurity>0</DocSecurity>
  <Lines>100</Lines>
  <Paragraphs>28</Paragraphs>
  <ScaleCrop>false</ScaleCrop>
  <Company/>
  <LinksUpToDate>false</LinksUpToDate>
  <CharactersWithSpaces>14085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3</cp:revision>
  <dcterms:created xsi:type="dcterms:W3CDTF">2021-03-06T03:06:00Z</dcterms:created>
  <dcterms:modified xsi:type="dcterms:W3CDTF">2021-03-06T03:14:00Z</dcterms:modified>
</cp:coreProperties>
</file>