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E0523" w:rsidRDefault="002E0523">
      <w:pPr>
        <w:divId w:val="2103724859"/>
        <w:rPr>
          <w:rFonts w:ascii="Arial" w:eastAsia="Times New Roman" w:hAnsi="Arial"/>
          <w:b/>
          <w:bCs/>
          <w:color w:val="000000"/>
          <w:sz w:val="32"/>
          <w:szCs w:val="32"/>
        </w:rPr>
      </w:pPr>
      <w:r>
        <w:rPr>
          <w:rFonts w:ascii="Arial" w:eastAsia="Times New Roman" w:hAnsi="Arial"/>
          <w:b/>
          <w:bCs/>
          <w:color w:val="000000"/>
          <w:sz w:val="32"/>
          <w:szCs w:val="32"/>
        </w:rPr>
        <w:t>Physical and Chemical Properties</w:t>
      </w:r>
    </w:p>
    <w:p w:rsidR="002E0523" w:rsidRDefault="002E0523">
      <w:pPr>
        <w:divId w:val="1367682117"/>
        <w:rPr>
          <w:rFonts w:ascii="Arial" w:eastAsia="Times New Roman" w:hAnsi="Arial"/>
          <w:color w:val="000000"/>
          <w:sz w:val="27"/>
          <w:szCs w:val="27"/>
        </w:rPr>
      </w:pPr>
      <w:r>
        <w:rPr>
          <w:rFonts w:ascii="Arial" w:eastAsia="Times New Roman" w:hAnsi="Arial"/>
          <w:color w:val="000000"/>
          <w:sz w:val="27"/>
          <w:szCs w:val="27"/>
        </w:rPr>
        <w:t>By the end of this section, you will be able to:</w:t>
      </w:r>
    </w:p>
    <w:p w:rsidR="002E0523" w:rsidRDefault="002E0523" w:rsidP="002E0523">
      <w:pPr>
        <w:numPr>
          <w:ilvl w:val="0"/>
          <w:numId w:val="1"/>
        </w:numPr>
        <w:spacing w:before="100" w:beforeAutospacing="1" w:after="100" w:afterAutospacing="1" w:line="240" w:lineRule="auto"/>
        <w:divId w:val="1367682117"/>
        <w:rPr>
          <w:rFonts w:ascii="Arial" w:eastAsia="Times New Roman" w:hAnsi="Arial"/>
          <w:color w:val="000000"/>
          <w:sz w:val="27"/>
          <w:szCs w:val="27"/>
        </w:rPr>
      </w:pPr>
      <w:r>
        <w:rPr>
          <w:rFonts w:ascii="Arial" w:eastAsia="Times New Roman" w:hAnsi="Arial"/>
          <w:color w:val="000000"/>
          <w:sz w:val="27"/>
          <w:szCs w:val="27"/>
        </w:rPr>
        <w:t>Identify properties of and changes in matter as physical or chemical</w:t>
      </w:r>
    </w:p>
    <w:p w:rsidR="002E0523" w:rsidRDefault="002E0523" w:rsidP="002E0523">
      <w:pPr>
        <w:numPr>
          <w:ilvl w:val="0"/>
          <w:numId w:val="1"/>
        </w:numPr>
        <w:spacing w:before="100" w:beforeAutospacing="1" w:after="100" w:afterAutospacing="1" w:line="240" w:lineRule="auto"/>
        <w:divId w:val="1367682117"/>
        <w:rPr>
          <w:rFonts w:ascii="Arial" w:eastAsia="Times New Roman" w:hAnsi="Arial"/>
          <w:color w:val="000000"/>
          <w:sz w:val="27"/>
          <w:szCs w:val="27"/>
        </w:rPr>
      </w:pPr>
      <w:r>
        <w:rPr>
          <w:rFonts w:ascii="Arial" w:eastAsia="Times New Roman" w:hAnsi="Arial"/>
          <w:color w:val="000000"/>
          <w:sz w:val="27"/>
          <w:szCs w:val="27"/>
        </w:rPr>
        <w:t>Identify properties of matter as extensive or intensive</w:t>
      </w:r>
    </w:p>
    <w:p w:rsidR="002E0523" w:rsidRDefault="002E0523">
      <w:pPr>
        <w:pStyle w:val="NormalWeb"/>
        <w:rPr>
          <w:rFonts w:ascii="Arial" w:hAnsi="Arial"/>
          <w:color w:val="000000"/>
          <w:sz w:val="27"/>
          <w:szCs w:val="27"/>
        </w:rPr>
      </w:pPr>
      <w:r>
        <w:rPr>
          <w:rFonts w:ascii="Arial" w:hAnsi="Arial"/>
          <w:color w:val="000000"/>
          <w:sz w:val="27"/>
          <w:szCs w:val="27"/>
        </w:rPr>
        <w:t>The characteristics that enable us to distinguish one substance from another are called properties. A </w:t>
      </w:r>
      <w:r>
        <w:rPr>
          <w:rFonts w:ascii="Arial" w:hAnsi="Arial"/>
          <w:b/>
          <w:bCs/>
          <w:color w:val="000000"/>
          <w:sz w:val="27"/>
          <w:szCs w:val="27"/>
        </w:rPr>
        <w:t>physical property</w:t>
      </w:r>
      <w:r>
        <w:rPr>
          <w:rFonts w:ascii="Arial" w:hAnsi="Arial"/>
          <w:color w:val="000000"/>
          <w:sz w:val="27"/>
          <w:szCs w:val="27"/>
        </w:rPr>
        <w:t> is a characteristic of matter that is not associated with a change in its chemical composition. Familiar examples of physical properties include density, color, hardness, melting and boiling points, and electrical conductivity. We can observe some physical properties, such as density and color, without changing the physical state of the matter observed. Other physical properties, such as the melting temperature of iron or the freezing temperature of water, can only be observed as matter undergoes a physical change. A </w:t>
      </w:r>
      <w:r>
        <w:rPr>
          <w:rFonts w:ascii="Arial" w:hAnsi="Arial"/>
          <w:b/>
          <w:bCs/>
          <w:color w:val="000000"/>
          <w:sz w:val="27"/>
          <w:szCs w:val="27"/>
        </w:rPr>
        <w:t>physical change</w:t>
      </w:r>
      <w:r>
        <w:rPr>
          <w:rFonts w:ascii="Arial" w:hAnsi="Arial"/>
          <w:color w:val="000000"/>
          <w:sz w:val="27"/>
          <w:szCs w:val="27"/>
        </w:rPr>
        <w:t> is a change in the state or properties of matter without any accompanying change in its chemical composition (the identities of the substances contained in the matter). We observe a physical change when wax melts, when sugar dissolves in coffee, and when steam condenses into liquid water (</w:t>
      </w:r>
      <w:hyperlink r:id="rId5" w:history="1">
        <w:r>
          <w:rPr>
            <w:rStyle w:val="Strong"/>
            <w:rFonts w:ascii="Arial" w:hAnsi="Arial"/>
            <w:color w:val="2C7FA6"/>
            <w:sz w:val="27"/>
            <w:szCs w:val="27"/>
            <w:u w:val="single"/>
          </w:rPr>
          <w:t>Figure</w:t>
        </w:r>
      </w:hyperlink>
      <w:r>
        <w:rPr>
          <w:rFonts w:ascii="Arial" w:hAnsi="Arial"/>
          <w:color w:val="000000"/>
          <w:sz w:val="27"/>
          <w:szCs w:val="27"/>
        </w:rPr>
        <w:t>). Other examples of physical changes include magnetizing and demagnetizing metals (as is done with common antitheft security tags) and grinding solids into powders (which can sometimes yield noticeable changes in color). In each of these examples, there is a change in the physical state, form, or properties of the substance, but no change in its chemical composition.</w:t>
      </w:r>
    </w:p>
    <w:p w:rsidR="002E0523" w:rsidRDefault="002E0523">
      <w:pPr>
        <w:shd w:val="clear" w:color="auto" w:fill="F8FBFC"/>
        <w:divId w:val="1497650967"/>
        <w:rPr>
          <w:rFonts w:ascii="Arial" w:eastAsia="Times New Roman" w:hAnsi="Arial"/>
          <w:color w:val="000000"/>
          <w:sz w:val="21"/>
          <w:szCs w:val="21"/>
        </w:rPr>
      </w:pPr>
      <w:r>
        <w:rPr>
          <w:rFonts w:ascii="Arial" w:eastAsia="Times New Roman" w:hAnsi="Arial"/>
          <w:color w:val="000000"/>
          <w:sz w:val="21"/>
          <w:szCs w:val="21"/>
        </w:rPr>
        <w:t>(a) Wax undergoes a physical change when solid wax is heated and forms liquid wax. (b) Steam condensing inside a cooking pot is a physical change, as water vapor is changed into liquid water. (credit a: modification of work by “95jb14”/Wikimedia Commons; credit b: modification of work by “</w:t>
      </w:r>
      <w:proofErr w:type="spellStart"/>
      <w:r>
        <w:rPr>
          <w:rFonts w:ascii="Arial" w:eastAsia="Times New Roman" w:hAnsi="Arial"/>
          <w:color w:val="000000"/>
          <w:sz w:val="21"/>
          <w:szCs w:val="21"/>
        </w:rPr>
        <w:t>mjneuby</w:t>
      </w:r>
      <w:proofErr w:type="spellEnd"/>
      <w:r>
        <w:rPr>
          <w:rFonts w:ascii="Arial" w:eastAsia="Times New Roman" w:hAnsi="Arial"/>
          <w:color w:val="000000"/>
          <w:sz w:val="21"/>
          <w:szCs w:val="21"/>
        </w:rPr>
        <w:t>”/Flickr)</w:t>
      </w:r>
      <w:r>
        <w:rPr>
          <w:rFonts w:ascii="Arial" w:eastAsia="Times New Roman" w:hAnsi="Arial"/>
          <w:noProof/>
          <w:color w:val="000000"/>
          <w:sz w:val="21"/>
          <w:szCs w:val="21"/>
        </w:rPr>
        <mc:AlternateContent>
          <mc:Choice Requires="wps">
            <w:drawing>
              <wp:inline distT="0" distB="0" distL="0" distR="0" wp14:anchorId="50F894DB" wp14:editId="65DA1649">
                <wp:extent cx="304800" cy="304800"/>
                <wp:effectExtent l="0" t="0" r="0" b="0"/>
                <wp:docPr id="5" name="Rectangle 5" descr="Figure A is a photograph of 5 brightly burning candles. The wax of the candles has melted. Figure B is a photograph of something being heated on a stove in a pot. Water droplets are forming on the underside of a glass cover that has been placed over the p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3AF07B" id="Rectangle 5" o:spid="_x0000_s1026" alt="Figure A is a photograph of 5 brightly burning candles. The wax of the candles has melted. Figure B is a photograph of something being heated on a stove in a pot. Water droplets are forming on the underside of a glass cover that has been placed over the p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" filled="f" stroked="f">
                <o:lock v:ext="edit" aspectratio="t"/>
                <w10:anchorlock/>
              </v:rect>
            </w:pict>
          </mc:Fallback>
        </mc:AlternateContent>
      </w:r>
    </w:p>
    <w:p w:rsidR="002E0523" w:rsidRDefault="002E0523">
      <w:pPr>
        <w:pStyle w:val="NormalWeb"/>
        <w:rPr>
          <w:rFonts w:ascii="Arial" w:hAnsi="Arial"/>
          <w:color w:val="000000"/>
          <w:sz w:val="27"/>
          <w:szCs w:val="27"/>
        </w:rPr>
      </w:pPr>
      <w:r>
        <w:rPr>
          <w:rFonts w:ascii="Arial" w:hAnsi="Arial"/>
          <w:color w:val="000000"/>
          <w:sz w:val="27"/>
          <w:szCs w:val="27"/>
        </w:rPr>
        <w:t>The change of one type of matter into another type (or the inability to change) is a </w:t>
      </w:r>
      <w:r>
        <w:rPr>
          <w:rFonts w:ascii="Arial" w:hAnsi="Arial"/>
          <w:b/>
          <w:bCs/>
          <w:color w:val="000000"/>
          <w:sz w:val="27"/>
          <w:szCs w:val="27"/>
        </w:rPr>
        <w:t>chemical property</w:t>
      </w:r>
      <w:r>
        <w:rPr>
          <w:rFonts w:ascii="Arial" w:hAnsi="Arial"/>
          <w:color w:val="000000"/>
          <w:sz w:val="27"/>
          <w:szCs w:val="27"/>
        </w:rPr>
        <w:t>. Examples of chemical properties include flammability, toxicity, acidity, reactivity (many types), and heat of combustion. Iron, for example, combines with oxygen in the presence of water to form rust; chromium does not oxidize (</w:t>
      </w:r>
      <w:hyperlink r:id="rId6" w:history="1">
        <w:r>
          <w:rPr>
            <w:rStyle w:val="Strong"/>
            <w:rFonts w:ascii="Arial" w:hAnsi="Arial"/>
            <w:color w:val="2C7FA6"/>
            <w:sz w:val="27"/>
            <w:szCs w:val="27"/>
            <w:u w:val="single"/>
          </w:rPr>
          <w:t>Figure</w:t>
        </w:r>
      </w:hyperlink>
      <w:r>
        <w:rPr>
          <w:rFonts w:ascii="Arial" w:hAnsi="Arial"/>
          <w:color w:val="000000"/>
          <w:sz w:val="27"/>
          <w:szCs w:val="27"/>
        </w:rPr>
        <w:t>). Nitroglycerin is very dangerous because it explodes easily; neon poses almost no hazard because it is very unreactive.</w:t>
      </w:r>
    </w:p>
    <w:p w:rsidR="002E0523" w:rsidRDefault="002E0523">
      <w:pPr>
        <w:shd w:val="clear" w:color="auto" w:fill="F8FBFC"/>
        <w:divId w:val="1019771793"/>
        <w:rPr>
          <w:rFonts w:ascii="Arial" w:eastAsia="Times New Roman" w:hAnsi="Arial"/>
          <w:color w:val="000000"/>
          <w:sz w:val="21"/>
          <w:szCs w:val="21"/>
        </w:rPr>
      </w:pPr>
      <w:r>
        <w:rPr>
          <w:rFonts w:ascii="Arial" w:eastAsia="Times New Roman" w:hAnsi="Arial"/>
          <w:color w:val="000000"/>
          <w:sz w:val="21"/>
          <w:szCs w:val="21"/>
        </w:rPr>
        <w:lastRenderedPageBreak/>
        <w:t xml:space="preserve">(a) One of the chemical properties of iron is that it rusts; (b) one of the chemical properties of chromium is that it does not. (credit a: modification of work by Tony </w:t>
      </w:r>
      <w:proofErr w:type="spellStart"/>
      <w:r>
        <w:rPr>
          <w:rFonts w:ascii="Arial" w:eastAsia="Times New Roman" w:hAnsi="Arial"/>
          <w:color w:val="000000"/>
          <w:sz w:val="21"/>
          <w:szCs w:val="21"/>
        </w:rPr>
        <w:t>Hisgett</w:t>
      </w:r>
      <w:proofErr w:type="spellEnd"/>
      <w:r>
        <w:rPr>
          <w:rFonts w:ascii="Arial" w:eastAsia="Times New Roman" w:hAnsi="Arial"/>
          <w:color w:val="000000"/>
          <w:sz w:val="21"/>
          <w:szCs w:val="21"/>
        </w:rPr>
        <w:t>; credit b: modification of work by “</w:t>
      </w:r>
      <w:proofErr w:type="spellStart"/>
      <w:r>
        <w:rPr>
          <w:rFonts w:ascii="Arial" w:eastAsia="Times New Roman" w:hAnsi="Arial"/>
          <w:color w:val="000000"/>
          <w:sz w:val="21"/>
          <w:szCs w:val="21"/>
        </w:rPr>
        <w:t>Atoma</w:t>
      </w:r>
      <w:proofErr w:type="spellEnd"/>
      <w:r>
        <w:rPr>
          <w:rFonts w:ascii="Arial" w:eastAsia="Times New Roman" w:hAnsi="Arial"/>
          <w:color w:val="000000"/>
          <w:sz w:val="21"/>
          <w:szCs w:val="21"/>
        </w:rPr>
        <w:t>”/Wikimedia Commons)</w:t>
      </w:r>
      <w:r>
        <w:rPr>
          <w:rFonts w:ascii="Arial" w:eastAsia="Times New Roman" w:hAnsi="Arial"/>
          <w:noProof/>
          <w:color w:val="000000"/>
          <w:sz w:val="21"/>
          <w:szCs w:val="21"/>
        </w:rPr>
        <mc:AlternateContent>
          <mc:Choice Requires="wps">
            <w:drawing>
              <wp:inline distT="0" distB="0" distL="0" distR="0" wp14:anchorId="6B736548" wp14:editId="3363AA21">
                <wp:extent cx="304800" cy="304800"/>
                <wp:effectExtent l="0" t="0" r="0" b="0"/>
                <wp:docPr id="4" name="Rectangle 4" descr="Figure A is a photo of metal machinery that is now mostly covered with reddish orange rust. Figure B shows the silver colored chrome parts of a motorcycle. One of the parts is so shiny that you can see a reflection of the surrounding street and building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B6651" id="Rectangle 4" o:spid="_x0000_s1026" alt="Figure A is a photo of metal machinery that is now mostly covered with reddish orange rust. Figure B shows the silver colored chrome parts of a motorcycle. One of the parts is so shiny that you can see a reflection of the surrounding street and building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" filled="f" stroked="f">
                <o:lock v:ext="edit" aspectratio="t"/>
                <w10:anchorlock/>
              </v:rect>
            </w:pict>
          </mc:Fallback>
        </mc:AlternateContent>
      </w:r>
    </w:p>
    <w:p w:rsidR="002E0523" w:rsidRDefault="002E0523">
      <w:pPr>
        <w:pStyle w:val="NormalWeb"/>
        <w:rPr>
          <w:rFonts w:ascii="Arial" w:hAnsi="Arial"/>
          <w:color w:val="000000"/>
          <w:sz w:val="27"/>
          <w:szCs w:val="27"/>
        </w:rPr>
      </w:pPr>
      <w:r>
        <w:rPr>
          <w:rFonts w:ascii="Arial" w:hAnsi="Arial"/>
          <w:color w:val="000000"/>
          <w:sz w:val="27"/>
          <w:szCs w:val="27"/>
        </w:rPr>
        <w:t>To identify a chemical property, we look for a chemical change. A </w:t>
      </w:r>
      <w:r>
        <w:rPr>
          <w:rFonts w:ascii="Arial" w:hAnsi="Arial"/>
          <w:b/>
          <w:bCs/>
          <w:color w:val="000000"/>
          <w:sz w:val="27"/>
          <w:szCs w:val="27"/>
        </w:rPr>
        <w:t>chemical change</w:t>
      </w:r>
      <w:r>
        <w:rPr>
          <w:rFonts w:ascii="Arial" w:hAnsi="Arial"/>
          <w:color w:val="000000"/>
          <w:sz w:val="27"/>
          <w:szCs w:val="27"/>
        </w:rPr>
        <w:t> always produces one or more types of matter that differ from the matter present before the change. The formation of rust is a chemical change because rust is a different kind of matter than the iron, oxygen, and water present before the rust formed. The explosion of nitroglycerin is a chemical change because the gases produced are very different kinds of matter from the original substance. Other examples of chemical changes include reactions that are performed in a lab (such as copper reacting with nitric acid), all forms of combustion (burning), and food being cooked, digested, or rotting (</w:t>
      </w:r>
      <w:hyperlink r:id="rId7" w:history="1">
        <w:r>
          <w:rPr>
            <w:rStyle w:val="Strong"/>
            <w:rFonts w:ascii="Arial" w:hAnsi="Arial"/>
            <w:color w:val="2C7FA6"/>
            <w:sz w:val="27"/>
            <w:szCs w:val="27"/>
            <w:u w:val="single"/>
          </w:rPr>
          <w:t>Figure</w:t>
        </w:r>
      </w:hyperlink>
      <w:r>
        <w:rPr>
          <w:rFonts w:ascii="Arial" w:hAnsi="Arial"/>
          <w:color w:val="000000"/>
          <w:sz w:val="27"/>
          <w:szCs w:val="27"/>
        </w:rPr>
        <w:t>).</w:t>
      </w:r>
    </w:p>
    <w:p w:rsidR="002E0523" w:rsidRDefault="002E0523">
      <w:pPr>
        <w:shd w:val="clear" w:color="auto" w:fill="F8FBFC"/>
        <w:divId w:val="283851520"/>
        <w:rPr>
          <w:rFonts w:ascii="Arial" w:eastAsia="Times New Roman" w:hAnsi="Arial"/>
          <w:color w:val="000000"/>
          <w:sz w:val="21"/>
          <w:szCs w:val="21"/>
        </w:rPr>
      </w:pPr>
      <w:r>
        <w:rPr>
          <w:rFonts w:ascii="Arial" w:eastAsia="Times New Roman" w:hAnsi="Arial"/>
          <w:color w:val="000000"/>
          <w:sz w:val="21"/>
          <w:szCs w:val="21"/>
        </w:rPr>
        <w:t xml:space="preserve">(a) Copper and nitric acid undergo a chemical change to form copper nitrate and brown, gaseous nitrogen dioxide. (b) During the combustion of a match, cellulose in the match and oxygen from the air undergo a chemical change to form carbon dioxide and water vapor. (c) Cooking red meat causes a number of chemical changes, including the oxidation of iron in myoglobin that results in the familiar red-to-brown color change. (d) A banana turning brown is a chemical change as new, darker (and less tasty) substances form. (credit b: modification of work by Jeff Turner; credit c: modification of work by Gloria </w:t>
      </w:r>
      <w:proofErr w:type="spellStart"/>
      <w:r>
        <w:rPr>
          <w:rFonts w:ascii="Arial" w:eastAsia="Times New Roman" w:hAnsi="Arial"/>
          <w:color w:val="000000"/>
          <w:sz w:val="21"/>
          <w:szCs w:val="21"/>
        </w:rPr>
        <w:t>Cabada</w:t>
      </w:r>
      <w:proofErr w:type="spellEnd"/>
      <w:r>
        <w:rPr>
          <w:rFonts w:ascii="Arial" w:eastAsia="Times New Roman" w:hAnsi="Arial"/>
          <w:color w:val="000000"/>
          <w:sz w:val="21"/>
          <w:szCs w:val="21"/>
        </w:rPr>
        <w:t xml:space="preserve">-Leman; credit d: modification of work by Roberto </w:t>
      </w:r>
      <w:proofErr w:type="spellStart"/>
      <w:r>
        <w:rPr>
          <w:rFonts w:ascii="Arial" w:eastAsia="Times New Roman" w:hAnsi="Arial"/>
          <w:color w:val="000000"/>
          <w:sz w:val="21"/>
          <w:szCs w:val="21"/>
        </w:rPr>
        <w:t>Verzo</w:t>
      </w:r>
      <w:proofErr w:type="spellEnd"/>
      <w:r>
        <w:rPr>
          <w:rFonts w:ascii="Arial" w:eastAsia="Times New Roman" w:hAnsi="Arial"/>
          <w:color w:val="000000"/>
          <w:sz w:val="21"/>
          <w:szCs w:val="21"/>
        </w:rPr>
        <w:t>)</w:t>
      </w:r>
      <w:r>
        <w:rPr>
          <w:rFonts w:ascii="Arial" w:eastAsia="Times New Roman" w:hAnsi="Arial"/>
          <w:noProof/>
          <w:color w:val="000000"/>
          <w:sz w:val="21"/>
          <w:szCs w:val="21"/>
        </w:rPr>
        <mc:AlternateContent>
          <mc:Choice Requires="wps">
            <w:drawing>
              <wp:inline distT="0" distB="0" distL="0" distR="0" wp14:anchorId="45015F2F" wp14:editId="7453E11D">
                <wp:extent cx="304800" cy="304800"/>
                <wp:effectExtent l="0" t="0" r="0" b="0"/>
                <wp:docPr id="3" name="Rectangle 3" descr="Figure A is a photo of the flask containing a blue liquid. Several strands of brownish copper are immersed into the blue liquid. There is a brownish gas rising from the liquid and filling the upper part of the flask. Figure B shows a burning match. Figure C shows red meat being cooked in a pan. Figure D shows a small bunch of yellow bananas that have many black spo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9983AD" id="Rectangle 3" o:spid="_x0000_s1026" alt="Figure A is a photo of the flask containing a blue liquid. Several strands of brownish copper are immersed into the blue liquid. There is a brownish gas rising from the liquid and filling the upper part of the flask. Figure B shows a burning match. Figure C shows red meat being cooked in a pan. Figure D shows a small bunch of yellow bananas that have many black spo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" filled="f" stroked="f">
                <o:lock v:ext="edit" aspectratio="t"/>
                <w10:anchorlock/>
              </v:rect>
            </w:pict>
          </mc:Fallback>
        </mc:AlternateContent>
      </w:r>
    </w:p>
    <w:p w:rsidR="002E0523" w:rsidRDefault="002E0523">
      <w:pPr>
        <w:pStyle w:val="NormalWeb"/>
        <w:rPr>
          <w:rFonts w:ascii="Arial" w:hAnsi="Arial"/>
          <w:color w:val="000000"/>
          <w:sz w:val="27"/>
          <w:szCs w:val="27"/>
        </w:rPr>
      </w:pPr>
      <w:r>
        <w:rPr>
          <w:rFonts w:ascii="Arial" w:hAnsi="Arial"/>
          <w:color w:val="000000"/>
          <w:sz w:val="27"/>
          <w:szCs w:val="27"/>
        </w:rPr>
        <w:t>Properties of matter fall into one of two categories. If the property depends on the amount of matter present, it is an </w:t>
      </w:r>
      <w:r>
        <w:rPr>
          <w:rFonts w:ascii="Arial" w:hAnsi="Arial"/>
          <w:b/>
          <w:bCs/>
          <w:color w:val="000000"/>
          <w:sz w:val="27"/>
          <w:szCs w:val="27"/>
        </w:rPr>
        <w:t>extensive property</w:t>
      </w:r>
      <w:r>
        <w:rPr>
          <w:rFonts w:ascii="Arial" w:hAnsi="Arial"/>
          <w:color w:val="000000"/>
          <w:sz w:val="27"/>
          <w:szCs w:val="27"/>
        </w:rPr>
        <w:t>. The mass and volume of a substance are examples of extensive properties; for instance, a gallon of milk has a larger mass and volume than a cup of milk. The value of an extensive property is directly proportional to the amount of matter in question. If the property of a sample of matter does not depend on the amount of matter present, it is an </w:t>
      </w:r>
      <w:r>
        <w:rPr>
          <w:rFonts w:ascii="Arial" w:hAnsi="Arial"/>
          <w:b/>
          <w:bCs/>
          <w:color w:val="000000"/>
          <w:sz w:val="27"/>
          <w:szCs w:val="27"/>
        </w:rPr>
        <w:t>intensive property</w:t>
      </w:r>
      <w:r>
        <w:rPr>
          <w:rFonts w:ascii="Arial" w:hAnsi="Arial"/>
          <w:color w:val="000000"/>
          <w:sz w:val="27"/>
          <w:szCs w:val="27"/>
        </w:rPr>
        <w:t>. Temperature is an example of an intensive property. If the gallon and cup of milk are each at 20 °C (room temperature), when they are combined, the temperature remains at 20 °C. As another example, consider the distinct but related properties of heat and temperature. A drop of hot cooking oil spattered on your arm causes brief, minor discomfort, whereas a pot of hot oil yields severe burns. Both the drop and the pot of oil are at the same temperature (an intensive property), but the pot clearly contains much more heat (extensive property).</w:t>
      </w:r>
    </w:p>
    <w:p w:rsidR="002E0523" w:rsidRDefault="002E0523">
      <w:pPr>
        <w:shd w:val="clear" w:color="auto" w:fill="EDEDED"/>
        <w:divId w:val="281882834"/>
        <w:rPr>
          <w:rFonts w:ascii="Arial" w:eastAsia="Times New Roman" w:hAnsi="Arial"/>
          <w:b/>
          <w:bCs/>
          <w:caps/>
          <w:color w:val="000000"/>
          <w:sz w:val="32"/>
          <w:szCs w:val="32"/>
        </w:rPr>
      </w:pPr>
      <w:r>
        <w:rPr>
          <w:rFonts w:ascii="Arial" w:eastAsia="Times New Roman" w:hAnsi="Arial"/>
          <w:b/>
          <w:bCs/>
          <w:caps/>
          <w:color w:val="000000"/>
          <w:sz w:val="32"/>
          <w:szCs w:val="32"/>
        </w:rPr>
        <w:t>HAZARD DIAMOND</w:t>
      </w:r>
    </w:p>
    <w:p w:rsidR="002E0523" w:rsidRDefault="002E0523">
      <w:pPr>
        <w:pStyle w:val="NormalWeb"/>
        <w:shd w:val="clear" w:color="auto" w:fill="EDEDED"/>
        <w:divId w:val="185291666"/>
        <w:rPr>
          <w:rFonts w:ascii="Arial" w:hAnsi="Arial"/>
          <w:color w:val="000000"/>
          <w:sz w:val="27"/>
          <w:szCs w:val="27"/>
        </w:rPr>
      </w:pPr>
      <w:r>
        <w:rPr>
          <w:rFonts w:ascii="Arial" w:hAnsi="Arial"/>
          <w:color w:val="000000"/>
          <w:sz w:val="27"/>
          <w:szCs w:val="27"/>
        </w:rPr>
        <w:lastRenderedPageBreak/>
        <w:t>You may have seen the symbol shown in </w:t>
      </w:r>
      <w:hyperlink r:id="rId8" w:history="1">
        <w:r>
          <w:rPr>
            <w:rStyle w:val="Strong"/>
            <w:rFonts w:ascii="Arial" w:hAnsi="Arial"/>
            <w:color w:val="2C7FA6"/>
            <w:sz w:val="27"/>
            <w:szCs w:val="27"/>
            <w:u w:val="single"/>
          </w:rPr>
          <w:t>Figure</w:t>
        </w:r>
      </w:hyperlink>
      <w:r>
        <w:rPr>
          <w:rFonts w:ascii="Arial" w:hAnsi="Arial"/>
          <w:color w:val="000000"/>
          <w:sz w:val="27"/>
          <w:szCs w:val="27"/>
        </w:rPr>
        <w:t> on containers of chemicals in a laboratory or workplace. Sometimes called a “fire diamond” or “hazard diamond,” this chemical hazard diamond provides valuable information that briefly summarizes the various dangers of which to be aware when working with a particular substance.</w:t>
      </w:r>
    </w:p>
    <w:p w:rsidR="002E0523" w:rsidRDefault="002E0523">
      <w:pPr>
        <w:shd w:val="clear" w:color="auto" w:fill="F8FBFC"/>
        <w:divId w:val="133067217"/>
        <w:rPr>
          <w:rFonts w:ascii="Arial" w:eastAsia="Times New Roman" w:hAnsi="Arial"/>
          <w:color w:val="000000"/>
          <w:sz w:val="21"/>
          <w:szCs w:val="21"/>
        </w:rPr>
      </w:pPr>
      <w:r>
        <w:rPr>
          <w:rFonts w:ascii="Arial" w:eastAsia="Times New Roman" w:hAnsi="Arial"/>
          <w:color w:val="000000"/>
          <w:sz w:val="21"/>
          <w:szCs w:val="21"/>
        </w:rPr>
        <w:t>The National Fire Protection Agency (NFPA) hazard diamond summarizes the major hazards of a chemical substance.</w:t>
      </w:r>
      <w:r>
        <w:rPr>
          <w:rFonts w:ascii="Arial" w:eastAsia="Times New Roman" w:hAnsi="Arial"/>
          <w:noProof/>
          <w:color w:val="000000"/>
          <w:sz w:val="21"/>
          <w:szCs w:val="21"/>
        </w:rPr>
        <mc:AlternateContent>
          <mc:Choice Requires="wps">
            <w:drawing>
              <wp:inline distT="0" distB="0" distL="0" distR="0" wp14:anchorId="60AD7ACB" wp14:editId="4366A5F7">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D6E6A0"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" filled="f" stroked="f">
                <o:lock v:ext="edit" aspectratio="t"/>
                <w10:anchorlock/>
              </v:rect>
            </w:pict>
          </mc:Fallback>
        </mc:AlternateContent>
      </w:r>
    </w:p>
    <w:p w:rsidR="002E0523" w:rsidRDefault="002E0523">
      <w:pPr>
        <w:pStyle w:val="NormalWeb"/>
        <w:shd w:val="clear" w:color="auto" w:fill="EDEDED"/>
        <w:divId w:val="185291666"/>
        <w:rPr>
          <w:rFonts w:ascii="Arial" w:hAnsi="Arial"/>
          <w:color w:val="000000"/>
          <w:sz w:val="27"/>
          <w:szCs w:val="27"/>
        </w:rPr>
      </w:pPr>
      <w:r>
        <w:rPr>
          <w:rFonts w:ascii="Arial" w:hAnsi="Arial"/>
          <w:color w:val="000000"/>
          <w:sz w:val="27"/>
          <w:szCs w:val="27"/>
        </w:rPr>
        <w:t>The National Fire Protection Agency (NFPA) 704 Hazard Identification System was developed by NFPA to provide safety information about certain substances. The system details flammability, reactivity, health, and other hazards. Within the overall diamond symbol, the top (red) diamond specifies the level of fire hazard (temperature range for flash point). The blue (left) diamond indicates the level of health hazard. The yellow (right) diamond describes reactivity hazards, such as how readily the substance will undergo detonation or a violent chemical change. The white (bottom) diamond points out special hazards, such as if it is an oxidizer (which allows the substance to burn in the absence of air/oxygen), undergoes an unusual or dangerous reaction with water, is corrosive, acidic, alkaline, a biological hazard, radioactive, and so on. Each hazard is rated on a scale from 0 to 4, with 0 being no hazard and 4 being extremely hazardous.</w:t>
      </w:r>
    </w:p>
    <w:p w:rsidR="002E0523" w:rsidRDefault="002E0523">
      <w:pPr>
        <w:pStyle w:val="NormalWeb"/>
        <w:rPr>
          <w:rFonts w:ascii="Arial" w:hAnsi="Arial"/>
          <w:color w:val="000000"/>
          <w:sz w:val="27"/>
          <w:szCs w:val="27"/>
        </w:rPr>
      </w:pPr>
      <w:r>
        <w:rPr>
          <w:rFonts w:ascii="Arial" w:hAnsi="Arial"/>
          <w:color w:val="000000"/>
          <w:sz w:val="27"/>
          <w:szCs w:val="27"/>
        </w:rPr>
        <w:t>While many elements differ dramatically in their chemical and physical properties, some elements have similar properties. We can identify sets of elements that exhibit common behaviors. For example, many elements conduct heat and electricity well, whereas others are poor conductors. These properties can be used to sort the elements into three classes: metals (elements that conduct well), nonmetals (elements that conduct poorly), and metalloids (elements that have properties of both metals and nonmetals).</w:t>
      </w:r>
    </w:p>
    <w:p w:rsidR="002E0523" w:rsidRDefault="002E0523">
      <w:pPr>
        <w:pStyle w:val="NormalWeb"/>
        <w:rPr>
          <w:rFonts w:ascii="Arial" w:hAnsi="Arial"/>
          <w:color w:val="000000"/>
          <w:sz w:val="27"/>
          <w:szCs w:val="27"/>
        </w:rPr>
      </w:pPr>
      <w:r>
        <w:rPr>
          <w:rFonts w:ascii="Arial" w:hAnsi="Arial"/>
          <w:color w:val="000000"/>
          <w:sz w:val="27"/>
          <w:szCs w:val="27"/>
        </w:rPr>
        <w:t>The periodic table is a table of elements that places elements with similar properties close together (</w:t>
      </w:r>
      <w:hyperlink r:id="rId9" w:history="1">
        <w:r>
          <w:rPr>
            <w:rStyle w:val="Strong"/>
            <w:rFonts w:ascii="Arial" w:hAnsi="Arial"/>
            <w:color w:val="2C7FA6"/>
            <w:sz w:val="27"/>
            <w:szCs w:val="27"/>
            <w:u w:val="single"/>
          </w:rPr>
          <w:t>Figure</w:t>
        </w:r>
      </w:hyperlink>
      <w:r>
        <w:rPr>
          <w:rFonts w:ascii="Arial" w:hAnsi="Arial"/>
          <w:color w:val="000000"/>
          <w:sz w:val="27"/>
          <w:szCs w:val="27"/>
        </w:rPr>
        <w:t>). You will learn more about the periodic table as you continue your study of chemistry.</w:t>
      </w:r>
    </w:p>
    <w:p w:rsidR="002E0523" w:rsidRDefault="002E0523">
      <w:pPr>
        <w:shd w:val="clear" w:color="auto" w:fill="F8FBFC"/>
        <w:divId w:val="579993787"/>
        <w:rPr>
          <w:rFonts w:ascii="Arial" w:eastAsia="Times New Roman" w:hAnsi="Arial"/>
          <w:color w:val="000000"/>
          <w:sz w:val="21"/>
          <w:szCs w:val="21"/>
        </w:rPr>
      </w:pPr>
      <w:r>
        <w:rPr>
          <w:rFonts w:ascii="Arial" w:eastAsia="Times New Roman" w:hAnsi="Arial"/>
          <w:color w:val="000000"/>
          <w:sz w:val="21"/>
          <w:szCs w:val="21"/>
        </w:rPr>
        <w:t>The periodic table shows how elements may be grouped according to certain similar properties. Note the background color denotes whether an element is a metal, metalloid, or nonmetal, whereas the element symbol color indicates whether it is a solid, liquid, or gas.</w:t>
      </w:r>
      <w:r>
        <w:rPr>
          <w:rFonts w:ascii="Arial" w:eastAsia="Times New Roman" w:hAnsi="Arial"/>
          <w:noProof/>
          <w:color w:val="000000"/>
          <w:sz w:val="21"/>
          <w:szCs w:val="21"/>
        </w:rPr>
        <mc:AlternateContent>
          <mc:Choice Requires="wps">
            <w:drawing>
              <wp:inline distT="0" distB="0" distL="0" distR="0" wp14:anchorId="7A4CAD16" wp14:editId="1934498E">
                <wp:extent cx="304800" cy="304800"/>
                <wp:effectExtent l="0" t="0" r="0" b="0"/>
                <wp:docPr id="1" name="Rectangle 1" descr="On this depiction of the periodic table, the metals are indicated with a yellow color and dominate the left two thirds of the periodic table. The nonmetals are colored peach and are largely confined to the upper right area of the table, with the exception of hydrogen, H, which is located in the extreme upper left of the table. The metalloids are colored purple and form a diagonal border between the metal and nonmetal areas of the table. Group 13 contains both metals and metalloids. Group 17 contains both nonmetals and metalloids. Groups 14 through 16 contain at least one representative of a metal, a metalloid, and a nonmetal. A key shows that, at room temperature, metals are solids, metalloids are liquids, and nonmetals are gas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525BC0" id="Rectangle 1" o:spid="_x0000_s1026" alt="On this depiction of the periodic table, the metals are indicated with a yellow color and dominate the left two thirds of the periodic table. The nonmetals are colored peach and are largely confined to the upper right area of the table, with the exception of hydrogen, H, which is located in the extreme upper left of the table. The metalloids are colored purple and form a diagonal border between the metal and nonmetal areas of the table. Group 13 contains both metals and metalloids. Group 17 contains both nonmetals and metalloids. Groups 14 through 16 contain at least one representative of a metal, a metalloid, and a nonmetal. A key shows that, at room temperature, metals are solids, metalloids are liquids, and nonmetals are gas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" filled="f" stroked="f">
                <o:lock v:ext="edit" aspectratio="t"/>
                <w10:anchorlock/>
              </v:rect>
            </w:pict>
          </mc:Fallback>
        </mc:AlternateContent>
      </w:r>
    </w:p>
    <w:p w:rsidR="002E0523" w:rsidRDefault="002E0523">
      <w:pPr>
        <w:pStyle w:val="Heading1"/>
        <w:rPr>
          <w:rFonts w:ascii="Times New Roman" w:eastAsia="Times New Roman" w:hAnsi="Times New Roman"/>
          <w:caps/>
          <w:color w:val="auto"/>
        </w:rPr>
      </w:pPr>
      <w:r>
        <w:rPr>
          <w:rFonts w:eastAsia="Times New Roman"/>
          <w:caps/>
        </w:rPr>
        <w:lastRenderedPageBreak/>
        <w:t>KEY CONCEPTS AND SUMMARY</w:t>
      </w:r>
    </w:p>
    <w:p w:rsidR="002E0523" w:rsidRDefault="002E0523">
      <w:pPr>
        <w:pStyle w:val="NormalWeb"/>
      </w:pPr>
      <w:r>
        <w:t>All substances have distinct physical and chemical properties, and may undergo physical or chemical changes. Physical properties, such as hardness and boiling point, and physical changes, such as melting or freezing, do not involve a change in the composition of matter. Chemical properties, such flammability and acidity, and chemical changes, such as rusting, involve production of matter that differs from that present beforehand.</w:t>
      </w:r>
    </w:p>
    <w:p w:rsidR="002E0523" w:rsidRDefault="002E0523">
      <w:pPr>
        <w:pStyle w:val="NormalWeb"/>
      </w:pPr>
      <w:r>
        <w:t>Measurable properties fall into one of two categories. Extensive properties depend on the amount of matter present, for example, the mass of gold. Intensive properties do not depend on the amount of matter present, for example, the density of gold. Heat is an example of an extensive property, and temperature is an example of an intensive property.</w:t>
      </w:r>
    </w:p>
    <w:p w:rsidR="002E0523" w:rsidRDefault="002E0523">
      <w:pPr>
        <w:pStyle w:val="Heading1"/>
        <w:rPr>
          <w:rFonts w:eastAsia="Times New Roman"/>
          <w:caps/>
        </w:rPr>
      </w:pPr>
      <w:r>
        <w:rPr>
          <w:rFonts w:eastAsia="Times New Roman"/>
          <w:caps/>
        </w:rPr>
        <w:t>CHEMISTRY END OF CHAPTER EXERCISES</w:t>
      </w:r>
    </w:p>
    <w:p w:rsidR="002E0523" w:rsidRDefault="002E0523">
      <w:pPr>
        <w:pStyle w:val="NormalWeb"/>
        <w:divId w:val="474104435"/>
      </w:pPr>
      <w:r>
        <w:t>Classify the six underlined properties in the following paragraph as chemical or physical:</w:t>
      </w:r>
    </w:p>
    <w:p w:rsidR="002E0523" w:rsidRDefault="002E0523">
      <w:pPr>
        <w:pStyle w:val="NormalWeb"/>
        <w:divId w:val="474104435"/>
      </w:pPr>
      <w:r>
        <w:t>Fluorine is a pale yellow </w:t>
      </w:r>
      <w:r>
        <w:rPr>
          <w:u w:val="single"/>
        </w:rPr>
        <w:t>gas</w:t>
      </w:r>
      <w:r>
        <w:t> that </w:t>
      </w:r>
      <w:r>
        <w:rPr>
          <w:u w:val="single"/>
        </w:rPr>
        <w:t>reacts with most substances</w:t>
      </w:r>
      <w:r>
        <w:t>. The free element </w:t>
      </w:r>
      <w:r>
        <w:rPr>
          <w:u w:val="single"/>
        </w:rPr>
        <w:t>melts at −220 °C</w:t>
      </w:r>
      <w:r>
        <w:t> and </w:t>
      </w:r>
      <w:r>
        <w:rPr>
          <w:u w:val="single"/>
        </w:rPr>
        <w:t>boils at −188 °C</w:t>
      </w:r>
      <w:r>
        <w:t>. Finely divided </w:t>
      </w:r>
      <w:r>
        <w:rPr>
          <w:u w:val="single"/>
        </w:rPr>
        <w:t>metals burn in fluorine</w:t>
      </w:r>
      <w:r>
        <w:t> with a bright flame. </w:t>
      </w:r>
      <w:r>
        <w:rPr>
          <w:u w:val="single"/>
        </w:rPr>
        <w:t>Nineteen grams of fluorine will react with 1.0 gram of hydrogen</w:t>
      </w:r>
      <w:r>
        <w:t>.</w:t>
      </w:r>
    </w:p>
    <w:p w:rsidR="002E0523" w:rsidRDefault="002E0523">
      <w:pPr>
        <w:pStyle w:val="NormalWeb"/>
        <w:divId w:val="1327199722"/>
      </w:pPr>
      <w:r>
        <w:t>Classify each of the following changes as physical or chemical:</w:t>
      </w:r>
    </w:p>
    <w:p w:rsidR="002E0523" w:rsidRDefault="002E0523">
      <w:pPr>
        <w:pStyle w:val="NormalWeb"/>
        <w:divId w:val="1327199722"/>
      </w:pPr>
      <w:r>
        <w:t>(a) coal burning</w:t>
      </w:r>
    </w:p>
    <w:p w:rsidR="002E0523" w:rsidRDefault="002E0523">
      <w:pPr>
        <w:pStyle w:val="NormalWeb"/>
        <w:divId w:val="1327199722"/>
      </w:pPr>
      <w:r>
        <w:t>(b) ice melting</w:t>
      </w:r>
    </w:p>
    <w:p w:rsidR="002E0523" w:rsidRDefault="002E0523">
      <w:pPr>
        <w:pStyle w:val="NormalWeb"/>
        <w:divId w:val="1327199722"/>
      </w:pPr>
      <w:r>
        <w:t>(c) mixing chocolate syrup with milk</w:t>
      </w:r>
    </w:p>
    <w:p w:rsidR="002E0523" w:rsidRDefault="002E0523">
      <w:pPr>
        <w:pStyle w:val="NormalWeb"/>
        <w:divId w:val="1327199722"/>
      </w:pPr>
      <w:r>
        <w:t>(d) explosion of a firecracker</w:t>
      </w:r>
    </w:p>
    <w:p w:rsidR="002E0523" w:rsidRDefault="002E0523">
      <w:pPr>
        <w:pStyle w:val="NormalWeb"/>
        <w:divId w:val="1327199722"/>
      </w:pPr>
      <w:r>
        <w:t>(e) magnetizing of a screwdriver</w:t>
      </w:r>
    </w:p>
    <w:p w:rsidR="002E0523" w:rsidRDefault="002E0523">
      <w:pPr>
        <w:pStyle w:val="NormalWeb"/>
        <w:divId w:val="1750541483"/>
      </w:pPr>
      <w:r>
        <w:t>A 2.0-liter volume of hydrogen gas combined with 1.0 liter of oxygen gas to produce 2.0 liters of water vapor. Does oxygen undergo a chemical or physical change?</w:t>
      </w:r>
    </w:p>
    <w:p w:rsidR="002E0523" w:rsidRDefault="002E0523">
      <w:pPr>
        <w:pStyle w:val="NormalWeb"/>
        <w:divId w:val="529756129"/>
      </w:pPr>
      <w:r>
        <w:t>Identify the following properties as either extensive or intensive.</w:t>
      </w:r>
    </w:p>
    <w:p w:rsidR="002E0523" w:rsidRDefault="002E0523">
      <w:pPr>
        <w:pStyle w:val="NormalWeb"/>
        <w:divId w:val="529756129"/>
      </w:pPr>
      <w:r>
        <w:t>(a) volume</w:t>
      </w:r>
    </w:p>
    <w:p w:rsidR="002E0523" w:rsidRDefault="002E0523">
      <w:pPr>
        <w:pStyle w:val="NormalWeb"/>
        <w:divId w:val="529756129"/>
      </w:pPr>
      <w:r>
        <w:t>(b) temperature</w:t>
      </w:r>
    </w:p>
    <w:p w:rsidR="002E0523" w:rsidRDefault="002E0523">
      <w:pPr>
        <w:pStyle w:val="NormalWeb"/>
        <w:divId w:val="529756129"/>
      </w:pPr>
      <w:r>
        <w:t>(c) humidity</w:t>
      </w:r>
    </w:p>
    <w:p w:rsidR="002E0523" w:rsidRDefault="002E0523">
      <w:pPr>
        <w:pStyle w:val="NormalWeb"/>
        <w:divId w:val="529756129"/>
      </w:pPr>
      <w:r>
        <w:t>(d) heat</w:t>
      </w:r>
    </w:p>
    <w:p w:rsidR="002E0523" w:rsidRDefault="002E0523">
      <w:pPr>
        <w:pStyle w:val="NormalWeb"/>
        <w:divId w:val="529756129"/>
      </w:pPr>
      <w:r>
        <w:lastRenderedPageBreak/>
        <w:t>(e) boiling point</w:t>
      </w:r>
    </w:p>
    <w:p w:rsidR="002E0523" w:rsidRDefault="002E0523"/>
    <w:sectPr w:rsidR="002E05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B04B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523"/>
    <w:rsid w:val="002E052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D9B928B-35D0-CF45-BEC5-3A237E50A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5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523"/>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2E0523"/>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2E05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291666">
      <w:marLeft w:val="0"/>
      <w:marRight w:val="0"/>
      <w:marTop w:val="0"/>
      <w:marBottom w:val="0"/>
      <w:divBdr>
        <w:top w:val="none" w:sz="0" w:space="0" w:color="auto"/>
        <w:left w:val="none" w:sz="0" w:space="0" w:color="auto"/>
        <w:bottom w:val="none" w:sz="0" w:space="0" w:color="auto"/>
        <w:right w:val="none" w:sz="0" w:space="0" w:color="auto"/>
      </w:divBdr>
      <w:divsChild>
        <w:div w:id="281882834">
          <w:marLeft w:val="0"/>
          <w:marRight w:val="0"/>
          <w:marTop w:val="0"/>
          <w:marBottom w:val="0"/>
          <w:divBdr>
            <w:top w:val="none" w:sz="0" w:space="0" w:color="auto"/>
            <w:left w:val="none" w:sz="0" w:space="0" w:color="auto"/>
            <w:bottom w:val="none" w:sz="0" w:space="0" w:color="auto"/>
            <w:right w:val="none" w:sz="0" w:space="0" w:color="auto"/>
          </w:divBdr>
        </w:div>
        <w:div w:id="133067217">
          <w:marLeft w:val="0"/>
          <w:marRight w:val="0"/>
          <w:marTop w:val="60"/>
          <w:marBottom w:val="60"/>
          <w:divBdr>
            <w:top w:val="single" w:sz="6" w:space="3" w:color="CCCCCC"/>
            <w:left w:val="single" w:sz="6" w:space="3" w:color="CCCCCC"/>
            <w:bottom w:val="single" w:sz="6" w:space="3" w:color="CCCCCC"/>
            <w:right w:val="single" w:sz="6" w:space="3" w:color="CCCCCC"/>
          </w:divBdr>
        </w:div>
      </w:divsChild>
    </w:div>
    <w:div w:id="283851520">
      <w:marLeft w:val="0"/>
      <w:marRight w:val="0"/>
      <w:marTop w:val="60"/>
      <w:marBottom w:val="60"/>
      <w:divBdr>
        <w:top w:val="single" w:sz="6" w:space="3" w:color="CCCCCC"/>
        <w:left w:val="single" w:sz="6" w:space="3" w:color="CCCCCC"/>
        <w:bottom w:val="single" w:sz="6" w:space="3" w:color="CCCCCC"/>
        <w:right w:val="single" w:sz="6" w:space="3" w:color="CCCCCC"/>
      </w:divBdr>
    </w:div>
    <w:div w:id="579993787">
      <w:marLeft w:val="0"/>
      <w:marRight w:val="0"/>
      <w:marTop w:val="60"/>
      <w:marBottom w:val="60"/>
      <w:divBdr>
        <w:top w:val="single" w:sz="6" w:space="3" w:color="CCCCCC"/>
        <w:left w:val="single" w:sz="6" w:space="3" w:color="CCCCCC"/>
        <w:bottom w:val="single" w:sz="6" w:space="3" w:color="CCCCCC"/>
        <w:right w:val="single" w:sz="6" w:space="3" w:color="CCCCCC"/>
      </w:divBdr>
    </w:div>
    <w:div w:id="1019771793">
      <w:marLeft w:val="0"/>
      <w:marRight w:val="0"/>
      <w:marTop w:val="60"/>
      <w:marBottom w:val="60"/>
      <w:divBdr>
        <w:top w:val="single" w:sz="6" w:space="3" w:color="CCCCCC"/>
        <w:left w:val="single" w:sz="6" w:space="3" w:color="CCCCCC"/>
        <w:bottom w:val="single" w:sz="6" w:space="3" w:color="CCCCCC"/>
        <w:right w:val="single" w:sz="6" w:space="3" w:color="CCCCCC"/>
      </w:divBdr>
    </w:div>
    <w:div w:id="1141117339">
      <w:marLeft w:val="0"/>
      <w:marRight w:val="0"/>
      <w:marTop w:val="0"/>
      <w:marBottom w:val="0"/>
      <w:divBdr>
        <w:top w:val="none" w:sz="0" w:space="0" w:color="auto"/>
        <w:left w:val="none" w:sz="0" w:space="0" w:color="auto"/>
        <w:bottom w:val="single" w:sz="6" w:space="6" w:color="CCCCCC"/>
        <w:right w:val="none" w:sz="0" w:space="0" w:color="auto"/>
      </w:divBdr>
      <w:divsChild>
        <w:div w:id="529756129">
          <w:marLeft w:val="0"/>
          <w:marRight w:val="0"/>
          <w:marTop w:val="0"/>
          <w:marBottom w:val="0"/>
          <w:divBdr>
            <w:top w:val="none" w:sz="0" w:space="0" w:color="auto"/>
            <w:left w:val="none" w:sz="0" w:space="0" w:color="auto"/>
            <w:bottom w:val="none" w:sz="0" w:space="0" w:color="auto"/>
            <w:right w:val="none" w:sz="0" w:space="0" w:color="auto"/>
          </w:divBdr>
        </w:div>
      </w:divsChild>
    </w:div>
    <w:div w:id="1182011759">
      <w:marLeft w:val="0"/>
      <w:marRight w:val="0"/>
      <w:marTop w:val="0"/>
      <w:marBottom w:val="0"/>
      <w:divBdr>
        <w:top w:val="none" w:sz="0" w:space="0" w:color="auto"/>
        <w:left w:val="none" w:sz="0" w:space="0" w:color="auto"/>
        <w:bottom w:val="single" w:sz="6" w:space="6" w:color="CCCCCC"/>
        <w:right w:val="none" w:sz="0" w:space="0" w:color="auto"/>
      </w:divBdr>
      <w:divsChild>
        <w:div w:id="1327199722">
          <w:marLeft w:val="0"/>
          <w:marRight w:val="0"/>
          <w:marTop w:val="0"/>
          <w:marBottom w:val="0"/>
          <w:divBdr>
            <w:top w:val="none" w:sz="0" w:space="0" w:color="auto"/>
            <w:left w:val="none" w:sz="0" w:space="0" w:color="auto"/>
            <w:bottom w:val="none" w:sz="0" w:space="0" w:color="auto"/>
            <w:right w:val="none" w:sz="0" w:space="0" w:color="auto"/>
          </w:divBdr>
        </w:div>
      </w:divsChild>
    </w:div>
    <w:div w:id="1367682117">
      <w:marLeft w:val="0"/>
      <w:marRight w:val="0"/>
      <w:marTop w:val="0"/>
      <w:marBottom w:val="0"/>
      <w:divBdr>
        <w:top w:val="none" w:sz="0" w:space="0" w:color="auto"/>
        <w:left w:val="none" w:sz="0" w:space="0" w:color="auto"/>
        <w:bottom w:val="none" w:sz="0" w:space="0" w:color="auto"/>
        <w:right w:val="none" w:sz="0" w:space="0" w:color="auto"/>
      </w:divBdr>
    </w:div>
    <w:div w:id="1464272877">
      <w:marLeft w:val="0"/>
      <w:marRight w:val="0"/>
      <w:marTop w:val="0"/>
      <w:marBottom w:val="0"/>
      <w:divBdr>
        <w:top w:val="none" w:sz="0" w:space="0" w:color="auto"/>
        <w:left w:val="none" w:sz="0" w:space="0" w:color="auto"/>
        <w:bottom w:val="single" w:sz="6" w:space="6" w:color="CCCCCC"/>
        <w:right w:val="none" w:sz="0" w:space="0" w:color="auto"/>
      </w:divBdr>
      <w:divsChild>
        <w:div w:id="1750541483">
          <w:marLeft w:val="0"/>
          <w:marRight w:val="0"/>
          <w:marTop w:val="0"/>
          <w:marBottom w:val="0"/>
          <w:divBdr>
            <w:top w:val="none" w:sz="0" w:space="0" w:color="auto"/>
            <w:left w:val="none" w:sz="0" w:space="0" w:color="auto"/>
            <w:bottom w:val="none" w:sz="0" w:space="0" w:color="auto"/>
            <w:right w:val="none" w:sz="0" w:space="0" w:color="auto"/>
          </w:divBdr>
        </w:div>
      </w:divsChild>
    </w:div>
    <w:div w:id="1497650967">
      <w:marLeft w:val="0"/>
      <w:marRight w:val="0"/>
      <w:marTop w:val="60"/>
      <w:marBottom w:val="60"/>
      <w:divBdr>
        <w:top w:val="single" w:sz="6" w:space="3" w:color="CCCCCC"/>
        <w:left w:val="single" w:sz="6" w:space="3" w:color="CCCCCC"/>
        <w:bottom w:val="single" w:sz="6" w:space="3" w:color="CCCCCC"/>
        <w:right w:val="single" w:sz="6" w:space="3" w:color="CCCCCC"/>
      </w:divBdr>
    </w:div>
    <w:div w:id="1605963192">
      <w:marLeft w:val="0"/>
      <w:marRight w:val="0"/>
      <w:marTop w:val="0"/>
      <w:marBottom w:val="0"/>
      <w:divBdr>
        <w:top w:val="none" w:sz="0" w:space="0" w:color="auto"/>
        <w:left w:val="none" w:sz="0" w:space="0" w:color="auto"/>
        <w:bottom w:val="single" w:sz="6" w:space="6" w:color="CCCCCC"/>
        <w:right w:val="none" w:sz="0" w:space="0" w:color="auto"/>
      </w:divBdr>
      <w:divsChild>
        <w:div w:id="474104435">
          <w:marLeft w:val="0"/>
          <w:marRight w:val="0"/>
          <w:marTop w:val="0"/>
          <w:marBottom w:val="0"/>
          <w:divBdr>
            <w:top w:val="none" w:sz="0" w:space="0" w:color="auto"/>
            <w:left w:val="none" w:sz="0" w:space="0" w:color="auto"/>
            <w:bottom w:val="none" w:sz="0" w:space="0" w:color="auto"/>
            <w:right w:val="none" w:sz="0" w:space="0" w:color="auto"/>
          </w:divBdr>
        </w:div>
      </w:divsChild>
    </w:div>
    <w:div w:id="210372485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 /><Relationship Id="rId3" Type="http://schemas.openxmlformats.org/officeDocument/2006/relationships/settings" Target="settings.xml" /><Relationship Id="rId7" Type="http://schemas.openxmlformats.org/officeDocument/2006/relationships/hyperlink" Target="javascript:void(0)"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javascript:void(0)" TargetMode="External" /><Relationship Id="rId11" Type="http://schemas.openxmlformats.org/officeDocument/2006/relationships/theme" Target="theme/theme1.xml" /><Relationship Id="rId5" Type="http://schemas.openxmlformats.org/officeDocument/2006/relationships/hyperlink" Target="javascript:void(0)" TargetMode="Externa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1369</Words>
  <Characters>7808</Characters>
  <Application>Microsoft Office Word</Application>
  <DocSecurity>0</DocSecurity>
  <Lines>65</Lines>
  <Paragraphs>18</Paragraphs>
  <ScaleCrop>false</ScaleCrop>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Aristotle Buenaventura</dc:creator>
  <cp:keywords/>
  <dc:description/>
  <cp:lastModifiedBy>Aristotle Buenaventura</cp:lastModifiedBy>
  <cp:revision>2</cp:revision>
  <dcterms:created xsi:type="dcterms:W3CDTF">2021-03-05T11:58:00Z</dcterms:created>
  <dcterms:modified xsi:type="dcterms:W3CDTF">2021-03-05T11:58:00Z</dcterms:modified>
</cp:coreProperties>
</file>