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TRAINING FIXTURE - NOT A REAL STANDARD OR CERTIFICATION RECORD</w:t>
      </w:r>
    </w:p>
    <w:p>
      <w:pPr>
        <w:pStyle w:val="Title"/>
      </w:pPr>
      <w:r>
        <w:t xml:space="preserve">SYN-EMC-LAB-1001 电流路径教学记录</w:t>
      </w:r>
    </w:p>
    <w:p>
      <w:pPr>
        <w:pStyle w:val="Heading1"/>
      </w:pPr>
      <w:r>
        <w:t xml:space="preserve">syn-docx-04-sec-01</w:t>
      </w:r>
    </w:p>
    <w:p>
      <w:r>
        <w:t xml:space="preserve">电流探头基线在辅助线缆断开时采集。</w:t>
      </w:r>
    </w:p>
    <w:p>
      <w:pPr>
        <w:pStyle w:val="Heading1"/>
      </w:pPr>
      <w:r>
        <w:t xml:space="preserve">syn-docx-04-sec-02</w:t>
      </w:r>
    </w:p>
    <w:p>
      <w:r>
        <w:t xml:space="preserve">辅助线缆应一次只重新连接一根。</w:t>
      </w:r>
    </w:p>
    <w:p>
      <w:pPr>
        <w:pStyle w:val="Heading1"/>
      </w:pPr>
      <w:r>
        <w:t xml:space="preserve">syn-docx-04-sec-03</w:t>
      </w:r>
    </w:p>
    <w:p>
      <w:r>
        <w:t xml:space="preserve">重新连接后上升超过 6 dB 的路径进入整改复核。</w:t>
      </w:r>
    </w:p>
    <w:sectPr>
      <w:pgSz w:w="11906" w:h="16838"/>
    </w:sectPr>
  </w:body>
</w:document>
</file>