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2.76000022888184" w:lineRule="auto"/>
        <w:ind w:left="1937.8399658203125" w:right="2304.1595458984375" w:firstLine="0"/>
        <w:jc w:val="center"/>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02458 Cognitive modelling E19 3</w:t>
      </w:r>
      <w:r w:rsidDel="00000000" w:rsidR="00000000" w:rsidRPr="00000000">
        <w:rPr>
          <w:rFonts w:ascii="Calibri" w:cs="Calibri" w:eastAsia="Calibri" w:hAnsi="Calibri"/>
          <w:b w:val="0"/>
          <w:i w:val="0"/>
          <w:smallCaps w:val="0"/>
          <w:strike w:val="0"/>
          <w:color w:val="000000"/>
          <w:sz w:val="60"/>
          <w:szCs w:val="60"/>
          <w:u w:val="none"/>
          <w:shd w:fill="auto" w:val="clear"/>
          <w:vertAlign w:val="superscript"/>
          <w:rtl w:val="0"/>
        </w:rPr>
        <w:t xml:space="preserve">rd </w:t>
      </w: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Assignment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490.440673828125" w:line="240" w:lineRule="auto"/>
        <w:ind w:left="4280.740051269531"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Adrian Atienza (s192780)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73.260498046875" w:line="240" w:lineRule="auto"/>
        <w:ind w:left="3690.7400512695312" w:right="0" w:firstLine="0"/>
        <w:jc w:val="left"/>
        <w:rPr>
          <w:rFonts w:ascii="Calibri" w:cs="Calibri" w:eastAsia="Calibri" w:hAnsi="Calibri"/>
          <w:b w:val="0"/>
          <w:i w:val="0"/>
          <w:smallCaps w:val="0"/>
          <w:strike w:val="0"/>
          <w:color w:val="0563c1"/>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Arianna Taormina (</w:t>
      </w:r>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arita@fysik.dtu.dk)</w:t>
      </w:r>
      <w:r w:rsidDel="00000000" w:rsidR="00000000" w:rsidRPr="00000000">
        <w:rPr>
          <w:rFonts w:ascii="Calibri" w:cs="Calibri" w:eastAsia="Calibri" w:hAnsi="Calibri"/>
          <w:b w:val="0"/>
          <w:i w:val="0"/>
          <w:smallCaps w:val="0"/>
          <w:strike w:val="0"/>
          <w:color w:val="0563c1"/>
          <w:sz w:val="22"/>
          <w:szCs w:val="22"/>
          <w:u w:val="none"/>
          <w:shd w:fill="auto" w:val="clear"/>
          <w:vertAlign w:val="baseline"/>
          <w:rtl w:val="0"/>
        </w:rPr>
        <w:t xml:space="preserv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173.260498046875" w:line="240" w:lineRule="auto"/>
        <w:ind w:left="3405.0799560546875" w:right="0" w:firstLine="0"/>
        <w:jc w:val="left"/>
        <w:rPr>
          <w:rFonts w:ascii="Calibri" w:cs="Calibri" w:eastAsia="Calibri" w:hAnsi="Calibri"/>
          <w:b w:val="0"/>
          <w:i w:val="0"/>
          <w:smallCaps w:val="0"/>
          <w:strike w:val="0"/>
          <w:color w:val="0563c1"/>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Marie Claire Capolei (</w:t>
      </w:r>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macca@elektro.dtu.dk)</w:t>
      </w:r>
      <w:r w:rsidDel="00000000" w:rsidR="00000000" w:rsidRPr="00000000">
        <w:rPr>
          <w:rFonts w:ascii="Calibri" w:cs="Calibri" w:eastAsia="Calibri" w:hAnsi="Calibri"/>
          <w:b w:val="0"/>
          <w:i w:val="0"/>
          <w:smallCaps w:val="0"/>
          <w:strike w:val="0"/>
          <w:color w:val="0563c1"/>
          <w:sz w:val="22"/>
          <w:szCs w:val="22"/>
          <w:u w:val="none"/>
          <w:shd w:fill="auto" w:val="clear"/>
          <w:vertAlign w:val="baseline"/>
          <w:rtl w:val="0"/>
        </w:rPr>
        <w:t xml:space="preserv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1068.85986328125" w:line="240" w:lineRule="auto"/>
        <w:ind w:left="11.940002441406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940032958984375"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Homework 1 – Principal components analysis PCA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501.56005859375" w:line="263.5308837890625" w:lineRule="auto"/>
        <w:ind w:left="10.839996337890625" w:right="341.26220703125" w:hanging="3.739929199218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are asked to verify how applying PCA is useful to reduce multidimensional data (in this case an image) to lower  dimensions while retaining most of the information (variance) of the data.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72.08984375" w:line="263.5308837890625" w:lineRule="auto"/>
        <w:ind w:left="9.300003051757812" w:right="342.139892578125" w:firstLine="9.680023193359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Figure 1.1 A we can see that the original data Covariance is linear and positive, which means that there is probably a  strong relation between variables.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71.689453125" w:line="263.5308837890625" w:lineRule="auto"/>
        <w:ind w:left="4.2400360107421875" w:right="339.1015625" w:firstLine="2.86003112792968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use PCA to try convert observations of possibly correlated variables into a set of values of linearly uncorrelated  variables, the principal components. The result applying PCA is visible in Figure 1.1 B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80.889892578125" w:line="240" w:lineRule="auto"/>
        <w:ind w:left="6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5085715" cy="3771900"/>
            <wp:effectExtent b="0" l="0" r="0" t="0"/>
            <wp:docPr id="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08571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34004211425781" w:right="0" w:firstLine="0"/>
        <w:jc w:val="left"/>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1.1. A and B : Covariance of the data without and with PCA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453.6602783203125" w:line="240" w:lineRule="auto"/>
        <w:ind w:left="7.100067138671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start by fixing the dimensions of the chosen image,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93.25958251953125" w:line="240" w:lineRule="auto"/>
        <w:ind w:left="3675.48004150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 image matrix, of shape (1000,1000),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93.45977783203125" w:line="258.8056182861328" w:lineRule="auto"/>
        <w:ind w:left="19.200057983398438" w:right="676.541748046875" w:hanging="12.09999084472656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divide the image in 10000 patches of shape (10x10) and transform each patch in a vector (1x100) Each one of the  10000 vectors in stacked in a transformed matrix S,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76.62139892578125" w:line="240" w:lineRule="auto"/>
        <w:ind w:left="3354.29992675781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 transformed matrix, of shape (10000,100),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93.2598876953125" w:line="240" w:lineRule="auto"/>
        <w:ind w:left="7.100067138671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apply PCA on the transformed Matrix,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93.2598876953125" w:line="240" w:lineRule="auto"/>
        <w:ind w:left="4497.459716796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[X,W,latent]= pca(S);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93.65997314453125" w:line="240" w:lineRule="auto"/>
        <w:ind w:left="10.1800537109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Getting: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203.36013793945312" w:line="268.0745601654053" w:lineRule="auto"/>
        <w:ind w:left="730.1799011230469" w:right="395.88623046875" w:hanging="358.239898681640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 = coefficients matrix, each column contains the coefficients for one principal components, in descending order  of component variance. Eigenvectors of covariance matrix.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7.524871826171875" w:line="272.61817932128906" w:lineRule="auto"/>
        <w:ind w:left="371.94000244140625" w:right="1614.023437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 = scores, representations of the data rotated to the new basis of the principal component space.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Latent = eigenvalues of covariance matrix in descending order of variance.</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420013427734375"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Exercise 1 – Verify that X*W’ is a reconstruction of S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486.57958984375" w:line="240" w:lineRule="auto"/>
        <w:ind w:left="18.98002624511718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Keeping all the components, we try to reconstruct the original image.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93.660888671875" w:line="240" w:lineRule="auto"/>
        <w:ind w:left="4849.100341796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n_pca = 100;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93.260498046875" w:line="240" w:lineRule="auto"/>
        <w:ind w:left="3855.48004150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I_pca = W(:,1:n_pca)*X(:,1:n_pca)';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740.860595703125" w:line="240" w:lineRule="auto"/>
        <w:ind w:left="1156.00006103515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4475480" cy="3529711"/>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475480" cy="352971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645.5596733093262" w:lineRule="auto"/>
        <w:ind w:left="24.420013427734375" w:right="1924.5599365234375" w:firstLine="90.92002868652344"/>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1.2. I and W*X’ reconstructed with 100 principal components ,the difference is negligible  </w:t>
      </w: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Exercise 2 – How many eigenvalues does it take to explain 95% of the total variance?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26.49658203125" w:line="263.5308837890625" w:lineRule="auto"/>
        <w:ind w:left="18.980026245117188" w:right="476.12060546875" w:hanging="11.87995910644531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know that the coefficients and eigenvalues stored in the latent variable of PCA are in descending order of variance.  From Figure1.3 We can see that the most variance (&gt; 80%) is stored in the very first component.</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00.28892993927002" w:lineRule="auto"/>
        <w:ind w:left="115.34004211425781" w:right="2603.199462890625" w:hanging="7.3400115966796875"/>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5381498" cy="5161280"/>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381498" cy="5161280"/>
                    </a:xfrm>
                    <a:prstGeom prst="rect"/>
                    <a:ln/>
                  </pic:spPr>
                </pic:pic>
              </a:graphicData>
            </a:graphic>
          </wp:inline>
        </w:drawing>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1.3.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Variance % and Variance over 100 principal components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787.5054931640625" w:line="263.7125587463379" w:lineRule="auto"/>
        <w:ind w:left="4.0200042724609375" w:right="338.4033203125" w:firstLine="4.1799926757812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 we can sum eigenvalues one after another until we get to the 95% of the total sum of the latents. It results that the  95% of the variance is explained by the first “i” eigenvalues. Same thing would be looking at the variable “explained” from  the full pca output: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71.52313232421875" w:line="240" w:lineRule="auto"/>
        <w:ind w:left="0" w:right="3006.92077636718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[X,W,latent,tsquared, explained, mu] = pca(S);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643.85986328125" w:line="240" w:lineRule="auto"/>
        <w:ind w:left="4.2400360107421875" w:right="0" w:firstLine="0"/>
        <w:jc w:val="left"/>
        <w:rPr>
          <w:rFonts w:ascii="Calibri" w:cs="Calibri" w:eastAsia="Calibri" w:hAnsi="Calibri"/>
          <w:b w:val="0"/>
          <w:i w:val="0"/>
          <w:smallCaps w:val="0"/>
          <w:strike w:val="0"/>
          <w:color w:val="000000"/>
          <w:sz w:val="22"/>
          <w:szCs w:val="22"/>
          <w:u w:val="none"/>
          <w:shd w:fill="auto" w:val="clear"/>
          <w:vertAlign w:val="baseline"/>
        </w:rPr>
        <w:sectPr>
          <w:pgSz w:h="15840" w:w="12240" w:orient="portrait"/>
          <w:pgMar w:bottom="769.1000366210938" w:top="635.599365234375" w:left="720" w:right="334.000244140625" w:header="0" w:footer="720"/>
          <w:pgNumType w:start="1"/>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we can see the first ‘i’ values explain the 95% of the variance.</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00.41171073913574"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6933946" cy="4027805"/>
            <wp:effectExtent b="0" l="0" r="0" t="0"/>
            <wp:docPr id="1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933946" cy="4027805"/>
                    </a:xfrm>
                    <a:prstGeom prst="rect"/>
                    <a:ln/>
                  </pic:spPr>
                </pic:pic>
              </a:graphicData>
            </a:graphic>
          </wp:inline>
        </w:drawing>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1.4.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Variance and Cum-Variance over 21 principal components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477.0050048828125" w:line="199.9200010299682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we reconstruct the image keeping the first i = 21 principal components we get still a very good approximation.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93.2598876953125" w:line="263.5308837890625"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 see in Figure1.5 how the images appears when is reconstructed with i = 21 components that capture the 95% of  the variance of the data.</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985.1898193359375" w:line="199.9200010299682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5840" w:w="12240" w:orient="portrait"/>
          <w:pgMar w:bottom="769.1000366210938" w:top="635.599365234375" w:left="1440" w:right="1440" w:header="0" w:footer="720"/>
          <w:cols w:equalWidth="0" w:num="1">
            <w:col w:space="0" w:w="9360"/>
          </w:cols>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4294886" cy="3371850"/>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294886"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34004211425781"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1.5.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Reconstruction of image with 21 principal components.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453.260498046875" w:line="240.92857360839844" w:lineRule="auto"/>
        <w:ind w:left="115.34004211425781" w:right="2104.89990234375" w:hanging="90.92002868652344"/>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Exercise 3 – Reconstruct S using only the first 6 PCs and compare it to the original  </w:t>
      </w:r>
      <w:r w:rsidDel="00000000" w:rsidR="00000000" w:rsidRPr="00000000">
        <w:rPr>
          <w:rFonts w:ascii="Calibri" w:cs="Calibri" w:eastAsia="Calibri" w:hAnsi="Calibri"/>
          <w:b w:val="0"/>
          <w:i w:val="0"/>
          <w:smallCaps w:val="0"/>
          <w:strike w:val="0"/>
          <w:color w:val="2f5496"/>
          <w:sz w:val="26"/>
          <w:szCs w:val="26"/>
          <w:u w:val="none"/>
          <w:shd w:fill="auto" w:val="clear"/>
          <w:vertAlign w:val="baseline"/>
        </w:rPr>
        <w:drawing>
          <wp:inline distB="19050" distT="19050" distL="19050" distR="19050">
            <wp:extent cx="5590286" cy="2387600"/>
            <wp:effectExtent b="0" l="0" r="0" t="0"/>
            <wp:docPr id="1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90286" cy="2387600"/>
                    </a:xfrm>
                    <a:prstGeom prst="rect"/>
                    <a:ln/>
                  </pic:spPr>
                </pic:pic>
              </a:graphicData>
            </a:graphic>
          </wp:inline>
        </w:drawing>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1.6.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Histogram of variance and cumulative variance of the first 6 principal components.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596.953125" w:line="263.5308837890625" w:lineRule="auto"/>
        <w:ind w:left="17.000045776367188" w:right="686.444091796875" w:firstLine="1.979980468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Histogram we can see how the first PC is responsible for the 82,17% of the variance and that the first 6 PCs  retain the 89,38% of the original information.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71.6900634765625" w:line="240" w:lineRule="auto"/>
        <w:ind w:left="7.100067138671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reconstruct the Image, as previously done: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93.85986328125" w:line="240" w:lineRule="auto"/>
        <w:ind w:left="4959.100341796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n_pca = 6,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93.2598876953125" w:line="240" w:lineRule="auto"/>
        <w:ind w:left="3855.48004150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I_pca = W(:,1:n_pca)*X(:,1:n_pca)',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93.2598876953125" w:line="263.5308837890625" w:lineRule="auto"/>
        <w:ind w:left="9.300003051757812" w:right="795.1220703125" w:hanging="2.1999359130859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 see in Figure 1.7 that the reconstructed image appears smoother than the original image. This makes sense,  since part of the background information (mostly noise) has been lost.</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8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5073650" cy="4037838"/>
            <wp:effectExtent b="0" l="0" r="0" t="0"/>
            <wp:docPr id="1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073650" cy="40378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34004211425781"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1.7.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Reconstruction of image with 6 principal components.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428.8592529296875" w:line="240" w:lineRule="auto"/>
        <w:ind w:left="29.940032958984375"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Homework 2 – Independent components analysis ICA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96.56005859375" w:line="240" w:lineRule="auto"/>
        <w:ind w:left="24.420013427734375"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Exercise 1 – Create and linearly combine two Laplacian distributions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486.5802001953125" w:line="240" w:lineRule="auto"/>
        <w:ind w:left="10.1800537109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Given the Laplace distribution,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88.6602783203125" w:line="240" w:lineRule="auto"/>
        <w:ind w:left="3526.0000610351562"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Lp(k) = µ - σ•sign(c) • log( 1 - 2•| c - 0.5|),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78.25958251953125" w:line="245.35637855529785" w:lineRule="auto"/>
        <w:ind w:left="4.900054931640625" w:right="337.25830078125" w:hanging="3.079986572265625"/>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where c is a random value, µ and σ are the mean and standard deviation of the distribution respectively, we define M=2  Laplace distributions of N=10000 samples each (Fig.1.</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73.34991455078125" w:line="240" w:lineRule="auto"/>
        <w:ind w:left="2955.1800537109375"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1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 …, 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 …, 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(N)] where 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 = Lp(k),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50.28656005859375" w:line="240" w:lineRule="auto"/>
        <w:ind w:left="2955.1800537109375"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 …, 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 …, 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(N)] where 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 = Lp(k),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34.9200439453125" w:line="240" w:lineRule="auto"/>
        <w:ind w:left="4916.34033203125"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2xN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95.0201416015625" w:firstLine="0"/>
        <w:jc w:val="right"/>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99.0350341796875" w:line="240" w:lineRule="auto"/>
        <w:ind w:left="3.3600616455078125"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We then create M linear combinations,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78.66012573242188" w:line="240" w:lineRule="auto"/>
        <w:ind w:left="4453.43994140625"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NxM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 A </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MxM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MxN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50.0201416015625" w:line="240" w:lineRule="auto"/>
        <w:ind w:left="3.3600616455078125" w:right="0" w:firstLine="0"/>
        <w:jc w:val="left"/>
        <w:rPr>
          <w:rFonts w:ascii="Times" w:cs="Times" w:eastAsia="Times" w:hAnsi="Times"/>
          <w:b w:val="0"/>
          <w:i w:val="0"/>
          <w:smallCaps w:val="0"/>
          <w:strike w:val="0"/>
          <w:color w:val="000000"/>
          <w:sz w:val="22"/>
          <w:szCs w:val="22"/>
          <w:u w:val="none"/>
          <w:shd w:fill="auto" w:val="clear"/>
          <w:vertAlign w:val="baseline"/>
        </w:rPr>
        <w:sectPr>
          <w:type w:val="continuous"/>
          <w:pgSz w:h="15840" w:w="12240" w:orient="portrait"/>
          <w:pgMar w:bottom="769.1000366210938" w:top="635.599365234375" w:left="720" w:right="334.000244140625" w:header="0" w:footer="720"/>
          <w:cols w:equalWidth="0" w:num="1">
            <w:col w:space="0" w:w="11185.999755859375"/>
          </w:cols>
        </w:sect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Where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is a MxM matrix of steady-state scalar variables,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305" w:line="240" w:lineRule="auto"/>
        <w:ind w:left="0" w:right="0" w:firstLine="0"/>
        <w:jc w:val="left"/>
        <w:rPr>
          <w:rFonts w:ascii="Times" w:cs="Times" w:eastAsia="Times" w:hAnsi="Times"/>
          <w:b w:val="0"/>
          <w:i w:val="0"/>
          <w:smallCaps w:val="0"/>
          <w:strike w:val="0"/>
          <w:color w:val="000000"/>
          <w:sz w:val="14"/>
          <w:szCs w:val="1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4"/>
          <w:szCs w:val="14"/>
          <w:u w:val="none"/>
          <w:shd w:fill="auto" w:val="clear"/>
          <w:vertAlign w:val="baseline"/>
          <w:rtl w:val="0"/>
        </w:rPr>
        <w:t xml:space="preserve">,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389.91943359375" w:line="240" w:lineRule="auto"/>
        <w:ind w:left="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Which in the considered case,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305" w:line="240" w:lineRule="auto"/>
        <w:ind w:left="0" w:right="0" w:firstLine="0"/>
        <w:jc w:val="left"/>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MxM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15.00829219818115" w:lineRule="auto"/>
        <w:ind w:left="0" w:right="0" w:firstLine="0"/>
        <w:jc w:val="left"/>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11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3.33984375" w:line="240" w:lineRule="auto"/>
        <w:ind w:left="0"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sectPr>
          <w:type w:val="continuous"/>
          <w:pgSz w:h="15840" w:w="12240" w:orient="portrait"/>
          <w:pgMar w:bottom="769.1000366210938" w:top="635.599365234375" w:left="723.3600616455078" w:right="5022.0001220703125" w:header="0" w:footer="720"/>
          <w:cols w:equalWidth="0" w:num="3">
            <w:col w:space="0" w:w="2180"/>
            <w:col w:space="0" w:w="2180"/>
            <w:col w:space="0" w:w="2180"/>
          </w:cols>
        </w:sect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��1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490.74462890625" w:line="240" w:lineRule="auto"/>
        <w:ind w:left="4053.7600708007812"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2x2 </w:t>
      </w:r>
      <w:r w:rsidDel="00000000" w:rsidR="00000000" w:rsidRPr="00000000">
        <w:rPr>
          <w:rFonts w:ascii="Times" w:cs="Times" w:eastAsia="Times" w:hAnsi="Times"/>
          <w:b w:val="0"/>
          <w:i w:val="0"/>
          <w:smallCaps w:val="0"/>
          <w:strike w:val="0"/>
          <w:color w:val="000000"/>
          <w:sz w:val="36.66666666666667"/>
          <w:szCs w:val="36.66666666666667"/>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11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12</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511.1199951171875" w:firstLine="0"/>
        <w:jc w:val="right"/>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21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w:t>
      </w:r>
      <w:r w:rsidDel="00000000" w:rsidR="00000000" w:rsidRPr="00000000">
        <w:rPr>
          <w:rFonts w:ascii="Times" w:cs="Times" w:eastAsia="Times" w:hAnsi="Times"/>
          <w:b w:val="0"/>
          <w:i w:val="0"/>
          <w:smallCaps w:val="0"/>
          <w:strike w:val="0"/>
          <w:color w:val="000000"/>
          <w:sz w:val="36.66666666666667"/>
          <w:szCs w:val="36.66666666666667"/>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10 20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432.6995849609375" w:firstLine="0"/>
        <w:jc w:val="right"/>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−2 10</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04.88037109375" w:line="240" w:lineRule="auto"/>
        <w:ind w:left="2.2600555419921875"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And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is the MxN matrix containing the resulting M linear combinations (Fig.2.1.</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13.260498046875" w:line="240" w:lineRule="auto"/>
        <w:ind w:left="4879.039306640625"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MxN </w:t>
      </w:r>
      <w:r w:rsidDel="00000000" w:rsidR="00000000" w:rsidRPr="00000000">
        <w:rPr>
          <w:rFonts w:ascii="Times" w:cs="Times" w:eastAsia="Times" w:hAnsi="Times"/>
          <w:b w:val="0"/>
          <w:i w:val="0"/>
          <w:smallCaps w:val="0"/>
          <w:strike w:val="0"/>
          <w:color w:val="000000"/>
          <w:sz w:val="36.66666666666667"/>
          <w:szCs w:val="36.66666666666667"/>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53.4002685546875" w:firstLine="0"/>
        <w:jc w:val="righ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16.480712890625" w:line="240" w:lineRule="auto"/>
        <w:ind w:left="1230"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Pr>
        <w:drawing>
          <wp:inline distB="19050" distT="19050" distL="19050" distR="19050">
            <wp:extent cx="4381500" cy="4572000"/>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3815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34004211425781"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2.1. A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two laplacian distributions and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their linear combinations.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433.2598876953125" w:line="225.4097843170166" w:lineRule="auto"/>
        <w:ind w:left="11.280059814453125" w:right="378.060302734375" w:hanging="5.279998779296875"/>
        <w:jc w:val="left"/>
        <w:rPr>
          <w:rFonts w:ascii="Times" w:cs="Times" w:eastAsia="Times" w:hAnsi="Times"/>
          <w:b w:val="0"/>
          <w:i w:val="0"/>
          <w:smallCaps w:val="0"/>
          <w:strike w:val="0"/>
          <w:color w:val="333333"/>
          <w:sz w:val="22"/>
          <w:szCs w:val="22"/>
          <w:u w:val="none"/>
          <w:shd w:fill="auto" w:val="clear"/>
          <w:vertAlign w:val="baseline"/>
        </w:rPr>
      </w:pPr>
      <w:r w:rsidDel="00000000" w:rsidR="00000000" w:rsidRPr="00000000">
        <w:rPr>
          <w:rFonts w:ascii="Times" w:cs="Times" w:eastAsia="Times" w:hAnsi="Times"/>
          <w:b w:val="0"/>
          <w:i w:val="0"/>
          <w:smallCaps w:val="0"/>
          <w:strike w:val="0"/>
          <w:color w:val="333333"/>
          <w:sz w:val="22"/>
          <w:szCs w:val="22"/>
          <w:u w:val="none"/>
          <w:shd w:fill="auto" w:val="clear"/>
          <w:vertAlign w:val="baseline"/>
          <w:rtl w:val="0"/>
        </w:rPr>
        <w:t xml:space="preserve">In Figure 2.2, the scatterplot shows the relationship existing between the linear combinations s</w:t>
      </w:r>
      <w:r w:rsidDel="00000000" w:rsidR="00000000" w:rsidRPr="00000000">
        <w:rPr>
          <w:rFonts w:ascii="Times" w:cs="Times" w:eastAsia="Times" w:hAnsi="Times"/>
          <w:b w:val="0"/>
          <w:i w:val="0"/>
          <w:smallCaps w:val="0"/>
          <w:strike w:val="0"/>
          <w:color w:val="333333"/>
          <w:sz w:val="23.333333333333336"/>
          <w:szCs w:val="23.333333333333336"/>
          <w:u w:val="none"/>
          <w:shd w:fill="auto" w:val="clear"/>
          <w:vertAlign w:val="subscript"/>
          <w:rtl w:val="0"/>
        </w:rPr>
        <w:t xml:space="preserve">1</w:t>
      </w:r>
      <w:r w:rsidDel="00000000" w:rsidR="00000000" w:rsidRPr="00000000">
        <w:rPr>
          <w:rFonts w:ascii="Times" w:cs="Times" w:eastAsia="Times" w:hAnsi="Times"/>
          <w:b w:val="0"/>
          <w:i w:val="0"/>
          <w:smallCaps w:val="0"/>
          <w:strike w:val="0"/>
          <w:color w:val="333333"/>
          <w:sz w:val="22"/>
          <w:szCs w:val="22"/>
          <w:u w:val="none"/>
          <w:shd w:fill="auto" w:val="clear"/>
          <w:vertAlign w:val="baseline"/>
          <w:rtl w:val="0"/>
        </w:rPr>
        <w:t xml:space="preserve">(k) and s</w:t>
      </w:r>
      <w:r w:rsidDel="00000000" w:rsidR="00000000" w:rsidRPr="00000000">
        <w:rPr>
          <w:rFonts w:ascii="Times" w:cs="Times" w:eastAsia="Times" w:hAnsi="Times"/>
          <w:b w:val="0"/>
          <w:i w:val="0"/>
          <w:smallCaps w:val="0"/>
          <w:strike w:val="0"/>
          <w:color w:val="333333"/>
          <w:sz w:val="23.333333333333336"/>
          <w:szCs w:val="23.333333333333336"/>
          <w:u w:val="none"/>
          <w:shd w:fill="auto" w:val="clear"/>
          <w:vertAlign w:val="subscript"/>
          <w:rtl w:val="0"/>
        </w:rPr>
        <w:t xml:space="preserve">2</w:t>
      </w:r>
      <w:r w:rsidDel="00000000" w:rsidR="00000000" w:rsidRPr="00000000">
        <w:rPr>
          <w:rFonts w:ascii="Times" w:cs="Times" w:eastAsia="Times" w:hAnsi="Times"/>
          <w:b w:val="0"/>
          <w:i w:val="0"/>
          <w:smallCaps w:val="0"/>
          <w:strike w:val="0"/>
          <w:color w:val="333333"/>
          <w:sz w:val="22"/>
          <w:szCs w:val="22"/>
          <w:u w:val="none"/>
          <w:shd w:fill="auto" w:val="clear"/>
          <w:vertAlign w:val="baseline"/>
          <w:rtl w:val="0"/>
        </w:rPr>
        <w:t xml:space="preserve">(k). We can see a  strong linear positive correlation between the two.</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w:cs="Times" w:eastAsia="Times" w:hAnsi="Times"/>
          <w:b w:val="0"/>
          <w:i w:val="0"/>
          <w:smallCaps w:val="0"/>
          <w:strike w:val="0"/>
          <w:color w:val="333333"/>
          <w:sz w:val="22"/>
          <w:szCs w:val="22"/>
          <w:u w:val="none"/>
          <w:shd w:fill="auto" w:val="clear"/>
          <w:vertAlign w:val="baseline"/>
        </w:rPr>
      </w:pPr>
      <w:r w:rsidDel="00000000" w:rsidR="00000000" w:rsidRPr="00000000">
        <w:rPr>
          <w:rFonts w:ascii="Times" w:cs="Times" w:eastAsia="Times" w:hAnsi="Times"/>
          <w:b w:val="0"/>
          <w:i w:val="0"/>
          <w:smallCaps w:val="0"/>
          <w:strike w:val="0"/>
          <w:color w:val="333333"/>
          <w:sz w:val="22"/>
          <w:szCs w:val="22"/>
          <w:u w:val="none"/>
          <w:shd w:fill="auto" w:val="clear"/>
          <w:vertAlign w:val="baseline"/>
        </w:rPr>
        <w:drawing>
          <wp:inline distB="19050" distT="19050" distL="19050" distR="19050">
            <wp:extent cx="4572000" cy="34290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34004211425781"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2.2.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two linear combinations plot one against the other.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373.2598876953125" w:line="240" w:lineRule="auto"/>
        <w:ind w:left="24.420013427734375"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Exercise 2 – PCA of the bivariate distribution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481.96044921875" w:line="349.8599910736084" w:lineRule="auto"/>
        <w:ind w:left="2.0400238037109375" w:right="2344.580078125" w:firstLine="0"/>
        <w:jc w:val="center"/>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PCA analysis on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matrix returns a set of new variables,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MxM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PC principal components,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2x2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1"/>
          <w:i w:val="0"/>
          <w:smallCaps w:val="0"/>
          <w:strike w:val="0"/>
          <w:color w:val="000000"/>
          <w:sz w:val="23.333333333333336"/>
          <w:szCs w:val="23.333333333333336"/>
          <w:u w:val="none"/>
          <w:shd w:fill="auto" w:val="clear"/>
          <w:vertAlign w:val="subscript"/>
          <w:rtl w:val="0"/>
        </w:rPr>
        <w:t xml:space="preserve">1 </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2x1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1"/>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2x1</w:t>
      </w:r>
      <w:r w:rsidDel="00000000" w:rsidR="00000000" w:rsidRPr="00000000">
        <w:rPr>
          <w:rFonts w:ascii="Calibri" w:cs="Calibri" w:eastAsia="Calibri" w:hAnsi="Calibri"/>
          <w:b w:val="0"/>
          <w:i w:val="0"/>
          <w:smallCaps w:val="0"/>
          <w:strike w:val="0"/>
          <w:color w:val="000000"/>
          <w:sz w:val="36.66666666666667"/>
          <w:szCs w:val="36.66666666666667"/>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0.93 −0.36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187.99987792968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0.36 0.93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10.479736328125" w:line="263.5308837890625" w:lineRule="auto"/>
        <w:ind w:left="10.1800537109375" w:right="334.339599609375" w:firstLine="0.219955444335937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the transformed data, or scores, in a matrix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the same dimension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perscript"/>
          <w:rtl w:val="0"/>
        </w:rPr>
        <w:t xml:space="preser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PC scores are the representations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principal component space. Rows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correspond to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observations, and columns correspond to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components.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11.6900634765625" w:line="263.6034393310547" w:lineRule="auto"/>
        <w:ind w:left="9.300003051757812" w:right="332.899169921875" w:hanging="7.25997924804687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total variance of original and reconstructed data remains the same. Although, it is distributed among the PC in the  most unbalanced way. In Fig.2.3, it is represented the amount of variance each PC can possibly explain, this value is  computed by finding the eigenvalues of the covariance matrix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perscript"/>
          <w:rtl w:val="0"/>
        </w:rPr>
        <w:t xml:space="preser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first PC contains the 94,39% of the entire variance,  or rather it is the PC that encodes most of the information, while the second PC represent the 5.60% of the total variance.  In order to efficiently reconstruct the original data we need to select a number of PC with final total variance of at least  95% ot of the total, I.e., both PC are needed in this case.</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4572000" cy="3429000"/>
            <wp:effectExtent b="0" l="0" r="0" t="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34004211425781"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2.3.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Principal components variance.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453.2598876953125" w:line="263.8942050933838" w:lineRule="auto"/>
        <w:ind w:left="4.0200042724609375" w:right="477.523193359375" w:firstLine="14.96002197265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analysis of the score (Fig.2.4.</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two distribution results still dependent, the scores radiate from the origin  towards two main directions that not completely follow the two cartesian axis. In Fig.2.4.</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reconstructed data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66.357421875" w:line="240" w:lineRule="auto"/>
        <w:ind w:left="5009.420166015625"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XW</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perscript"/>
          <w:rtl w:val="0"/>
        </w:rPr>
        <w:t xml:space="preserve">T.</w:t>
      </w:r>
      <w:r w:rsidDel="00000000" w:rsidR="00000000" w:rsidRPr="00000000">
        <w:rPr>
          <w:rFonts w:ascii="Calibri" w:cs="Calibri" w:eastAsia="Calibri" w:hAnsi="Calibri"/>
          <w:b w:val="0"/>
          <w:i w:val="0"/>
          <w:smallCaps w:val="0"/>
          <w:strike w:val="0"/>
          <w:color w:val="000000"/>
          <w:sz w:val="14"/>
          <w:szCs w:val="14"/>
          <w:u w:val="none"/>
          <w:shd w:fill="auto" w:val="clear"/>
          <w:vertAlign w:val="baseline"/>
          <w:rtl w:val="0"/>
        </w:rPr>
        <w:t xml:space="preserv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93.2598876953125" w:line="263.6218070983887" w:lineRule="auto"/>
        <w:ind w:left="10.1800537109375" w:right="332.918701171875" w:firstLine="0.2199554443359375"/>
        <w:jc w:val="both"/>
        <w:rPr>
          <w:rFonts w:ascii="Calibri" w:cs="Calibri" w:eastAsia="Calibri" w:hAnsi="Calibri"/>
          <w:b w:val="0"/>
          <w:i w:val="0"/>
          <w:smallCaps w:val="0"/>
          <w:strike w:val="0"/>
          <w:color w:val="333333"/>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 overlapped by the two PC, it is evident how the new variables are not following the two main direction of the data.  One of the main drawbacks of using PCA with bivariate distribution, such as S, is the orthogonality assumption. As matter  of fact, PCA works fine with Gaussian distribution, but it is not optimal for minimizing the dependency of non-orthogonal  components. In general, PCA </w:t>
      </w: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works better for normal distributions then for skewed or asymmetric distributions, where it  can fail because it retains and maximize the variance only of the projected dimensions. PC method rotates the axis to  decorrelate the data, in order to eliminate second order dependencies. However, if the distribution is not Gaussian there  are higher order dependencies that can not be removed (as seen in Fig.2.4.</w:t>
      </w:r>
      <w:r w:rsidDel="00000000" w:rsidR="00000000" w:rsidRPr="00000000">
        <w:rPr>
          <w:rFonts w:ascii="Calibri" w:cs="Calibri" w:eastAsia="Calibri" w:hAnsi="Calibri"/>
          <w:b w:val="1"/>
          <w:i w:val="0"/>
          <w:smallCaps w:val="0"/>
          <w:strike w:val="0"/>
          <w:color w:val="333333"/>
          <w:sz w:val="22"/>
          <w:szCs w:val="22"/>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333333"/>
          <w:sz w:val="22"/>
          <w:szCs w:val="22"/>
          <w:u w:val="none"/>
          <w:shd w:fill="auto" w:val="clear"/>
          <w:vertAlign w:val="baseline"/>
          <w:rtl w:val="0"/>
        </w:rPr>
        <w:t xml:space="preserve">).</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01.01407051086426" w:lineRule="auto"/>
        <w:ind w:left="115.34004211425781" w:right="1874.219970703125" w:firstLine="469.6599578857422"/>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333333"/>
          <w:sz w:val="22"/>
          <w:szCs w:val="22"/>
          <w:u w:val="none"/>
          <w:shd w:fill="auto" w:val="clear"/>
          <w:vertAlign w:val="baseline"/>
        </w:rPr>
        <w:drawing>
          <wp:inline distB="19050" distT="19050" distL="19050" distR="19050">
            <wp:extent cx="5200269" cy="5777865"/>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00269" cy="5777865"/>
                    </a:xfrm>
                    <a:prstGeom prst="rect"/>
                    <a:ln/>
                  </pic:spPr>
                </pic:pic>
              </a:graphicData>
            </a:graphic>
          </wp:inline>
        </w:drawing>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2.4.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Principal components analysis: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original data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scores, i.e., the reconstructed  data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 PC space;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reconstructed data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409.158935546875" w:line="240" w:lineRule="auto"/>
        <w:ind w:left="24.420013427734375"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Exercise 3 – ICA of the bivariate distribution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476.56005859375" w:line="263.6672115325928" w:lineRule="auto"/>
        <w:ind w:left="2.0400238037109375" w:right="333.319091796875" w:hanging="1.9799804687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Independent Component Analysis (ICA) is a more efficient method than PCA when analyzing non-gaussian distribution  such as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employed this method in order to separate the data into two independent non-gaussian distribution and  the results demonstrate the efficacy of this method. In Fig.2.5.</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compare the PCA and the ICA scores respectively,  the latest one is independent and radiate from the origin in directions of the axis. The ICA score has equal unit variance,  zero covariance, and different scale with respect to PCA score and the original data.</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01.60587310791016" w:lineRule="auto"/>
        <w:ind w:left="111.820068359375" w:right="1031.59912109375" w:hanging="3.820037841796875"/>
        <w:jc w:val="both"/>
        <w:rPr>
          <w:rFonts w:ascii="Times" w:cs="Times" w:eastAsia="Times" w:hAnsi="Times"/>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6340476" cy="5578983"/>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340476" cy="5578983"/>
                    </a:xfrm>
                    <a:prstGeom prst="rect"/>
                    <a:ln/>
                  </pic:spPr>
                </pic:pic>
              </a:graphicData>
            </a:graphic>
          </wp:inline>
        </w:drawing>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2.5.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Principal vs Independent components analysis: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original data S;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PCA scores, i.e., the  reconstructed data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 PC space;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ICA scores, i.e., the reconstructed data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 IC space;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the data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reconstructed with PCs (in red and cyan);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data S reconstructed with ICs (in magenta and green)</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408.797607421875" w:line="240" w:lineRule="auto"/>
        <w:ind w:left="24.420013427734375"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Exercise 4 – Compare ICA results with the original samples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476.56005859375" w:line="263.71264457702637" w:lineRule="auto"/>
        <w:ind w:left="6.2200164794921875" w:right="391.42333984375" w:hanging="4.17999267578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ICA score has different scale with respect to the original data and the variance that each independent component IC  can explain is equal, this could lead to a substantial loss of information or possible overfitting. As matter of fact,  assigning equal variance to a variable that explain less information can lead to over fitting a specific feature, especially  when working with high-dimensional space this approach could lead to a wrong reconstruction of the data.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71.5234375" w:line="240" w:lineRule="auto"/>
        <w:ind w:left="4812.219238281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ica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ica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69.9200439453125" w:line="240" w:lineRule="auto"/>
        <w:ind w:left="3879.70001220703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ica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ica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ica</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perscript"/>
          <w:rtl w:val="0"/>
        </w:rPr>
        <w:t xml:space="preserve">T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 </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ica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ica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perscript"/>
          <w:rtl w:val="0"/>
        </w:rPr>
        <w:t xml:space="preserv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10.42022705078125" w:line="240" w:lineRule="auto"/>
        <w:ind w:left="24.420013427734375" w:right="0" w:firstLine="0"/>
        <w:jc w:val="left"/>
        <w:rPr>
          <w:rFonts w:ascii="Calibri" w:cs="Calibri" w:eastAsia="Calibri" w:hAnsi="Calibri"/>
          <w:b w:val="0"/>
          <w:i w:val="0"/>
          <w:smallCaps w:val="0"/>
          <w:strike w:val="0"/>
          <w:color w:val="2f5496"/>
          <w:sz w:val="26"/>
          <w:szCs w:val="26"/>
          <w:u w:val="none"/>
          <w:shd w:fill="auto" w:val="clear"/>
          <w:vertAlign w:val="baseline"/>
        </w:rPr>
      </w:pPr>
      <w:r w:rsidDel="00000000" w:rsidR="00000000" w:rsidRPr="00000000">
        <w:rPr>
          <w:rFonts w:ascii="Calibri" w:cs="Calibri" w:eastAsia="Calibri" w:hAnsi="Calibri"/>
          <w:b w:val="0"/>
          <w:i w:val="0"/>
          <w:smallCaps w:val="0"/>
          <w:strike w:val="0"/>
          <w:color w:val="2f5496"/>
          <w:sz w:val="26"/>
          <w:szCs w:val="26"/>
          <w:u w:val="none"/>
          <w:shd w:fill="auto" w:val="clear"/>
          <w:vertAlign w:val="baseline"/>
          <w:rtl w:val="0"/>
        </w:rPr>
        <w:t xml:space="preserve">Exercise 5 – ICA of linearly combined time series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481.5599060058594" w:line="240" w:lineRule="auto"/>
        <w:ind w:left="10.1800537109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Given two guitar soundtracks, we store N=10.000 samples of the 1-channel tracks with a sampling frequency,</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70.4803466796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44,100 Hz,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69.91943359375" w:line="240" w:lineRule="auto"/>
        <w:ind w:left="14.8000335693359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into a matrix MxN,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68.260498046875" w:line="240" w:lineRule="auto"/>
        <w:ind w:left="4589.859619140625"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MxN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73.740234375" w:firstLine="0"/>
        <w:jc w:val="righ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M=2,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99.434814453125" w:line="240" w:lineRule="auto"/>
        <w:ind w:left="1.820068359375"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where,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73.260498046875" w:line="240" w:lineRule="auto"/>
        <w:ind w:left="4035.5801391601562"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i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 …, 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 …, d</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i</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(N)],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54.91943359375" w:line="240" w:lineRule="auto"/>
        <w:ind w:left="3.3600616455078125"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We then create M linear combinations,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78.260498046875" w:line="240" w:lineRule="auto"/>
        <w:ind w:left="4418.4393310546875"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 </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NxM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 A </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MxM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D </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MxN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50.52001953125" w:line="240" w:lineRule="auto"/>
        <w:ind w:left="1.820068359375"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where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is a MxM matrix of steady-state scalar variables,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53.260498046875" w:line="240" w:lineRule="auto"/>
        <w:ind w:left="4573.7603759765625" w:right="0" w:firstLine="0"/>
        <w:jc w:val="left"/>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MxM =</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18 20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957.9998779296875" w:firstLine="0"/>
        <w:jc w:val="right"/>
        <w:rPr>
          <w:rFonts w:ascii="Times" w:cs="Times" w:eastAsia="Times" w:hAnsi="Times"/>
          <w:b w:val="0"/>
          <w:i w:val="0"/>
          <w:smallCaps w:val="0"/>
          <w:strike w:val="0"/>
          <w:color w:val="000000"/>
          <w:sz w:val="14"/>
          <w:szCs w:val="1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−30 10</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4"/>
          <w:szCs w:val="14"/>
          <w:u w:val="none"/>
          <w:shd w:fill="auto" w:val="clear"/>
          <w:vertAlign w:val="baseline"/>
          <w:rtl w:val="0"/>
        </w:rPr>
        <w:t xml:space="preserv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04.879150390625" w:line="240" w:lineRule="auto"/>
        <w:ind w:left="2.2600555419921875"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And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is the MxN matrix containing the resulting M linear combinations (Fig.2.6.</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13.660888671875" w:line="240" w:lineRule="auto"/>
        <w:ind w:left="4879.039306640625" w:right="0" w:firstLine="0"/>
        <w:jc w:val="left"/>
        <w:rPr>
          <w:rFonts w:ascii="Cambria Math" w:cs="Cambria Math" w:eastAsia="Cambria Math" w:hAnsi="Cambria Math"/>
          <w:b w:val="0"/>
          <w:i w:val="0"/>
          <w:smallCaps w:val="0"/>
          <w:strike w:val="0"/>
          <w:color w:val="000000"/>
          <w:sz w:val="16"/>
          <w:szCs w:val="16"/>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MxN </w:t>
      </w:r>
      <w:r w:rsidDel="00000000" w:rsidR="00000000" w:rsidRPr="00000000">
        <w:rPr>
          <w:rFonts w:ascii="Times" w:cs="Times" w:eastAsia="Times" w:hAnsi="Times"/>
          <w:b w:val="0"/>
          <w:i w:val="0"/>
          <w:smallCaps w:val="0"/>
          <w:strike w:val="0"/>
          <w:color w:val="000000"/>
          <w:sz w:val="36.66666666666667"/>
          <w:szCs w:val="3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253.4002685546875" w:firstLine="0"/>
        <w:jc w:val="righ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6666666668"/>
          <w:szCs w:val="26.66666666666666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15.8795166015625" w:line="200.30779838562012" w:lineRule="auto"/>
        <w:ind w:left="115.34004211425781" w:right="698.9990234375" w:hanging="7.3400115966796875"/>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Pr>
        <w:drawing>
          <wp:inline distB="19050" distT="19050" distL="19050" distR="19050">
            <wp:extent cx="6590665" cy="4190238"/>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590665" cy="4190238"/>
                    </a:xfrm>
                    <a:prstGeom prst="rect"/>
                    <a:ln/>
                  </pic:spPr>
                </pic:pic>
              </a:graphicData>
            </a:graphic>
          </wp:inline>
        </w:drawing>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2.6. A-B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two original time series and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their linear combinations.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479.737548828125" w:line="386.30003929138184" w:lineRule="auto"/>
        <w:ind w:left="7.100067138671875" w:right="665.54443359375" w:firstLine="0"/>
        <w:jc w:val="center"/>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employed the ICA method to separate the two linear combinations. The resulting 2 independent components are,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2x2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1"/>
          <w:i w:val="0"/>
          <w:smallCaps w:val="0"/>
          <w:strike w:val="0"/>
          <w:color w:val="000000"/>
          <w:sz w:val="23.333333333333336"/>
          <w:szCs w:val="23.333333333333336"/>
          <w:u w:val="none"/>
          <w:shd w:fill="auto" w:val="clear"/>
          <w:vertAlign w:val="subscript"/>
          <w:rtl w:val="0"/>
        </w:rPr>
        <w:t xml:space="preserve">1 </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2x1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1"/>
          <w:i w:val="0"/>
          <w:smallCaps w:val="0"/>
          <w:strike w:val="0"/>
          <w:color w:val="000000"/>
          <w:sz w:val="23.333333333333336"/>
          <w:szCs w:val="23.333333333333336"/>
          <w:u w:val="none"/>
          <w:shd w:fill="auto" w:val="clear"/>
          <w:vertAlign w:val="subscript"/>
          <w:rtl w:val="0"/>
        </w:rPr>
        <w:t xml:space="preserve">2 </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bscript"/>
          <w:rtl w:val="0"/>
        </w:rPr>
        <w:t xml:space="preserve">2x1</w:t>
      </w:r>
      <w:r w:rsidDel="00000000" w:rsidR="00000000" w:rsidRPr="00000000">
        <w:rPr>
          <w:rFonts w:ascii="Calibri" w:cs="Calibri" w:eastAsia="Calibri" w:hAnsi="Calibri"/>
          <w:b w:val="0"/>
          <w:i w:val="0"/>
          <w:smallCaps w:val="0"/>
          <w:strike w:val="0"/>
          <w:color w:val="000000"/>
          <w:sz w:val="36.66666666666667"/>
          <w:szCs w:val="36.66666666666667"/>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1.0 4.05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277.6995849609375" w:firstLine="0"/>
        <w:jc w:val="right"/>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66666666666667"/>
          <w:szCs w:val="36.66666666666667"/>
          <w:u w:val="none"/>
          <w:shd w:fill="auto" w:val="clear"/>
          <w:vertAlign w:val="subscript"/>
          <w:rtl w:val="0"/>
        </w:rPr>
        <w:t xml:space="preserve">1.27 −6.6</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14.87991333007812" w:line="240" w:lineRule="auto"/>
        <w:ind w:left="22.580032348632812" w:right="0" w:firstLine="0"/>
        <w:jc w:val="left"/>
        <w:rPr>
          <w:rFonts w:ascii="Calibri" w:cs="Calibri" w:eastAsia="Calibri" w:hAnsi="Calibri"/>
          <w:b w:val="0"/>
          <w:i w:val="0"/>
          <w:smallCaps w:val="0"/>
          <w:strike w:val="0"/>
          <w:color w:val="1f3763"/>
          <w:sz w:val="24"/>
          <w:szCs w:val="24"/>
          <w:u w:val="none"/>
          <w:shd w:fill="auto" w:val="clear"/>
          <w:vertAlign w:val="baseline"/>
        </w:rPr>
      </w:pPr>
      <w:r w:rsidDel="00000000" w:rsidR="00000000" w:rsidRPr="00000000">
        <w:rPr>
          <w:rFonts w:ascii="Calibri" w:cs="Calibri" w:eastAsia="Calibri" w:hAnsi="Calibri"/>
          <w:b w:val="0"/>
          <w:i w:val="0"/>
          <w:smallCaps w:val="0"/>
          <w:strike w:val="0"/>
          <w:color w:val="1f3763"/>
          <w:sz w:val="24"/>
          <w:szCs w:val="24"/>
          <w:u w:val="none"/>
          <w:shd w:fill="auto" w:val="clear"/>
          <w:vertAlign w:val="baseline"/>
          <w:rtl w:val="0"/>
        </w:rPr>
        <w:t xml:space="preserve">Exercise 5.a - Reconstruction error</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63.5308837890625" w:lineRule="auto"/>
        <w:ind w:left="10.839996337890625" w:right="565.88134765625" w:firstLine="8.14002990722656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2.7 compares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original data to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reconstructed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IC-space (or score) data. From Figure 2.7.</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data seems correctly reconstructed and the IC follows the two main directions. However, if we calculate the maximum  root mean square error between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will notice a large deviation,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71.689453125" w:line="240" w:lineRule="auto"/>
        <w:ind w:left="3250.0799560546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Max(RMSE) = max (Σ(N</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perscript"/>
          <w:rtl w:val="0"/>
        </w:rPr>
        <w:t xml:space="preserve">-1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perscript"/>
          <w:rtl w:val="0"/>
        </w:rPr>
        <w:t xml:space="preserve">0.5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6.71.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470.46142578125" w:line="240" w:lineRule="auto"/>
        <w:ind w:left="1401.99996948242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4163060" cy="557403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163060" cy="557403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31.90709590911865" w:lineRule="auto"/>
        <w:ind w:left="111.820068359375" w:right="1873.9599609375" w:firstLine="3.5199737548828125"/>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Figure 2.7.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Independent components analysis: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original data S;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B)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scores, i.e., the  reconstructed data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 IC space;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C)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the reconstructed data </w:t>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S’</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461.0784912109375" w:line="240" w:lineRule="auto"/>
        <w:ind w:left="22.580032348632812" w:right="0" w:firstLine="0"/>
        <w:jc w:val="left"/>
        <w:rPr>
          <w:rFonts w:ascii="Calibri" w:cs="Calibri" w:eastAsia="Calibri" w:hAnsi="Calibri"/>
          <w:b w:val="0"/>
          <w:i w:val="0"/>
          <w:smallCaps w:val="0"/>
          <w:strike w:val="0"/>
          <w:color w:val="1f3763"/>
          <w:sz w:val="24"/>
          <w:szCs w:val="24"/>
          <w:u w:val="none"/>
          <w:shd w:fill="auto" w:val="clear"/>
          <w:vertAlign w:val="baseline"/>
        </w:rPr>
      </w:pPr>
      <w:r w:rsidDel="00000000" w:rsidR="00000000" w:rsidRPr="00000000">
        <w:rPr>
          <w:rFonts w:ascii="Calibri" w:cs="Calibri" w:eastAsia="Calibri" w:hAnsi="Calibri"/>
          <w:b w:val="0"/>
          <w:i w:val="0"/>
          <w:smallCaps w:val="0"/>
          <w:strike w:val="0"/>
          <w:color w:val="1f3763"/>
          <w:sz w:val="24"/>
          <w:szCs w:val="24"/>
          <w:u w:val="none"/>
          <w:shd w:fill="auto" w:val="clear"/>
          <w:vertAlign w:val="baseline"/>
          <w:rtl w:val="0"/>
        </w:rPr>
        <w:t xml:space="preserve">Exercise 5.b - Subjective perception evaluation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484.9200439453125" w:line="263.5308837890625" w:lineRule="auto"/>
        <w:ind w:left="9.300003051757812" w:right="727.001953125" w:hanging="7.2599792480468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two audio samples sound similar. Although, the reconstruction is noisy it is still possible to recognize the original  sound.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72.19024658203125" w:line="240" w:lineRule="auto"/>
        <w:ind w:left="22.580032348632812" w:right="0" w:firstLine="0"/>
        <w:jc w:val="left"/>
        <w:rPr>
          <w:rFonts w:ascii="Calibri" w:cs="Calibri" w:eastAsia="Calibri" w:hAnsi="Calibri"/>
          <w:b w:val="0"/>
          <w:i w:val="0"/>
          <w:smallCaps w:val="0"/>
          <w:strike w:val="0"/>
          <w:color w:val="1f3763"/>
          <w:sz w:val="24"/>
          <w:szCs w:val="24"/>
          <w:u w:val="none"/>
          <w:shd w:fill="auto" w:val="clear"/>
          <w:vertAlign w:val="baseline"/>
        </w:rPr>
      </w:pPr>
      <w:r w:rsidDel="00000000" w:rsidR="00000000" w:rsidRPr="00000000">
        <w:rPr>
          <w:rFonts w:ascii="Calibri" w:cs="Calibri" w:eastAsia="Calibri" w:hAnsi="Calibri"/>
          <w:b w:val="0"/>
          <w:i w:val="0"/>
          <w:smallCaps w:val="0"/>
          <w:strike w:val="0"/>
          <w:color w:val="1f3763"/>
          <w:sz w:val="24"/>
          <w:szCs w:val="24"/>
          <w:u w:val="none"/>
          <w:shd w:fill="auto" w:val="clear"/>
          <w:vertAlign w:val="baseline"/>
          <w:rtl w:val="0"/>
        </w:rPr>
        <w:t xml:space="preserve">Exercise 5.c - Compare the evaluation methods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484.9198913574219" w:line="263.5308837890625" w:lineRule="auto"/>
        <w:ind w:left="17.000045776367188" w:right="590.003662109375" w:hanging="12.760009765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Although the RMSE gives as a general evaluation about the deviation from the original data, the listener can still  recognize the sound. In our opinion, the efficiency of the evaluation method depends on the application. For instance,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63.5308837890625" w:lineRule="auto"/>
        <w:ind w:left="10.1800537109375" w:right="505.8203125" w:hanging="0.88005065917968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such large error could be a problem if present in assistive device for people with hearing impairment, and the presence  of noise could lead to severe discomfort.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246.689453125" w:line="240" w:lineRule="auto"/>
        <w:ind w:left="29.940032958984375"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Homework 3 – Bayesian multisensory integration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486.96044921875" w:line="263.5308837890625" w:lineRule="auto"/>
        <w:ind w:left="17.000045776367188" w:right="341.92138671875" w:firstLine="1.979980468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this exercise, we have data from three experiments, one with only visual tasks, one with auditory tasks and one with a  mixture of both. Each one collects 50 trials and their answers.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71.689453125" w:line="263.7128448486328" w:lineRule="auto"/>
        <w:ind w:left="4.4600677490234375" w:right="340.380859375" w:firstLine="6.599960327148437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task is to obtain information about the signals of both stimuli using the data collected by estimating the mean values  and the variance of each normal distribution. If only we had the results of the visual and auditory experiments, the task  would be trivial, it would be enough to look for the optimal values of the mean and the variance that minimize each  function neg log likelihood of both tasks.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71.5234375" w:line="263.5308837890625" w:lineRule="auto"/>
        <w:ind w:left="10.400009155273438" w:right="333.739013671875" w:hanging="3.2999420166015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happens is that in addition to these data, we have the data from the joint experiment that also gives us information  about the signals separately, and therefore should be considered to obtain more accurate results.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622.0892333984375" w:line="262.01634407043457" w:lineRule="auto"/>
        <w:ind w:left="10.1800537109375" w:right="342.144775390625" w:firstLine="8.79997253417968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Knowing that the log likelihood functions are independent of each other, we construct a joint neg log likelihood function  of the three corresponding to the signals of the three experiments, we substitute the mean and variance of the function  of the audiovisual stimuli for their equivalence with the means and variances of the stimuli separately, in order to have  only four variables to estimate, and we look for the optimal values that minimize this function.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173.47900390625" w:line="240" w:lineRule="auto"/>
        <w:ind w:left="2.0400238037109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function neg log likelihood to minimize is the following: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02.459716796875" w:line="313.7412357330322" w:lineRule="auto"/>
        <w:ind w:left="3.3600616455078125" w:right="1623.499755859375" w:firstLine="1234.1399383544922"/>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5286375" cy="19050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8637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Where,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67.723388671875" w:line="240" w:lineRule="auto"/>
        <w:ind w:left="2541.0000610351562" w:right="0" w:firstLine="0"/>
        <w:jc w:val="left"/>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LogLikelihood(µ, σ</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x</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...,x</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n</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 (2πσ2)</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perscript"/>
          <w:rtl w:val="0"/>
        </w:rPr>
        <w:t xml:space="preserve">-n/2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exp(-(2σ2)</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perscript"/>
          <w:rtl w:val="0"/>
        </w:rPr>
        <w:t xml:space="preserve">-1 </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Σ(x</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bscript"/>
          <w:rtl w:val="0"/>
        </w:rPr>
        <w:t xml:space="preserve">j</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-µ)</w:t>
      </w:r>
      <w:r w:rsidDel="00000000" w:rsidR="00000000" w:rsidRPr="00000000">
        <w:rPr>
          <w:rFonts w:ascii="Times" w:cs="Times" w:eastAsia="Times" w:hAnsi="Times"/>
          <w:b w:val="0"/>
          <w:i w:val="0"/>
          <w:smallCaps w:val="0"/>
          <w:strike w:val="0"/>
          <w:color w:val="000000"/>
          <w:sz w:val="23.333333333333336"/>
          <w:szCs w:val="23.333333333333336"/>
          <w:u w:val="none"/>
          <w:shd w:fill="auto" w:val="clear"/>
          <w:vertAlign w:val="superscript"/>
          <w:rtl w:val="0"/>
        </w:rPr>
        <w:t xml:space="preserve">2</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60.52001953125" w:line="240" w:lineRule="auto"/>
        <w:ind w:left="2.0400238037109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estimates are as follows: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98.8592529296875" w:line="240" w:lineRule="auto"/>
        <w:ind w:left="2242.600097656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4010025" cy="174307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0100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055.480041503906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3.1 Results of estimates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13.07007789611816" w:lineRule="auto"/>
        <w:ind w:left="442.5" w:right="829.29931640625"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6295517" cy="3665855"/>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295517" cy="3665855"/>
                    </a:xfrm>
                    <a:prstGeom prst="rect"/>
                    <a:ln/>
                  </pic:spPr>
                </pic:pic>
              </a:graphicData>
            </a:graphic>
          </wp:inline>
        </w:drawing>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Figure 3.2 Goodness of fit, histogram of the real data, overlapped by pdf (estimated_variables) </w:t>
      </w:r>
      <w:r w:rsidDel="00000000" w:rsidR="00000000" w:rsidRPr="00000000">
        <w:rPr>
          <w:rFonts w:ascii="Times" w:cs="Times" w:eastAsia="Times" w:hAnsi="Times"/>
          <w:b w:val="0"/>
          <w:i w:val="0"/>
          <w:smallCaps w:val="0"/>
          <w:strike w:val="0"/>
          <w:color w:val="000000"/>
          <w:sz w:val="22"/>
          <w:szCs w:val="22"/>
          <w:u w:val="none"/>
          <w:shd w:fill="auto" w:val="clear"/>
          <w:vertAlign w:val="baseline"/>
        </w:rPr>
        <w:drawing>
          <wp:inline distB="19050" distT="19050" distL="19050" distR="19050">
            <wp:extent cx="4143375" cy="1819275"/>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1433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2.0159912109375" w:line="240" w:lineRule="auto"/>
        <w:ind w:left="1854.47998046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3.3 Results of estimates with the wandering Observer (input lapse series)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05.25497913360596"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7103110" cy="403098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7103110" cy="4030980"/>
                    </a:xfrm>
                    <a:prstGeom prst="rect"/>
                    <a:ln/>
                  </pic:spPr>
                </pic:pic>
              </a:graphicData>
            </a:graphic>
          </wp:inline>
        </w:drawing>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Figure 3.4 Goodness of fit, histogram of the real-modified (lapse) data, overlapped by pdf (new_estimated_variables)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523.890380859375" w:line="263.5308837890625" w:lineRule="auto"/>
        <w:ind w:left="10.1800537109375" w:right="441.14013671875" w:hanging="5.9400177001953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expected, the randomness of 4% impacts negatively on the estimates of the parameters and on the overall goodness  of fit because there are outliers. </w:t>
      </w:r>
    </w:p>
    <w:sectPr>
      <w:type w:val="continuous"/>
      <w:pgSz w:h="15840" w:w="12240" w:orient="portrait"/>
      <w:pgMar w:bottom="769.1000366210938" w:top="635.599365234375" w:left="720" w:right="334.000244140625" w:header="0" w:footer="720"/>
      <w:cols w:equalWidth="0" w:num="1">
        <w:col w:space="0" w:w="11185.999755859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6.png"/><Relationship Id="rId22"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image" Target="media/image1.png"/><Relationship Id="rId13" Type="http://schemas.openxmlformats.org/officeDocument/2006/relationships/image" Target="media/image14.png"/><Relationship Id="rId24" Type="http://schemas.openxmlformats.org/officeDocument/2006/relationships/image" Target="media/image2.png"/><Relationship Id="rId12" Type="http://schemas.openxmlformats.org/officeDocument/2006/relationships/image" Target="media/image1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image" Target="media/image15.png"/><Relationship Id="rId18"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