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CreativEX2026 Impact Evaluation Worksheet</w:t>
      </w:r>
    </w:p>
    <w:p>
      <w:r>
        <w:t>Use this worksheet to define indicators, collect evidence, and report learning impact.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</w:tr>
      <w:tr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2880"/>
          </w:tcPr>
          <w:p>
            <w:r>
              <w:t>Budget, partners, speakers, data, platform tools</w:t>
            </w:r>
          </w:p>
        </w:tc>
        <w:tc>
          <w:tcPr>
            <w:tcW w:type="dxa" w:w="2880"/>
          </w:tcPr>
          <w:p>
            <w:r>
              <w:t>What resources are committed?</w:t>
            </w:r>
          </w:p>
        </w:tc>
      </w:tr>
      <w:tr>
        <w:tc>
          <w:tcPr>
            <w:tcW w:type="dxa" w:w="2880"/>
          </w:tcPr>
          <w:p>
            <w:r>
              <w:t>Activities</w:t>
            </w:r>
          </w:p>
        </w:tc>
        <w:tc>
          <w:tcPr>
            <w:tcW w:type="dxa" w:w="2880"/>
          </w:tcPr>
          <w:p>
            <w:r>
              <w:t>Learning, search, upload, portfolio, review</w:t>
            </w:r>
          </w:p>
        </w:tc>
        <w:tc>
          <w:tcPr>
            <w:tcW w:type="dxa" w:w="2880"/>
          </w:tcPr>
          <w:p>
            <w:r>
              <w:t>What actions happened?</w:t>
            </w:r>
          </w:p>
        </w:tc>
      </w:tr>
      <w:tr>
        <w:tc>
          <w:tcPr>
            <w:tcW w:type="dxa" w:w="2880"/>
          </w:tcPr>
          <w:p>
            <w:r>
              <w:t>Outputs</w:t>
            </w:r>
          </w:p>
        </w:tc>
        <w:tc>
          <w:tcPr>
            <w:tcW w:type="dxa" w:w="2880"/>
          </w:tcPr>
          <w:p>
            <w:r>
              <w:t>Articles, downloads, active users, submitted work</w:t>
            </w:r>
          </w:p>
        </w:tc>
        <w:tc>
          <w:tcPr>
            <w:tcW w:type="dxa" w:w="2880"/>
          </w:tcPr>
          <w:p>
            <w:r>
              <w:t>What was produced?</w:t>
            </w:r>
          </w:p>
        </w:tc>
      </w:tr>
      <w:tr>
        <w:tc>
          <w:tcPr>
            <w:tcW w:type="dxa" w:w="2880"/>
          </w:tcPr>
          <w:p>
            <w:r>
              <w:t>Outcomes</w:t>
            </w:r>
          </w:p>
        </w:tc>
        <w:tc>
          <w:tcPr>
            <w:tcW w:type="dxa" w:w="2880"/>
          </w:tcPr>
          <w:p>
            <w:r>
              <w:t>Skills, collaboration, quality of work</w:t>
            </w:r>
          </w:p>
        </w:tc>
        <w:tc>
          <w:tcPr>
            <w:tcW w:type="dxa" w:w="2880"/>
          </w:tcPr>
          <w:p>
            <w:r>
              <w:t>What changed for participants?</w:t>
            </w:r>
          </w:p>
        </w:tc>
      </w:tr>
      <w:tr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Creative economy value, city brand, policy decisions</w:t>
            </w:r>
          </w:p>
        </w:tc>
        <w:tc>
          <w:tcPr>
            <w:tcW w:type="dxa" w:w="2880"/>
          </w:tcPr>
          <w:p>
            <w:r>
              <w:t>What longer-term value emerged?</w:t>
            </w:r>
          </w:p>
        </w:tc>
      </w:tr>
    </w:tbl>
    <w:p>
      <w:r>
        <w:t>Next step: assign owners, data sources, and review cadence for each indicator.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