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Bivariate Test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5"/>
        <w:gridCol w:w="1359"/>
        <w:gridCol w:w="1230"/>
        <w:gridCol w:w="153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Significant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Mann-Whitney U (one-sided H1)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W=2587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Mann-Whitney U (two-sided)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W=2587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Chi-squared (median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X2=0.463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T-test (reference only)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t=-0.837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2026-05-14T11:53:38Z</dcterms:modified>
  <cp:category/>
</cp:coreProperties>
</file>