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5: Subgroup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5"/>
        <w:gridCol w:w="1108"/>
        <w:gridCol w:w="1511"/>
        <w:gridCol w:w="1535"/>
        <w:gridCol w:w="1939"/>
        <w:gridCol w:w="851"/>
        <w:gridCol w:w="1084"/>
        <w:gridCol w:w="75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N_Rep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Mean_Rep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N_NonRep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Mean_NonRep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MW_p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D1B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Sig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Priority Review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Post-PDUFA (1992-99)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Discontinued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Prescription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2026-05-14T11:54:36Z</dcterms:modified>
  <cp:category/>
</cp:coreProperties>
</file>