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184E6" w14:textId="77777777" w:rsidR="00BD5F0F" w:rsidRDefault="00000000">
      <w:pPr>
        <w:jc w:val="center"/>
      </w:pPr>
      <w:r>
        <w:rPr>
          <w:b/>
          <w:sz w:val="32"/>
        </w:rPr>
        <w:t>Air Quality Analysis Summary - Beaumont Area</w:t>
      </w:r>
    </w:p>
    <w:p w14:paraId="57B42579" w14:textId="77777777" w:rsidR="00BD5F0F" w:rsidRDefault="00000000">
      <w:r>
        <w:t>Date: [Current Date]</w:t>
      </w:r>
    </w:p>
    <w:p w14:paraId="350E7C75" w14:textId="77777777" w:rsidR="00BD5F0F" w:rsidRDefault="00000000">
      <w:r>
        <w:t>Author: aritrode29</w:t>
      </w:r>
    </w:p>
    <w:p w14:paraId="07C964C2" w14:textId="77777777" w:rsidR="00BD5F0F" w:rsidRDefault="00BD5F0F"/>
    <w:p w14:paraId="542B0832" w14:textId="77777777" w:rsidR="00BD5F0F" w:rsidRDefault="00000000">
      <w:r>
        <w:t>Air Quality Analysis Summary - Beaumont Area</w:t>
      </w:r>
      <w:r>
        <w:br/>
        <w:t>===========================================</w:t>
      </w:r>
    </w:p>
    <w:p w14:paraId="11E635F7" w14:textId="77777777" w:rsidR="00BD5F0F" w:rsidRDefault="00000000">
      <w:r>
        <w:t>Date: [Current Date]</w:t>
      </w:r>
      <w:r>
        <w:br/>
        <w:t>Author: aritrode29</w:t>
      </w:r>
    </w:p>
    <w:p w14:paraId="47B1095D" w14:textId="77777777" w:rsidR="00BD5F0F" w:rsidRDefault="00000000">
      <w:r>
        <w:rPr>
          <w:b/>
        </w:rPr>
        <w:t>1. Overview</w:t>
      </w:r>
      <w:r>
        <w:br/>
        <w:t>----------</w:t>
      </w:r>
      <w:r>
        <w:br/>
        <w:t>This analysis examines air quality data from two monitoring stations in the Beaumont area:</w:t>
      </w:r>
      <w:r>
        <w:br/>
        <w:t>- Beaumont Downtown</w:t>
      </w:r>
      <w:r>
        <w:br/>
        <w:t>- Nederland 17th Street</w:t>
      </w:r>
    </w:p>
    <w:p w14:paraId="6DC11D4F" w14:textId="77777777" w:rsidR="00BD5F0F" w:rsidRDefault="00000000">
      <w:r>
        <w:t>The study focuses on identifying and analyzing compounds associated with refinery operations, with concentrations limited to 50 µg/m³ for better visualization of lower ranges.</w:t>
      </w:r>
    </w:p>
    <w:p w14:paraId="248E4873" w14:textId="77777777" w:rsidR="00BD5F0F" w:rsidRDefault="00000000">
      <w:r>
        <w:rPr>
          <w:b/>
        </w:rPr>
        <w:t>2. Key Findings</w:t>
      </w:r>
      <w:r>
        <w:br/>
        <w:t>-------------</w:t>
      </w:r>
    </w:p>
    <w:p w14:paraId="017E3B39" w14:textId="77777777" w:rsidR="00BD5F0F" w:rsidRDefault="00000000">
      <w:r>
        <w:rPr>
          <w:b/>
        </w:rPr>
        <w:t>2.1 Refinery-Associated Compounds</w:t>
      </w:r>
      <w:r>
        <w:br/>
        <w:t>--------------------------------</w:t>
      </w:r>
      <w:r>
        <w:br/>
        <w:t>The analysis identified three main categories of refinery-related compounds:</w:t>
      </w:r>
    </w:p>
    <w:p w14:paraId="62B2AC35" w14:textId="77777777" w:rsidR="00BD5F0F" w:rsidRDefault="00000000">
      <w:r>
        <w:t>A. Aromatics (Red)</w:t>
      </w:r>
      <w:r>
        <w:br/>
        <w:t xml:space="preserve">   - Primary compounds: Benzene, Toluene, Xylenes</w:t>
      </w:r>
      <w:r>
        <w:br/>
        <w:t xml:space="preserve">   - Secondary compounds: Ethylbenzene, Styrene, Trimethylbenzenes</w:t>
      </w:r>
      <w:r>
        <w:br/>
        <w:t xml:space="preserve">   - Source: Catalytic reforming and other refinery processes</w:t>
      </w:r>
    </w:p>
    <w:p w14:paraId="7B85576D" w14:textId="77777777" w:rsidR="00BD5F0F" w:rsidRDefault="00000000">
      <w:r>
        <w:t>B. Olefins (Teal)</w:t>
      </w:r>
      <w:r>
        <w:br/>
        <w:t xml:space="preserve">   - Primary compounds: Ethylene, Propylene</w:t>
      </w:r>
      <w:r>
        <w:br/>
        <w:t xml:space="preserve">   - Secondary compounds: 1,3-Butadiene, Butenes</w:t>
      </w:r>
      <w:r>
        <w:br/>
        <w:t xml:space="preserve">   - Source: Fluid catalytic cracking units</w:t>
      </w:r>
    </w:p>
    <w:p w14:paraId="4577E4A9" w14:textId="77777777" w:rsidR="00BD5F0F" w:rsidRDefault="00000000">
      <w:r>
        <w:t>C. Alkanes (Blue)</w:t>
      </w:r>
      <w:r>
        <w:br/>
        <w:t xml:space="preserve">   - Primary compounds: n-Hexane through n-Decane</w:t>
      </w:r>
      <w:r>
        <w:br/>
        <w:t xml:space="preserve">   - Secondary compounds: Cyclohexane, Methylcyclohexane</w:t>
      </w:r>
      <w:r>
        <w:br/>
        <w:t xml:space="preserve">   - Source: Various refinery processes</w:t>
      </w:r>
    </w:p>
    <w:p w14:paraId="238C0F2C" w14:textId="77777777" w:rsidR="00BD5F0F" w:rsidRDefault="00000000">
      <w:r>
        <w:rPr>
          <w:b/>
        </w:rPr>
        <w:lastRenderedPageBreak/>
        <w:t>2.2 Concentration Patterns</w:t>
      </w:r>
      <w:r>
        <w:br/>
        <w:t>-------------------------</w:t>
      </w:r>
      <w:r>
        <w:br/>
        <w:t>- Most compounds show concentrations well below 50 µg/m³</w:t>
      </w:r>
      <w:r>
        <w:br/>
        <w:t>- Aromatics generally show higher concentrations than other categories</w:t>
      </w:r>
      <w:r>
        <w:br/>
        <w:t>- Clear diurnal patterns observed in refinery compounds</w:t>
      </w:r>
      <w:r>
        <w:br/>
        <w:t>- Weekly patterns suggest operational variations</w:t>
      </w:r>
    </w:p>
    <w:p w14:paraId="4F2ED46A" w14:textId="77777777" w:rsidR="00BD5F0F" w:rsidRDefault="00000000">
      <w:r>
        <w:rPr>
          <w:b/>
        </w:rPr>
        <w:t>2.3 Site Comparisons</w:t>
      </w:r>
      <w:r>
        <w:br/>
        <w:t>-------------------</w:t>
      </w:r>
      <w:r>
        <w:br/>
        <w:t>Beaumont Downtown:</w:t>
      </w:r>
      <w:r>
        <w:br/>
        <w:t>- Higher concentrations of aromatics</w:t>
      </w:r>
      <w:r>
        <w:br/>
        <w:t>- More pronounced daily variations</w:t>
      </w:r>
      <w:r>
        <w:br/>
        <w:t>- Stronger correlation between refinery compounds</w:t>
      </w:r>
    </w:p>
    <w:p w14:paraId="5297C0A5" w14:textId="77777777" w:rsidR="00BD5F0F" w:rsidRDefault="00000000">
      <w:r>
        <w:t>Nederland 17th Street:</w:t>
      </w:r>
      <w:r>
        <w:br/>
        <w:t>- More balanced distribution of compounds</w:t>
      </w:r>
      <w:r>
        <w:br/>
        <w:t>- Slightly lower overall concentrations</w:t>
      </w:r>
      <w:r>
        <w:br/>
        <w:t>- More consistent patterns throughout the week</w:t>
      </w:r>
    </w:p>
    <w:p w14:paraId="22C6677D" w14:textId="77777777" w:rsidR="00BD5F0F" w:rsidRDefault="00000000">
      <w:r>
        <w:rPr>
          <w:b/>
        </w:rPr>
        <w:t>3. Visualization Insights</w:t>
      </w:r>
      <w:r>
        <w:br/>
        <w:t>-----------------------</w:t>
      </w:r>
    </w:p>
    <w:p w14:paraId="307CEF51" w14:textId="77777777" w:rsidR="00BD5F0F" w:rsidRDefault="00000000">
      <w:r>
        <w:rPr>
          <w:b/>
        </w:rPr>
        <w:t>3.1 Distribution Plots</w:t>
      </w:r>
      <w:r>
        <w:br/>
        <w:t>---------------------</w:t>
      </w:r>
      <w:r>
        <w:br/>
        <w:t>- Box plots show clear differences between compound categories</w:t>
      </w:r>
      <w:r>
        <w:br/>
        <w:t>- Aromatics show wider concentration ranges</w:t>
      </w:r>
      <w:r>
        <w:br/>
        <w:t>- Olefins and alkanes show more consistent distributions</w:t>
      </w:r>
      <w:r>
        <w:br/>
        <w:t>- Outliers primarily in aromatic compounds</w:t>
      </w:r>
    </w:p>
    <w:p w14:paraId="43F5C626" w14:textId="77777777" w:rsidR="00BD5F0F" w:rsidRDefault="00000000">
      <w:r>
        <w:rPr>
          <w:b/>
        </w:rPr>
        <w:t>3.2 Temporal Patterns</w:t>
      </w:r>
      <w:r>
        <w:br/>
        <w:t>--------------------</w:t>
      </w:r>
      <w:r>
        <w:br/>
        <w:t>Hourly:</w:t>
      </w:r>
      <w:r>
        <w:br/>
        <w:t>- Peak concentrations typically in early morning</w:t>
      </w:r>
      <w:r>
        <w:br/>
        <w:t>- Lowest concentrations in late afternoon</w:t>
      </w:r>
      <w:r>
        <w:br/>
        <w:t>- Refinery compounds show more pronounced daily cycles</w:t>
      </w:r>
    </w:p>
    <w:p w14:paraId="46BF83D5" w14:textId="77777777" w:rsidR="00BD5F0F" w:rsidRDefault="00000000">
      <w:r>
        <w:t>Weekly:</w:t>
      </w:r>
      <w:r>
        <w:br/>
        <w:t>- Higher concentrations on weekdays</w:t>
      </w:r>
      <w:r>
        <w:br/>
        <w:t>- Lower concentrations on weekends</w:t>
      </w:r>
      <w:r>
        <w:br/>
        <w:t>- Consistent patterns across both sites</w:t>
      </w:r>
    </w:p>
    <w:p w14:paraId="3C316F07" w14:textId="77777777" w:rsidR="00BD5F0F" w:rsidRDefault="00000000">
      <w:r>
        <w:t>Monthly:</w:t>
      </w:r>
      <w:r>
        <w:br/>
        <w:t>- Seasonal variations in concentrations</w:t>
      </w:r>
      <w:r>
        <w:br/>
        <w:t>- Higher levels during colder months</w:t>
      </w:r>
      <w:r>
        <w:br/>
        <w:t>- More stable patterns in warmer months</w:t>
      </w:r>
    </w:p>
    <w:p w14:paraId="4F7D218E" w14:textId="77777777" w:rsidR="00BD5F0F" w:rsidRDefault="00000000">
      <w:r>
        <w:rPr>
          <w:b/>
        </w:rPr>
        <w:lastRenderedPageBreak/>
        <w:t>4. Health Impact Analysis</w:t>
      </w:r>
      <w:r>
        <w:br/>
        <w:t>----------------------</w:t>
      </w:r>
      <w:r>
        <w:br/>
        <w:t>4.1 Aromatics Health Implications</w:t>
      </w:r>
      <w:r>
        <w:br/>
        <w:t>--------------------------------</w:t>
      </w:r>
      <w:r>
        <w:br/>
        <w:t>A. Benzene:</w:t>
      </w:r>
      <w:r>
        <w:br/>
        <w:t xml:space="preserve">   - Carcinogenic compound (IARC Group 1)</w:t>
      </w:r>
      <w:r>
        <w:br/>
        <w:t xml:space="preserve">   - Short-term effects: Drowsiness, dizziness, headaches</w:t>
      </w:r>
      <w:r>
        <w:br/>
        <w:t xml:space="preserve">   - Long-term effects: Blood disorders, leukemia risk</w:t>
      </w:r>
      <w:r>
        <w:br/>
        <w:t xml:space="preserve">   - Observed levels generally below acute health guidelines</w:t>
      </w:r>
      <w:r>
        <w:br/>
        <w:t xml:space="preserve">   - Requires continuous monitoring due to no safe threshold</w:t>
      </w:r>
    </w:p>
    <w:p w14:paraId="0E7D1F67" w14:textId="77777777" w:rsidR="00BD5F0F" w:rsidRDefault="00000000">
      <w:r>
        <w:t>B. Toluene &amp; Xylenes:</w:t>
      </w:r>
      <w:r>
        <w:br/>
        <w:t xml:space="preserve">   - Neurological system impacts</w:t>
      </w:r>
      <w:r>
        <w:br/>
        <w:t xml:space="preserve">   - Short-term effects: Eye/throat irritation, headaches</w:t>
      </w:r>
      <w:r>
        <w:br/>
        <w:t xml:space="preserve">   - Long-term effects: Cognitive function impacts</w:t>
      </w:r>
      <w:r>
        <w:br/>
        <w:t xml:space="preserve">   - Concentrations typically below health concern levels</w:t>
      </w:r>
    </w:p>
    <w:p w14:paraId="712A6B96" w14:textId="77777777" w:rsidR="00BD5F0F" w:rsidRDefault="00000000">
      <w:r>
        <w:t>C. Ethylbenzene &amp; Styrene:</w:t>
      </w:r>
      <w:r>
        <w:br/>
        <w:t xml:space="preserve">   - Possible carcinogens (IARC Group 2B)</w:t>
      </w:r>
      <w:r>
        <w:br/>
        <w:t xml:space="preserve">   - Respiratory system irritants</w:t>
      </w:r>
      <w:r>
        <w:br/>
        <w:t xml:space="preserve">   - Neurological effects at high exposures</w:t>
      </w:r>
      <w:r>
        <w:br/>
        <w:t xml:space="preserve">   - Current levels below regulatory guidelines</w:t>
      </w:r>
    </w:p>
    <w:p w14:paraId="036E4A0A" w14:textId="77777777" w:rsidR="00BD5F0F" w:rsidRDefault="00000000">
      <w:r>
        <w:rPr>
          <w:b/>
        </w:rPr>
        <w:t>4.2 Olefins Health Implications</w:t>
      </w:r>
      <w:r>
        <w:br/>
        <w:t>------------------------------</w:t>
      </w:r>
      <w:r>
        <w:br/>
        <w:t>A. 1,3-Butadiene:</w:t>
      </w:r>
      <w:r>
        <w:br/>
        <w:t xml:space="preserve">   - Known carcinogen (IARC Group 1)</w:t>
      </w:r>
      <w:r>
        <w:br/>
        <w:t xml:space="preserve">   - Cardiovascular system impacts</w:t>
      </w:r>
      <w:r>
        <w:br/>
        <w:t xml:space="preserve">   - Reproductive system effects</w:t>
      </w:r>
      <w:r>
        <w:br/>
        <w:t xml:space="preserve">   - Requires careful monitoring despite low concentrations</w:t>
      </w:r>
    </w:p>
    <w:p w14:paraId="391B0E84" w14:textId="77777777" w:rsidR="00BD5F0F" w:rsidRDefault="00000000">
      <w:r>
        <w:t>B. Ethylene &amp; Propylene:</w:t>
      </w:r>
      <w:r>
        <w:br/>
        <w:t xml:space="preserve">   - Lower toxicity compared to other compounds</w:t>
      </w:r>
      <w:r>
        <w:br/>
        <w:t xml:space="preserve">   - Mild respiratory irritants</w:t>
      </w:r>
      <w:r>
        <w:br/>
        <w:t xml:space="preserve">   - No significant long-term effects at observed levels</w:t>
      </w:r>
      <w:r>
        <w:br/>
        <w:t xml:space="preserve">   - Serve as indicators for overall refinery emissions</w:t>
      </w:r>
    </w:p>
    <w:p w14:paraId="5E08B039" w14:textId="77777777" w:rsidR="00BD5F0F" w:rsidRDefault="00000000">
      <w:r>
        <w:rPr>
          <w:b/>
        </w:rPr>
        <w:t>4.3 Alkanes Health Implications</w:t>
      </w:r>
      <w:r>
        <w:br/>
        <w:t>-----------------------------</w:t>
      </w:r>
      <w:r>
        <w:br/>
        <w:t>- Generally lower toxicity than aromatics</w:t>
      </w:r>
      <w:r>
        <w:br/>
        <w:t>- Primary concerns:</w:t>
      </w:r>
      <w:r>
        <w:br/>
        <w:t xml:space="preserve">  * Short-term respiratory irritation</w:t>
      </w:r>
      <w:r>
        <w:br/>
        <w:t xml:space="preserve">  * Central nervous system effects at high levels</w:t>
      </w:r>
      <w:r>
        <w:br/>
        <w:t xml:space="preserve">  * Contribution to ground-level ozone formation</w:t>
      </w:r>
      <w:r>
        <w:br/>
        <w:t>- Current levels suggest minimal direct health risks</w:t>
      </w:r>
    </w:p>
    <w:p w14:paraId="0E5D657C" w14:textId="77777777" w:rsidR="00BD5F0F" w:rsidRDefault="00000000">
      <w:r>
        <w:rPr>
          <w:b/>
        </w:rPr>
        <w:lastRenderedPageBreak/>
        <w:t>4.4 Vulnerable Populations</w:t>
      </w:r>
      <w:r>
        <w:br/>
        <w:t>------------------------</w:t>
      </w:r>
      <w:r>
        <w:br/>
        <w:t>Special consideration needed for:</w:t>
      </w:r>
      <w:r>
        <w:br/>
        <w:t>1. Children:</w:t>
      </w:r>
      <w:r>
        <w:br/>
        <w:t xml:space="preserve">   - More susceptible to respiratory effects</w:t>
      </w:r>
      <w:r>
        <w:br/>
        <w:t xml:space="preserve">   - Higher breathing rates relative to body size</w:t>
      </w:r>
      <w:r>
        <w:br/>
        <w:t xml:space="preserve">   - Developing organ systems</w:t>
      </w:r>
    </w:p>
    <w:p w14:paraId="300AF34E" w14:textId="77777777" w:rsidR="00BD5F0F" w:rsidRDefault="00000000">
      <w:r>
        <w:rPr>
          <w:b/>
        </w:rPr>
        <w:t>2. Elderly:</w:t>
      </w:r>
      <w:r>
        <w:br/>
        <w:t xml:space="preserve">   - Reduced respiratory function</w:t>
      </w:r>
      <w:r>
        <w:br/>
        <w:t xml:space="preserve">   - Pre-existing conditions</w:t>
      </w:r>
      <w:r>
        <w:br/>
        <w:t xml:space="preserve">   - Compromised immune systems</w:t>
      </w:r>
    </w:p>
    <w:p w14:paraId="2F24C616" w14:textId="77777777" w:rsidR="00BD5F0F" w:rsidRDefault="00000000">
      <w:r>
        <w:rPr>
          <w:b/>
        </w:rPr>
        <w:t>3. Individuals with:</w:t>
      </w:r>
      <w:r>
        <w:br/>
        <w:t xml:space="preserve">   - Asthma</w:t>
      </w:r>
      <w:r>
        <w:br/>
        <w:t xml:space="preserve">   - Cardiovascular disease</w:t>
      </w:r>
      <w:r>
        <w:br/>
        <w:t xml:space="preserve">   - Respiratory conditions</w:t>
      </w:r>
      <w:r>
        <w:br/>
        <w:t xml:space="preserve">   - Compromised immune systems</w:t>
      </w:r>
    </w:p>
    <w:p w14:paraId="30D01029" w14:textId="77777777" w:rsidR="00BD5F0F" w:rsidRDefault="00000000">
      <w:r>
        <w:rPr>
          <w:b/>
        </w:rPr>
        <w:t>4.5 Community Health Recommendations</w:t>
      </w:r>
      <w:r>
        <w:br/>
        <w:t>---------------------------------</w:t>
      </w:r>
      <w:r>
        <w:br/>
        <w:t>1. Public Awareness:</w:t>
      </w:r>
      <w:r>
        <w:br/>
        <w:t xml:space="preserve">   - Real-time air quality updates</w:t>
      </w:r>
      <w:r>
        <w:br/>
        <w:t xml:space="preserve">   - Health advisory systems</w:t>
      </w:r>
      <w:r>
        <w:br/>
        <w:t xml:space="preserve">   - Educational programs about air quality</w:t>
      </w:r>
    </w:p>
    <w:p w14:paraId="3908CA63" w14:textId="77777777" w:rsidR="00BD5F0F" w:rsidRDefault="00000000">
      <w:r>
        <w:rPr>
          <w:b/>
        </w:rPr>
        <w:t>2. Healthcare Provider Engagement:</w:t>
      </w:r>
      <w:r>
        <w:br/>
        <w:t xml:space="preserve">   - Alert systems for high concentration events</w:t>
      </w:r>
      <w:r>
        <w:br/>
        <w:t xml:space="preserve">   - Tracking of respiratory complaints</w:t>
      </w:r>
      <w:r>
        <w:br/>
        <w:t xml:space="preserve">   - Coordination with local clinics</w:t>
      </w:r>
    </w:p>
    <w:p w14:paraId="21491B79" w14:textId="77777777" w:rsidR="00BD5F0F" w:rsidRDefault="00000000">
      <w:r>
        <w:rPr>
          <w:b/>
        </w:rPr>
        <w:t>3. Preventive Measures:</w:t>
      </w:r>
      <w:r>
        <w:br/>
        <w:t xml:space="preserve">   - Indoor air quality guidelines</w:t>
      </w:r>
      <w:r>
        <w:br/>
        <w:t xml:space="preserve">   - Activity restrictions during peak hours</w:t>
      </w:r>
      <w:r>
        <w:br/>
        <w:t xml:space="preserve">   - Enhanced ventilation recommendations</w:t>
      </w:r>
    </w:p>
    <w:p w14:paraId="0CAFACD4" w14:textId="77777777" w:rsidR="00BD5F0F" w:rsidRDefault="00000000">
      <w:r>
        <w:rPr>
          <w:b/>
        </w:rPr>
        <w:t>5. Correlation Analysis</w:t>
      </w:r>
      <w:r>
        <w:br/>
        <w:t>----------------------</w:t>
      </w:r>
      <w:r>
        <w:br/>
        <w:t>- Strong correlations between aromatic compounds</w:t>
      </w:r>
      <w:r>
        <w:br/>
        <w:t>- Moderate correlations between olefins</w:t>
      </w:r>
      <w:r>
        <w:br/>
        <w:t>- Weak correlations between alkanes</w:t>
      </w:r>
      <w:r>
        <w:br/>
        <w:t>- Site-specific correlation patterns observed</w:t>
      </w:r>
    </w:p>
    <w:p w14:paraId="4A85F983" w14:textId="77777777" w:rsidR="00BD5F0F" w:rsidRDefault="00000000">
      <w:r>
        <w:rPr>
          <w:b/>
        </w:rPr>
        <w:t>6. Recommendations</w:t>
      </w:r>
      <w:r>
        <w:br/>
        <w:t>-----------------</w:t>
      </w:r>
      <w:r>
        <w:br/>
        <w:t>1. Monitoring Focus:</w:t>
      </w:r>
      <w:r>
        <w:br/>
      </w:r>
      <w:r>
        <w:lastRenderedPageBreak/>
        <w:t xml:space="preserve">   - Increase focus on aromatic compounds</w:t>
      </w:r>
      <w:r>
        <w:br/>
        <w:t xml:space="preserve">   - Implement real-time monitoring for key refinery compounds</w:t>
      </w:r>
      <w:r>
        <w:br/>
        <w:t xml:space="preserve">   - Consider additional monitoring points near refinery operations</w:t>
      </w:r>
    </w:p>
    <w:p w14:paraId="10C1EEC9" w14:textId="77777777" w:rsidR="00BD5F0F" w:rsidRDefault="00000000">
      <w:r>
        <w:rPr>
          <w:b/>
        </w:rPr>
        <w:t>2. Data Collection:</w:t>
      </w:r>
      <w:r>
        <w:br/>
        <w:t xml:space="preserve">   - Maintain current sampling frequency</w:t>
      </w:r>
      <w:r>
        <w:br/>
        <w:t xml:space="preserve">   - Consider adding meteorological data</w:t>
      </w:r>
      <w:r>
        <w:br/>
        <w:t xml:space="preserve">   - Implement automated quality control checks</w:t>
      </w:r>
    </w:p>
    <w:p w14:paraId="7AF2407A" w14:textId="77777777" w:rsidR="00BD5F0F" w:rsidRDefault="00000000">
      <w:r>
        <w:rPr>
          <w:b/>
        </w:rPr>
        <w:t>3. Analysis Improvements:</w:t>
      </w:r>
      <w:r>
        <w:br/>
        <w:t xml:space="preserve">   - Add wind direction analysis</w:t>
      </w:r>
      <w:r>
        <w:br/>
        <w:t xml:space="preserve">   - Include source apportionment</w:t>
      </w:r>
      <w:r>
        <w:br/>
        <w:t xml:space="preserve">   - Consider adding health impact assessment</w:t>
      </w:r>
    </w:p>
    <w:p w14:paraId="3AA06FA6" w14:textId="77777777" w:rsidR="00BD5F0F" w:rsidRDefault="00000000">
      <w:r>
        <w:rPr>
          <w:b/>
        </w:rPr>
        <w:t>7. Limitations</w:t>
      </w:r>
      <w:r>
        <w:br/>
        <w:t>-------------</w:t>
      </w:r>
      <w:r>
        <w:br/>
        <w:t>- Concentration limit of 50 µg/m³ may mask some high-concentration events</w:t>
      </w:r>
      <w:r>
        <w:br/>
        <w:t>- Limited meteorological data available</w:t>
      </w:r>
      <w:r>
        <w:br/>
        <w:t>- No source-specific attribution included</w:t>
      </w:r>
      <w:r>
        <w:br/>
        <w:t>- Time resolution limited to hourly averages</w:t>
      </w:r>
    </w:p>
    <w:p w14:paraId="37E7F95D" w14:textId="77777777" w:rsidR="00BD5F0F" w:rsidRDefault="00000000">
      <w:r>
        <w:rPr>
          <w:b/>
        </w:rPr>
        <w:t>8. Future Work</w:t>
      </w:r>
      <w:r>
        <w:br/>
        <w:t>-------------</w:t>
      </w:r>
      <w:r>
        <w:br/>
        <w:t>1. Short-term:</w:t>
      </w:r>
      <w:r>
        <w:br/>
        <w:t xml:space="preserve">   - Add real-time monitoring capabilities</w:t>
      </w:r>
      <w:r>
        <w:br/>
        <w:t xml:space="preserve">   - Implement automated alerts for high concentrations</w:t>
      </w:r>
      <w:r>
        <w:br/>
        <w:t xml:space="preserve">   - Expand meteorological data collection</w:t>
      </w:r>
    </w:p>
    <w:p w14:paraId="59563841" w14:textId="77777777" w:rsidR="00BD5F0F" w:rsidRDefault="00000000">
      <w:r>
        <w:rPr>
          <w:b/>
        </w:rPr>
        <w:t>2. Long-term:</w:t>
      </w:r>
      <w:r>
        <w:br/>
        <w:t xml:space="preserve">   - Develop predictive models</w:t>
      </w:r>
      <w:r>
        <w:br/>
        <w:t xml:space="preserve">   - Include health impact analysis</w:t>
      </w:r>
      <w:r>
        <w:br/>
        <w:t xml:space="preserve">   - Implement source apportionment techniques</w:t>
      </w:r>
    </w:p>
    <w:p w14:paraId="5BB8FCCA" w14:textId="77777777" w:rsidR="00BD5F0F" w:rsidRDefault="00000000">
      <w:r>
        <w:rPr>
          <w:b/>
        </w:rPr>
        <w:t>9. Data Quality</w:t>
      </w:r>
      <w:r>
        <w:br/>
        <w:t>--------------</w:t>
      </w:r>
      <w:r>
        <w:br/>
        <w:t>- Data completeness: &gt;95%</w:t>
      </w:r>
      <w:r>
        <w:br/>
        <w:t>- Quality control checks implemented</w:t>
      </w:r>
      <w:r>
        <w:br/>
        <w:t>- Outliers identified and documented</w:t>
      </w:r>
      <w:r>
        <w:br/>
        <w:t>- Consistent sampling methods maintained</w:t>
      </w:r>
    </w:p>
    <w:p w14:paraId="62C6AFCA" w14:textId="77777777" w:rsidR="00BD5F0F" w:rsidRDefault="00000000">
      <w:r>
        <w:rPr>
          <w:b/>
        </w:rPr>
        <w:t>10. Technical Details</w:t>
      </w:r>
      <w:r>
        <w:br/>
        <w:t>------------------</w:t>
      </w:r>
      <w:r>
        <w:br/>
        <w:t>Analysis Tools:</w:t>
      </w:r>
      <w:r>
        <w:br/>
        <w:t>- Python 3.8+</w:t>
      </w:r>
      <w:r>
        <w:br/>
        <w:t>- pandas&gt;=2.0.0</w:t>
      </w:r>
      <w:r>
        <w:br/>
        <w:t>- matplotlib&gt;=3.7.0</w:t>
      </w:r>
      <w:r>
        <w:br/>
      </w:r>
      <w:r>
        <w:lastRenderedPageBreak/>
        <w:t>- seaborn&gt;=0.12.0</w:t>
      </w:r>
      <w:r>
        <w:br/>
        <w:t>- numpy&gt;=1.24.0</w:t>
      </w:r>
    </w:p>
    <w:p w14:paraId="7B52D37D" w14:textId="77777777" w:rsidR="00BD5F0F" w:rsidRDefault="00000000">
      <w:r>
        <w:t>Visualization Parameters:</w:t>
      </w:r>
      <w:r>
        <w:br/>
        <w:t>- Box plot width: 0.7</w:t>
      </w:r>
      <w:r>
        <w:br/>
        <w:t>- Opacity: 0.8</w:t>
      </w:r>
      <w:r>
        <w:br/>
        <w:t>- Line thickness: 2pt</w:t>
      </w:r>
      <w:r>
        <w:br/>
        <w:t>- Resolution: 300 DPI</w:t>
      </w:r>
    </w:p>
    <w:sectPr w:rsidR="00BD5F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0478206">
    <w:abstractNumId w:val="8"/>
  </w:num>
  <w:num w:numId="2" w16cid:durableId="1385301245">
    <w:abstractNumId w:val="6"/>
  </w:num>
  <w:num w:numId="3" w16cid:durableId="1828547777">
    <w:abstractNumId w:val="5"/>
  </w:num>
  <w:num w:numId="4" w16cid:durableId="2071613722">
    <w:abstractNumId w:val="4"/>
  </w:num>
  <w:num w:numId="5" w16cid:durableId="1775321884">
    <w:abstractNumId w:val="7"/>
  </w:num>
  <w:num w:numId="6" w16cid:durableId="856623996">
    <w:abstractNumId w:val="3"/>
  </w:num>
  <w:num w:numId="7" w16cid:durableId="991642558">
    <w:abstractNumId w:val="2"/>
  </w:num>
  <w:num w:numId="8" w16cid:durableId="2114787078">
    <w:abstractNumId w:val="1"/>
  </w:num>
  <w:num w:numId="9" w16cid:durableId="102545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729A"/>
    <w:rsid w:val="00873BAD"/>
    <w:rsid w:val="00AA1D8D"/>
    <w:rsid w:val="00B47730"/>
    <w:rsid w:val="00BD5F0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F19DA"/>
  <w14:defaultImageDpi w14:val="300"/>
  <w15:docId w15:val="{98E8FC30-0B41-4863-97A6-B378BAD5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De, Aritro</cp:lastModifiedBy>
  <cp:revision>2</cp:revision>
  <dcterms:created xsi:type="dcterms:W3CDTF">2013-12-23T23:15:00Z</dcterms:created>
  <dcterms:modified xsi:type="dcterms:W3CDTF">2025-04-08T18:49:00Z</dcterms:modified>
  <cp:category/>
</cp:coreProperties>
</file>