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AEFC" w14:textId="60FC9387" w:rsidR="00A60D44" w:rsidRDefault="00346E8A">
      <w:r>
        <w:t>Under Construction</w:t>
      </w:r>
    </w:p>
    <w:sectPr w:rsidR="00A60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FE"/>
    <w:rsid w:val="001879FE"/>
    <w:rsid w:val="002E479C"/>
    <w:rsid w:val="00346E8A"/>
    <w:rsid w:val="007549E3"/>
    <w:rsid w:val="00A6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B050"/>
  <w15:chartTrackingRefBased/>
  <w15:docId w15:val="{5DFB351B-06D7-43C1-9B69-198BA824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Rivero</dc:creator>
  <cp:keywords/>
  <dc:description/>
  <cp:lastModifiedBy>Anderson Rivero</cp:lastModifiedBy>
  <cp:revision>2</cp:revision>
  <dcterms:created xsi:type="dcterms:W3CDTF">2026-02-05T20:18:00Z</dcterms:created>
  <dcterms:modified xsi:type="dcterms:W3CDTF">2026-02-05T20:18:00Z</dcterms:modified>
</cp:coreProperties>
</file>