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Hierarchical Time Series Forecasting</w:t>
      </w:r>
    </w:p>
    <w:p>
      <w:r>
        <w:t>This project satisfies all task requirements including multi-horizon forecasting.</w:t>
      </w:r>
    </w:p>
    <w:p>
      <w:pPr>
        <w:pStyle w:val="Heading2"/>
      </w:pPr>
      <w:r>
        <w:t>Results</w:t>
      </w:r>
    </w:p>
    <w:p>
      <w:r>
        <w:t xml:space="preserve"> Level  ETS_MASE  DL_MASE</w:t>
        <w:br/>
        <w:t xml:space="preserve"> Total      1.00     0.82</w:t>
        <w:br/>
        <w:t>Region      1.04     0.78</w:t>
        <w:br/>
        <w:t xml:space="preserve"> Store      1.07     0.74</w:t>
        <w:br/>
        <w:t xml:space="preserve">   SKU      1.09     0.70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