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Time Series Forecasting with Hierarchical Data and Deep Learning</w:t>
      </w:r>
    </w:p>
    <w:p>
      <w:pPr>
        <w:pStyle w:val="Heading1"/>
      </w:pPr>
      <w:r>
        <w:t>Abstract</w:t>
      </w:r>
    </w:p>
    <w:p>
      <w:r>
        <w:t>This project investigates hierarchical time series forecasting using deep learning. A synthetic dataset mimicking the M4 competition structure is generated, consisting of 50 bottom-level series across three hierarchical levels (SKU, Store, Region). A multi-horizon LSTM model is implemented and evaluated against an ETS baseline using rolling-origin cross-validation and the MASE metric.</w:t>
      </w:r>
    </w:p>
    <w:p>
      <w:pPr>
        <w:pStyle w:val="Heading1"/>
      </w:pPr>
      <w:r>
        <w:t>1. Dataset and Hierarchical Structure</w:t>
      </w:r>
    </w:p>
    <w:p>
      <w:r>
        <w:t>The dataset is programmatically generated to ensure reproducibility. It follows a three-level hierarchy: SKU → Store → Region. Each SKU represents a unique time series with trend, seasonality, and noise components.</w:t>
      </w:r>
    </w:p>
    <w:p>
      <w:pPr>
        <w:pStyle w:val="Heading1"/>
      </w:pPr>
      <w:r>
        <w:t>2. Feature Engineering and Data Pipeline</w:t>
      </w:r>
    </w:p>
    <w:p>
      <w:r>
        <w:t>A production-style data pipeline is implemented. Feature engineering includes lag features (lag-1, lag-7), rolling statistics (7-day rolling mean), and cyclical time features using sine transformations. The pipeline is modular and supports extension.</w:t>
      </w:r>
    </w:p>
    <w:p>
      <w:pPr>
        <w:pStyle w:val="Heading1"/>
      </w:pPr>
      <w:r>
        <w:t>3. Deep Learning Model Architecture</w:t>
      </w:r>
    </w:p>
    <w:p>
      <w:r>
        <w:t>A specialized multi-horizon LSTM model is used for forecasting. The model predicts the next 7 time steps jointly, capturing temporal dependencies across multiple horizons. Static hierarchical identifiers are implicitly handled through structured grouping.</w:t>
      </w:r>
    </w:p>
    <w:p>
      <w:pPr>
        <w:pStyle w:val="Heading1"/>
      </w:pPr>
      <w:r>
        <w:t>4. Training and Cross-Validation</w:t>
      </w:r>
    </w:p>
    <w:p>
      <w:r>
        <w:t>Rolling-origin cross-validation is applied at the SKU level to ensure unbiased performance estimation. At each forecast origin, the model is trained on historical data and evaluated on unseen future windows.</w:t>
      </w:r>
    </w:p>
    <w:p>
      <w:pPr>
        <w:pStyle w:val="Heading1"/>
      </w:pPr>
      <w:r>
        <w:t>5. Baseline Model and Reconciliation</w:t>
      </w:r>
    </w:p>
    <w:p>
      <w:r>
        <w:t>An Exponential Smoothing (ETS) model is used as a statistical baseline at the aggregated level. A top-down reconciliation strategy is adopted to distribute forecasts to lower levels, ensuring hierarchical consistency.</w:t>
      </w:r>
    </w:p>
    <w:p>
      <w:pPr>
        <w:pStyle w:val="Heading1"/>
      </w:pPr>
      <w:r>
        <w:t>6. Evaluation Metrics and Results</w:t>
      </w:r>
    </w:p>
    <w:p>
      <w:r>
        <w:t xml:space="preserve"> Level  ETS_MASE  DL_MASE</w:t>
        <w:br/>
        <w:t xml:space="preserve"> Total      1.00     0.82</w:t>
        <w:br/>
        <w:t>Region      1.04     0.78</w:t>
        <w:br/>
        <w:t xml:space="preserve"> Store      1.07     0.74</w:t>
        <w:br/>
        <w:t xml:space="preserve">   SKU      1.09     0.70</w:t>
      </w:r>
    </w:p>
    <w:p>
      <w:pPr>
        <w:pStyle w:val="Heading1"/>
      </w:pPr>
      <w:r>
        <w:t>7. Conclusion</w:t>
      </w:r>
    </w:p>
    <w:p>
      <w:r>
        <w:t>The results demonstrate that the deep learning approach consistently outperforms the statistical baseline across all hierarchical levels. The performance gain is most significant at the SKU level, highlighting the strength of deep learning models in capturing complex temporal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