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r>
                  <w:rPr>
                    <w:color w:val="4472C4" w:themeColor="accent1"/>
                    <w:sz w:val="32"/>
                    <w:szCs w:val="32"/>
                  </w:rPr>
                  <w:t>Mayuka Bulathsinghala,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061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9D075" w14:textId="38F2F424" w:rsidR="0010586F" w:rsidRDefault="0010586F">
          <w:pPr>
            <w:pStyle w:val="TOCHeading"/>
          </w:pPr>
          <w:r>
            <w:t>Contents</w:t>
          </w:r>
        </w:p>
        <w:p w14:paraId="7C1102C9" w14:textId="2ED2C353" w:rsidR="0010586F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0010" w:history="1">
            <w:r w:rsidRPr="001720F0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E164" w14:textId="7AF6D409" w:rsidR="0010586F" w:rsidRDefault="001C6F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1" w:history="1">
            <w:r w:rsidR="0010586F" w:rsidRPr="001720F0">
              <w:rPr>
                <w:rStyle w:val="Hyperlink"/>
                <w:noProof/>
              </w:rPr>
              <w:t>Question 2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_Toc42000011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2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57678348" w14:textId="0436E43E" w:rsidR="0010586F" w:rsidRDefault="001C6F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2" w:history="1">
            <w:r w:rsidR="0010586F" w:rsidRPr="001720F0">
              <w:rPr>
                <w:rStyle w:val="Hyperlink"/>
                <w:noProof/>
              </w:rPr>
              <w:t>Packet Generation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_Toc42000012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2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392445B6" w14:textId="3C434B1E" w:rsidR="0010586F" w:rsidRDefault="001C6F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3" w:history="1">
            <w:r w:rsidR="0010586F" w:rsidRPr="001720F0">
              <w:rPr>
                <w:rStyle w:val="Hyperlink"/>
                <w:noProof/>
              </w:rPr>
              <w:t>expn_random function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_Toc42000013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2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3F9327D1" w14:textId="61A4F5B0" w:rsidR="0010586F" w:rsidRDefault="001C6F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4" w:history="1">
            <w:r w:rsidR="0010586F" w:rsidRPr="001720F0">
              <w:rPr>
                <w:rStyle w:val="Hyperlink"/>
                <w:noProof/>
              </w:rPr>
              <w:t>gen_ functions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_Toc42000014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2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0B6B4875" w14:textId="25C4BDE0" w:rsidR="0010586F" w:rsidRDefault="001C6F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5" w:history="1">
            <w:r w:rsidR="0010586F" w:rsidRPr="001720F0">
              <w:rPr>
                <w:rStyle w:val="Hyperlink"/>
                <w:noProof/>
              </w:rPr>
              <w:t>M/M/1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_Toc42000015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3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2DC76794" w14:textId="2CCE86AA" w:rsidR="0010586F" w:rsidRDefault="001C6F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6" w:history="1">
            <w:r w:rsidR="0010586F" w:rsidRPr="001720F0">
              <w:rPr>
                <w:rStyle w:val="Hyperlink"/>
                <w:noProof/>
              </w:rPr>
              <w:t>M/M/1/K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_Toc42000016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3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55DD5FA6" w14:textId="02798CD5" w:rsidR="0010586F" w:rsidRDefault="001C6F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7" w:history="1">
            <w:r w:rsidR="0010586F" w:rsidRPr="001720F0">
              <w:rPr>
                <w:rStyle w:val="Hyperlink"/>
                <w:noProof/>
              </w:rPr>
              <w:t>Question 3</w:t>
            </w:r>
            <w:r w:rsidR="0010586F">
              <w:rPr>
                <w:noProof/>
                <w:webHidden/>
              </w:rPr>
              <w:tab/>
            </w:r>
            <w:r w:rsidR="0010586F">
              <w:rPr>
                <w:noProof/>
                <w:webHidden/>
              </w:rPr>
              <w:fldChar w:fldCharType="begin"/>
            </w:r>
            <w:r w:rsidR="0010586F">
              <w:rPr>
                <w:noProof/>
                <w:webHidden/>
              </w:rPr>
              <w:instrText xml:space="preserve"> PAGEREF _Toc42000017 \h </w:instrText>
            </w:r>
            <w:r w:rsidR="0010586F">
              <w:rPr>
                <w:noProof/>
                <w:webHidden/>
              </w:rPr>
            </w:r>
            <w:r w:rsidR="0010586F">
              <w:rPr>
                <w:noProof/>
                <w:webHidden/>
              </w:rPr>
              <w:fldChar w:fldCharType="separate"/>
            </w:r>
            <w:r w:rsidR="0010586F">
              <w:rPr>
                <w:noProof/>
                <w:webHidden/>
              </w:rPr>
              <w:t>4</w:t>
            </w:r>
            <w:r w:rsidR="0010586F">
              <w:rPr>
                <w:noProof/>
                <w:webHidden/>
              </w:rPr>
              <w:fldChar w:fldCharType="end"/>
            </w:r>
          </w:hyperlink>
        </w:p>
        <w:p w14:paraId="4EEEF2F1" w14:textId="0C1C68F3" w:rsidR="0010586F" w:rsidRDefault="0010586F">
          <w:r>
            <w:rPr>
              <w:b/>
              <w:bCs/>
              <w:noProof/>
            </w:rPr>
            <w:fldChar w:fldCharType="end"/>
          </w:r>
        </w:p>
      </w:sdtContent>
    </w:sdt>
    <w:p w14:paraId="2467886F" w14:textId="77777777" w:rsidR="0010586F" w:rsidRDefault="001058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01C839" w14:textId="50DF5FB5" w:rsidR="00914012" w:rsidRDefault="00273B8F" w:rsidP="00273B8F">
      <w:pPr>
        <w:pStyle w:val="Heading1"/>
      </w:pPr>
      <w:bookmarkStart w:id="0" w:name="_Toc42000010"/>
      <w:r>
        <w:lastRenderedPageBreak/>
        <w:t>Question 1</w:t>
      </w:r>
      <w:bookmarkEnd w:id="0"/>
    </w:p>
    <w:p w14:paraId="25638E00" w14:textId="0E5FD3FA" w:rsidR="00273B8F" w:rsidRDefault="00BF05A0" w:rsidP="00273B8F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273B8F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bookmarkStart w:id="1" w:name="_Toc42000011"/>
      <w:r>
        <w:t>Question 2</w:t>
      </w:r>
      <w:bookmarkEnd w:id="1"/>
    </w:p>
    <w:p w14:paraId="2C100C84" w14:textId="4AB3D818" w:rsidR="00E5666E" w:rsidRDefault="00E5666E" w:rsidP="00E5666E">
      <w:pPr>
        <w:pStyle w:val="Heading2"/>
      </w:pPr>
      <w:bookmarkStart w:id="2" w:name="_Toc42000012"/>
      <w:r>
        <w:t>Packet Generation</w:t>
      </w:r>
      <w:bookmarkEnd w:id="2"/>
    </w:p>
    <w:p w14:paraId="7075F68B" w14:textId="185AB826" w:rsidR="00E5666E" w:rsidRDefault="00412567" w:rsidP="00B83B30">
      <w:pPr>
        <w:pStyle w:val="Heading3"/>
      </w:pPr>
      <w:bookmarkStart w:id="3" w:name="_Toc42000013"/>
      <w:r>
        <w:t>e</w:t>
      </w:r>
      <w:r w:rsidR="00381347">
        <w:t>xpn_random function</w:t>
      </w:r>
      <w:bookmarkEnd w:id="3"/>
    </w:p>
    <w:bookmarkStart w:id="4" w:name="_MON_1652610928"/>
    <w:bookmarkEnd w:id="4"/>
    <w:p w14:paraId="4123D07F" w14:textId="77777777" w:rsidR="00C47071" w:rsidRDefault="00412567" w:rsidP="002E4B78">
      <w:pPr>
        <w:keepNext/>
        <w:jc w:val="center"/>
      </w:pPr>
      <w:r>
        <w:object w:dxaOrig="9360" w:dyaOrig="1590" w14:anchorId="4A0A6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pt;height:56pt" o:ole="">
            <v:imagedata r:id="rId10" o:title="" cropbottom="19043f" cropright="20291f"/>
          </v:shape>
          <o:OLEObject Type="Embed" ProgID="Word.OpenDocumentText.12" ShapeID="_x0000_i1025" DrawAspect="Content" ObjectID="_1652617239" r:id="rId11"/>
        </w:object>
      </w:r>
    </w:p>
    <w:p w14:paraId="1C763B70" w14:textId="4BEAAF93" w:rsidR="00B83B30" w:rsidRDefault="00C47071" w:rsidP="002E4B78">
      <w:pPr>
        <w:pStyle w:val="Caption"/>
        <w:jc w:val="center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1112F3">
        <w:rPr>
          <w:noProof/>
        </w:rPr>
        <w:t>1</w:t>
      </w:r>
      <w:r w:rsidR="001C6F5B">
        <w:rPr>
          <w:noProof/>
        </w:rPr>
        <w:fldChar w:fldCharType="end"/>
      </w:r>
      <w:r>
        <w:t xml:space="preserve"> Helper function that generates an exponential random number</w:t>
      </w:r>
    </w:p>
    <w:p w14:paraId="1DE11F30" w14:textId="069621AA" w:rsidR="00381347" w:rsidRDefault="0090697F" w:rsidP="0090697F">
      <w:pPr>
        <w:pStyle w:val="Heading3"/>
      </w:pPr>
      <w:bookmarkStart w:id="5" w:name="_Toc42000014"/>
      <w:r>
        <w:t>g</w:t>
      </w:r>
      <w:r w:rsidR="004B6FC9">
        <w:t>en_ functions</w:t>
      </w:r>
      <w:bookmarkEnd w:id="5"/>
    </w:p>
    <w:bookmarkStart w:id="6" w:name="_MON_1652612343"/>
    <w:bookmarkEnd w:id="6"/>
    <w:p w14:paraId="6732C481" w14:textId="77777777" w:rsidR="008520CC" w:rsidRDefault="008520CC" w:rsidP="002E4B78">
      <w:pPr>
        <w:keepNext/>
        <w:jc w:val="center"/>
      </w:pPr>
      <w:r>
        <w:object w:dxaOrig="9360" w:dyaOrig="3015" w14:anchorId="6956B493">
          <v:shape id="_x0000_i1026" type="#_x0000_t75" style="width:354pt;height:127pt" o:ole="">
            <v:imagedata r:id="rId12" o:title="" cropbottom="10416f" cropright="15894f"/>
          </v:shape>
          <o:OLEObject Type="Embed" ProgID="Word.OpenDocumentText.12" ShapeID="_x0000_i1026" DrawAspect="Content" ObjectID="_1652617240" r:id="rId13"/>
        </w:object>
      </w:r>
    </w:p>
    <w:p w14:paraId="1E1A1601" w14:textId="0F5E52D3" w:rsidR="008520CC" w:rsidRPr="008520CC" w:rsidRDefault="008520CC" w:rsidP="002E4B78">
      <w:pPr>
        <w:pStyle w:val="Caption"/>
        <w:jc w:val="center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1112F3">
        <w:rPr>
          <w:noProof/>
        </w:rPr>
        <w:t>2</w:t>
      </w:r>
      <w:r w:rsidR="001C6F5B">
        <w:rPr>
          <w:noProof/>
        </w:rPr>
        <w:fldChar w:fldCharType="end"/>
      </w:r>
      <w:r>
        <w:t xml:space="preserve"> </w:t>
      </w:r>
      <w:r w:rsidRPr="0037431C">
        <w:t xml:space="preserve">Helper function to generate </w:t>
      </w:r>
      <w:r>
        <w:t>arrival</w:t>
      </w:r>
      <w:r w:rsidRPr="0037431C">
        <w:t xml:space="preserve"> events based on rate of arrival and simulation time. Stores events as list of dictionaries</w:t>
      </w:r>
    </w:p>
    <w:bookmarkStart w:id="7" w:name="_MON_1652612149"/>
    <w:bookmarkEnd w:id="7"/>
    <w:p w14:paraId="29430947" w14:textId="77777777" w:rsidR="004E5756" w:rsidRDefault="004E5756" w:rsidP="002E4B78">
      <w:pPr>
        <w:keepNext/>
        <w:jc w:val="center"/>
      </w:pPr>
      <w:r>
        <w:object w:dxaOrig="9360" w:dyaOrig="3870" w14:anchorId="6EC37002">
          <v:shape id="_x0000_i1027" type="#_x0000_t75" style="width:372pt;height:170pt" o:ole="">
            <v:imagedata r:id="rId14" o:title="" cropbottom="7853f" cropright="13443f"/>
          </v:shape>
          <o:OLEObject Type="Embed" ProgID="Word.OpenDocumentText.12" ShapeID="_x0000_i1027" DrawAspect="Content" ObjectID="_1652617241" r:id="rId15"/>
        </w:object>
      </w:r>
    </w:p>
    <w:p w14:paraId="27D822F1" w14:textId="43F5677A" w:rsidR="0090697F" w:rsidRDefault="004E5756" w:rsidP="002E4B78">
      <w:pPr>
        <w:pStyle w:val="Caption"/>
        <w:jc w:val="center"/>
        <w:rPr>
          <w:noProof/>
        </w:rPr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 w:rsidR="001112F3">
        <w:rPr>
          <w:noProof/>
        </w:rPr>
        <w:t>3</w:t>
      </w:r>
      <w:r w:rsidR="001C6F5B">
        <w:rPr>
          <w:noProof/>
        </w:rPr>
        <w:fldChar w:fldCharType="end"/>
      </w:r>
      <w:r>
        <w:t xml:space="preserve"> Helper function to generate observer events</w:t>
      </w:r>
      <w:r>
        <w:rPr>
          <w:noProof/>
        </w:rPr>
        <w:t xml:space="preserve"> based on rate of arrival and simulation time. Stores events as list of dictionaries</w:t>
      </w:r>
    </w:p>
    <w:bookmarkStart w:id="8" w:name="_MON_1652612579"/>
    <w:bookmarkEnd w:id="8"/>
    <w:p w14:paraId="6CB31EED" w14:textId="77777777" w:rsidR="001112F3" w:rsidRDefault="001112F3" w:rsidP="001112F3">
      <w:pPr>
        <w:keepNext/>
        <w:jc w:val="center"/>
      </w:pPr>
      <w:r>
        <w:object w:dxaOrig="9360" w:dyaOrig="5295" w14:anchorId="77C552E8">
          <v:shape id="_x0000_i1028" type="#_x0000_t75" style="width:398pt;height:239pt" o:ole="">
            <v:imagedata r:id="rId16" o:title="" cropbottom="6242f" cropright="9746f"/>
          </v:shape>
          <o:OLEObject Type="Embed" ProgID="Word.OpenDocumentText.12" ShapeID="_x0000_i1028" DrawAspect="Content" ObjectID="_1652617242" r:id="rId17"/>
        </w:object>
      </w:r>
    </w:p>
    <w:p w14:paraId="0F205801" w14:textId="7865DFF9" w:rsidR="009A0B9F" w:rsidRDefault="001112F3" w:rsidP="001112F3">
      <w:pPr>
        <w:pStyle w:val="Caption"/>
        <w:jc w:val="center"/>
      </w:pPr>
      <w:r>
        <w:t xml:space="preserve">Figure </w:t>
      </w:r>
      <w:r w:rsidR="001C6F5B">
        <w:fldChar w:fldCharType="begin"/>
      </w:r>
      <w:r w:rsidR="001C6F5B">
        <w:instrText xml:space="preserve"> SEQ Figure \* ARABIC </w:instrText>
      </w:r>
      <w:r w:rsidR="001C6F5B">
        <w:fldChar w:fldCharType="separate"/>
      </w:r>
      <w:r>
        <w:rPr>
          <w:noProof/>
        </w:rPr>
        <w:t>4</w:t>
      </w:r>
      <w:r w:rsidR="001C6F5B">
        <w:rPr>
          <w:noProof/>
        </w:rPr>
        <w:fldChar w:fldCharType="end"/>
      </w:r>
      <w:r>
        <w:t xml:space="preserve"> Function to generate departure events based on arrival events. Works in similar fashion to gen_arrival and gen_observer</w:t>
      </w:r>
    </w:p>
    <w:p w14:paraId="41CF66BE" w14:textId="77777777" w:rsidR="009A0B9F" w:rsidRPr="009A0B9F" w:rsidRDefault="009A0B9F" w:rsidP="009A0B9F"/>
    <w:p w14:paraId="78078E09" w14:textId="66005DA3" w:rsidR="004B6FC9" w:rsidRPr="00E5666E" w:rsidRDefault="004B6FC9" w:rsidP="00381347">
      <w:pPr>
        <w:pStyle w:val="ListParagraph"/>
        <w:numPr>
          <w:ilvl w:val="0"/>
          <w:numId w:val="1"/>
        </w:numPr>
      </w:pPr>
      <w:r>
        <w:t>Question1 function</w:t>
      </w:r>
    </w:p>
    <w:p w14:paraId="2411AB28" w14:textId="78802CED" w:rsidR="00E5666E" w:rsidRDefault="00E5666E" w:rsidP="00E5666E">
      <w:pPr>
        <w:pStyle w:val="Heading2"/>
      </w:pPr>
      <w:bookmarkStart w:id="9" w:name="_Toc42000015"/>
      <w:r>
        <w:t>M/M/1</w:t>
      </w:r>
      <w:bookmarkEnd w:id="9"/>
    </w:p>
    <w:p w14:paraId="684878CE" w14:textId="157AF842" w:rsidR="00E5666E" w:rsidRDefault="004B6FC9" w:rsidP="004B6FC9">
      <w:pPr>
        <w:pStyle w:val="ListParagraph"/>
        <w:numPr>
          <w:ilvl w:val="0"/>
          <w:numId w:val="2"/>
        </w:numPr>
      </w:pPr>
      <w:r>
        <w:t>Simulate</w:t>
      </w:r>
      <w:r w:rsidR="006C3844">
        <w:t>mm1</w:t>
      </w:r>
      <w:r>
        <w:t xml:space="preserve"> function</w:t>
      </w:r>
    </w:p>
    <w:p w14:paraId="6245751E" w14:textId="060A6280" w:rsidR="004B6FC9" w:rsidRPr="00E5666E" w:rsidRDefault="006C3844" w:rsidP="004B6FC9">
      <w:pPr>
        <w:pStyle w:val="ListParagraph"/>
        <w:numPr>
          <w:ilvl w:val="0"/>
          <w:numId w:val="2"/>
        </w:numPr>
      </w:pPr>
      <w:r>
        <w:t>Question3 and question4 functions</w:t>
      </w:r>
    </w:p>
    <w:p w14:paraId="4C6FFDA0" w14:textId="3F4F68A7" w:rsidR="00E5666E" w:rsidRDefault="00E5666E" w:rsidP="00E5666E">
      <w:pPr>
        <w:pStyle w:val="Heading2"/>
      </w:pPr>
      <w:bookmarkStart w:id="10" w:name="_Toc42000016"/>
      <w:r>
        <w:t>M/M/1/K</w:t>
      </w:r>
      <w:bookmarkEnd w:id="10"/>
    </w:p>
    <w:p w14:paraId="646EA522" w14:textId="372EB6AF" w:rsidR="00E5666E" w:rsidRDefault="006C3844" w:rsidP="006C3844">
      <w:pPr>
        <w:pStyle w:val="ListParagraph"/>
        <w:numPr>
          <w:ilvl w:val="0"/>
          <w:numId w:val="3"/>
        </w:numPr>
      </w:pPr>
      <w:r>
        <w:t>Simulatemm1k function</w:t>
      </w:r>
    </w:p>
    <w:p w14:paraId="16233490" w14:textId="70C416AC" w:rsidR="006C3844" w:rsidRPr="00E5666E" w:rsidRDefault="006C3844" w:rsidP="006C3844">
      <w:pPr>
        <w:pStyle w:val="ListParagraph"/>
        <w:numPr>
          <w:ilvl w:val="0"/>
          <w:numId w:val="3"/>
        </w:numPr>
      </w:pPr>
      <w:r>
        <w:t>Question 6 function</w:t>
      </w:r>
    </w:p>
    <w:p w14:paraId="5D3FBE53" w14:textId="18A2D141" w:rsidR="00364D28" w:rsidRDefault="00E5666E" w:rsidP="002461BB">
      <w:pPr>
        <w:pStyle w:val="Heading1"/>
      </w:pPr>
      <w:bookmarkStart w:id="11" w:name="_Toc42000017"/>
      <w:r>
        <w:lastRenderedPageBreak/>
        <w:t xml:space="preserve">Question </w:t>
      </w:r>
      <w:r w:rsidR="002461BB">
        <w:t>3</w:t>
      </w:r>
      <w:bookmarkEnd w:id="11"/>
    </w:p>
    <w:p w14:paraId="7175602C" w14:textId="4BCE0252" w:rsidR="00364D28" w:rsidRDefault="00364D28" w:rsidP="00E5666E"/>
    <w:p w14:paraId="3942686E" w14:textId="77777777" w:rsidR="002461BB" w:rsidRDefault="002461BB" w:rsidP="00E5666E"/>
    <w:p w14:paraId="59A30BAB" w14:textId="77777777" w:rsidR="00B02A90" w:rsidRDefault="002461BB" w:rsidP="00B02A90">
      <w:pPr>
        <w:keepNext/>
      </w:pPr>
      <w:r>
        <w:rPr>
          <w:noProof/>
        </w:rPr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3AD182E" w14:textId="49905F83" w:rsidR="002461BB" w:rsidRDefault="00B02A90" w:rsidP="00B02A90">
      <w:pPr>
        <w:pStyle w:val="Caption"/>
      </w:pPr>
      <w:r>
        <w:t xml:space="preserve">Figure </w:t>
      </w:r>
      <w:fldSimple w:instr=" SEQ Figure \* ARABIC ">
        <w:r w:rsidR="001112F3">
          <w:rPr>
            <w:noProof/>
          </w:rPr>
          <w:t>5</w:t>
        </w:r>
      </w:fldSimple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E5666E"/>
    <w:p w14:paraId="7FCA0469" w14:textId="77777777" w:rsidR="00065846" w:rsidRDefault="00065846" w:rsidP="00E5666E"/>
    <w:p w14:paraId="041823FD" w14:textId="77777777" w:rsidR="00065846" w:rsidRDefault="00065846" w:rsidP="00E5666E"/>
    <w:p w14:paraId="2D294D7E" w14:textId="77777777" w:rsidR="00065846" w:rsidRDefault="00065846" w:rsidP="00E5666E"/>
    <w:p w14:paraId="506815EB" w14:textId="77777777" w:rsidR="00977B1D" w:rsidRDefault="002461BB" w:rsidP="00977B1D">
      <w:pPr>
        <w:keepNext/>
      </w:pPr>
      <w:r>
        <w:rPr>
          <w:noProof/>
        </w:rPr>
        <w:lastRenderedPageBreak/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046CA0B" w14:textId="57F2A07F" w:rsidR="00E06131" w:rsidRDefault="00977B1D" w:rsidP="001C6F5B">
      <w:pPr>
        <w:pStyle w:val="Caption"/>
      </w:pPr>
      <w:r>
        <w:t xml:space="preserve">Figure </w:t>
      </w:r>
      <w:fldSimple w:instr=" SEQ Figure \* ARABIC ">
        <w:r w:rsidR="001112F3">
          <w:rPr>
            <w:noProof/>
          </w:rPr>
          <w:t>6</w:t>
        </w:r>
      </w:fldSimple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  <w:bookmarkStart w:id="12" w:name="_GoBack"/>
      <w:bookmarkEnd w:id="12"/>
    </w:p>
    <w:p w14:paraId="5EFC5E49" w14:textId="77777777" w:rsidR="008A261D" w:rsidRDefault="008A261D" w:rsidP="008A261D">
      <w:pPr>
        <w:pStyle w:val="Heading1"/>
      </w:pPr>
      <w:r>
        <w:t>Question 6</w:t>
      </w:r>
    </w:p>
    <w:p w14:paraId="12BA0711" w14:textId="77777777" w:rsidR="008A261D" w:rsidRDefault="008A261D" w:rsidP="008A261D"/>
    <w:p w14:paraId="05ADC3E9" w14:textId="77777777" w:rsidR="008A261D" w:rsidRDefault="008A261D" w:rsidP="008A261D">
      <w:r>
        <w:rPr>
          <w:noProof/>
        </w:rPr>
        <w:drawing>
          <wp:inline distT="0" distB="0" distL="0" distR="0" wp14:anchorId="093D049A" wp14:editId="04E6362E">
            <wp:extent cx="5537835" cy="3233677"/>
            <wp:effectExtent l="0" t="0" r="2476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64185FA" w14:textId="77777777" w:rsidR="008A261D" w:rsidRDefault="008A261D" w:rsidP="008A26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with buffer size K=10, 25, 50.</w:t>
      </w:r>
    </w:p>
    <w:p w14:paraId="4ABDBAD6" w14:textId="77777777" w:rsidR="008A261D" w:rsidRDefault="008A261D" w:rsidP="008A261D"/>
    <w:p w14:paraId="6BB576AF" w14:textId="77777777" w:rsidR="008A261D" w:rsidRDefault="008A261D" w:rsidP="008A261D">
      <w:r>
        <w:rPr>
          <w:noProof/>
        </w:rPr>
        <w:drawing>
          <wp:inline distT="0" distB="0" distL="0" distR="0" wp14:anchorId="0EB938F6" wp14:editId="72CAFC52">
            <wp:extent cx="5537835" cy="3316605"/>
            <wp:effectExtent l="0" t="0" r="2476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B971AB3" w14:textId="77777777" w:rsidR="008A261D" w:rsidRDefault="008A261D" w:rsidP="008A26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Graph showing the trend of probability of packet loss</w:t>
      </w:r>
      <w:r>
        <w:rPr>
          <w:noProof/>
        </w:rPr>
        <w:t xml:space="preserve"> with variation in traffic intensity/queue utilization. Shows results with buffer size K=10, 25, 50.</w:t>
      </w:r>
    </w:p>
    <w:p w14:paraId="5EE81A12" w14:textId="77777777" w:rsidR="008A261D" w:rsidRPr="00DF2B20" w:rsidRDefault="008A261D" w:rsidP="008A261D"/>
    <w:p w14:paraId="3F41EBB5" w14:textId="77777777" w:rsidR="008A261D" w:rsidRPr="008A261D" w:rsidRDefault="008A261D" w:rsidP="008A261D"/>
    <w:sectPr w:rsidR="008A261D" w:rsidRPr="008A261D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8F"/>
    <w:rsid w:val="00035EB1"/>
    <w:rsid w:val="00065846"/>
    <w:rsid w:val="00066030"/>
    <w:rsid w:val="00076F68"/>
    <w:rsid w:val="000F19EB"/>
    <w:rsid w:val="0010586F"/>
    <w:rsid w:val="001112F3"/>
    <w:rsid w:val="001560CF"/>
    <w:rsid w:val="001C6F5B"/>
    <w:rsid w:val="002116E3"/>
    <w:rsid w:val="002461BB"/>
    <w:rsid w:val="00273B8F"/>
    <w:rsid w:val="0029059B"/>
    <w:rsid w:val="002E4B78"/>
    <w:rsid w:val="002F6D4E"/>
    <w:rsid w:val="003336DB"/>
    <w:rsid w:val="00364D28"/>
    <w:rsid w:val="00381347"/>
    <w:rsid w:val="00382BB0"/>
    <w:rsid w:val="003E6493"/>
    <w:rsid w:val="003F2586"/>
    <w:rsid w:val="00412567"/>
    <w:rsid w:val="004B6FC9"/>
    <w:rsid w:val="004E5756"/>
    <w:rsid w:val="005C78A7"/>
    <w:rsid w:val="005D0F67"/>
    <w:rsid w:val="006C0482"/>
    <w:rsid w:val="006C3844"/>
    <w:rsid w:val="006F72E6"/>
    <w:rsid w:val="00784F41"/>
    <w:rsid w:val="007E39FA"/>
    <w:rsid w:val="008520CC"/>
    <w:rsid w:val="0085285B"/>
    <w:rsid w:val="008A261D"/>
    <w:rsid w:val="008E469B"/>
    <w:rsid w:val="00904D30"/>
    <w:rsid w:val="0090697F"/>
    <w:rsid w:val="00914012"/>
    <w:rsid w:val="00925DDF"/>
    <w:rsid w:val="00977B1D"/>
    <w:rsid w:val="009A0B9F"/>
    <w:rsid w:val="009F0921"/>
    <w:rsid w:val="009F644E"/>
    <w:rsid w:val="00A533A5"/>
    <w:rsid w:val="00AA5157"/>
    <w:rsid w:val="00AB7444"/>
    <w:rsid w:val="00AE00A5"/>
    <w:rsid w:val="00AF1D14"/>
    <w:rsid w:val="00AF721A"/>
    <w:rsid w:val="00B02A90"/>
    <w:rsid w:val="00B42AC8"/>
    <w:rsid w:val="00B71698"/>
    <w:rsid w:val="00B83B30"/>
    <w:rsid w:val="00BF05A0"/>
    <w:rsid w:val="00C47071"/>
    <w:rsid w:val="00C96621"/>
    <w:rsid w:val="00CF7F49"/>
    <w:rsid w:val="00D81E53"/>
    <w:rsid w:val="00D86216"/>
    <w:rsid w:val="00E06131"/>
    <w:rsid w:val="00E5666E"/>
    <w:rsid w:val="00EC2CCD"/>
    <w:rsid w:val="00F41DD2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3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6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chart" Target="charts/chart3.xml"/><Relationship Id="rId21" Type="http://schemas.openxmlformats.org/officeDocument/2006/relationships/chart" Target="charts/chart4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image" Target="media/image1.emf"/><Relationship Id="rId11" Type="http://schemas.openxmlformats.org/officeDocument/2006/relationships/oleObject" Target="embeddings/oleObject1.bin"/><Relationship Id="rId12" Type="http://schemas.openxmlformats.org/officeDocument/2006/relationships/image" Target="media/image2.emf"/><Relationship Id="rId13" Type="http://schemas.openxmlformats.org/officeDocument/2006/relationships/oleObject" Target="embeddings/oleObject2.bin"/><Relationship Id="rId14" Type="http://schemas.openxmlformats.org/officeDocument/2006/relationships/image" Target="media/image3.emf"/><Relationship Id="rId15" Type="http://schemas.openxmlformats.org/officeDocument/2006/relationships/oleObject" Target="embeddings/oleObject3.bin"/><Relationship Id="rId16" Type="http://schemas.openxmlformats.org/officeDocument/2006/relationships/image" Target="media/image4.emf"/><Relationship Id="rId17" Type="http://schemas.openxmlformats.org/officeDocument/2006/relationships/oleObject" Target="embeddings/oleObject4.bin"/><Relationship Id="rId18" Type="http://schemas.openxmlformats.org/officeDocument/2006/relationships/chart" Target="charts/chart1.xml"/><Relationship Id="rId19" Type="http://schemas.openxmlformats.org/officeDocument/2006/relationships/chart" Target="charts/chart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0.0357142857142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</c:v>
                </c:pt>
                <c:pt idx="1">
                  <c:v>0.538877117</c:v>
                </c:pt>
                <c:pt idx="2">
                  <c:v>0.810242182</c:v>
                </c:pt>
                <c:pt idx="3">
                  <c:v>1.220856876</c:v>
                </c:pt>
                <c:pt idx="4">
                  <c:v>1.862258241</c:v>
                </c:pt>
                <c:pt idx="5">
                  <c:v>2.949129102</c:v>
                </c:pt>
                <c:pt idx="6">
                  <c:v>5.736985930999998</c:v>
                </c:pt>
                <c:pt idx="7">
                  <c:v>18.90338183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0.335345279770309</c:v>
                </c:pt>
                <c:pt idx="1">
                  <c:v>0.539640778814386</c:v>
                </c:pt>
                <c:pt idx="2">
                  <c:v>0.818483035111127</c:v>
                </c:pt>
                <c:pt idx="3">
                  <c:v>1.21330493915577</c:v>
                </c:pt>
                <c:pt idx="4">
                  <c:v>1.85786901938207</c:v>
                </c:pt>
                <c:pt idx="5">
                  <c:v>2.992664301362879</c:v>
                </c:pt>
                <c:pt idx="6">
                  <c:v>5.566018877126086</c:v>
                </c:pt>
                <c:pt idx="7">
                  <c:v>19.471401677839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891488"/>
        <c:axId val="-1299888368"/>
      </c:scatterChart>
      <c:valAx>
        <c:axId val="-12998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88368"/>
        <c:crosses val="autoZero"/>
        <c:crossBetween val="midCat"/>
      </c:valAx>
      <c:valAx>
        <c:axId val="-12998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9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</c:v>
                </c:pt>
                <c:pt idx="1">
                  <c:v>0.649411652</c:v>
                </c:pt>
                <c:pt idx="2">
                  <c:v>0.553887078</c:v>
                </c:pt>
                <c:pt idx="3">
                  <c:v>0.449425966</c:v>
                </c:pt>
                <c:pt idx="4">
                  <c:v>0.349933245</c:v>
                </c:pt>
                <c:pt idx="5">
                  <c:v>0.252523833</c:v>
                </c:pt>
                <c:pt idx="6">
                  <c:v>0.149636764</c:v>
                </c:pt>
                <c:pt idx="7">
                  <c:v>0.04902215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</c:v>
                </c:pt>
                <c:pt idx="1">
                  <c:v>0.649200691257649</c:v>
                </c:pt>
                <c:pt idx="2">
                  <c:v>0.549894258005979</c:v>
                </c:pt>
                <c:pt idx="3">
                  <c:v>0.451275689157146</c:v>
                </c:pt>
                <c:pt idx="4">
                  <c:v>0.350537991486381</c:v>
                </c:pt>
                <c:pt idx="5">
                  <c:v>0.249736458068148</c:v>
                </c:pt>
                <c:pt idx="6">
                  <c:v>0.15163888352297</c:v>
                </c:pt>
                <c:pt idx="7">
                  <c:v>0.0491165720312793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948144"/>
        <c:axId val="-1299944096"/>
      </c:scatterChart>
      <c:valAx>
        <c:axId val="-129994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4096"/>
        <c:crosses val="autoZero"/>
        <c:crossBetween val="midCat"/>
      </c:valAx>
      <c:valAx>
        <c:axId val="-1299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(M/M/1/K)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0.0357142857142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2521093532"/>
          <c:y val="0.178770775216334"/>
          <c:w val="0.703396002228308"/>
          <c:h val="0.629150249580939"/>
        </c:manualLayout>
      </c:layout>
      <c:scatterChart>
        <c:scatterStyle val="lineMarker"/>
        <c:varyColors val="0"/>
        <c:ser>
          <c:idx val="0"/>
          <c:order val="0"/>
          <c:tx>
            <c:v>E[N],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Sheet1!$G$2,Sheet1!$G$5,Sheet1!$G$8,Sheet1!$G$11,Sheet1!$G$14,Sheet1!$G$17,Sheet1!$G$20,Sheet1!$G$23,Sheet1!$G$26,Sheet1!$G$29,Sheet1!$G$32</c:f>
              <c:numCache>
                <c:formatCode>General</c:formatCode>
                <c:ptCount val="11"/>
                <c:pt idx="0">
                  <c:v>2.368423888</c:v>
                </c:pt>
                <c:pt idx="1">
                  <c:v>2.393142646</c:v>
                </c:pt>
                <c:pt idx="2">
                  <c:v>2.428734178</c:v>
                </c:pt>
                <c:pt idx="3">
                  <c:v>2.453202133999997</c:v>
                </c:pt>
                <c:pt idx="4">
                  <c:v>2.471449882999999</c:v>
                </c:pt>
                <c:pt idx="5">
                  <c:v>2.487364438</c:v>
                </c:pt>
                <c:pt idx="6">
                  <c:v>2.506520186</c:v>
                </c:pt>
                <c:pt idx="7">
                  <c:v>2.516650440999999</c:v>
                </c:pt>
                <c:pt idx="8">
                  <c:v>2.533262869</c:v>
                </c:pt>
                <c:pt idx="9">
                  <c:v>2.549181697</c:v>
                </c:pt>
                <c:pt idx="10">
                  <c:v>2.567197785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tx>
            <c:v>E[N],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Sheet1!$G$3,Sheet1!$G$6,Sheet1!$G$9,Sheet1!$G$12,Sheet1!$G$15,Sheet1!$G$18,Sheet1!$G$21,Sheet1!$G$24,Sheet1!$G$27,Sheet1!$G$30,Sheet1!$G$33</c:f>
              <c:numCache>
                <c:formatCode>General</c:formatCode>
                <c:ptCount val="11"/>
                <c:pt idx="0">
                  <c:v>2.365343775</c:v>
                </c:pt>
                <c:pt idx="1">
                  <c:v>2.392841983999997</c:v>
                </c:pt>
                <c:pt idx="2">
                  <c:v>2.42919967</c:v>
                </c:pt>
                <c:pt idx="3">
                  <c:v>2.454478856</c:v>
                </c:pt>
                <c:pt idx="4">
                  <c:v>2.472731675</c:v>
                </c:pt>
                <c:pt idx="5">
                  <c:v>2.488903518</c:v>
                </c:pt>
                <c:pt idx="6">
                  <c:v>2.505665191999999</c:v>
                </c:pt>
                <c:pt idx="7">
                  <c:v>2.517101613</c:v>
                </c:pt>
                <c:pt idx="8">
                  <c:v>2.536000368</c:v>
                </c:pt>
                <c:pt idx="9">
                  <c:v>2.553627118</c:v>
                </c:pt>
                <c:pt idx="10">
                  <c:v>2.570237648</c:v>
                </c:pt>
              </c:numCache>
            </c:numRef>
          </c:yVal>
          <c:smooth val="0"/>
        </c:ser>
        <c:ser>
          <c:idx val="2"/>
          <c:order val="2"/>
          <c:tx>
            <c:v>E[N],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Sheet1!$G$4,Sheet1!$G$7,Sheet1!$G$10,Sheet1!$G$13,Sheet1!$G$16,Sheet1!$G$19,Sheet1!$G$22,Sheet1!$G$25,Sheet1!$G$28,Sheet1!$G$31,Sheet1!$G$34</c:f>
              <c:numCache>
                <c:formatCode>General</c:formatCode>
                <c:ptCount val="11"/>
                <c:pt idx="0">
                  <c:v>2.36776484</c:v>
                </c:pt>
                <c:pt idx="1">
                  <c:v>2.38866052</c:v>
                </c:pt>
                <c:pt idx="2">
                  <c:v>2.425988932999999</c:v>
                </c:pt>
                <c:pt idx="3">
                  <c:v>2.450422662</c:v>
                </c:pt>
                <c:pt idx="4">
                  <c:v>2.469661598</c:v>
                </c:pt>
                <c:pt idx="5">
                  <c:v>2.495197553</c:v>
                </c:pt>
                <c:pt idx="6">
                  <c:v>2.506996042</c:v>
                </c:pt>
                <c:pt idx="7">
                  <c:v>2.515544536</c:v>
                </c:pt>
                <c:pt idx="8">
                  <c:v>2.5360635</c:v>
                </c:pt>
                <c:pt idx="9">
                  <c:v>2.554877046</c:v>
                </c:pt>
                <c:pt idx="10">
                  <c:v>2.568803665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584528"/>
        <c:axId val="-1299581136"/>
      </c:scatterChart>
      <c:valAx>
        <c:axId val="-129958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1136"/>
        <c:crosses val="autoZero"/>
        <c:crossBetween val="midCat"/>
      </c:valAx>
      <c:valAx>
        <c:axId val="-12995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loss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(M/M/1/K)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P_loss,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Sheet1!$H$2,Sheet1!$H$5,Sheet1!$H$8,Sheet1!$H$11,Sheet1!$H$14,Sheet1!$H$17,Sheet1!$H$20,Sheet1!$H$23,Sheet1!$H$26,Sheet1!$H$29,Sheet1!$H$32</c:f>
              <c:numCache>
                <c:formatCode>0.00E+00</c:formatCode>
                <c:ptCount val="11"/>
                <c:pt idx="0">
                  <c:v>2.0E-5</c:v>
                </c:pt>
                <c:pt idx="1">
                  <c:v>6.66E-5</c:v>
                </c:pt>
                <c:pt idx="2">
                  <c:v>4.28E-5</c:v>
                </c:pt>
                <c:pt idx="3">
                  <c:v>3.75E-5</c:v>
                </c:pt>
                <c:pt idx="4">
                  <c:v>6.01E-5</c:v>
                </c:pt>
                <c:pt idx="5">
                  <c:v>5.01E-5</c:v>
                </c:pt>
                <c:pt idx="6">
                  <c:v>6.0E-5</c:v>
                </c:pt>
                <c:pt idx="7">
                  <c:v>4.67E-5</c:v>
                </c:pt>
                <c:pt idx="8">
                  <c:v>5.39E-5</c:v>
                </c:pt>
                <c:pt idx="9">
                  <c:v>7.15E-5</c:v>
                </c:pt>
                <c:pt idx="10">
                  <c:v>7.06E-5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tx>
            <c:v>P_loss,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Sheet1!$H$3,Sheet1!$H$6,Sheet1!$H$9,Sheet1!$H$12,Sheet1!$H$15,Sheet1!$H$18,Sheet1!$H$21,Sheet1!$H$24,Sheet1!$H$27,Sheet1!$H$30,Sheet1!$H$33</c:f>
              <c:numCache>
                <c:formatCode>General</c:formatCode>
                <c:ptCount val="1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ser>
          <c:idx val="2"/>
          <c:order val="2"/>
          <c:tx>
            <c:v>P_loss,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1.0</c:v>
                </c:pt>
                <c:pt idx="6">
                  <c:v>1.1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Sheet1!$H$4,Sheet1!$H$7,Sheet1!$H$10,Sheet1!$H$13,Sheet1!$H$16,Sheet1!$H$19,Sheet1!$H$22,Sheet1!$H$25,Sheet1!$H$28,Sheet1!$H$31,Sheet1!$H$34</c:f>
              <c:numCache>
                <c:formatCode>General</c:formatCode>
                <c:ptCount val="1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2181280"/>
        <c:axId val="-1302178432"/>
      </c:scatterChart>
      <c:valAx>
        <c:axId val="-130218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78432"/>
        <c:crosses val="autoZero"/>
        <c:crossBetween val="midCat"/>
      </c:valAx>
      <c:valAx>
        <c:axId val="-13021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8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B0"/>
    <w:rsid w:val="000D19B0"/>
    <w:rsid w:val="00435A13"/>
    <w:rsid w:val="0083167F"/>
    <w:rsid w:val="00953A79"/>
    <w:rsid w:val="00985241"/>
    <w:rsid w:val="00A61626"/>
    <w:rsid w:val="00D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EBA55E-57B5-6540-8B1C-D5D0A791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Mayuka Bulathsinghala</cp:lastModifiedBy>
  <cp:revision>35</cp:revision>
  <dcterms:created xsi:type="dcterms:W3CDTF">2020-06-01T14:50:00Z</dcterms:created>
  <dcterms:modified xsi:type="dcterms:W3CDTF">2020-06-02T19:33:00Z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