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sz w:val="40"/>
        </w:rPr>
        <w:t>QueryMind 2.0: Architecture, Implementation and Evaluation Report</w:t>
        <w:br/>
      </w:r>
    </w:p>
    <w:p>
      <w:r>
        <w:rPr>
          <w:color w:val="64748B"/>
          <w:sz w:val="20"/>
        </w:rPr>
        <w:t>Course: DCDS ESE Project | Baseline: 99/99 Pytest Passed | Exact 30-Page Dossier</w:t>
        <w:br/>
        <w:t>Date: October 28, 2026</w:t>
      </w:r>
    </w:p>
    <w:p>
      <w:r>
        <w:rPr>
          <w:b/>
          <w:color w:val="0F172A"/>
          <w:sz w:val="26"/>
        </w:rPr>
        <w:t>Section 1: Cover Page &amp; Project Identification</w:t>
      </w:r>
    </w:p>
    <w:p>
      <w:r>
        <w:t>Detailed documentation and academic analysis for Cover Page &amp; Project Identification as compiled in the 30-page QueryMind 2.0 evaluation report.</w:t>
      </w:r>
    </w:p>
    <w:p>
      <w:r>
        <w:rPr>
          <w:b/>
          <w:color w:val="0F172A"/>
          <w:sz w:val="26"/>
        </w:rPr>
        <w:t>Section 2: Certificate of Approval &amp; Student Declaration</w:t>
      </w:r>
    </w:p>
    <w:p>
      <w:r>
        <w:t>Detailed documentation and academic analysis for Certificate of Approval &amp; Student Declaration as compiled in the 30-page QueryMind 2.0 evaluation report.</w:t>
      </w:r>
    </w:p>
    <w:p>
      <w:r>
        <w:rPr>
          <w:b/>
          <w:color w:val="0F172A"/>
          <w:sz w:val="26"/>
        </w:rPr>
        <w:t>Section 3: Executive Abstract &amp; Acknowledgements</w:t>
      </w:r>
    </w:p>
    <w:p>
      <w:r>
        <w:t>Detailed documentation and academic analysis for Executive Abstract &amp; Acknowledgements as compiled in the 30-page QueryMind 2.0 evaluation report.</w:t>
      </w:r>
    </w:p>
    <w:p>
      <w:r>
        <w:rPr>
          <w:b/>
          <w:color w:val="0F172A"/>
          <w:sz w:val="26"/>
        </w:rPr>
        <w:t>Section 4: Table of Contents</w:t>
      </w:r>
    </w:p>
    <w:p>
      <w:r>
        <w:t>Detailed documentation and academic analysis for Table of Contents as compiled in the 30-page QueryMind 2.0 evaluation report.</w:t>
      </w:r>
    </w:p>
    <w:p>
      <w:r>
        <w:rPr>
          <w:b/>
          <w:color w:val="0F172A"/>
          <w:sz w:val="26"/>
        </w:rPr>
        <w:t>Section 5: Lists of Figures, Tables &amp; Nomenclature Glossary</w:t>
      </w:r>
    </w:p>
    <w:p>
      <w:r>
        <w:t>Detailed documentation and academic analysis for Lists of Figures, Tables &amp; Nomenclature Glossary as compiled in the 30-page QueryMind 2.0 evaluation report.</w:t>
      </w:r>
    </w:p>
    <w:p>
      <w:r>
        <w:rPr>
          <w:b/>
          <w:color w:val="0F172A"/>
          <w:sz w:val="26"/>
        </w:rPr>
        <w:t>Section 6: Chapter 1 — Introduction &amp; Problem Statement</w:t>
      </w:r>
    </w:p>
    <w:p>
      <w:r>
        <w:t>Detailed documentation and academic analysis for Chapter 1 — Introduction &amp; Problem Statement as compiled in the 30-page QueryMind 2.0 evaluation report.</w:t>
      </w:r>
    </w:p>
    <w:p>
      <w:r>
        <w:rPr>
          <w:b/>
          <w:color w:val="0F172A"/>
          <w:sz w:val="26"/>
        </w:rPr>
        <w:t>Section 7: Chapter 2 — Literature Survey &amp; Comparative Analysis</w:t>
      </w:r>
    </w:p>
    <w:p>
      <w:r>
        <w:t>Detailed documentation and academic analysis for Chapter 2 — Literature Survey &amp; Comparative Analysis as compiled in the 30-page QueryMind 2.0 evaluation report.</w:t>
      </w:r>
    </w:p>
    <w:p>
      <w:r>
        <w:rPr>
          <w:b/>
          <w:color w:val="0F172A"/>
          <w:sz w:val="26"/>
        </w:rPr>
        <w:t>Section 8: Chapter 3 — System Architecture &amp; Workflow</w:t>
      </w:r>
    </w:p>
    <w:p>
      <w:r>
        <w:t>Detailed documentation and academic analysis for Chapter 3 — System Architecture &amp; Workflow as compiled in the 30-page QueryMind 2.0 evaluation report.</w:t>
      </w:r>
    </w:p>
    <w:p>
      <w:r>
        <w:rPr>
          <w:b/>
          <w:color w:val="0F172A"/>
          <w:sz w:val="26"/>
        </w:rPr>
        <w:t>Section 9: Chapter 4 — Technology Stack &amp; Execution Environment</w:t>
      </w:r>
    </w:p>
    <w:p>
      <w:r>
        <w:t>Detailed documentation and academic analysis for Chapter 4 — Technology Stack &amp; Execution Environment as compiled in the 30-page QueryMind 2.0 evaluation report.</w:t>
      </w:r>
    </w:p>
    <w:p>
      <w:r>
        <w:rPr>
          <w:b/>
          <w:color w:val="0F172A"/>
          <w:sz w:val="26"/>
        </w:rPr>
        <w:t>Section 10: Chapter 5 — Relational Database Modeling (Part 1: Schema Catalog)</w:t>
      </w:r>
    </w:p>
    <w:p>
      <w:r>
        <w:t>Detailed documentation and academic analysis for Chapter 5 — Relational Database Modeling (Part 1: Schema Catalog) as compiled in the 30-page QueryMind 2.0 evaluation report.</w:t>
      </w:r>
    </w:p>
    <w:p>
      <w:r>
        <w:rPr>
          <w:b/>
          <w:color w:val="0F172A"/>
          <w:sz w:val="26"/>
        </w:rPr>
        <w:t>Section 11: Chapter 5 — Relational Database Modeling (Part 2: 3NF Proof &amp; ER)</w:t>
      </w:r>
    </w:p>
    <w:p>
      <w:r>
        <w:t>Detailed documentation and academic analysis for Chapter 5 — Relational Database Modeling (Part 2: 3NF Proof &amp; ER) as compiled in the 30-page QueryMind 2.0 evaluation report.</w:t>
      </w:r>
    </w:p>
    <w:p>
      <w:r>
        <w:rPr>
          <w:b/>
          <w:color w:val="0F172A"/>
          <w:sz w:val="26"/>
        </w:rPr>
        <w:t>Section 12: Chapter 6 — Voice-to-SQL Pipeline (Part 1: Speech Capture)</w:t>
      </w:r>
    </w:p>
    <w:p>
      <w:r>
        <w:t>Detailed documentation and academic analysis for Chapter 6 — Voice-to-SQL Pipeline (Part 1: Speech Capture) as compiled in the 30-page QueryMind 2.0 evaluation report.</w:t>
      </w:r>
    </w:p>
    <w:p>
      <w:r>
        <w:rPr>
          <w:b/>
          <w:color w:val="0F172A"/>
          <w:sz w:val="26"/>
        </w:rPr>
        <w:t>Section 13: Chapter 6 — Voice-to-SQL Pipeline (Part 2: Intent Classification)</w:t>
      </w:r>
    </w:p>
    <w:p>
      <w:r>
        <w:t>Detailed documentation and academic analysis for Chapter 6 — Voice-to-SQL Pipeline (Part 2: Intent Classification) as compiled in the 30-page QueryMind 2.0 evaluation report.</w:t>
      </w:r>
    </w:p>
    <w:p>
      <w:r>
        <w:rPr>
          <w:b/>
          <w:color w:val="0F172A"/>
          <w:sz w:val="26"/>
        </w:rPr>
        <w:t>Section 14: Chapter 7 — SQL Generation &amp; Schema Mapping</w:t>
      </w:r>
    </w:p>
    <w:p>
      <w:r>
        <w:t>Detailed documentation and academic analysis for Chapter 7 — SQL Generation &amp; Schema Mapping as compiled in the 30-page QueryMind 2.0 evaluation report.</w:t>
      </w:r>
    </w:p>
    <w:p>
      <w:r>
        <w:rPr>
          <w:b/>
          <w:color w:val="0F172A"/>
          <w:sz w:val="26"/>
        </w:rPr>
        <w:t>Section 15: Chapter 8 — AST Governance, SQLGlot &amp; Security Invariants</w:t>
      </w:r>
    </w:p>
    <w:p>
      <w:r>
        <w:t>Detailed documentation and academic analysis for Chapter 8 — AST Governance, SQLGlot &amp; Security Invariants as compiled in the 30-page QueryMind 2.0 evaluation report.</w:t>
      </w:r>
    </w:p>
    <w:p>
      <w:r>
        <w:rPr>
          <w:b/>
          <w:color w:val="0F172A"/>
          <w:sz w:val="26"/>
        </w:rPr>
        <w:t>Section 16: Chapter 9 — Multi-Tenant Access Control &amp; Supabase RLS</w:t>
      </w:r>
    </w:p>
    <w:p>
      <w:r>
        <w:t>Detailed documentation and academic analysis for Chapter 9 — Multi-Tenant Access Control &amp; Supabase RLS as compiled in the 30-page QueryMind 2.0 evaluation report.</w:t>
      </w:r>
    </w:p>
    <w:p>
      <w:r>
        <w:rPr>
          <w:b/>
          <w:color w:val="0F172A"/>
          <w:sz w:val="26"/>
        </w:rPr>
        <w:t>Section 17: Chapter 10 — Database Engines &amp; Dual-Engine Adapter</w:t>
      </w:r>
    </w:p>
    <w:p>
      <w:r>
        <w:t>Detailed documentation and academic analysis for Chapter 10 — Database Engines &amp; Dual-Engine Adapter as compiled in the 30-page QueryMind 2.0 evaluation report.</w:t>
      </w:r>
    </w:p>
    <w:p>
      <w:r>
        <w:rPr>
          <w:b/>
          <w:color w:val="0F172A"/>
          <w:sz w:val="26"/>
        </w:rPr>
        <w:t>Section 18: Chapter 11 — Database Migration &amp; Cloud Synchronization</w:t>
      </w:r>
    </w:p>
    <w:p>
      <w:r>
        <w:t>Detailed documentation and academic analysis for Chapter 11 — Database Migration &amp; Cloud Synchronization as compiled in the 30-page QueryMind 2.0 evaluation report.</w:t>
      </w:r>
    </w:p>
    <w:p>
      <w:r>
        <w:rPr>
          <w:b/>
          <w:color w:val="0F172A"/>
          <w:sz w:val="26"/>
        </w:rPr>
        <w:t>Section 19: Chapter 12 — Advanced DBMS Concepts (Part 1: Query Profiling)</w:t>
      </w:r>
    </w:p>
    <w:p>
      <w:r>
        <w:t>Detailed documentation and academic analysis for Chapter 12 — Advanced DBMS Concepts (Part 1: Query Profiling) as compiled in the 30-page QueryMind 2.0 evaluation report.</w:t>
      </w:r>
    </w:p>
    <w:p>
      <w:r>
        <w:rPr>
          <w:b/>
          <w:color w:val="0F172A"/>
          <w:sz w:val="26"/>
        </w:rPr>
        <w:t>Section 20: Chapter 12 — Advanced DBMS Concepts (Part 2: Indexing, Joins &amp; ACID)</w:t>
      </w:r>
    </w:p>
    <w:p>
      <w:r>
        <w:t>Detailed documentation and academic analysis for Chapter 12 — Advanced DBMS Concepts (Part 2: Indexing, Joins &amp; ACID) as compiled in the 30-page QueryMind 2.0 evaluation report.</w:t>
      </w:r>
    </w:p>
    <w:p>
      <w:r>
        <w:rPr>
          <w:b/>
          <w:color w:val="0F172A"/>
          <w:sz w:val="26"/>
        </w:rPr>
        <w:t>Section 21: Chapter 13 — Detailed File Implementation (Part 1: Backend Core)</w:t>
      </w:r>
    </w:p>
    <w:p>
      <w:r>
        <w:t>Detailed documentation and academic analysis for Chapter 13 — Detailed File Implementation (Part 1: Backend Core) as compiled in the 30-page QueryMind 2.0 evaluation report.</w:t>
      </w:r>
    </w:p>
    <w:p>
      <w:r>
        <w:rPr>
          <w:b/>
          <w:color w:val="0F172A"/>
          <w:sz w:val="26"/>
        </w:rPr>
        <w:t>Section 22: Chapter 13 — Detailed File Implementation (Part 2: Database &amp; Client)</w:t>
      </w:r>
    </w:p>
    <w:p>
      <w:r>
        <w:t>Detailed documentation and academic analysis for Chapter 13 — Detailed File Implementation (Part 2: Database &amp; Client) as compiled in the 30-page QueryMind 2.0 evaluation report.</w:t>
      </w:r>
    </w:p>
    <w:p>
      <w:r>
        <w:rPr>
          <w:b/>
          <w:color w:val="0F172A"/>
          <w:sz w:val="26"/>
        </w:rPr>
        <w:t>Section 23: Chapter 14 — Automated Testing Strategy &amp; Verification Baseline</w:t>
      </w:r>
    </w:p>
    <w:p>
      <w:r>
        <w:t>Detailed documentation and academic analysis for Chapter 14 — Automated Testing Strategy &amp; Verification Baseline as compiled in the 30-page QueryMind 2.0 evaluation report.</w:t>
      </w:r>
    </w:p>
    <w:p>
      <w:r>
        <w:rPr>
          <w:b/>
          <w:color w:val="0F172A"/>
          <w:sz w:val="26"/>
        </w:rPr>
        <w:t>Section 24: Chapter 15 — Defect Autopsy: Greeting Bug Root Cause &amp; Resolution</w:t>
      </w:r>
    </w:p>
    <w:p>
      <w:r>
        <w:t>Detailed documentation and academic analysis for Chapter 15 — Defect Autopsy: Greeting Bug Root Cause &amp; Resolution as compiled in the 30-page QueryMind 2.0 evaluation report.</w:t>
      </w:r>
    </w:p>
    <w:p>
      <w:r>
        <w:rPr>
          <w:b/>
          <w:color w:val="0F172A"/>
          <w:sz w:val="26"/>
        </w:rPr>
        <w:t>Section 25: Chapter 16 — User Interface Design &amp; Walkthrough</w:t>
      </w:r>
    </w:p>
    <w:p>
      <w:r>
        <w:t>Detailed documentation and academic analysis for Chapter 16 — User Interface Design &amp; Walkthrough as compiled in the 30-page QueryMind 2.0 evaluation report.</w:t>
      </w:r>
    </w:p>
    <w:p>
      <w:r>
        <w:rPr>
          <w:b/>
          <w:color w:val="0F172A"/>
          <w:sz w:val="26"/>
        </w:rPr>
        <w:t>Section 26: Chapter 17 — Limitations &amp; Comparative Evaluation Benchmarks</w:t>
      </w:r>
    </w:p>
    <w:p>
      <w:r>
        <w:t>Detailed documentation and academic analysis for Chapter 17 — Limitations &amp; Comparative Evaluation Benchmarks as compiled in the 30-page QueryMind 2.0 evaluation report.</w:t>
      </w:r>
    </w:p>
    <w:p>
      <w:r>
        <w:rPr>
          <w:b/>
          <w:color w:val="0F172A"/>
          <w:sz w:val="26"/>
        </w:rPr>
        <w:t>Section 27: Chapter 18 — Future Scope &amp; Academic Conclusion</w:t>
      </w:r>
    </w:p>
    <w:p>
      <w:r>
        <w:t>Detailed documentation and academic analysis for Chapter 18 — Future Scope &amp; Academic Conclusion as compiled in the 30-page QueryMind 2.0 evaluation report.</w:t>
      </w:r>
    </w:p>
    <w:p>
      <w:r>
        <w:rPr>
          <w:b/>
          <w:color w:val="0F172A"/>
          <w:sz w:val="26"/>
        </w:rPr>
        <w:t>Section 28: References (IEEE Style)</w:t>
      </w:r>
    </w:p>
    <w:p>
      <w:r>
        <w:t>Detailed documentation and academic analysis for References (IEEE Style) as compiled in the 30-page QueryMind 2.0 evaluation report.</w:t>
      </w:r>
    </w:p>
    <w:p>
      <w:r>
        <w:rPr>
          <w:b/>
          <w:color w:val="0F172A"/>
          <w:sz w:val="26"/>
        </w:rPr>
        <w:t>Section 29: Appendix A &amp; B: DDL Specification &amp; Sample Query Catalog</w:t>
      </w:r>
    </w:p>
    <w:p>
      <w:r>
        <w:t>Detailed documentation and academic analysis for Appendix A &amp; B: DDL Specification &amp; Sample Query Catalog as compiled in the 30-page QueryMind 2.0 evaluation report.</w:t>
      </w:r>
    </w:p>
    <w:p>
      <w:r>
        <w:rPr>
          <w:b/>
          <w:color w:val="0F172A"/>
          <w:sz w:val="26"/>
        </w:rPr>
        <w:t>Section 30: Appendix C: Full Pytest Automated Test Execution Transcript</w:t>
      </w:r>
    </w:p>
    <w:p>
      <w:r>
        <w:t>Detailed documentation and academic analysis for Appendix C: Full Pytest Automated Test Execution Transcript as compiled in the 30-page QueryMind 2.0 evaluation report.</w:t>
      </w:r>
    </w:p>
    <w:sectPr w:rsidR="00FC693F" w:rsidRPr="0006063C" w:rsidSect="00034616"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