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QueryMind 2.0: Academic Presentation &amp; Viva Defense Study Guide</w:t>
        <w:br/>
      </w:r>
    </w:p>
    <w:p>
      <w:r>
        <w:rPr>
          <w:color w:val="64748B"/>
          <w:sz w:val="20"/>
        </w:rPr>
        <w:t>Course: DCDS ESE Project | Baseline: 99/99 Pytest Passed | Complete Defense Prep</w:t>
        <w:br/>
        <w:t>Date: October 2026</w:t>
      </w:r>
    </w:p>
    <w:p>
      <w:r>
        <w:rPr>
          <w:b/>
          <w:color w:val="0F172A"/>
          <w:sz w:val="26"/>
        </w:rPr>
        <w:t>1. The 2-Minute Elevator Pitch</w:t>
      </w:r>
    </w:p>
    <w:p>
      <w:r>
        <w:t>60-90 second introduction covering relational DBMS focus, intent gating, AST validation, dual-engine adapter, and 99 tests.</w:t>
      </w:r>
    </w:p>
    <w:p>
      <w:r>
        <w:rPr>
          <w:b/>
          <w:color w:val="0F172A"/>
          <w:sz w:val="26"/>
        </w:rPr>
        <w:t>2. Slide-by-Slide Script (Slides 1-13)</w:t>
      </w:r>
    </w:p>
    <w:p>
      <w:r>
        <w:t>Word-for-word talking points for every slide in the official DCDS ESE presentation template.</w:t>
      </w:r>
    </w:p>
    <w:p>
      <w:r>
        <w:rPr>
          <w:b/>
          <w:color w:val="0F172A"/>
          <w:sz w:val="26"/>
        </w:rPr>
        <w:t>3. Core DBMS Concepts Tested in Viva</w:t>
      </w:r>
    </w:p>
    <w:p>
      <w:r>
        <w:t>Detailed answers for 3NF normalization proofs, SQLGlot AST vs regex, SQLite WAL mode, EXPLAIN query plans, and Supabase RLS.</w:t>
      </w:r>
    </w:p>
    <w:p>
      <w:r>
        <w:rPr>
          <w:b/>
          <w:color w:val="0F172A"/>
          <w:sz w:val="26"/>
        </w:rPr>
        <w:t>4. The Critical Bug Defense (Greeting Bug Autopsy)</w:t>
      </w:r>
    </w:p>
    <w:p>
      <w:r>
        <w:t>Step-by-step technical autopsy of the greeting-input bug, root cause in sql_generator.py, intent classification fix, and 40 regression tests.</w:t>
      </w:r>
    </w:p>
    <w:p>
      <w:r>
        <w:rPr>
          <w:b/>
          <w:color w:val="0F172A"/>
          <w:sz w:val="26"/>
        </w:rPr>
        <w:t>5. Top 25 Viva Questions &amp; Model Answers</w:t>
      </w:r>
    </w:p>
    <w:p>
      <w:r>
        <w:t>Comprehensive technical answers to 25 rapid-fire questions frequently asked by database evaluators.</w:t>
      </w:r>
    </w:p>
    <w:p>
      <w:r>
        <w:rPr>
          <w:b/>
          <w:color w:val="0F172A"/>
          <w:sz w:val="26"/>
        </w:rPr>
        <w:t>6. Live Demonstration Cheat-Sheet</w:t>
      </w:r>
    </w:p>
    <w:p>
      <w:r>
        <w:t>Exact 5-query demonstration sequence to showcase intent gating, AST validation, EXPLAIN profiling, and dynamic Mermaid ER.</w:t>
      </w:r>
    </w:p>
    <w:p>
      <w:r>
        <w:rPr>
          <w:b/>
          <w:color w:val="0F172A"/>
          <w:sz w:val="26"/>
        </w:rPr>
        <w:t>7. Final Presentation Checklist</w:t>
      </w:r>
    </w:p>
    <w:p>
      <w:r>
        <w:t>Technical checklist ensuring server, microphone, slides, reports, and tests are verified before presentation.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