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60"/>
        <w:jc w:val="center"/>
      </w:pPr>
      <w:r>
        <w:rPr>
          <w:rFonts w:ascii="Arial" w:hAnsi="Arial"/>
          <w:b/>
          <w:color w:val="17324D"/>
          <w:sz w:val="50"/>
        </w:rPr>
        <w:t>shieldGPT</w:t>
      </w:r>
    </w:p>
    <w:p>
      <w:pPr>
        <w:spacing w:after="320"/>
        <w:jc w:val="center"/>
      </w:pPr>
      <w:r>
        <w:rPr>
          <w:rFonts w:ascii="Arial" w:hAnsi="Arial"/>
          <w:b w:val="0"/>
          <w:color w:val="52606D"/>
          <w:sz w:val="24"/>
        </w:rPr>
        <w:t>Project Plan and System Architecture</w:t>
      </w:r>
    </w:p>
    <w:p>
      <w:pPr>
        <w:spacing w:after="320"/>
        <w:jc w:val="center"/>
      </w:pPr>
      <w:r>
        <w:rPr>
          <w:rFonts w:ascii="Arial" w:hAnsi="Arial"/>
          <w:b w:val="0"/>
          <w:color w:val="52606D"/>
          <w:sz w:val="24"/>
        </w:rPr>
        <w:t>A browser extension for preventing unintended secret exposure when interacting with ChatGPT</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245B7A"/>
          </w:tcPr>
          <w:p>
            <w:pPr>
              <w:spacing w:after="0"/>
            </w:pPr>
            <w:r/>
            <w:r>
              <w:rPr>
                <w:rFonts w:ascii="Arial" w:hAnsi="Arial"/>
                <w:b/>
                <w:color w:val="FFFFFF"/>
                <w:sz w:val="16"/>
              </w:rPr>
              <w:t>Field</w:t>
            </w:r>
          </w:p>
        </w:tc>
        <w:tc>
          <w:tcPr>
            <w:tcW w:type="dxa" w:w="7200"/>
            <w:vAlign w:val="top"/>
            <w:shd w:fill="245B7A"/>
          </w:tcPr>
          <w:p>
            <w:pPr>
              <w:spacing w:after="0"/>
            </w:pPr>
            <w:r/>
            <w:r>
              <w:rPr>
                <w:rFonts w:ascii="Arial" w:hAnsi="Arial"/>
                <w:b/>
                <w:color w:val="FFFFFF"/>
                <w:sz w:val="16"/>
              </w:rPr>
              <w:t>Description</w:t>
            </w:r>
          </w:p>
        </w:tc>
      </w:tr>
      <w:tr>
        <w:tc>
          <w:tcPr>
            <w:tcW w:type="dxa" w:w="2304"/>
            <w:vAlign w:val="top"/>
          </w:tcPr>
          <w:p>
            <w:pPr>
              <w:spacing w:after="0"/>
            </w:pPr>
            <w:r/>
            <w:r>
              <w:rPr>
                <w:rFonts w:ascii="Arial" w:hAnsi="Arial"/>
                <w:b w:val="0"/>
                <w:sz w:val="16"/>
              </w:rPr>
              <w:t>Project Type</w:t>
            </w:r>
          </w:p>
        </w:tc>
        <w:tc>
          <w:tcPr>
            <w:tcW w:type="dxa" w:w="7200"/>
            <w:vAlign w:val="top"/>
          </w:tcPr>
          <w:p>
            <w:pPr>
              <w:spacing w:after="0"/>
            </w:pPr>
            <w:r/>
            <w:r>
              <w:rPr>
                <w:rFonts w:ascii="Arial" w:hAnsi="Arial"/>
                <w:b w:val="0"/>
                <w:sz w:val="16"/>
              </w:rPr>
              <w:t>Browser extension / client-side security tool</w:t>
            </w:r>
          </w:p>
        </w:tc>
      </w:tr>
      <w:tr>
        <w:tc>
          <w:tcPr>
            <w:tcW w:type="dxa" w:w="2304"/>
            <w:vAlign w:val="top"/>
          </w:tcPr>
          <w:p>
            <w:pPr>
              <w:spacing w:after="0"/>
            </w:pPr>
            <w:r/>
            <w:r>
              <w:rPr>
                <w:rFonts w:ascii="Arial" w:hAnsi="Arial"/>
                <w:b w:val="0"/>
                <w:sz w:val="16"/>
              </w:rPr>
              <w:t>Primary Problem</w:t>
            </w:r>
          </w:p>
        </w:tc>
        <w:tc>
          <w:tcPr>
            <w:tcW w:type="dxa" w:w="7200"/>
            <w:vAlign w:val="top"/>
          </w:tcPr>
          <w:p>
            <w:pPr>
              <w:spacing w:after="0"/>
            </w:pPr>
            <w:r/>
            <w:r>
              <w:rPr>
                <w:rFonts w:ascii="Arial" w:hAnsi="Arial"/>
                <w:b w:val="0"/>
                <w:sz w:val="16"/>
              </w:rPr>
              <w:t>Users may accidentally paste API keys, private keys, tokens, credentials, or other secrets into an AI chat.</w:t>
            </w:r>
          </w:p>
        </w:tc>
      </w:tr>
      <w:tr>
        <w:tc>
          <w:tcPr>
            <w:tcW w:type="dxa" w:w="2304"/>
            <w:vAlign w:val="top"/>
          </w:tcPr>
          <w:p>
            <w:pPr>
              <w:spacing w:after="0"/>
            </w:pPr>
            <w:r/>
            <w:r>
              <w:rPr>
                <w:rFonts w:ascii="Arial" w:hAnsi="Arial"/>
                <w:b w:val="0"/>
                <w:sz w:val="16"/>
              </w:rPr>
              <w:t>Proposed Solution</w:t>
            </w:r>
          </w:p>
        </w:tc>
        <w:tc>
          <w:tcPr>
            <w:tcW w:type="dxa" w:w="7200"/>
            <w:vAlign w:val="top"/>
          </w:tcPr>
          <w:p>
            <w:pPr>
              <w:spacing w:after="0"/>
            </w:pPr>
            <w:r/>
            <w:r>
              <w:rPr>
                <w:rFonts w:ascii="Arial" w:hAnsi="Arial"/>
                <w:b w:val="0"/>
                <w:sz w:val="16"/>
              </w:rPr>
              <w:t>Detect suspicious secret patterns locally before a message is submitted and ask the user for confirmation.</w:t>
            </w:r>
          </w:p>
        </w:tc>
      </w:tr>
      <w:tr>
        <w:tc>
          <w:tcPr>
            <w:tcW w:type="dxa" w:w="2304"/>
            <w:vAlign w:val="top"/>
          </w:tcPr>
          <w:p>
            <w:pPr>
              <w:spacing w:after="0"/>
            </w:pPr>
            <w:r/>
            <w:r>
              <w:rPr>
                <w:rFonts w:ascii="Arial" w:hAnsi="Arial"/>
                <w:b w:val="0"/>
                <w:sz w:val="16"/>
              </w:rPr>
              <w:t>Technology</w:t>
            </w:r>
          </w:p>
        </w:tc>
        <w:tc>
          <w:tcPr>
            <w:tcW w:type="dxa" w:w="7200"/>
            <w:vAlign w:val="top"/>
          </w:tcPr>
          <w:p>
            <w:pPr>
              <w:spacing w:after="0"/>
            </w:pPr>
            <w:r/>
            <w:r>
              <w:rPr>
                <w:rFonts w:ascii="Arial" w:hAnsi="Arial"/>
                <w:b w:val="0"/>
                <w:sz w:val="16"/>
              </w:rPr>
              <w:t>Chrome Extension Manifest V3, JavaScript, regular expressions, JSON configuration</w:t>
            </w:r>
          </w:p>
        </w:tc>
      </w:tr>
      <w:tr>
        <w:tc>
          <w:tcPr>
            <w:tcW w:type="dxa" w:w="2304"/>
            <w:vAlign w:val="top"/>
          </w:tcPr>
          <w:p>
            <w:pPr>
              <w:spacing w:after="0"/>
            </w:pPr>
            <w:r/>
            <w:r>
              <w:rPr>
                <w:rFonts w:ascii="Arial" w:hAnsi="Arial"/>
                <w:b w:val="0"/>
                <w:sz w:val="16"/>
              </w:rPr>
              <w:t>Target Platform</w:t>
            </w:r>
          </w:p>
        </w:tc>
        <w:tc>
          <w:tcPr>
            <w:tcW w:type="dxa" w:w="7200"/>
            <w:vAlign w:val="top"/>
          </w:tcPr>
          <w:p>
            <w:pPr>
              <w:spacing w:after="0"/>
            </w:pPr>
            <w:r/>
            <w:r>
              <w:rPr>
                <w:rFonts w:ascii="Arial" w:hAnsi="Arial"/>
                <w:b w:val="0"/>
                <w:sz w:val="16"/>
              </w:rPr>
              <w:t>ChatGPT web application (chatgpt.com and chat.openai.com)</w:t>
            </w:r>
          </w:p>
        </w:tc>
      </w:tr>
    </w:tbl>
    <w:p>
      <w:pPr>
        <w:spacing w:after="20"/>
      </w:pPr>
    </w:p>
    <w:p>
      <w:pPr>
        <w:jc w:val="center"/>
      </w:pPr>
      <w:r>
        <w:rPr>
          <w:i/>
        </w:rPr>
        <w:t>Prepared from the supplied shieldGPT implementation.</w:t>
      </w:r>
    </w:p>
    <w:p>
      <w:r>
        <w:br w:type="page"/>
      </w:r>
    </w:p>
    <w:p>
      <w:pPr>
        <w:pStyle w:val="Heading1"/>
      </w:pPr>
      <w:r>
        <w:t>1. Project Overview</w:t>
      </w:r>
    </w:p>
    <w:p>
      <w:r>
        <w:t>&lt;b&gt;shieldGPT&lt;/b&gt; is a lightweight browser extension designed to reduce the risk of users unintentionally exposing sensitive information while using ChatGPT. The extension runs in the browser and inspects the text entered into the ChatGPT composer immediately before submission.</w:t>
      </w:r>
    </w:p>
    <w:p>
      <w:r>
        <w:t>The core idea is simple: before a message is sent, shieldGPT compares the message against a configurable collection of regular-expression patterns. If one or more patterns match, the extension identifies the type of possible exposure and presents a confirmation dialog. The user can then cancel the submission or explicitly choose to continue.</w:t>
      </w:r>
    </w:p>
    <w:p>
      <w:r>
        <w:t>The supplied implementation is client-side. It loads detection rules from &lt;b&gt;regexes.json&lt;/b&gt;, reads the current composer content, performs local pattern matching, and intercepts both keyboard-based and button-based submission.</w:t>
      </w:r>
    </w:p>
    <w:p>
      <w:pPr>
        <w:pStyle w:val="Heading2"/>
      </w:pPr>
      <w:r>
        <w:t>Problem Statement</w:t>
      </w:r>
    </w:p>
    <w:p>
      <w:r>
        <w:t>Modern software development frequently involves copying configuration snippets, logs, environment variables, credentials, source code, and deployment information into AI assistants. A user may unintentionally include a secret such as an API key or private key. shieldGPT addresses the prevention point immediately before submission, giving the user an opportunity to recognize and stop the exposure.</w:t>
      </w:r>
    </w:p>
    <w:p>
      <w:pPr>
        <w:pStyle w:val="Heading2"/>
      </w:pPr>
      <w:r>
        <w:t>Project Objectives</w:t>
      </w:r>
    </w:p>
    <w:p>
      <w:pPr>
        <w:pStyle w:val="ListBullet"/>
        <w:spacing w:after="60"/>
      </w:pPr>
      <w:r>
        <w:t>Detect common secret and credential formats in text entered into ChatGPT.</w:t>
      </w:r>
    </w:p>
    <w:p>
      <w:pPr>
        <w:pStyle w:val="ListBullet"/>
        <w:spacing w:after="60"/>
      </w:pPr>
      <w:r>
        <w:t>Warn the user before a suspicious message is submitted.</w:t>
      </w:r>
    </w:p>
    <w:p>
      <w:pPr>
        <w:pStyle w:val="ListBullet"/>
        <w:spacing w:after="60"/>
      </w:pPr>
      <w:r>
        <w:t>Support both pressing Enter and clicking the Send/Submit button.</w:t>
      </w:r>
    </w:p>
    <w:p>
      <w:pPr>
        <w:pStyle w:val="ListBullet"/>
        <w:spacing w:after="60"/>
      </w:pPr>
      <w:r>
        <w:t>Keep detection local to the browser for the core workflow.</w:t>
      </w:r>
    </w:p>
    <w:p>
      <w:pPr>
        <w:pStyle w:val="ListBullet"/>
        <w:spacing w:after="60"/>
      </w:pPr>
      <w:r>
        <w:t>Use a separate JSON file so detection patterns can be extended without rewriting the main content script.</w:t>
      </w:r>
    </w:p>
    <w:p>
      <w:pPr>
        <w:pStyle w:val="ListBullet"/>
        <w:spacing w:after="60"/>
      </w:pPr>
      <w:r>
        <w:t>Provide a small, understandable implementation that can be developed and tested incrementally.</w:t>
      </w:r>
    </w:p>
    <w:p>
      <w:pPr>
        <w:pStyle w:val="Heading1"/>
      </w:pPr>
      <w:r>
        <w:t>2. Brief Problem Research and Scope</w:t>
      </w:r>
    </w:p>
    <w:p>
      <w:r>
        <w:t>The project addresses a practical software-security problem: accidental disclosure of credentials and other secrets through copy/paste and developer tooling. Common secret formats are often recognizable by structure—for example, private-key headers, provider-specific token prefixes, webhook URLs, or API-key formats. This makes regular expressions a practical first-line detection mechanism for a small browser extension.</w:t>
      </w:r>
    </w:p>
    <w:p>
      <w:r>
        <w:t>The project does &lt;b&gt;not&lt;/b&gt; attempt to prove that a detected value is valid, active, or currently exploitable. A regular-expression match is treated as a warning signal rather than definitive proof of a secret. False positives are therefore possible.</w:t>
      </w:r>
    </w:p>
    <w:p>
      <w:r>
        <w:t>The scope is intentionally limited to preventing accidental submission in the ChatGPT web interface. It does not inspect network traffic, communicate with external security services, rotate credentials, revoke exposed keys, or guarantee detection of every possible secret.</w:t>
      </w:r>
    </w:p>
    <w:p>
      <w:pPr>
        <w:pStyle w:val="Heading2"/>
      </w:pPr>
      <w:r>
        <w:t>In Scope</w:t>
      </w:r>
    </w:p>
    <w:p>
      <w:pPr>
        <w:pStyle w:val="ListBullet"/>
        <w:spacing w:after="60"/>
      </w:pPr>
      <w:r>
        <w:t>Chrome Manifest V3 extension structure.</w:t>
      </w:r>
    </w:p>
    <w:p>
      <w:pPr>
        <w:pStyle w:val="ListBullet"/>
        <w:spacing w:after="60"/>
      </w:pPr>
      <w:r>
        <w:t>Injection of a content script into ChatGPT pages.</w:t>
      </w:r>
    </w:p>
    <w:p>
      <w:pPr>
        <w:pStyle w:val="ListBullet"/>
        <w:spacing w:after="60"/>
      </w:pPr>
      <w:r>
        <w:t>Loading detection rules from regexes.json.</w:t>
      </w:r>
    </w:p>
    <w:p>
      <w:pPr>
        <w:pStyle w:val="ListBullet"/>
        <w:spacing w:after="60"/>
      </w:pPr>
      <w:r>
        <w:t>Reading text from textarea or contenteditable composer elements.</w:t>
      </w:r>
    </w:p>
    <w:p>
      <w:pPr>
        <w:pStyle w:val="ListBullet"/>
        <w:spacing w:after="60"/>
      </w:pPr>
      <w:r>
        <w:t>Matching text against configured regular expressions.</w:t>
      </w:r>
    </w:p>
    <w:p>
      <w:pPr>
        <w:pStyle w:val="ListBullet"/>
        <w:spacing w:after="60"/>
      </w:pPr>
      <w:r>
        <w:t>Displaying categories of detected patterns.</w:t>
      </w:r>
    </w:p>
    <w:p>
      <w:pPr>
        <w:pStyle w:val="ListBullet"/>
        <w:spacing w:after="60"/>
      </w:pPr>
      <w:r>
        <w:t>Blocking submission when the user rejects the warning.</w:t>
      </w:r>
    </w:p>
    <w:p>
      <w:pPr>
        <w:pStyle w:val="ListBullet"/>
        <w:spacing w:after="60"/>
      </w:pPr>
      <w:r>
        <w:t>Allowing submission when the user explicitly confirms.</w:t>
      </w:r>
    </w:p>
    <w:p>
      <w:pPr>
        <w:pStyle w:val="ListBullet"/>
        <w:spacing w:after="60"/>
      </w:pPr>
      <w:r>
        <w:t>Supporting Enter-based and Send/Submit-button submission paths.</w:t>
      </w:r>
    </w:p>
    <w:p>
      <w:pPr>
        <w:pStyle w:val="Heading2"/>
      </w:pPr>
      <w:r>
        <w:t>Out of Scope</w:t>
      </w:r>
    </w:p>
    <w:p>
      <w:pPr>
        <w:pStyle w:val="ListBullet"/>
        <w:spacing w:after="60"/>
      </w:pPr>
      <w:r>
        <w:t>Server-side storage or processing of user messages.</w:t>
      </w:r>
    </w:p>
    <w:p>
      <w:pPr>
        <w:pStyle w:val="ListBullet"/>
        <w:spacing w:after="60"/>
      </w:pPr>
      <w:r>
        <w:t>Automatic secret revocation or rotation.</w:t>
      </w:r>
    </w:p>
    <w:p>
      <w:pPr>
        <w:pStyle w:val="ListBullet"/>
        <w:spacing w:after="60"/>
      </w:pPr>
      <w:r>
        <w:t>Guaranteeing zero false positives or zero false negatives.</w:t>
      </w:r>
    </w:p>
    <w:p>
      <w:pPr>
        <w:pStyle w:val="ListBullet"/>
        <w:spacing w:after="60"/>
      </w:pPr>
      <w:r>
        <w:t>Inspecting arbitrary websites outside the configured ChatGPT hosts.</w:t>
      </w:r>
    </w:p>
    <w:p>
      <w:pPr>
        <w:pStyle w:val="ListBullet"/>
        <w:spacing w:after="60"/>
      </w:pPr>
      <w:r>
        <w:t>Replacing a full DLP system.</w:t>
      </w:r>
    </w:p>
    <w:p>
      <w:pPr>
        <w:pStyle w:val="ListBullet"/>
        <w:spacing w:after="60"/>
      </w:pPr>
      <w:r>
        <w:t>Validating whether a detected credential is active.</w:t>
      </w:r>
    </w:p>
    <w:p>
      <w:pPr>
        <w:pStyle w:val="Heading1"/>
      </w:pPr>
      <w:r>
        <w:t>3. Requirements Analysis</w:t>
      </w:r>
    </w:p>
    <w:p>
      <w:pPr>
        <w:pStyle w:val="Heading2"/>
      </w:pPr>
      <w:r>
        <w:t>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1080"/>
            <w:vAlign w:val="top"/>
            <w:shd w:fill="245B7A"/>
          </w:tcPr>
          <w:p>
            <w:pPr>
              <w:spacing w:after="0"/>
            </w:pPr>
            <w:r/>
            <w:r>
              <w:rPr>
                <w:rFonts w:ascii="Arial" w:hAnsi="Arial"/>
                <w:b/>
                <w:color w:val="FFFFFF"/>
                <w:sz w:val="16"/>
              </w:rPr>
              <w:t>ID</w:t>
            </w:r>
          </w:p>
        </w:tc>
        <w:tc>
          <w:tcPr>
            <w:tcW w:type="dxa" w:w="2592"/>
            <w:vAlign w:val="top"/>
            <w:shd w:fill="245B7A"/>
          </w:tcPr>
          <w:p>
            <w:pPr>
              <w:spacing w:after="0"/>
            </w:pPr>
            <w:r/>
            <w:r>
              <w:rPr>
                <w:rFonts w:ascii="Arial" w:hAnsi="Arial"/>
                <w:b/>
                <w:color w:val="FFFFFF"/>
                <w:sz w:val="16"/>
              </w:rPr>
              <w:t>Requirement</w:t>
            </w:r>
          </w:p>
        </w:tc>
        <w:tc>
          <w:tcPr>
            <w:tcW w:type="dxa" w:w="5832"/>
            <w:vAlign w:val="top"/>
            <w:shd w:fill="245B7A"/>
          </w:tcPr>
          <w:p>
            <w:pPr>
              <w:spacing w:after="0"/>
            </w:pPr>
            <w:r/>
            <w:r>
              <w:rPr>
                <w:rFonts w:ascii="Arial" w:hAnsi="Arial"/>
                <w:b/>
                <w:color w:val="FFFFFF"/>
                <w:sz w:val="16"/>
              </w:rPr>
              <w:t>Description</w:t>
            </w:r>
          </w:p>
        </w:tc>
      </w:tr>
      <w:tr>
        <w:tc>
          <w:tcPr>
            <w:tcW w:type="dxa" w:w="1080"/>
            <w:vAlign w:val="top"/>
          </w:tcPr>
          <w:p>
            <w:pPr>
              <w:spacing w:after="0"/>
            </w:pPr>
            <w:r/>
            <w:r>
              <w:rPr>
                <w:rFonts w:ascii="Arial" w:hAnsi="Arial"/>
                <w:b w:val="0"/>
                <w:sz w:val="16"/>
              </w:rPr>
              <w:t>FR-01</w:t>
            </w:r>
          </w:p>
        </w:tc>
        <w:tc>
          <w:tcPr>
            <w:tcW w:type="dxa" w:w="2592"/>
            <w:vAlign w:val="top"/>
          </w:tcPr>
          <w:p>
            <w:pPr>
              <w:spacing w:after="0"/>
            </w:pPr>
            <w:r/>
            <w:r>
              <w:rPr>
                <w:rFonts w:ascii="Arial" w:hAnsi="Arial"/>
                <w:b w:val="0"/>
                <w:sz w:val="16"/>
              </w:rPr>
              <w:t>Load detection rules</w:t>
            </w:r>
          </w:p>
        </w:tc>
        <w:tc>
          <w:tcPr>
            <w:tcW w:type="dxa" w:w="5832"/>
            <w:vAlign w:val="top"/>
          </w:tcPr>
          <w:p>
            <w:pPr>
              <w:spacing w:after="0"/>
            </w:pPr>
            <w:r/>
            <w:r>
              <w:rPr>
                <w:rFonts w:ascii="Arial" w:hAnsi="Arial"/>
                <w:b w:val="0"/>
                <w:sz w:val="16"/>
              </w:rPr>
              <w:t>Load regex definitions and titles from regexes.json using the Chrome extension resource URL.</w:t>
            </w:r>
          </w:p>
        </w:tc>
      </w:tr>
      <w:tr>
        <w:tc>
          <w:tcPr>
            <w:tcW w:type="dxa" w:w="1080"/>
            <w:vAlign w:val="top"/>
          </w:tcPr>
          <w:p>
            <w:pPr>
              <w:spacing w:after="0"/>
            </w:pPr>
            <w:r/>
            <w:r>
              <w:rPr>
                <w:rFonts w:ascii="Arial" w:hAnsi="Arial"/>
                <w:b w:val="0"/>
                <w:sz w:val="16"/>
              </w:rPr>
              <w:t>FR-02</w:t>
            </w:r>
          </w:p>
        </w:tc>
        <w:tc>
          <w:tcPr>
            <w:tcW w:type="dxa" w:w="2592"/>
            <w:vAlign w:val="top"/>
          </w:tcPr>
          <w:p>
            <w:pPr>
              <w:spacing w:after="0"/>
            </w:pPr>
            <w:r/>
            <w:r>
              <w:rPr>
                <w:rFonts w:ascii="Arial" w:hAnsi="Arial"/>
                <w:b w:val="0"/>
                <w:sz w:val="16"/>
              </w:rPr>
              <w:t>Initialize detection</w:t>
            </w:r>
          </w:p>
        </w:tc>
        <w:tc>
          <w:tcPr>
            <w:tcW w:type="dxa" w:w="5832"/>
            <w:vAlign w:val="top"/>
          </w:tcPr>
          <w:p>
            <w:pPr>
              <w:spacing w:after="0"/>
            </w:pPr>
            <w:r/>
            <w:r>
              <w:rPr>
                <w:rFonts w:ascii="Arial" w:hAnsi="Arial"/>
                <w:b w:val="0"/>
                <w:sz w:val="16"/>
              </w:rPr>
              <w:t>Compile each configured pattern into a JavaScript RegExp object.</w:t>
            </w:r>
          </w:p>
        </w:tc>
      </w:tr>
      <w:tr>
        <w:tc>
          <w:tcPr>
            <w:tcW w:type="dxa" w:w="1080"/>
            <w:vAlign w:val="top"/>
          </w:tcPr>
          <w:p>
            <w:pPr>
              <w:spacing w:after="0"/>
            </w:pPr>
            <w:r/>
            <w:r>
              <w:rPr>
                <w:rFonts w:ascii="Arial" w:hAnsi="Arial"/>
                <w:b w:val="0"/>
                <w:sz w:val="16"/>
              </w:rPr>
              <w:t>FR-03</w:t>
            </w:r>
          </w:p>
        </w:tc>
        <w:tc>
          <w:tcPr>
            <w:tcW w:type="dxa" w:w="2592"/>
            <w:vAlign w:val="top"/>
          </w:tcPr>
          <w:p>
            <w:pPr>
              <w:spacing w:after="0"/>
            </w:pPr>
            <w:r/>
            <w:r>
              <w:rPr>
                <w:rFonts w:ascii="Arial" w:hAnsi="Arial"/>
                <w:b w:val="0"/>
                <w:sz w:val="16"/>
              </w:rPr>
              <w:t>Read composer content</w:t>
            </w:r>
          </w:p>
        </w:tc>
        <w:tc>
          <w:tcPr>
            <w:tcW w:type="dxa" w:w="5832"/>
            <w:vAlign w:val="top"/>
          </w:tcPr>
          <w:p>
            <w:pPr>
              <w:spacing w:after="0"/>
            </w:pPr>
            <w:r/>
            <w:r>
              <w:rPr>
                <w:rFonts w:ascii="Arial" w:hAnsi="Arial"/>
                <w:b w:val="0"/>
                <w:sz w:val="16"/>
              </w:rPr>
              <w:t>Obtain text from a textarea or contenteditable ChatGPT composer.</w:t>
            </w:r>
          </w:p>
        </w:tc>
      </w:tr>
      <w:tr>
        <w:tc>
          <w:tcPr>
            <w:tcW w:type="dxa" w:w="1080"/>
            <w:vAlign w:val="top"/>
          </w:tcPr>
          <w:p>
            <w:pPr>
              <w:spacing w:after="0"/>
            </w:pPr>
            <w:r/>
            <w:r>
              <w:rPr>
                <w:rFonts w:ascii="Arial" w:hAnsi="Arial"/>
                <w:b w:val="0"/>
                <w:sz w:val="16"/>
              </w:rPr>
              <w:t>FR-04</w:t>
            </w:r>
          </w:p>
        </w:tc>
        <w:tc>
          <w:tcPr>
            <w:tcW w:type="dxa" w:w="2592"/>
            <w:vAlign w:val="top"/>
          </w:tcPr>
          <w:p>
            <w:pPr>
              <w:spacing w:after="0"/>
            </w:pPr>
            <w:r/>
            <w:r>
              <w:rPr>
                <w:rFonts w:ascii="Arial" w:hAnsi="Arial"/>
                <w:b w:val="0"/>
                <w:sz w:val="16"/>
              </w:rPr>
              <w:t>Detect possible exposure</w:t>
            </w:r>
          </w:p>
        </w:tc>
        <w:tc>
          <w:tcPr>
            <w:tcW w:type="dxa" w:w="5832"/>
            <w:vAlign w:val="top"/>
          </w:tcPr>
          <w:p>
            <w:pPr>
              <w:spacing w:after="0"/>
            </w:pPr>
            <w:r/>
            <w:r>
              <w:rPr>
                <w:rFonts w:ascii="Arial" w:hAnsi="Arial"/>
                <w:b w:val="0"/>
                <w:sz w:val="16"/>
              </w:rPr>
              <w:t>Test the composer text against all loaded patterns.</w:t>
            </w:r>
          </w:p>
        </w:tc>
      </w:tr>
      <w:tr>
        <w:tc>
          <w:tcPr>
            <w:tcW w:type="dxa" w:w="1080"/>
            <w:vAlign w:val="top"/>
          </w:tcPr>
          <w:p>
            <w:pPr>
              <w:spacing w:after="0"/>
            </w:pPr>
            <w:r/>
            <w:r>
              <w:rPr>
                <w:rFonts w:ascii="Arial" w:hAnsi="Arial"/>
                <w:b w:val="0"/>
                <w:sz w:val="16"/>
              </w:rPr>
              <w:t>FR-05</w:t>
            </w:r>
          </w:p>
        </w:tc>
        <w:tc>
          <w:tcPr>
            <w:tcW w:type="dxa" w:w="2592"/>
            <w:vAlign w:val="top"/>
          </w:tcPr>
          <w:p>
            <w:pPr>
              <w:spacing w:after="0"/>
            </w:pPr>
            <w:r/>
            <w:r>
              <w:rPr>
                <w:rFonts w:ascii="Arial" w:hAnsi="Arial"/>
                <w:b w:val="0"/>
                <w:sz w:val="16"/>
              </w:rPr>
              <w:t>Identify categories</w:t>
            </w:r>
          </w:p>
        </w:tc>
        <w:tc>
          <w:tcPr>
            <w:tcW w:type="dxa" w:w="5832"/>
            <w:vAlign w:val="top"/>
          </w:tcPr>
          <w:p>
            <w:pPr>
              <w:spacing w:after="0"/>
            </w:pPr>
            <w:r/>
            <w:r>
              <w:rPr>
                <w:rFonts w:ascii="Arial" w:hAnsi="Arial"/>
                <w:b w:val="0"/>
                <w:sz w:val="16"/>
              </w:rPr>
              <w:t>Collect matched pattern titles and remove duplicate titles.</w:t>
            </w:r>
          </w:p>
        </w:tc>
      </w:tr>
      <w:tr>
        <w:tc>
          <w:tcPr>
            <w:tcW w:type="dxa" w:w="1080"/>
            <w:vAlign w:val="top"/>
          </w:tcPr>
          <w:p>
            <w:pPr>
              <w:spacing w:after="0"/>
            </w:pPr>
            <w:r/>
            <w:r>
              <w:rPr>
                <w:rFonts w:ascii="Arial" w:hAnsi="Arial"/>
                <w:b w:val="0"/>
                <w:sz w:val="16"/>
              </w:rPr>
              <w:t>FR-06</w:t>
            </w:r>
          </w:p>
        </w:tc>
        <w:tc>
          <w:tcPr>
            <w:tcW w:type="dxa" w:w="2592"/>
            <w:vAlign w:val="top"/>
          </w:tcPr>
          <w:p>
            <w:pPr>
              <w:spacing w:after="0"/>
            </w:pPr>
            <w:r/>
            <w:r>
              <w:rPr>
                <w:rFonts w:ascii="Arial" w:hAnsi="Arial"/>
                <w:b w:val="0"/>
                <w:sz w:val="16"/>
              </w:rPr>
              <w:t>Warn the user</w:t>
            </w:r>
          </w:p>
        </w:tc>
        <w:tc>
          <w:tcPr>
            <w:tcW w:type="dxa" w:w="5832"/>
            <w:vAlign w:val="top"/>
          </w:tcPr>
          <w:p>
            <w:pPr>
              <w:spacing w:after="0"/>
            </w:pPr>
            <w:r/>
            <w:r>
              <w:rPr>
                <w:rFonts w:ascii="Arial" w:hAnsi="Arial"/>
                <w:b w:val="0"/>
                <w:sz w:val="16"/>
              </w:rPr>
              <w:t>Display a warning containing the detected exposure categories before submission.</w:t>
            </w:r>
          </w:p>
        </w:tc>
      </w:tr>
      <w:tr>
        <w:tc>
          <w:tcPr>
            <w:tcW w:type="dxa" w:w="1080"/>
            <w:vAlign w:val="top"/>
          </w:tcPr>
          <w:p>
            <w:pPr>
              <w:spacing w:after="0"/>
            </w:pPr>
            <w:r/>
            <w:r>
              <w:rPr>
                <w:rFonts w:ascii="Arial" w:hAnsi="Arial"/>
                <w:b w:val="0"/>
                <w:sz w:val="16"/>
              </w:rPr>
              <w:t>FR-07</w:t>
            </w:r>
          </w:p>
        </w:tc>
        <w:tc>
          <w:tcPr>
            <w:tcW w:type="dxa" w:w="2592"/>
            <w:vAlign w:val="top"/>
          </w:tcPr>
          <w:p>
            <w:pPr>
              <w:spacing w:after="0"/>
            </w:pPr>
            <w:r/>
            <w:r>
              <w:rPr>
                <w:rFonts w:ascii="Arial" w:hAnsi="Arial"/>
                <w:b w:val="0"/>
                <w:sz w:val="16"/>
              </w:rPr>
              <w:t>Block on rejection</w:t>
            </w:r>
          </w:p>
        </w:tc>
        <w:tc>
          <w:tcPr>
            <w:tcW w:type="dxa" w:w="5832"/>
            <w:vAlign w:val="top"/>
          </w:tcPr>
          <w:p>
            <w:pPr>
              <w:spacing w:after="0"/>
            </w:pPr>
            <w:r/>
            <w:r>
              <w:rPr>
                <w:rFonts w:ascii="Arial" w:hAnsi="Arial"/>
                <w:b w:val="0"/>
                <w:sz w:val="16"/>
              </w:rPr>
              <w:t>Prevent submission if the user rejects the warning.</w:t>
            </w:r>
          </w:p>
        </w:tc>
      </w:tr>
      <w:tr>
        <w:tc>
          <w:tcPr>
            <w:tcW w:type="dxa" w:w="1080"/>
            <w:vAlign w:val="top"/>
          </w:tcPr>
          <w:p>
            <w:pPr>
              <w:spacing w:after="0"/>
            </w:pPr>
            <w:r/>
            <w:r>
              <w:rPr>
                <w:rFonts w:ascii="Arial" w:hAnsi="Arial"/>
                <w:b w:val="0"/>
                <w:sz w:val="16"/>
              </w:rPr>
              <w:t>FR-08</w:t>
            </w:r>
          </w:p>
        </w:tc>
        <w:tc>
          <w:tcPr>
            <w:tcW w:type="dxa" w:w="2592"/>
            <w:vAlign w:val="top"/>
          </w:tcPr>
          <w:p>
            <w:pPr>
              <w:spacing w:after="0"/>
            </w:pPr>
            <w:r/>
            <w:r>
              <w:rPr>
                <w:rFonts w:ascii="Arial" w:hAnsi="Arial"/>
                <w:b w:val="0"/>
                <w:sz w:val="16"/>
              </w:rPr>
              <w:t>Allow on confirmation</w:t>
            </w:r>
          </w:p>
        </w:tc>
        <w:tc>
          <w:tcPr>
            <w:tcW w:type="dxa" w:w="5832"/>
            <w:vAlign w:val="top"/>
          </w:tcPr>
          <w:p>
            <w:pPr>
              <w:spacing w:after="0"/>
            </w:pPr>
            <w:r/>
            <w:r>
              <w:rPr>
                <w:rFonts w:ascii="Arial" w:hAnsi="Arial"/>
                <w:b w:val="0"/>
                <w:sz w:val="16"/>
              </w:rPr>
              <w:t>Allow submission if the user confirms.</w:t>
            </w:r>
          </w:p>
        </w:tc>
      </w:tr>
      <w:tr>
        <w:tc>
          <w:tcPr>
            <w:tcW w:type="dxa" w:w="1080"/>
            <w:vAlign w:val="top"/>
          </w:tcPr>
          <w:p>
            <w:pPr>
              <w:spacing w:after="0"/>
            </w:pPr>
            <w:r/>
            <w:r>
              <w:rPr>
                <w:rFonts w:ascii="Arial" w:hAnsi="Arial"/>
                <w:b w:val="0"/>
                <w:sz w:val="16"/>
              </w:rPr>
              <w:t>FR-09</w:t>
            </w:r>
          </w:p>
        </w:tc>
        <w:tc>
          <w:tcPr>
            <w:tcW w:type="dxa" w:w="2592"/>
            <w:vAlign w:val="top"/>
          </w:tcPr>
          <w:p>
            <w:pPr>
              <w:spacing w:after="0"/>
            </w:pPr>
            <w:r/>
            <w:r>
              <w:rPr>
                <w:rFonts w:ascii="Arial" w:hAnsi="Arial"/>
                <w:b w:val="0"/>
                <w:sz w:val="16"/>
              </w:rPr>
              <w:t>Handle Enter</w:t>
            </w:r>
          </w:p>
        </w:tc>
        <w:tc>
          <w:tcPr>
            <w:tcW w:type="dxa" w:w="5832"/>
            <w:vAlign w:val="top"/>
          </w:tcPr>
          <w:p>
            <w:pPr>
              <w:spacing w:after="0"/>
            </w:pPr>
            <w:r/>
            <w:r>
              <w:rPr>
                <w:rFonts w:ascii="Arial" w:hAnsi="Arial"/>
                <w:b w:val="0"/>
                <w:sz w:val="16"/>
              </w:rPr>
              <w:t>Intercept Enter in a composer while allowing Shift+Enter to remain a newline action.</w:t>
            </w:r>
          </w:p>
        </w:tc>
      </w:tr>
      <w:tr>
        <w:tc>
          <w:tcPr>
            <w:tcW w:type="dxa" w:w="1080"/>
            <w:vAlign w:val="top"/>
          </w:tcPr>
          <w:p>
            <w:pPr>
              <w:spacing w:after="0"/>
            </w:pPr>
            <w:r/>
            <w:r>
              <w:rPr>
                <w:rFonts w:ascii="Arial" w:hAnsi="Arial"/>
                <w:b w:val="0"/>
                <w:sz w:val="16"/>
              </w:rPr>
              <w:t>FR-10</w:t>
            </w:r>
          </w:p>
        </w:tc>
        <w:tc>
          <w:tcPr>
            <w:tcW w:type="dxa" w:w="2592"/>
            <w:vAlign w:val="top"/>
          </w:tcPr>
          <w:p>
            <w:pPr>
              <w:spacing w:after="0"/>
            </w:pPr>
            <w:r/>
            <w:r>
              <w:rPr>
                <w:rFonts w:ascii="Arial" w:hAnsi="Arial"/>
                <w:b w:val="0"/>
                <w:sz w:val="16"/>
              </w:rPr>
              <w:t>Handle Send button</w:t>
            </w:r>
          </w:p>
        </w:tc>
        <w:tc>
          <w:tcPr>
            <w:tcW w:type="dxa" w:w="5832"/>
            <w:vAlign w:val="top"/>
          </w:tcPr>
          <w:p>
            <w:pPr>
              <w:spacing w:after="0"/>
            </w:pPr>
            <w:r/>
            <w:r>
              <w:rPr>
                <w:rFonts w:ascii="Arial" w:hAnsi="Arial"/>
                <w:b w:val="0"/>
                <w:sz w:val="16"/>
              </w:rPr>
              <w:t>Inspect clicks on buttons whose label, test identifier, or text indicates Send or Submit.</w:t>
            </w:r>
          </w:p>
        </w:tc>
      </w:tr>
      <w:tr>
        <w:tc>
          <w:tcPr>
            <w:tcW w:type="dxa" w:w="1080"/>
            <w:vAlign w:val="top"/>
          </w:tcPr>
          <w:p>
            <w:pPr>
              <w:spacing w:after="0"/>
            </w:pPr>
            <w:r/>
            <w:r>
              <w:rPr>
                <w:rFonts w:ascii="Arial" w:hAnsi="Arial"/>
                <w:b w:val="0"/>
                <w:sz w:val="16"/>
              </w:rPr>
              <w:t>FR-11</w:t>
            </w:r>
          </w:p>
        </w:tc>
        <w:tc>
          <w:tcPr>
            <w:tcW w:type="dxa" w:w="2592"/>
            <w:vAlign w:val="top"/>
          </w:tcPr>
          <w:p>
            <w:pPr>
              <w:spacing w:after="0"/>
            </w:pPr>
            <w:r/>
            <w:r>
              <w:rPr>
                <w:rFonts w:ascii="Arial" w:hAnsi="Arial"/>
                <w:b w:val="0"/>
                <w:sz w:val="16"/>
              </w:rPr>
              <w:t>Handle empty messages</w:t>
            </w:r>
          </w:p>
        </w:tc>
        <w:tc>
          <w:tcPr>
            <w:tcW w:type="dxa" w:w="5832"/>
            <w:vAlign w:val="top"/>
          </w:tcPr>
          <w:p>
            <w:pPr>
              <w:spacing w:after="0"/>
            </w:pPr>
            <w:r/>
            <w:r>
              <w:rPr>
                <w:rFonts w:ascii="Arial" w:hAnsi="Arial"/>
                <w:b w:val="0"/>
                <w:sz w:val="16"/>
              </w:rPr>
              <w:t>Allow empty/whitespace-only composer content without scanning.</w:t>
            </w:r>
          </w:p>
        </w:tc>
      </w:tr>
      <w:tr>
        <w:tc>
          <w:tcPr>
            <w:tcW w:type="dxa" w:w="1080"/>
            <w:vAlign w:val="top"/>
          </w:tcPr>
          <w:p>
            <w:pPr>
              <w:spacing w:after="0"/>
            </w:pPr>
            <w:r/>
            <w:r>
              <w:rPr>
                <w:rFonts w:ascii="Arial" w:hAnsi="Arial"/>
                <w:b w:val="0"/>
                <w:sz w:val="16"/>
              </w:rPr>
              <w:t>FR-12</w:t>
            </w:r>
          </w:p>
        </w:tc>
        <w:tc>
          <w:tcPr>
            <w:tcW w:type="dxa" w:w="2592"/>
            <w:vAlign w:val="top"/>
          </w:tcPr>
          <w:p>
            <w:pPr>
              <w:spacing w:after="0"/>
            </w:pPr>
            <w:r/>
            <w:r>
              <w:rPr>
                <w:rFonts w:ascii="Arial" w:hAnsi="Arial"/>
                <w:b w:val="0"/>
                <w:sz w:val="16"/>
              </w:rPr>
              <w:t>Report loading failures</w:t>
            </w:r>
          </w:p>
        </w:tc>
        <w:tc>
          <w:tcPr>
            <w:tcW w:type="dxa" w:w="5832"/>
            <w:vAlign w:val="top"/>
          </w:tcPr>
          <w:p>
            <w:pPr>
              <w:spacing w:after="0"/>
            </w:pPr>
            <w:r/>
            <w:r>
              <w:rPr>
                <w:rFonts w:ascii="Arial" w:hAnsi="Arial"/>
                <w:b w:val="0"/>
                <w:sz w:val="16"/>
              </w:rPr>
              <w:t>Log an error if regexes.json cannot be loaded or parsed.</w:t>
            </w:r>
          </w:p>
        </w:tc>
      </w:tr>
    </w:tbl>
    <w:p>
      <w:pPr>
        <w:spacing w:after="20"/>
      </w:pPr>
    </w:p>
    <w:p>
      <w:pPr>
        <w:pStyle w:val="Heading2"/>
      </w:pPr>
      <w:r>
        <w:t>Non-Functional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1080"/>
            <w:vAlign w:val="top"/>
            <w:shd w:fill="245B7A"/>
          </w:tcPr>
          <w:p>
            <w:pPr>
              <w:spacing w:after="0"/>
            </w:pPr>
            <w:r/>
            <w:r>
              <w:rPr>
                <w:rFonts w:ascii="Arial" w:hAnsi="Arial"/>
                <w:b/>
                <w:color w:val="FFFFFF"/>
                <w:sz w:val="16"/>
              </w:rPr>
              <w:t>ID</w:t>
            </w:r>
          </w:p>
        </w:tc>
        <w:tc>
          <w:tcPr>
            <w:tcW w:type="dxa" w:w="2592"/>
            <w:vAlign w:val="top"/>
            <w:shd w:fill="245B7A"/>
          </w:tcPr>
          <w:p>
            <w:pPr>
              <w:spacing w:after="0"/>
            </w:pPr>
            <w:r/>
            <w:r>
              <w:rPr>
                <w:rFonts w:ascii="Arial" w:hAnsi="Arial"/>
                <w:b/>
                <w:color w:val="FFFFFF"/>
                <w:sz w:val="16"/>
              </w:rPr>
              <w:t>Quality Attribute</w:t>
            </w:r>
          </w:p>
        </w:tc>
        <w:tc>
          <w:tcPr>
            <w:tcW w:type="dxa" w:w="5832"/>
            <w:vAlign w:val="top"/>
            <w:shd w:fill="245B7A"/>
          </w:tcPr>
          <w:p>
            <w:pPr>
              <w:spacing w:after="0"/>
            </w:pPr>
            <w:r/>
            <w:r>
              <w:rPr>
                <w:rFonts w:ascii="Arial" w:hAnsi="Arial"/>
                <w:b/>
                <w:color w:val="FFFFFF"/>
                <w:sz w:val="16"/>
              </w:rPr>
              <w:t>Description</w:t>
            </w:r>
          </w:p>
        </w:tc>
      </w:tr>
      <w:tr>
        <w:tc>
          <w:tcPr>
            <w:tcW w:type="dxa" w:w="1080"/>
            <w:vAlign w:val="top"/>
          </w:tcPr>
          <w:p>
            <w:pPr>
              <w:spacing w:after="0"/>
            </w:pPr>
            <w:r/>
            <w:r>
              <w:rPr>
                <w:rFonts w:ascii="Arial" w:hAnsi="Arial"/>
                <w:b w:val="0"/>
                <w:sz w:val="16"/>
              </w:rPr>
              <w:t>NFR-01</w:t>
            </w:r>
          </w:p>
        </w:tc>
        <w:tc>
          <w:tcPr>
            <w:tcW w:type="dxa" w:w="2592"/>
            <w:vAlign w:val="top"/>
          </w:tcPr>
          <w:p>
            <w:pPr>
              <w:spacing w:after="0"/>
            </w:pPr>
            <w:r/>
            <w:r>
              <w:rPr>
                <w:rFonts w:ascii="Arial" w:hAnsi="Arial"/>
                <w:b w:val="0"/>
                <w:sz w:val="16"/>
              </w:rPr>
              <w:t>Performance</w:t>
            </w:r>
          </w:p>
        </w:tc>
        <w:tc>
          <w:tcPr>
            <w:tcW w:type="dxa" w:w="5832"/>
            <w:vAlign w:val="top"/>
          </w:tcPr>
          <w:p>
            <w:pPr>
              <w:spacing w:after="0"/>
            </w:pPr>
            <w:r/>
            <w:r>
              <w:rPr>
                <w:rFonts w:ascii="Arial" w:hAnsi="Arial"/>
                <w:b w:val="0"/>
                <w:sz w:val="16"/>
              </w:rPr>
              <w:t>Scanning should be fast enough to occur immediately before submission without noticeable delay for normal message sizes.</w:t>
            </w:r>
          </w:p>
        </w:tc>
      </w:tr>
      <w:tr>
        <w:tc>
          <w:tcPr>
            <w:tcW w:type="dxa" w:w="1080"/>
            <w:vAlign w:val="top"/>
          </w:tcPr>
          <w:p>
            <w:pPr>
              <w:spacing w:after="0"/>
            </w:pPr>
            <w:r/>
            <w:r>
              <w:rPr>
                <w:rFonts w:ascii="Arial" w:hAnsi="Arial"/>
                <w:b w:val="0"/>
                <w:sz w:val="16"/>
              </w:rPr>
              <w:t>NFR-02</w:t>
            </w:r>
          </w:p>
        </w:tc>
        <w:tc>
          <w:tcPr>
            <w:tcW w:type="dxa" w:w="2592"/>
            <w:vAlign w:val="top"/>
          </w:tcPr>
          <w:p>
            <w:pPr>
              <w:spacing w:after="0"/>
            </w:pPr>
            <w:r/>
            <w:r>
              <w:rPr>
                <w:rFonts w:ascii="Arial" w:hAnsi="Arial"/>
                <w:b w:val="0"/>
                <w:sz w:val="16"/>
              </w:rPr>
              <w:t>Privacy</w:t>
            </w:r>
          </w:p>
        </w:tc>
        <w:tc>
          <w:tcPr>
            <w:tcW w:type="dxa" w:w="5832"/>
            <w:vAlign w:val="top"/>
          </w:tcPr>
          <w:p>
            <w:pPr>
              <w:spacing w:after="0"/>
            </w:pPr>
            <w:r/>
            <w:r>
              <w:rPr>
                <w:rFonts w:ascii="Arial" w:hAnsi="Arial"/>
                <w:b w:val="0"/>
                <w:sz w:val="16"/>
              </w:rPr>
              <w:t>The core detection process should operate locally and should not transmit composer text to a project backend.</w:t>
            </w:r>
          </w:p>
        </w:tc>
      </w:tr>
      <w:tr>
        <w:tc>
          <w:tcPr>
            <w:tcW w:type="dxa" w:w="1080"/>
            <w:vAlign w:val="top"/>
          </w:tcPr>
          <w:p>
            <w:pPr>
              <w:spacing w:after="0"/>
            </w:pPr>
            <w:r/>
            <w:r>
              <w:rPr>
                <w:rFonts w:ascii="Arial" w:hAnsi="Arial"/>
                <w:b w:val="0"/>
                <w:sz w:val="16"/>
              </w:rPr>
              <w:t>NFR-03</w:t>
            </w:r>
          </w:p>
        </w:tc>
        <w:tc>
          <w:tcPr>
            <w:tcW w:type="dxa" w:w="2592"/>
            <w:vAlign w:val="top"/>
          </w:tcPr>
          <w:p>
            <w:pPr>
              <w:spacing w:after="0"/>
            </w:pPr>
            <w:r/>
            <w:r>
              <w:rPr>
                <w:rFonts w:ascii="Arial" w:hAnsi="Arial"/>
                <w:b w:val="0"/>
                <w:sz w:val="16"/>
              </w:rPr>
              <w:t>Usability</w:t>
            </w:r>
          </w:p>
        </w:tc>
        <w:tc>
          <w:tcPr>
            <w:tcW w:type="dxa" w:w="5832"/>
            <w:vAlign w:val="top"/>
          </w:tcPr>
          <w:p>
            <w:pPr>
              <w:spacing w:after="0"/>
            </w:pPr>
            <w:r/>
            <w:r>
              <w:rPr>
                <w:rFonts w:ascii="Arial" w:hAnsi="Arial"/>
                <w:b w:val="0"/>
                <w:sz w:val="16"/>
              </w:rPr>
              <w:t>Warnings should clearly state what categories were detected and give a simple continue/cancel decision.</w:t>
            </w:r>
          </w:p>
        </w:tc>
      </w:tr>
      <w:tr>
        <w:tc>
          <w:tcPr>
            <w:tcW w:type="dxa" w:w="1080"/>
            <w:vAlign w:val="top"/>
          </w:tcPr>
          <w:p>
            <w:pPr>
              <w:spacing w:after="0"/>
            </w:pPr>
            <w:r/>
            <w:r>
              <w:rPr>
                <w:rFonts w:ascii="Arial" w:hAnsi="Arial"/>
                <w:b w:val="0"/>
                <w:sz w:val="16"/>
              </w:rPr>
              <w:t>NFR-04</w:t>
            </w:r>
          </w:p>
        </w:tc>
        <w:tc>
          <w:tcPr>
            <w:tcW w:type="dxa" w:w="2592"/>
            <w:vAlign w:val="top"/>
          </w:tcPr>
          <w:p>
            <w:pPr>
              <w:spacing w:after="0"/>
            </w:pPr>
            <w:r/>
            <w:r>
              <w:rPr>
                <w:rFonts w:ascii="Arial" w:hAnsi="Arial"/>
                <w:b w:val="0"/>
                <w:sz w:val="16"/>
              </w:rPr>
              <w:t>Maintainability</w:t>
            </w:r>
          </w:p>
        </w:tc>
        <w:tc>
          <w:tcPr>
            <w:tcW w:type="dxa" w:w="5832"/>
            <w:vAlign w:val="top"/>
          </w:tcPr>
          <w:p>
            <w:pPr>
              <w:spacing w:after="0"/>
            </w:pPr>
            <w:r/>
            <w:r>
              <w:rPr>
                <w:rFonts w:ascii="Arial" w:hAnsi="Arial"/>
                <w:b w:val="0"/>
                <w:sz w:val="16"/>
              </w:rPr>
              <w:t>Detection patterns should be stored separately from the main JavaScript logic.</w:t>
            </w:r>
          </w:p>
        </w:tc>
      </w:tr>
      <w:tr>
        <w:tc>
          <w:tcPr>
            <w:tcW w:type="dxa" w:w="1080"/>
            <w:vAlign w:val="top"/>
          </w:tcPr>
          <w:p>
            <w:pPr>
              <w:spacing w:after="0"/>
            </w:pPr>
            <w:r/>
            <w:r>
              <w:rPr>
                <w:rFonts w:ascii="Arial" w:hAnsi="Arial"/>
                <w:b w:val="0"/>
                <w:sz w:val="16"/>
              </w:rPr>
              <w:t>NFR-05</w:t>
            </w:r>
          </w:p>
        </w:tc>
        <w:tc>
          <w:tcPr>
            <w:tcW w:type="dxa" w:w="2592"/>
            <w:vAlign w:val="top"/>
          </w:tcPr>
          <w:p>
            <w:pPr>
              <w:spacing w:after="0"/>
            </w:pPr>
            <w:r/>
            <w:r>
              <w:rPr>
                <w:rFonts w:ascii="Arial" w:hAnsi="Arial"/>
                <w:b w:val="0"/>
                <w:sz w:val="16"/>
              </w:rPr>
              <w:t>Compatibility</w:t>
            </w:r>
          </w:p>
        </w:tc>
        <w:tc>
          <w:tcPr>
            <w:tcW w:type="dxa" w:w="5832"/>
            <w:vAlign w:val="top"/>
          </w:tcPr>
          <w:p>
            <w:pPr>
              <w:spacing w:after="0"/>
            </w:pPr>
            <w:r/>
            <w:r>
              <w:rPr>
                <w:rFonts w:ascii="Arial" w:hAnsi="Arial"/>
                <w:b w:val="0"/>
                <w:sz w:val="16"/>
              </w:rPr>
              <w:t>The extension should follow Chrome Manifest V3 requirements and support the targeted ChatGPT hosts.</w:t>
            </w:r>
          </w:p>
        </w:tc>
      </w:tr>
      <w:tr>
        <w:tc>
          <w:tcPr>
            <w:tcW w:type="dxa" w:w="1080"/>
            <w:vAlign w:val="top"/>
          </w:tcPr>
          <w:p>
            <w:pPr>
              <w:spacing w:after="0"/>
            </w:pPr>
            <w:r/>
            <w:r>
              <w:rPr>
                <w:rFonts w:ascii="Arial" w:hAnsi="Arial"/>
                <w:b w:val="0"/>
                <w:sz w:val="16"/>
              </w:rPr>
              <w:t>NFR-06</w:t>
            </w:r>
          </w:p>
        </w:tc>
        <w:tc>
          <w:tcPr>
            <w:tcW w:type="dxa" w:w="2592"/>
            <w:vAlign w:val="top"/>
          </w:tcPr>
          <w:p>
            <w:pPr>
              <w:spacing w:after="0"/>
            </w:pPr>
            <w:r/>
            <w:r>
              <w:rPr>
                <w:rFonts w:ascii="Arial" w:hAnsi="Arial"/>
                <w:b w:val="0"/>
                <w:sz w:val="16"/>
              </w:rPr>
              <w:t>Reliability</w:t>
            </w:r>
          </w:p>
        </w:tc>
        <w:tc>
          <w:tcPr>
            <w:tcW w:type="dxa" w:w="5832"/>
            <w:vAlign w:val="top"/>
          </w:tcPr>
          <w:p>
            <w:pPr>
              <w:spacing w:after="0"/>
            </w:pPr>
            <w:r/>
            <w:r>
              <w:rPr>
                <w:rFonts w:ascii="Arial" w:hAnsi="Arial"/>
                <w:b w:val="0"/>
                <w:sz w:val="16"/>
              </w:rPr>
              <w:t>Failure to load the detection list should not crash the page; the extension should log the problem.</w:t>
            </w:r>
          </w:p>
        </w:tc>
      </w:tr>
      <w:tr>
        <w:tc>
          <w:tcPr>
            <w:tcW w:type="dxa" w:w="1080"/>
            <w:vAlign w:val="top"/>
          </w:tcPr>
          <w:p>
            <w:pPr>
              <w:spacing w:after="0"/>
            </w:pPr>
            <w:r/>
            <w:r>
              <w:rPr>
                <w:rFonts w:ascii="Arial" w:hAnsi="Arial"/>
                <w:b w:val="0"/>
                <w:sz w:val="16"/>
              </w:rPr>
              <w:t>NFR-07</w:t>
            </w:r>
          </w:p>
        </w:tc>
        <w:tc>
          <w:tcPr>
            <w:tcW w:type="dxa" w:w="2592"/>
            <w:vAlign w:val="top"/>
          </w:tcPr>
          <w:p>
            <w:pPr>
              <w:spacing w:after="0"/>
            </w:pPr>
            <w:r/>
            <w:r>
              <w:rPr>
                <w:rFonts w:ascii="Arial" w:hAnsi="Arial"/>
                <w:b w:val="0"/>
                <w:sz w:val="16"/>
              </w:rPr>
              <w:t>Security</w:t>
            </w:r>
          </w:p>
        </w:tc>
        <w:tc>
          <w:tcPr>
            <w:tcW w:type="dxa" w:w="5832"/>
            <w:vAlign w:val="top"/>
          </w:tcPr>
          <w:p>
            <w:pPr>
              <w:spacing w:after="0"/>
            </w:pPr>
            <w:r/>
            <w:r>
              <w:rPr>
                <w:rFonts w:ascii="Arial" w:hAnsi="Arial"/>
                <w:b w:val="0"/>
                <w:sz w:val="16"/>
              </w:rPr>
              <w:t>The extension should minimize permissions and avoid sending detected values or message contents to third parties.</w:t>
            </w:r>
          </w:p>
        </w:tc>
      </w:tr>
      <w:tr>
        <w:tc>
          <w:tcPr>
            <w:tcW w:type="dxa" w:w="1080"/>
            <w:vAlign w:val="top"/>
          </w:tcPr>
          <w:p>
            <w:pPr>
              <w:spacing w:after="0"/>
            </w:pPr>
            <w:r/>
            <w:r>
              <w:rPr>
                <w:rFonts w:ascii="Arial" w:hAnsi="Arial"/>
                <w:b w:val="0"/>
                <w:sz w:val="16"/>
              </w:rPr>
              <w:t>NFR-08</w:t>
            </w:r>
          </w:p>
        </w:tc>
        <w:tc>
          <w:tcPr>
            <w:tcW w:type="dxa" w:w="2592"/>
            <w:vAlign w:val="top"/>
          </w:tcPr>
          <w:p>
            <w:pPr>
              <w:spacing w:after="0"/>
            </w:pPr>
            <w:r/>
            <w:r>
              <w:rPr>
                <w:rFonts w:ascii="Arial" w:hAnsi="Arial"/>
                <w:b w:val="0"/>
                <w:sz w:val="16"/>
              </w:rPr>
              <w:t>Extensibility</w:t>
            </w:r>
          </w:p>
        </w:tc>
        <w:tc>
          <w:tcPr>
            <w:tcW w:type="dxa" w:w="5832"/>
            <w:vAlign w:val="top"/>
          </w:tcPr>
          <w:p>
            <w:pPr>
              <w:spacing w:after="0"/>
            </w:pPr>
            <w:r/>
            <w:r>
              <w:rPr>
                <w:rFonts w:ascii="Arial" w:hAnsi="Arial"/>
                <w:b w:val="0"/>
                <w:sz w:val="16"/>
              </w:rPr>
              <w:t>New detection patterns should be addable through regexes.json.</w:t>
            </w:r>
          </w:p>
        </w:tc>
      </w:tr>
      <w:tr>
        <w:tc>
          <w:tcPr>
            <w:tcW w:type="dxa" w:w="1080"/>
            <w:vAlign w:val="top"/>
          </w:tcPr>
          <w:p>
            <w:pPr>
              <w:spacing w:after="0"/>
            </w:pPr>
            <w:r/>
            <w:r>
              <w:rPr>
                <w:rFonts w:ascii="Arial" w:hAnsi="Arial"/>
                <w:b w:val="0"/>
                <w:sz w:val="16"/>
              </w:rPr>
              <w:t>NFR-09</w:t>
            </w:r>
          </w:p>
        </w:tc>
        <w:tc>
          <w:tcPr>
            <w:tcW w:type="dxa" w:w="2592"/>
            <w:vAlign w:val="top"/>
          </w:tcPr>
          <w:p>
            <w:pPr>
              <w:spacing w:after="0"/>
            </w:pPr>
            <w:r/>
            <w:r>
              <w:rPr>
                <w:rFonts w:ascii="Arial" w:hAnsi="Arial"/>
                <w:b w:val="0"/>
                <w:sz w:val="16"/>
              </w:rPr>
              <w:t>Transparency</w:t>
            </w:r>
          </w:p>
        </w:tc>
        <w:tc>
          <w:tcPr>
            <w:tcW w:type="dxa" w:w="5832"/>
            <w:vAlign w:val="top"/>
          </w:tcPr>
          <w:p>
            <w:pPr>
              <w:spacing w:after="0"/>
            </w:pPr>
            <w:r/>
            <w:r>
              <w:rPr>
                <w:rFonts w:ascii="Arial" w:hAnsi="Arial"/>
                <w:b w:val="0"/>
                <w:sz w:val="16"/>
              </w:rPr>
              <w:t>The warning should describe matches as possible exposure indicators, not guaranteed secrets.</w:t>
            </w:r>
          </w:p>
        </w:tc>
      </w:tr>
    </w:tbl>
    <w:p>
      <w:pPr>
        <w:spacing w:after="20"/>
      </w:pPr>
    </w:p>
    <w:p>
      <w:pPr>
        <w:pStyle w:val="Heading1"/>
      </w:pPr>
      <w:r>
        <w:t>4. System Architecture</w:t>
      </w:r>
    </w:p>
    <w:p>
      <w:r>
        <w:t>The architecture is intentionally small and modular. The browser hosts the extension, the content script runs in the ChatGPT page, and the JSON file supplies the detection rules. There is no backend in the current design.</w:t>
      </w:r>
    </w:p>
    <w:p>
      <w:pPr>
        <w:pStyle w:val="Heading2"/>
      </w:pPr>
      <w:r>
        <w:t>High-Level Architecture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448"/>
            <w:vAlign w:val="top"/>
            <w:shd w:fill="245B7A"/>
          </w:tcPr>
          <w:p>
            <w:pPr>
              <w:spacing w:after="0"/>
            </w:pPr>
            <w:r/>
            <w:r>
              <w:rPr>
                <w:rFonts w:ascii="Arial" w:hAnsi="Arial"/>
                <w:b/>
                <w:color w:val="FFFFFF"/>
                <w:sz w:val="16"/>
              </w:rPr>
              <w:t>manifest.json</w:t>
            </w:r>
          </w:p>
        </w:tc>
        <w:tc>
          <w:tcPr>
            <w:tcW w:type="dxa" w:w="2880"/>
            <w:vAlign w:val="top"/>
            <w:shd w:fill="245B7A"/>
          </w:tcPr>
          <w:p>
            <w:pPr>
              <w:spacing w:after="0"/>
            </w:pPr>
            <w:r/>
            <w:r>
              <w:rPr>
                <w:rFonts w:ascii="Arial" w:hAnsi="Arial"/>
                <w:b/>
                <w:color w:val="FFFFFF"/>
                <w:sz w:val="16"/>
              </w:rPr>
              <w:t>content.js</w:t>
            </w:r>
          </w:p>
        </w:tc>
        <w:tc>
          <w:tcPr>
            <w:tcW w:type="dxa" w:w="2592"/>
            <w:vAlign w:val="top"/>
            <w:shd w:fill="245B7A"/>
          </w:tcPr>
          <w:p>
            <w:pPr>
              <w:spacing w:after="0"/>
            </w:pPr>
            <w:r/>
            <w:r>
              <w:rPr>
                <w:rFonts w:ascii="Arial" w:hAnsi="Arial"/>
                <w:b/>
                <w:color w:val="FFFFFF"/>
                <w:sz w:val="16"/>
              </w:rPr>
              <w:t>regexes.json</w:t>
            </w:r>
          </w:p>
        </w:tc>
        <w:tc>
          <w:tcPr>
            <w:tcW w:type="dxa" w:w="1584"/>
            <w:vAlign w:val="top"/>
            <w:shd w:fill="245B7A"/>
          </w:tcPr>
          <w:p>
            <w:pPr>
              <w:spacing w:after="0"/>
            </w:pPr>
            <w:r/>
            <w:r>
              <w:rPr>
                <w:rFonts w:ascii="Arial" w:hAnsi="Arial"/>
                <w:b/>
                <w:color w:val="FFFFFF"/>
                <w:sz w:val="16"/>
              </w:rPr>
              <w:t>logo.png</w:t>
            </w:r>
          </w:p>
        </w:tc>
      </w:tr>
      <w:tr>
        <w:tc>
          <w:tcPr>
            <w:tcW w:type="dxa" w:w="2448"/>
            <w:vAlign w:val="top"/>
          </w:tcPr>
          <w:p>
            <w:pPr>
              <w:spacing w:after="0"/>
            </w:pPr>
            <w:r/>
            <w:r>
              <w:rPr>
                <w:rFonts w:ascii="Arial" w:hAnsi="Arial"/>
                <w:b w:val="0"/>
                <w:sz w:val="16"/>
              </w:rPr>
              <w:t>manifest.json</w:t>
            </w:r>
          </w:p>
        </w:tc>
        <w:tc>
          <w:tcPr>
            <w:tcW w:type="dxa" w:w="2880"/>
            <w:vAlign w:val="top"/>
          </w:tcPr>
          <w:p>
            <w:pPr>
              <w:spacing w:after="0"/>
            </w:pPr>
            <w:r/>
            <w:r>
              <w:rPr>
                <w:rFonts w:ascii="Arial" w:hAnsi="Arial"/>
                <w:b w:val="0"/>
                <w:sz w:val="16"/>
              </w:rPr>
              <w:t>content.js</w:t>
            </w:r>
          </w:p>
        </w:tc>
        <w:tc>
          <w:tcPr>
            <w:tcW w:type="dxa" w:w="2592"/>
            <w:vAlign w:val="top"/>
          </w:tcPr>
          <w:p>
            <w:pPr>
              <w:spacing w:after="0"/>
            </w:pPr>
            <w:r/>
            <w:r>
              <w:rPr>
                <w:rFonts w:ascii="Arial" w:hAnsi="Arial"/>
                <w:b w:val="0"/>
                <w:sz w:val="16"/>
              </w:rPr>
              <w:t>regexes.json</w:t>
            </w:r>
          </w:p>
        </w:tc>
        <w:tc>
          <w:tcPr>
            <w:tcW w:type="dxa" w:w="1584"/>
            <w:vAlign w:val="top"/>
          </w:tcPr>
          <w:p>
            <w:pPr>
              <w:spacing w:after="0"/>
            </w:pPr>
            <w:r/>
            <w:r>
              <w:rPr>
                <w:rFonts w:ascii="Arial" w:hAnsi="Arial"/>
                <w:b w:val="0"/>
                <w:sz w:val="16"/>
              </w:rPr>
              <w:t>logo.png</w:t>
            </w:r>
          </w:p>
        </w:tc>
      </w:tr>
      <w:tr>
        <w:tc>
          <w:tcPr>
            <w:tcW w:type="dxa" w:w="2448"/>
            <w:vAlign w:val="top"/>
          </w:tcPr>
          <w:p>
            <w:pPr>
              <w:spacing w:after="0"/>
            </w:pPr>
            <w:r/>
            <w:r>
              <w:rPr>
                <w:rFonts w:ascii="Arial" w:hAnsi="Arial"/>
                <w:b w:val="0"/>
                <w:sz w:val="16"/>
              </w:rPr>
              <w:t>Extension configuration</w:t>
            </w:r>
          </w:p>
        </w:tc>
        <w:tc>
          <w:tcPr>
            <w:tcW w:type="dxa" w:w="2880"/>
            <w:vAlign w:val="top"/>
          </w:tcPr>
          <w:p>
            <w:pPr>
              <w:spacing w:after="0"/>
            </w:pPr>
            <w:r/>
            <w:r>
              <w:rPr>
                <w:rFonts w:ascii="Arial" w:hAnsi="Arial"/>
                <w:b w:val="0"/>
                <w:sz w:val="16"/>
              </w:rPr>
              <w:t>Detection + submission interception</w:t>
            </w:r>
          </w:p>
        </w:tc>
        <w:tc>
          <w:tcPr>
            <w:tcW w:type="dxa" w:w="2592"/>
            <w:vAlign w:val="top"/>
          </w:tcPr>
          <w:p>
            <w:pPr>
              <w:spacing w:after="0"/>
            </w:pPr>
            <w:r/>
            <w:r>
              <w:rPr>
                <w:rFonts w:ascii="Arial" w:hAnsi="Arial"/>
                <w:b w:val="0"/>
                <w:sz w:val="16"/>
              </w:rPr>
              <w:t>Detection rules</w:t>
            </w:r>
          </w:p>
        </w:tc>
        <w:tc>
          <w:tcPr>
            <w:tcW w:type="dxa" w:w="1584"/>
            <w:vAlign w:val="top"/>
          </w:tcPr>
          <w:p>
            <w:pPr>
              <w:spacing w:after="0"/>
            </w:pPr>
            <w:r/>
            <w:r>
              <w:rPr>
                <w:rFonts w:ascii="Arial" w:hAnsi="Arial"/>
                <w:b w:val="0"/>
                <w:sz w:val="16"/>
              </w:rPr>
              <w:t>Extension icon</w:t>
            </w:r>
          </w:p>
        </w:tc>
      </w:tr>
    </w:tbl>
    <w:p>
      <w:pPr>
        <w:spacing w:after="20"/>
      </w:pPr>
    </w:p>
    <w:p>
      <w:r>
        <w:t>Interaction path: &lt;b&gt;ChatGPT Composer → content.js → Regex Scan → Warning (if matched) → Allow / Block → ChatGPT Submission&lt;/b&gt;</w:t>
      </w:r>
    </w:p>
    <w:p>
      <w:r>
        <w:t>Figure 1. High-level shieldGPT architecture and principal interaction path.</w:t>
      </w:r>
    </w:p>
    <w:p>
      <w:pPr>
        <w:pStyle w:val="Heading2"/>
      </w:pPr>
      <w:r>
        <w:t>Component Responsibilities</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245B7A"/>
          </w:tcPr>
          <w:p>
            <w:pPr>
              <w:spacing w:after="0"/>
            </w:pPr>
            <w:r/>
            <w:r>
              <w:rPr>
                <w:rFonts w:ascii="Arial" w:hAnsi="Arial"/>
                <w:b/>
                <w:color w:val="FFFFFF"/>
                <w:sz w:val="16"/>
              </w:rPr>
              <w:t>Component</w:t>
            </w:r>
          </w:p>
        </w:tc>
        <w:tc>
          <w:tcPr>
            <w:tcW w:type="dxa" w:w="6912"/>
            <w:vAlign w:val="top"/>
            <w:shd w:fill="245B7A"/>
          </w:tcPr>
          <w:p>
            <w:pPr>
              <w:spacing w:after="0"/>
            </w:pPr>
            <w:r/>
            <w:r>
              <w:rPr>
                <w:rFonts w:ascii="Arial" w:hAnsi="Arial"/>
                <w:b/>
                <w:color w:val="FFFFFF"/>
                <w:sz w:val="16"/>
              </w:rPr>
              <w:t>Responsibility</w:t>
            </w:r>
          </w:p>
        </w:tc>
      </w:tr>
      <w:tr>
        <w:tc>
          <w:tcPr>
            <w:tcW w:type="dxa" w:w="2592"/>
            <w:vAlign w:val="top"/>
          </w:tcPr>
          <w:p>
            <w:pPr>
              <w:spacing w:after="0"/>
            </w:pPr>
            <w:r/>
            <w:r>
              <w:rPr>
                <w:rFonts w:ascii="Arial" w:hAnsi="Arial"/>
                <w:b w:val="0"/>
                <w:sz w:val="16"/>
              </w:rPr>
              <w:t>manifest.json</w:t>
            </w:r>
          </w:p>
        </w:tc>
        <w:tc>
          <w:tcPr>
            <w:tcW w:type="dxa" w:w="6912"/>
            <w:vAlign w:val="top"/>
          </w:tcPr>
          <w:p>
            <w:pPr>
              <w:spacing w:after="0"/>
            </w:pPr>
            <w:r/>
            <w:r>
              <w:rPr>
                <w:rFonts w:ascii="Arial" w:hAnsi="Arial"/>
                <w:b w:val="0"/>
                <w:sz w:val="16"/>
              </w:rPr>
              <w:t>Defines Manifest V3 metadata, ChatGPT host permissions, content-script injection, accessible regex resources, and icons.</w:t>
            </w:r>
          </w:p>
        </w:tc>
      </w:tr>
      <w:tr>
        <w:tc>
          <w:tcPr>
            <w:tcW w:type="dxa" w:w="2592"/>
            <w:vAlign w:val="top"/>
          </w:tcPr>
          <w:p>
            <w:pPr>
              <w:spacing w:after="0"/>
            </w:pPr>
            <w:r/>
            <w:r>
              <w:rPr>
                <w:rFonts w:ascii="Arial" w:hAnsi="Arial"/>
                <w:b w:val="0"/>
                <w:sz w:val="16"/>
              </w:rPr>
              <w:t>content.js</w:t>
            </w:r>
          </w:p>
        </w:tc>
        <w:tc>
          <w:tcPr>
            <w:tcW w:type="dxa" w:w="6912"/>
            <w:vAlign w:val="top"/>
          </w:tcPr>
          <w:p>
            <w:pPr>
              <w:spacing w:after="0"/>
            </w:pPr>
            <w:r/>
            <w:r>
              <w:rPr>
                <w:rFonts w:ascii="Arial" w:hAnsi="Arial"/>
                <w:b w:val="0"/>
                <w:sz w:val="16"/>
              </w:rPr>
              <w:t>Contains application logic: loading patterns, reading composer text, matching patterns, warning the user, and intercepting submission.</w:t>
            </w:r>
          </w:p>
        </w:tc>
      </w:tr>
      <w:tr>
        <w:tc>
          <w:tcPr>
            <w:tcW w:type="dxa" w:w="2592"/>
            <w:vAlign w:val="top"/>
          </w:tcPr>
          <w:p>
            <w:pPr>
              <w:spacing w:after="0"/>
            </w:pPr>
            <w:r/>
            <w:r>
              <w:rPr>
                <w:rFonts w:ascii="Arial" w:hAnsi="Arial"/>
                <w:b w:val="0"/>
                <w:sz w:val="16"/>
              </w:rPr>
              <w:t>regexes.json</w:t>
            </w:r>
          </w:p>
        </w:tc>
        <w:tc>
          <w:tcPr>
            <w:tcW w:type="dxa" w:w="6912"/>
            <w:vAlign w:val="top"/>
          </w:tcPr>
          <w:p>
            <w:pPr>
              <w:spacing w:after="0"/>
            </w:pPr>
            <w:r/>
            <w:r>
              <w:rPr>
                <w:rFonts w:ascii="Arial" w:hAnsi="Arial"/>
                <w:b w:val="0"/>
                <w:sz w:val="16"/>
              </w:rPr>
              <w:t>Stores detection titles and regular expressions for provider-specific tokens, private keys, webhooks, generic API keys/secrets, and other patterns.</w:t>
            </w:r>
          </w:p>
        </w:tc>
      </w:tr>
      <w:tr>
        <w:tc>
          <w:tcPr>
            <w:tcW w:type="dxa" w:w="2592"/>
            <w:vAlign w:val="top"/>
          </w:tcPr>
          <w:p>
            <w:pPr>
              <w:spacing w:after="0"/>
            </w:pPr>
            <w:r/>
            <w:r>
              <w:rPr>
                <w:rFonts w:ascii="Arial" w:hAnsi="Arial"/>
                <w:b w:val="0"/>
                <w:sz w:val="16"/>
              </w:rPr>
              <w:t>ChatGPT page</w:t>
            </w:r>
          </w:p>
        </w:tc>
        <w:tc>
          <w:tcPr>
            <w:tcW w:type="dxa" w:w="6912"/>
            <w:vAlign w:val="top"/>
          </w:tcPr>
          <w:p>
            <w:pPr>
              <w:spacing w:after="0"/>
            </w:pPr>
            <w:r/>
            <w:r>
              <w:rPr>
                <w:rFonts w:ascii="Arial" w:hAnsi="Arial"/>
                <w:b w:val="0"/>
                <w:sz w:val="16"/>
              </w:rPr>
              <w:t>Provides the composer and submission controls that the content script monitors.</w:t>
            </w:r>
          </w:p>
        </w:tc>
      </w:tr>
      <w:tr>
        <w:tc>
          <w:tcPr>
            <w:tcW w:type="dxa" w:w="2592"/>
            <w:vAlign w:val="top"/>
          </w:tcPr>
          <w:p>
            <w:pPr>
              <w:spacing w:after="0"/>
            </w:pPr>
            <w:r/>
            <w:r>
              <w:rPr>
                <w:rFonts w:ascii="Arial" w:hAnsi="Arial"/>
                <w:b w:val="0"/>
                <w:sz w:val="16"/>
              </w:rPr>
              <w:t>User</w:t>
            </w:r>
          </w:p>
        </w:tc>
        <w:tc>
          <w:tcPr>
            <w:tcW w:type="dxa" w:w="6912"/>
            <w:vAlign w:val="top"/>
          </w:tcPr>
          <w:p>
            <w:pPr>
              <w:spacing w:after="0"/>
            </w:pPr>
            <w:r/>
            <w:r>
              <w:rPr>
                <w:rFonts w:ascii="Arial" w:hAnsi="Arial"/>
                <w:b w:val="0"/>
                <w:sz w:val="16"/>
              </w:rPr>
              <w:t>Makes the final decision when a possible secret exposure is detected.</w:t>
            </w:r>
          </w:p>
        </w:tc>
      </w:tr>
    </w:tbl>
    <w:p>
      <w:pPr>
        <w:spacing w:after="20"/>
      </w:pPr>
    </w:p>
    <w:p>
      <w:pPr>
        <w:pStyle w:val="Heading2"/>
      </w:pPr>
      <w:r>
        <w:t>Data Flow</w:t>
      </w:r>
    </w:p>
    <w:p>
      <w:pPr>
        <w:pStyle w:val="ListBullet"/>
        <w:spacing w:after="60"/>
      </w:pPr>
      <w:r>
        <w:t>1. Chrome loads the extension according to manifest.json.</w:t>
      </w:r>
    </w:p>
    <w:p>
      <w:pPr>
        <w:pStyle w:val="ListBullet"/>
        <w:spacing w:after="60"/>
      </w:pPr>
      <w:r>
        <w:t>2. content.js starts at document_start on the configured ChatGPT hosts.</w:t>
      </w:r>
    </w:p>
    <w:p>
      <w:pPr>
        <w:pStyle w:val="ListBullet"/>
        <w:spacing w:after="60"/>
      </w:pPr>
      <w:r>
        <w:t>3. content.js requests regexes.json using chrome.runtime.getURL().</w:t>
      </w:r>
    </w:p>
    <w:p>
      <w:pPr>
        <w:pStyle w:val="ListBullet"/>
        <w:spacing w:after="60"/>
      </w:pPr>
      <w:r>
        <w:t>4. Each JSON Regex string is compiled into a JavaScript RegExp object.</w:t>
      </w:r>
    </w:p>
    <w:p>
      <w:pPr>
        <w:pStyle w:val="ListBullet"/>
        <w:spacing w:after="60"/>
      </w:pPr>
      <w:r>
        <w:t>5. The user enters a message in the ChatGPT composer.</w:t>
      </w:r>
    </w:p>
    <w:p>
      <w:pPr>
        <w:pStyle w:val="ListBullet"/>
        <w:spacing w:after="60"/>
      </w:pPr>
      <w:r>
        <w:t>6. The user presses Enter or clicks a Send/Submit button.</w:t>
      </w:r>
    </w:p>
    <w:p>
      <w:pPr>
        <w:pStyle w:val="ListBullet"/>
        <w:spacing w:after="60"/>
      </w:pPr>
      <w:r>
        <w:t>7. content.js extracts the current composer text.</w:t>
      </w:r>
    </w:p>
    <w:p>
      <w:pPr>
        <w:pStyle w:val="ListBullet"/>
        <w:spacing w:after="60"/>
      </w:pPr>
      <w:r>
        <w:t>8. The text is checked against every loaded detection pattern.</w:t>
      </w:r>
    </w:p>
    <w:p>
      <w:pPr>
        <w:pStyle w:val="ListBullet"/>
        <w:spacing w:after="60"/>
      </w:pPr>
      <w:r>
        <w:t>9. If no pattern matches, submission is allowed.</w:t>
      </w:r>
    </w:p>
    <w:p>
      <w:pPr>
        <w:pStyle w:val="ListBullet"/>
        <w:spacing w:after="60"/>
      </w:pPr>
      <w:r>
        <w:t>10. If a pattern matches, shieldGPT shows the detected categories and asks for confirmation.</w:t>
      </w:r>
    </w:p>
    <w:p>
      <w:pPr>
        <w:pStyle w:val="ListBullet"/>
        <w:spacing w:after="60"/>
      </w:pPr>
      <w:r>
        <w:t>11. Rejecting the warning prevents the event from reaching ChatGPT; confirming allows normal submission.</w:t>
      </w:r>
    </w:p>
    <w:p>
      <w:pPr>
        <w:pStyle w:val="Heading1"/>
      </w:pPr>
      <w:r>
        <w:t>5. Core Design Strategy</w:t>
      </w:r>
    </w:p>
    <w:p>
      <w:r>
        <w:t>The implementation follows a &lt;b&gt;pre-submission interception&lt;/b&gt; strategy. Instead of modifying ChatGPT's internal application logic, shieldGPT observes user interactions at the browser document level. The event listener runs during the capture phase, giving the extension an opportunity to stop the event before normal page handlers process it.</w:t>
      </w:r>
    </w:p>
    <w:p>
      <w:pPr>
        <w:pStyle w:val="Heading2"/>
      </w:pPr>
      <w:r>
        <w:t>Detection Pipeline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vAlign w:val="top"/>
            <w:shd w:fill="245B7A"/>
          </w:tcPr>
          <w:p>
            <w:pPr>
              <w:spacing w:after="0"/>
            </w:pPr>
            <w:r/>
            <w:r>
              <w:rPr>
                <w:rFonts w:ascii="Arial" w:hAnsi="Arial"/>
                <w:b/>
                <w:color w:val="FFFFFF"/>
                <w:sz w:val="16"/>
              </w:rPr>
              <w:t>Input</w:t>
            </w:r>
          </w:p>
        </w:tc>
        <w:tc>
          <w:tcPr>
            <w:tcW w:type="dxa" w:w="2448"/>
            <w:vAlign w:val="top"/>
            <w:shd w:fill="245B7A"/>
          </w:tcPr>
          <w:p>
            <w:pPr>
              <w:spacing w:after="0"/>
            </w:pPr>
            <w:r/>
            <w:r>
              <w:rPr>
                <w:rFonts w:ascii="Arial" w:hAnsi="Arial"/>
                <w:b/>
                <w:color w:val="FFFFFF"/>
                <w:sz w:val="16"/>
              </w:rPr>
              <w:t>Processing</w:t>
            </w:r>
          </w:p>
        </w:tc>
        <w:tc>
          <w:tcPr>
            <w:tcW w:type="dxa" w:w="2160"/>
            <w:vAlign w:val="top"/>
            <w:shd w:fill="245B7A"/>
          </w:tcPr>
          <w:p>
            <w:pPr>
              <w:spacing w:after="0"/>
            </w:pPr>
            <w:r/>
            <w:r>
              <w:rPr>
                <w:rFonts w:ascii="Arial" w:hAnsi="Arial"/>
                <w:b/>
                <w:color w:val="FFFFFF"/>
                <w:sz w:val="16"/>
              </w:rPr>
              <w:t>Decision</w:t>
            </w:r>
          </w:p>
        </w:tc>
        <w:tc>
          <w:tcPr>
            <w:tcW w:type="dxa" w:w="3168"/>
            <w:vAlign w:val="top"/>
            <w:shd w:fill="245B7A"/>
          </w:tcPr>
          <w:p>
            <w:pPr>
              <w:spacing w:after="0"/>
            </w:pPr>
            <w:r/>
            <w:r>
              <w:rPr>
                <w:rFonts w:ascii="Arial" w:hAnsi="Arial"/>
                <w:b/>
                <w:color w:val="FFFFFF"/>
                <w:sz w:val="16"/>
              </w:rPr>
              <w:t>Result</w:t>
            </w:r>
          </w:p>
        </w:tc>
      </w:tr>
      <w:tr>
        <w:tc>
          <w:tcPr>
            <w:tcW w:type="dxa" w:w="2160"/>
            <w:vAlign w:val="top"/>
          </w:tcPr>
          <w:p>
            <w:pPr>
              <w:spacing w:after="0"/>
            </w:pPr>
            <w:r/>
            <w:r>
              <w:rPr>
                <w:rFonts w:ascii="Arial" w:hAnsi="Arial"/>
                <w:b w:val="0"/>
                <w:sz w:val="16"/>
              </w:rPr>
              <w:t>Composer text</w:t>
            </w:r>
          </w:p>
        </w:tc>
        <w:tc>
          <w:tcPr>
            <w:tcW w:type="dxa" w:w="2448"/>
            <w:vAlign w:val="top"/>
          </w:tcPr>
          <w:p>
            <w:pPr>
              <w:spacing w:after="0"/>
            </w:pPr>
            <w:r/>
            <w:r>
              <w:rPr>
                <w:rFonts w:ascii="Arial" w:hAnsi="Arial"/>
                <w:b w:val="0"/>
                <w:sz w:val="16"/>
              </w:rPr>
              <w:t>Regex scan</w:t>
            </w:r>
          </w:p>
        </w:tc>
        <w:tc>
          <w:tcPr>
            <w:tcW w:type="dxa" w:w="2160"/>
            <w:vAlign w:val="top"/>
          </w:tcPr>
          <w:p>
            <w:pPr>
              <w:spacing w:after="0"/>
            </w:pPr>
            <w:r/>
            <w:r>
              <w:rPr>
                <w:rFonts w:ascii="Arial" w:hAnsi="Arial"/>
                <w:b w:val="0"/>
                <w:sz w:val="16"/>
              </w:rPr>
              <w:t>No match</w:t>
            </w:r>
          </w:p>
        </w:tc>
        <w:tc>
          <w:tcPr>
            <w:tcW w:type="dxa" w:w="3168"/>
            <w:vAlign w:val="top"/>
          </w:tcPr>
          <w:p>
            <w:pPr>
              <w:spacing w:after="0"/>
            </w:pPr>
            <w:r/>
            <w:r>
              <w:rPr>
                <w:rFonts w:ascii="Arial" w:hAnsi="Arial"/>
                <w:b w:val="0"/>
                <w:sz w:val="16"/>
              </w:rPr>
              <w:t>Allow submission</w:t>
            </w:r>
          </w:p>
        </w:tc>
      </w:tr>
      <w:tr>
        <w:tc>
          <w:tcPr>
            <w:tcW w:type="dxa" w:w="2160"/>
            <w:vAlign w:val="top"/>
          </w:tcPr>
          <w:p>
            <w:pPr>
              <w:spacing w:after="0"/>
            </w:pPr>
            <w:r/>
            <w:r>
              <w:rPr>
                <w:rFonts w:ascii="Arial" w:hAnsi="Arial"/>
                <w:b w:val="0"/>
                <w:sz w:val="16"/>
              </w:rPr>
              <w:t>Composer text</w:t>
            </w:r>
          </w:p>
        </w:tc>
        <w:tc>
          <w:tcPr>
            <w:tcW w:type="dxa" w:w="2448"/>
            <w:vAlign w:val="top"/>
          </w:tcPr>
          <w:p>
            <w:pPr>
              <w:spacing w:after="0"/>
            </w:pPr>
            <w:r/>
            <w:r>
              <w:rPr>
                <w:rFonts w:ascii="Arial" w:hAnsi="Arial"/>
                <w:b w:val="0"/>
                <w:sz w:val="16"/>
              </w:rPr>
              <w:t>Regex scan</w:t>
            </w:r>
          </w:p>
        </w:tc>
        <w:tc>
          <w:tcPr>
            <w:tcW w:type="dxa" w:w="2160"/>
            <w:vAlign w:val="top"/>
          </w:tcPr>
          <w:p>
            <w:pPr>
              <w:spacing w:after="0"/>
            </w:pPr>
            <w:r/>
            <w:r>
              <w:rPr>
                <w:rFonts w:ascii="Arial" w:hAnsi="Arial"/>
                <w:b w:val="0"/>
                <w:sz w:val="16"/>
              </w:rPr>
              <w:t>Match found</w:t>
            </w:r>
          </w:p>
        </w:tc>
        <w:tc>
          <w:tcPr>
            <w:tcW w:type="dxa" w:w="3168"/>
            <w:vAlign w:val="top"/>
          </w:tcPr>
          <w:p>
            <w:pPr>
              <w:spacing w:after="0"/>
            </w:pPr>
            <w:r/>
            <w:r>
              <w:rPr>
                <w:rFonts w:ascii="Arial" w:hAnsi="Arial"/>
                <w:b w:val="0"/>
                <w:sz w:val="16"/>
              </w:rPr>
              <w:t>Warn user → allow or block</w:t>
            </w:r>
          </w:p>
        </w:tc>
      </w:tr>
    </w:tbl>
    <w:p>
      <w:pPr>
        <w:spacing w:after="20"/>
      </w:pPr>
    </w:p>
    <w:p>
      <w:pPr>
        <w:pStyle w:val="Heading2"/>
      </w:pPr>
      <w:r>
        <w:t>Important implementation decisions</w:t>
      </w:r>
    </w:p>
    <w:p>
      <w:pPr>
        <w:pStyle w:val="ListBullet"/>
        <w:spacing w:after="60"/>
      </w:pPr>
      <w:r>
        <w:t>&lt;b&gt;Separate rule data:&lt;/b&gt; regexes.json keeps detection definitions independent from application logic.</w:t>
      </w:r>
    </w:p>
    <w:p>
      <w:pPr>
        <w:pStyle w:val="ListBullet"/>
        <w:spacing w:after="60"/>
      </w:pPr>
      <w:r>
        <w:t>&lt;b&gt;Duplicate removal:&lt;/b&gt; matched titles are converted to a Set and back to an array so the same category is not displayed repeatedly.</w:t>
      </w:r>
    </w:p>
    <w:p>
      <w:pPr>
        <w:pStyle w:val="ListBullet"/>
        <w:spacing w:after="60"/>
      </w:pPr>
      <w:r>
        <w:t>&lt;b&gt;Shift+Enter handling:&lt;/b&gt; Shift+Enter is deliberately ignored so users can create a newline without triggering pre-send confirmation.</w:t>
      </w:r>
    </w:p>
    <w:p>
      <w:pPr>
        <w:pStyle w:val="ListBullet"/>
        <w:spacing w:after="60"/>
      </w:pPr>
      <w:r>
        <w:t>&lt;b&gt;Two submission paths:&lt;/b&gt; both keyboard and button interactions are monitored.</w:t>
      </w:r>
    </w:p>
    <w:p>
      <w:pPr>
        <w:pStyle w:val="ListBullet"/>
        <w:spacing w:after="60"/>
      </w:pPr>
      <w:r>
        <w:t>&lt;b&gt;Capture phase:&lt;/b&gt; listeners use capture=true so shieldGPT can intervene early.</w:t>
      </w:r>
    </w:p>
    <w:p>
      <w:pPr>
        <w:pStyle w:val="ListBullet"/>
        <w:spacing w:after="60"/>
      </w:pPr>
      <w:r>
        <w:t>&lt;b&gt;Local processing:&lt;/b&gt; message text is processed in the page rather than sent to a shieldGPT server.</w:t>
      </w:r>
    </w:p>
    <w:p>
      <w:pPr>
        <w:pStyle w:val="Heading1"/>
      </w:pPr>
      <w:r>
        <w:t>6. Implementation Overview</w:t>
      </w:r>
    </w:p>
    <w:p>
      <w:r>
        <w:t>The supplied source consists of content.js, manifest.json, and regexes.json. The excerpts below demonstrate the main design elements.</w:t>
      </w:r>
    </w:p>
    <w:p>
      <w:pPr>
        <w:pStyle w:val="Heading2"/>
      </w:pPr>
      <w:r>
        <w:t>A. Loading Detection Rules</w:t>
      </w:r>
    </w:p>
    <w:p>
      <w:pPr>
        <w:ind w:left="173" w:right="173"/>
      </w:pPr>
      <w:r>
        <w:rPr>
          <w:rFonts w:ascii="Courier New" w:hAnsi="Courier New"/>
          <w:sz w:val="14"/>
        </w:rPr>
        <w:t>async function loadRegexes() {</w:t>
        <w:br/>
        <w:t xml:space="preserve">  const response = await fetch(</w:t>
        <w:br/>
        <w:t xml:space="preserve">    chrome.runtime.getURL("regexes.json")</w:t>
        <w:br/>
        <w:t xml:space="preserve">  );</w:t>
        <w:br/>
        <w:br/>
        <w:t xml:space="preserve">  const data = await response.json();</w:t>
        <w:br/>
        <w:br/>
        <w:t xml:space="preserve">  regexes = data.map((item) =&gt; ({</w:t>
        <w:br/>
        <w:t xml:space="preserve">    regex: new RegExp(item.Regex, "i"),</w:t>
        <w:br/>
        <w:t xml:space="preserve">    title: item.Title</w:t>
        <w:br/>
        <w:t xml:space="preserve">  }));</w:t>
        <w:br/>
        <w:br/>
        <w:t xml:space="preserve">  loaded = true;</w:t>
        <w:br/>
        <w:t>}</w:t>
      </w:r>
    </w:p>
    <w:p>
      <w:r>
        <w:t>This retrieves the extension rule file, parses the JSON array, and converts each string pattern into a JavaScript regular expression. The loaded flag prevents scanning before initialization has completed.</w:t>
      </w:r>
    </w:p>
    <w:p>
      <w:pPr>
        <w:pStyle w:val="Heading2"/>
      </w:pPr>
      <w:r>
        <w:t>B. Reading the Composer</w:t>
      </w:r>
    </w:p>
    <w:p>
      <w:pPr>
        <w:ind w:left="173" w:right="173"/>
      </w:pPr>
      <w:r>
        <w:rPr>
          <w:rFonts w:ascii="Courier New" w:hAnsi="Courier New"/>
          <w:sz w:val="14"/>
        </w:rPr>
        <w:t>function getComposerText() {</w:t>
        <w:br/>
        <w:t xml:space="preserve">  const textarea = document.querySelector("textarea");</w:t>
        <w:br/>
        <w:br/>
        <w:t xml:space="preserve">  if (textarea &amp;&amp; textarea.value.trim()) {</w:t>
        <w:br/>
        <w:t xml:space="preserve">    return textarea.value;</w:t>
        <w:br/>
        <w:t xml:space="preserve">  }</w:t>
        <w:br/>
        <w:br/>
        <w:t xml:space="preserve">  const editor = document.querySelector(</w:t>
        <w:br/>
        <w:t xml:space="preserve">    '[contenteditable="true"]'</w:t>
        <w:br/>
        <w:t xml:space="preserve">  );</w:t>
        <w:br/>
        <w:br/>
        <w:t xml:space="preserve">  if (editor) {</w:t>
        <w:br/>
        <w:t xml:space="preserve">    return editor.innerText || editor.textContent || "";</w:t>
        <w:br/>
        <w:t xml:space="preserve">  }</w:t>
        <w:br/>
        <w:br/>
        <w:t xml:space="preserve">  return "";</w:t>
        <w:br/>
        <w:t>}</w:t>
      </w:r>
    </w:p>
    <w:p>
      <w:r>
        <w:t>The function supports both textarea and contenteditable editing mechanisms.</w:t>
      </w:r>
    </w:p>
    <w:p>
      <w:pPr>
        <w:pStyle w:val="Heading2"/>
      </w:pPr>
      <w:r>
        <w:t>C. Detection</w:t>
      </w:r>
    </w:p>
    <w:p>
      <w:pPr>
        <w:ind w:left="173" w:right="173"/>
      </w:pPr>
      <w:r>
        <w:rPr>
          <w:rFonts w:ascii="Courier New" w:hAnsi="Courier New"/>
          <w:sz w:val="14"/>
        </w:rPr>
        <w:t>function findExposures(text) {</w:t>
        <w:br/>
        <w:t xml:space="preserve">  if (!loaded || !text) {</w:t>
        <w:br/>
        <w:t xml:space="preserve">    return [];</w:t>
        <w:br/>
        <w:t xml:space="preserve">  }</w:t>
        <w:br/>
        <w:br/>
        <w:t xml:space="preserve">  const found = [];</w:t>
        <w:br/>
        <w:br/>
        <w:t xml:space="preserve">  for (const item of regexes) {</w:t>
        <w:br/>
        <w:t xml:space="preserve">    item.regex.lastIndex = 0;</w:t>
        <w:br/>
        <w:br/>
        <w:t xml:space="preserve">    if (item.regex.test(text)) {</w:t>
        <w:br/>
        <w:t xml:space="preserve">      found.push(item.title);</w:t>
        <w:br/>
        <w:t xml:space="preserve">    }</w:t>
        <w:br/>
        <w:t xml:space="preserve">  }</w:t>
        <w:br/>
        <w:br/>
        <w:t xml:space="preserve">  return [...new Set(found)];</w:t>
        <w:br/>
        <w:t>}</w:t>
      </w:r>
    </w:p>
    <w:p>
      <w:r>
        <w:t>Each configured pattern is tested against the message. Only the category title is returned to the warning, rather than displaying the matched secret itself.</w:t>
      </w:r>
    </w:p>
    <w:p>
      <w:pPr>
        <w:pStyle w:val="Heading2"/>
      </w:pPr>
      <w:r>
        <w:t>D. Blocking a Submission</w:t>
      </w:r>
    </w:p>
    <w:p>
      <w:pPr>
        <w:ind w:left="173" w:right="173"/>
      </w:pPr>
      <w:r>
        <w:rPr>
          <w:rFonts w:ascii="Courier New" w:hAnsi="Courier New"/>
          <w:sz w:val="14"/>
        </w:rPr>
        <w:t>const allowed = checkBeforeSend();</w:t>
        <w:br/>
        <w:br/>
        <w:t>if (!allowed) {</w:t>
        <w:br/>
        <w:t xml:space="preserve">  event.preventDefault();</w:t>
        <w:br/>
        <w:t xml:space="preserve">  event.stopImmediatePropagation();</w:t>
        <w:br/>
        <w:br/>
        <w:t xml:space="preserve">  console.log(</w:t>
        <w:br/>
        <w:t xml:space="preserve">    "shieldGPT: message blocked by user."</w:t>
        <w:br/>
        <w:t xml:space="preserve">  );</w:t>
        <w:br/>
        <w:t>}</w:t>
      </w:r>
    </w:p>
    <w:p>
      <w:r>
        <w:t>When the user rejects the confirmation, preventDefault() cancels the default action and stopImmediatePropagation() prevents later handlers from processing that event.</w:t>
      </w:r>
    </w:p>
    <w:p>
      <w:pPr>
        <w:pStyle w:val="Heading1"/>
      </w:pPr>
      <w:r>
        <w:t>7. Detection Rule Strategy</w:t>
      </w:r>
    </w:p>
    <w:p>
      <w:r>
        <w:t>The supplied regexes.json contains patterns representing multiple categories of sensitive information. These are best described as &lt;b&gt;possible exposure indicators&lt;/b&gt;, because pattern matching alone cannot establish that a value is authentic or active.</w:t>
      </w:r>
    </w:p>
    <w:tbl>
      <w:tblPr>
        <w:tblStyle w:val="TableGrid"/>
        <w:tblW w:type="auto" w:w="0"/>
        <w:jc w:val="center"/>
        <w:tblLook w:firstColumn="1" w:firstRow="1" w:lastColumn="0" w:lastRow="0" w:noHBand="0" w:noVBand="1" w:val="04A0"/>
      </w:tblPr>
      <w:tblGrid>
        <w:gridCol w:w="5112"/>
        <w:gridCol w:w="5112"/>
      </w:tblGrid>
      <w:tr>
        <w:tc>
          <w:tcPr>
            <w:tcW w:type="dxa" w:w="3024"/>
            <w:vAlign w:val="top"/>
            <w:shd w:fill="245B7A"/>
          </w:tcPr>
          <w:p>
            <w:pPr>
              <w:spacing w:after="0"/>
            </w:pPr>
            <w:r/>
            <w:r>
              <w:rPr>
                <w:rFonts w:ascii="Arial" w:hAnsi="Arial"/>
                <w:b/>
                <w:color w:val="FFFFFF"/>
                <w:sz w:val="16"/>
              </w:rPr>
              <w:t>Category</w:t>
            </w:r>
          </w:p>
        </w:tc>
        <w:tc>
          <w:tcPr>
            <w:tcW w:type="dxa" w:w="6480"/>
            <w:vAlign w:val="top"/>
            <w:shd w:fill="245B7A"/>
          </w:tcPr>
          <w:p>
            <w:pPr>
              <w:spacing w:after="0"/>
            </w:pPr>
            <w:r/>
            <w:r>
              <w:rPr>
                <w:rFonts w:ascii="Arial" w:hAnsi="Arial"/>
                <w:b/>
                <w:color w:val="FFFFFF"/>
                <w:sz w:val="16"/>
              </w:rPr>
              <w:t>Examples from supplied rules</w:t>
            </w:r>
          </w:p>
        </w:tc>
      </w:tr>
      <w:tr>
        <w:tc>
          <w:tcPr>
            <w:tcW w:type="dxa" w:w="3024"/>
            <w:vAlign w:val="top"/>
          </w:tcPr>
          <w:p>
            <w:pPr>
              <w:spacing w:after="0"/>
            </w:pPr>
            <w:r/>
            <w:r>
              <w:rPr>
                <w:rFonts w:ascii="Arial" w:hAnsi="Arial"/>
                <w:b w:val="0"/>
                <w:sz w:val="16"/>
              </w:rPr>
              <w:t>Cloud and infrastructure</w:t>
            </w:r>
          </w:p>
        </w:tc>
        <w:tc>
          <w:tcPr>
            <w:tcW w:type="dxa" w:w="6480"/>
            <w:vAlign w:val="top"/>
          </w:tcPr>
          <w:p>
            <w:pPr>
              <w:spacing w:after="0"/>
            </w:pPr>
            <w:r/>
            <w:r>
              <w:rPr>
                <w:rFonts w:ascii="Arial" w:hAnsi="Arial"/>
                <w:b w:val="0"/>
                <w:sz w:val="16"/>
              </w:rPr>
              <w:t>AWS API keys, AWS AppSync keys, Amazon MWS tokens, Google Cloud/service-account indicators.</w:t>
            </w:r>
          </w:p>
        </w:tc>
      </w:tr>
      <w:tr>
        <w:tc>
          <w:tcPr>
            <w:tcW w:type="dxa" w:w="3024"/>
            <w:vAlign w:val="top"/>
          </w:tcPr>
          <w:p>
            <w:pPr>
              <w:spacing w:after="0"/>
            </w:pPr>
            <w:r/>
            <w:r>
              <w:rPr>
                <w:rFonts w:ascii="Arial" w:hAnsi="Arial"/>
                <w:b w:val="0"/>
                <w:sz w:val="16"/>
              </w:rPr>
              <w:t>Source-control credentials</w:t>
            </w:r>
          </w:p>
        </w:tc>
        <w:tc>
          <w:tcPr>
            <w:tcW w:type="dxa" w:w="6480"/>
            <w:vAlign w:val="top"/>
          </w:tcPr>
          <w:p>
            <w:pPr>
              <w:spacing w:after="0"/>
            </w:pPr>
            <w:r/>
            <w:r>
              <w:rPr>
                <w:rFonts w:ascii="Arial" w:hAnsi="Arial"/>
                <w:b w:val="0"/>
                <w:sz w:val="16"/>
              </w:rPr>
              <w:t>GitHub-related tokens and authentication credentials.</w:t>
            </w:r>
          </w:p>
        </w:tc>
      </w:tr>
      <w:tr>
        <w:tc>
          <w:tcPr>
            <w:tcW w:type="dxa" w:w="3024"/>
            <w:vAlign w:val="top"/>
          </w:tcPr>
          <w:p>
            <w:pPr>
              <w:spacing w:after="0"/>
            </w:pPr>
            <w:r/>
            <w:r>
              <w:rPr>
                <w:rFonts w:ascii="Arial" w:hAnsi="Arial"/>
                <w:b w:val="0"/>
                <w:sz w:val="16"/>
              </w:rPr>
              <w:t>Communication platforms</w:t>
            </w:r>
          </w:p>
        </w:tc>
        <w:tc>
          <w:tcPr>
            <w:tcW w:type="dxa" w:w="6480"/>
            <w:vAlign w:val="top"/>
          </w:tcPr>
          <w:p>
            <w:pPr>
              <w:spacing w:after="0"/>
            </w:pPr>
            <w:r/>
            <w:r>
              <w:rPr>
                <w:rFonts w:ascii="Arial" w:hAnsi="Arial"/>
                <w:b w:val="0"/>
                <w:sz w:val="16"/>
              </w:rPr>
              <w:t>Slack tokens and webhook URLs; Telegram bot API keys; Twitter-related patterns.</w:t>
            </w:r>
          </w:p>
        </w:tc>
      </w:tr>
      <w:tr>
        <w:tc>
          <w:tcPr>
            <w:tcW w:type="dxa" w:w="3024"/>
            <w:vAlign w:val="top"/>
          </w:tcPr>
          <w:p>
            <w:pPr>
              <w:spacing w:after="0"/>
            </w:pPr>
            <w:r/>
            <w:r>
              <w:rPr>
                <w:rFonts w:ascii="Arial" w:hAnsi="Arial"/>
                <w:b w:val="0"/>
                <w:sz w:val="16"/>
              </w:rPr>
              <w:t>Payment and commerce</w:t>
            </w:r>
          </w:p>
        </w:tc>
        <w:tc>
          <w:tcPr>
            <w:tcW w:type="dxa" w:w="6480"/>
            <w:vAlign w:val="top"/>
          </w:tcPr>
          <w:p>
            <w:pPr>
              <w:spacing w:after="0"/>
            </w:pPr>
            <w:r/>
            <w:r>
              <w:rPr>
                <w:rFonts w:ascii="Arial" w:hAnsi="Arial"/>
                <w:b w:val="0"/>
                <w:sz w:val="16"/>
              </w:rPr>
              <w:t>Stripe keys, Square tokens, PayPal/Braintree access tokens, Picatic API keys.</w:t>
            </w:r>
          </w:p>
        </w:tc>
      </w:tr>
      <w:tr>
        <w:tc>
          <w:tcPr>
            <w:tcW w:type="dxa" w:w="3024"/>
            <w:vAlign w:val="top"/>
          </w:tcPr>
          <w:p>
            <w:pPr>
              <w:spacing w:after="0"/>
            </w:pPr>
            <w:r/>
            <w:r>
              <w:rPr>
                <w:rFonts w:ascii="Arial" w:hAnsi="Arial"/>
                <w:b w:val="0"/>
                <w:sz w:val="16"/>
              </w:rPr>
              <w:t>Developer/service credentials</w:t>
            </w:r>
          </w:p>
        </w:tc>
        <w:tc>
          <w:tcPr>
            <w:tcW w:type="dxa" w:w="6480"/>
            <w:vAlign w:val="top"/>
          </w:tcPr>
          <w:p>
            <w:pPr>
              <w:spacing w:after="0"/>
            </w:pPr>
            <w:r/>
            <w:r>
              <w:rPr>
                <w:rFonts w:ascii="Arial" w:hAnsi="Arial"/>
                <w:b w:val="0"/>
                <w:sz w:val="16"/>
              </w:rPr>
              <w:t>MailChimp, Mailgun, Heroku, Twilio, and generic API-key/secret patterns.</w:t>
            </w:r>
          </w:p>
        </w:tc>
      </w:tr>
      <w:tr>
        <w:tc>
          <w:tcPr>
            <w:tcW w:type="dxa" w:w="3024"/>
            <w:vAlign w:val="top"/>
          </w:tcPr>
          <w:p>
            <w:pPr>
              <w:spacing w:after="0"/>
            </w:pPr>
            <w:r/>
            <w:r>
              <w:rPr>
                <w:rFonts w:ascii="Arial" w:hAnsi="Arial"/>
                <w:b w:val="0"/>
                <w:sz w:val="16"/>
              </w:rPr>
              <w:t>Cryptographic material</w:t>
            </w:r>
          </w:p>
        </w:tc>
        <w:tc>
          <w:tcPr>
            <w:tcW w:type="dxa" w:w="6480"/>
            <w:vAlign w:val="top"/>
          </w:tcPr>
          <w:p>
            <w:pPr>
              <w:spacing w:after="0"/>
            </w:pPr>
            <w:r/>
            <w:r>
              <w:rPr>
                <w:rFonts w:ascii="Arial" w:hAnsi="Arial"/>
                <w:b w:val="0"/>
                <w:sz w:val="16"/>
              </w:rPr>
              <w:t>RSA, DSA, EC, and PGP private-key block headers.</w:t>
            </w:r>
          </w:p>
        </w:tc>
      </w:tr>
      <w:tr>
        <w:tc>
          <w:tcPr>
            <w:tcW w:type="dxa" w:w="3024"/>
            <w:vAlign w:val="top"/>
          </w:tcPr>
          <w:p>
            <w:pPr>
              <w:spacing w:after="0"/>
            </w:pPr>
            <w:r/>
            <w:r>
              <w:rPr>
                <w:rFonts w:ascii="Arial" w:hAnsi="Arial"/>
                <w:b w:val="0"/>
                <w:sz w:val="16"/>
              </w:rPr>
              <w:t>Authentication artifacts</w:t>
            </w:r>
          </w:p>
        </w:tc>
        <w:tc>
          <w:tcPr>
            <w:tcW w:type="dxa" w:w="6480"/>
            <w:vAlign w:val="top"/>
          </w:tcPr>
          <w:p>
            <w:pPr>
              <w:spacing w:after="0"/>
            </w:pPr>
            <w:r/>
            <w:r>
              <w:rPr>
                <w:rFonts w:ascii="Arial" w:hAnsi="Arial"/>
                <w:b w:val="0"/>
                <w:sz w:val="16"/>
              </w:rPr>
              <w:t>JSON Web Token indicators and password-in-URL patterns.</w:t>
            </w:r>
          </w:p>
        </w:tc>
      </w:tr>
    </w:tbl>
    <w:p>
      <w:pPr>
        <w:spacing w:after="20"/>
      </w:pPr>
    </w:p>
    <w:p>
      <w:r>
        <w:t>The rule set is extensible. Future versions can add patterns, improve patterns, introduce severity levels, or attach remediation guidance.</w:t>
      </w:r>
    </w:p>
    <w:p>
      <w:pPr>
        <w:pStyle w:val="Heading1"/>
      </w:pPr>
      <w:r>
        <w:t>8. Development Roadmap and Timeline</w:t>
      </w:r>
    </w:p>
    <w:p>
      <w:r>
        <w:t>The assignment specifies approximately 30–35 hours. The following roadmap allocates 31 hours across planning, implementation, testing, documentation, and final review.</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vAlign w:val="top"/>
            <w:shd w:fill="245B7A"/>
          </w:tcPr>
          <w:p>
            <w:pPr>
              <w:spacing w:after="0"/>
            </w:pPr>
            <w:r/>
            <w:r>
              <w:rPr>
                <w:rFonts w:ascii="Arial" w:hAnsi="Arial"/>
                <w:b/>
                <w:color w:val="FFFFFF"/>
                <w:sz w:val="16"/>
              </w:rPr>
              <w:t>Phase</w:t>
            </w:r>
          </w:p>
        </w:tc>
        <w:tc>
          <w:tcPr>
            <w:tcW w:type="dxa" w:w="2880"/>
            <w:vAlign w:val="top"/>
            <w:shd w:fill="245B7A"/>
          </w:tcPr>
          <w:p>
            <w:pPr>
              <w:spacing w:after="0"/>
            </w:pPr>
            <w:r/>
            <w:r>
              <w:rPr>
                <w:rFonts w:ascii="Arial" w:hAnsi="Arial"/>
                <w:b/>
                <w:color w:val="FFFFFF"/>
                <w:sz w:val="16"/>
              </w:rPr>
              <w:t>Activity</w:t>
            </w:r>
          </w:p>
        </w:tc>
        <w:tc>
          <w:tcPr>
            <w:tcW w:type="dxa" w:w="1008"/>
            <w:vAlign w:val="top"/>
            <w:shd w:fill="245B7A"/>
          </w:tcPr>
          <w:p>
            <w:pPr>
              <w:spacing w:after="0"/>
            </w:pPr>
            <w:r/>
            <w:r>
              <w:rPr>
                <w:rFonts w:ascii="Arial" w:hAnsi="Arial"/>
                <w:b/>
                <w:color w:val="FFFFFF"/>
                <w:sz w:val="16"/>
              </w:rPr>
              <w:t>Effort</w:t>
            </w:r>
          </w:p>
        </w:tc>
        <w:tc>
          <w:tcPr>
            <w:tcW w:type="dxa" w:w="4464"/>
            <w:vAlign w:val="top"/>
            <w:shd w:fill="245B7A"/>
          </w:tcPr>
          <w:p>
            <w:pPr>
              <w:spacing w:after="0"/>
            </w:pPr>
            <w:r/>
            <w:r>
              <w:rPr>
                <w:rFonts w:ascii="Arial" w:hAnsi="Arial"/>
                <w:b/>
                <w:color w:val="FFFFFF"/>
                <w:sz w:val="16"/>
              </w:rPr>
              <w:t>Deliverable</w:t>
            </w:r>
          </w:p>
        </w:tc>
      </w:tr>
      <w:tr>
        <w:tc>
          <w:tcPr>
            <w:tcW w:type="dxa" w:w="1152"/>
            <w:vAlign w:val="top"/>
          </w:tcPr>
          <w:p>
            <w:pPr>
              <w:spacing w:after="0"/>
            </w:pPr>
            <w:r/>
            <w:r>
              <w:rPr>
                <w:rFonts w:ascii="Arial" w:hAnsi="Arial"/>
                <w:b w:val="0"/>
                <w:sz w:val="16"/>
              </w:rPr>
              <w:t>Phase 1</w:t>
            </w:r>
          </w:p>
        </w:tc>
        <w:tc>
          <w:tcPr>
            <w:tcW w:type="dxa" w:w="2880"/>
            <w:vAlign w:val="top"/>
          </w:tcPr>
          <w:p>
            <w:pPr>
              <w:spacing w:after="0"/>
            </w:pPr>
            <w:r/>
            <w:r>
              <w:rPr>
                <w:rFonts w:ascii="Arial" w:hAnsi="Arial"/>
                <w:b w:val="0"/>
                <w:sz w:val="16"/>
              </w:rPr>
              <w:t>Problem research &amp; scope</w:t>
            </w:r>
          </w:p>
        </w:tc>
        <w:tc>
          <w:tcPr>
            <w:tcW w:type="dxa" w:w="1008"/>
            <w:vAlign w:val="top"/>
          </w:tcPr>
          <w:p>
            <w:pPr>
              <w:spacing w:after="0"/>
            </w:pPr>
            <w:r/>
            <w:r>
              <w:rPr>
                <w:rFonts w:ascii="Arial" w:hAnsi="Arial"/>
                <w:b w:val="0"/>
                <w:sz w:val="16"/>
              </w:rPr>
              <w:t>3 h</w:t>
            </w:r>
          </w:p>
        </w:tc>
        <w:tc>
          <w:tcPr>
            <w:tcW w:type="dxa" w:w="4464"/>
            <w:vAlign w:val="top"/>
          </w:tcPr>
          <w:p>
            <w:pPr>
              <w:spacing w:after="0"/>
            </w:pPr>
            <w:r/>
            <w:r>
              <w:rPr>
                <w:rFonts w:ascii="Arial" w:hAnsi="Arial"/>
                <w:b w:val="0"/>
                <w:sz w:val="16"/>
              </w:rPr>
              <w:t>Problem definition, scope, target users, assumptions</w:t>
            </w:r>
          </w:p>
        </w:tc>
      </w:tr>
      <w:tr>
        <w:tc>
          <w:tcPr>
            <w:tcW w:type="dxa" w:w="1152"/>
            <w:vAlign w:val="top"/>
          </w:tcPr>
          <w:p>
            <w:pPr>
              <w:spacing w:after="0"/>
            </w:pPr>
            <w:r/>
            <w:r>
              <w:rPr>
                <w:rFonts w:ascii="Arial" w:hAnsi="Arial"/>
                <w:b w:val="0"/>
                <w:sz w:val="16"/>
              </w:rPr>
              <w:t>Phase 2</w:t>
            </w:r>
          </w:p>
        </w:tc>
        <w:tc>
          <w:tcPr>
            <w:tcW w:type="dxa" w:w="2880"/>
            <w:vAlign w:val="top"/>
          </w:tcPr>
          <w:p>
            <w:pPr>
              <w:spacing w:after="0"/>
            </w:pPr>
            <w:r/>
            <w:r>
              <w:rPr>
                <w:rFonts w:ascii="Arial" w:hAnsi="Arial"/>
                <w:b w:val="0"/>
                <w:sz w:val="16"/>
              </w:rPr>
              <w:t>Requirements analysis</w:t>
            </w:r>
          </w:p>
        </w:tc>
        <w:tc>
          <w:tcPr>
            <w:tcW w:type="dxa" w:w="1008"/>
            <w:vAlign w:val="top"/>
          </w:tcPr>
          <w:p>
            <w:pPr>
              <w:spacing w:after="0"/>
            </w:pPr>
            <w:r/>
            <w:r>
              <w:rPr>
                <w:rFonts w:ascii="Arial" w:hAnsi="Arial"/>
                <w:b w:val="0"/>
                <w:sz w:val="16"/>
              </w:rPr>
              <w:t>4 h</w:t>
            </w:r>
          </w:p>
        </w:tc>
        <w:tc>
          <w:tcPr>
            <w:tcW w:type="dxa" w:w="4464"/>
            <w:vAlign w:val="top"/>
          </w:tcPr>
          <w:p>
            <w:pPr>
              <w:spacing w:after="0"/>
            </w:pPr>
            <w:r/>
            <w:r>
              <w:rPr>
                <w:rFonts w:ascii="Arial" w:hAnsi="Arial"/>
                <w:b w:val="0"/>
                <w:sz w:val="16"/>
              </w:rPr>
              <w:t>Functional/non-functional requirements and acceptance criteria</w:t>
            </w:r>
          </w:p>
        </w:tc>
      </w:tr>
      <w:tr>
        <w:tc>
          <w:tcPr>
            <w:tcW w:type="dxa" w:w="1152"/>
            <w:vAlign w:val="top"/>
          </w:tcPr>
          <w:p>
            <w:pPr>
              <w:spacing w:after="0"/>
            </w:pPr>
            <w:r/>
            <w:r>
              <w:rPr>
                <w:rFonts w:ascii="Arial" w:hAnsi="Arial"/>
                <w:b w:val="0"/>
                <w:sz w:val="16"/>
              </w:rPr>
              <w:t>Phase 3</w:t>
            </w:r>
          </w:p>
        </w:tc>
        <w:tc>
          <w:tcPr>
            <w:tcW w:type="dxa" w:w="2880"/>
            <w:vAlign w:val="top"/>
          </w:tcPr>
          <w:p>
            <w:pPr>
              <w:spacing w:after="0"/>
            </w:pPr>
            <w:r/>
            <w:r>
              <w:rPr>
                <w:rFonts w:ascii="Arial" w:hAnsi="Arial"/>
                <w:b w:val="0"/>
                <w:sz w:val="16"/>
              </w:rPr>
              <w:t>Architecture &amp; design</w:t>
            </w:r>
          </w:p>
        </w:tc>
        <w:tc>
          <w:tcPr>
            <w:tcW w:type="dxa" w:w="1008"/>
            <w:vAlign w:val="top"/>
          </w:tcPr>
          <w:p>
            <w:pPr>
              <w:spacing w:after="0"/>
            </w:pPr>
            <w:r/>
            <w:r>
              <w:rPr>
                <w:rFonts w:ascii="Arial" w:hAnsi="Arial"/>
                <w:b w:val="0"/>
                <w:sz w:val="16"/>
              </w:rPr>
              <w:t>4 h</w:t>
            </w:r>
          </w:p>
        </w:tc>
        <w:tc>
          <w:tcPr>
            <w:tcW w:type="dxa" w:w="4464"/>
            <w:vAlign w:val="top"/>
          </w:tcPr>
          <w:p>
            <w:pPr>
              <w:spacing w:after="0"/>
            </w:pPr>
            <w:r/>
            <w:r>
              <w:rPr>
                <w:rFonts w:ascii="Arial" w:hAnsi="Arial"/>
                <w:b w:val="0"/>
                <w:sz w:val="16"/>
              </w:rPr>
              <w:t>Component design, data flow, interaction model</w:t>
            </w:r>
          </w:p>
        </w:tc>
      </w:tr>
      <w:tr>
        <w:tc>
          <w:tcPr>
            <w:tcW w:type="dxa" w:w="1152"/>
            <w:vAlign w:val="top"/>
          </w:tcPr>
          <w:p>
            <w:pPr>
              <w:spacing w:after="0"/>
            </w:pPr>
            <w:r/>
            <w:r>
              <w:rPr>
                <w:rFonts w:ascii="Arial" w:hAnsi="Arial"/>
                <w:b w:val="0"/>
                <w:sz w:val="16"/>
              </w:rPr>
              <w:t>Phase 4</w:t>
            </w:r>
          </w:p>
        </w:tc>
        <w:tc>
          <w:tcPr>
            <w:tcW w:type="dxa" w:w="2880"/>
            <w:vAlign w:val="top"/>
          </w:tcPr>
          <w:p>
            <w:pPr>
              <w:spacing w:after="0"/>
            </w:pPr>
            <w:r/>
            <w:r>
              <w:rPr>
                <w:rFonts w:ascii="Arial" w:hAnsi="Arial"/>
                <w:b w:val="0"/>
                <w:sz w:val="16"/>
              </w:rPr>
              <w:t>Extension foundation</w:t>
            </w:r>
          </w:p>
        </w:tc>
        <w:tc>
          <w:tcPr>
            <w:tcW w:type="dxa" w:w="1008"/>
            <w:vAlign w:val="top"/>
          </w:tcPr>
          <w:p>
            <w:pPr>
              <w:spacing w:after="0"/>
            </w:pPr>
            <w:r/>
            <w:r>
              <w:rPr>
                <w:rFonts w:ascii="Arial" w:hAnsi="Arial"/>
                <w:b w:val="0"/>
                <w:sz w:val="16"/>
              </w:rPr>
              <w:t>4 h</w:t>
            </w:r>
          </w:p>
        </w:tc>
        <w:tc>
          <w:tcPr>
            <w:tcW w:type="dxa" w:w="4464"/>
            <w:vAlign w:val="top"/>
          </w:tcPr>
          <w:p>
            <w:pPr>
              <w:spacing w:after="0"/>
            </w:pPr>
            <w:r/>
            <w:r>
              <w:rPr>
                <w:rFonts w:ascii="Arial" w:hAnsi="Arial"/>
                <w:b w:val="0"/>
                <w:sz w:val="16"/>
              </w:rPr>
              <w:t>Manifest V3, host configuration, resource loading</w:t>
            </w:r>
          </w:p>
        </w:tc>
      </w:tr>
      <w:tr>
        <w:tc>
          <w:tcPr>
            <w:tcW w:type="dxa" w:w="1152"/>
            <w:vAlign w:val="top"/>
          </w:tcPr>
          <w:p>
            <w:pPr>
              <w:spacing w:after="0"/>
            </w:pPr>
            <w:r/>
            <w:r>
              <w:rPr>
                <w:rFonts w:ascii="Arial" w:hAnsi="Arial"/>
                <w:b w:val="0"/>
                <w:sz w:val="16"/>
              </w:rPr>
              <w:t>Phase 5</w:t>
            </w:r>
          </w:p>
        </w:tc>
        <w:tc>
          <w:tcPr>
            <w:tcW w:type="dxa" w:w="2880"/>
            <w:vAlign w:val="top"/>
          </w:tcPr>
          <w:p>
            <w:pPr>
              <w:spacing w:after="0"/>
            </w:pPr>
            <w:r/>
            <w:r>
              <w:rPr>
                <w:rFonts w:ascii="Arial" w:hAnsi="Arial"/>
                <w:b w:val="0"/>
                <w:sz w:val="16"/>
              </w:rPr>
              <w:t>Detection engine</w:t>
            </w:r>
          </w:p>
        </w:tc>
        <w:tc>
          <w:tcPr>
            <w:tcW w:type="dxa" w:w="1008"/>
            <w:vAlign w:val="top"/>
          </w:tcPr>
          <w:p>
            <w:pPr>
              <w:spacing w:after="0"/>
            </w:pPr>
            <w:r/>
            <w:r>
              <w:rPr>
                <w:rFonts w:ascii="Arial" w:hAnsi="Arial"/>
                <w:b w:val="0"/>
                <w:sz w:val="16"/>
              </w:rPr>
              <w:t>5 h</w:t>
            </w:r>
          </w:p>
        </w:tc>
        <w:tc>
          <w:tcPr>
            <w:tcW w:type="dxa" w:w="4464"/>
            <w:vAlign w:val="top"/>
          </w:tcPr>
          <w:p>
            <w:pPr>
              <w:spacing w:after="0"/>
            </w:pPr>
            <w:r/>
            <w:r>
              <w:rPr>
                <w:rFonts w:ascii="Arial" w:hAnsi="Arial"/>
                <w:b w:val="0"/>
                <w:sz w:val="16"/>
              </w:rPr>
              <w:t>Regex loading, composer extraction, matching and categorization</w:t>
            </w:r>
          </w:p>
        </w:tc>
      </w:tr>
      <w:tr>
        <w:tc>
          <w:tcPr>
            <w:tcW w:type="dxa" w:w="1152"/>
            <w:vAlign w:val="top"/>
          </w:tcPr>
          <w:p>
            <w:pPr>
              <w:spacing w:after="0"/>
            </w:pPr>
            <w:r/>
            <w:r>
              <w:rPr>
                <w:rFonts w:ascii="Arial" w:hAnsi="Arial"/>
                <w:b w:val="0"/>
                <w:sz w:val="16"/>
              </w:rPr>
              <w:t>Phase 6</w:t>
            </w:r>
          </w:p>
        </w:tc>
        <w:tc>
          <w:tcPr>
            <w:tcW w:type="dxa" w:w="2880"/>
            <w:vAlign w:val="top"/>
          </w:tcPr>
          <w:p>
            <w:pPr>
              <w:spacing w:after="0"/>
            </w:pPr>
            <w:r/>
            <w:r>
              <w:rPr>
                <w:rFonts w:ascii="Arial" w:hAnsi="Arial"/>
                <w:b w:val="0"/>
                <w:sz w:val="16"/>
              </w:rPr>
              <w:t>Submission protection</w:t>
            </w:r>
          </w:p>
        </w:tc>
        <w:tc>
          <w:tcPr>
            <w:tcW w:type="dxa" w:w="1008"/>
            <w:vAlign w:val="top"/>
          </w:tcPr>
          <w:p>
            <w:pPr>
              <w:spacing w:after="0"/>
            </w:pPr>
            <w:r/>
            <w:r>
              <w:rPr>
                <w:rFonts w:ascii="Arial" w:hAnsi="Arial"/>
                <w:b w:val="0"/>
                <w:sz w:val="16"/>
              </w:rPr>
              <w:t>4 h</w:t>
            </w:r>
          </w:p>
        </w:tc>
        <w:tc>
          <w:tcPr>
            <w:tcW w:type="dxa" w:w="4464"/>
            <w:vAlign w:val="top"/>
          </w:tcPr>
          <w:p>
            <w:pPr>
              <w:spacing w:after="0"/>
            </w:pPr>
            <w:r/>
            <w:r>
              <w:rPr>
                <w:rFonts w:ascii="Arial" w:hAnsi="Arial"/>
                <w:b w:val="0"/>
                <w:sz w:val="16"/>
              </w:rPr>
              <w:t>Enter/click interception, warning dialog, block/allow logic</w:t>
            </w:r>
          </w:p>
        </w:tc>
      </w:tr>
      <w:tr>
        <w:tc>
          <w:tcPr>
            <w:tcW w:type="dxa" w:w="1152"/>
            <w:vAlign w:val="top"/>
          </w:tcPr>
          <w:p>
            <w:pPr>
              <w:spacing w:after="0"/>
            </w:pPr>
            <w:r/>
            <w:r>
              <w:rPr>
                <w:rFonts w:ascii="Arial" w:hAnsi="Arial"/>
                <w:b w:val="0"/>
                <w:sz w:val="16"/>
              </w:rPr>
              <w:t>Phase 7</w:t>
            </w:r>
          </w:p>
        </w:tc>
        <w:tc>
          <w:tcPr>
            <w:tcW w:type="dxa" w:w="2880"/>
            <w:vAlign w:val="top"/>
          </w:tcPr>
          <w:p>
            <w:pPr>
              <w:spacing w:after="0"/>
            </w:pPr>
            <w:r/>
            <w:r>
              <w:rPr>
                <w:rFonts w:ascii="Arial" w:hAnsi="Arial"/>
                <w:b w:val="0"/>
                <w:sz w:val="16"/>
              </w:rPr>
              <w:t>Testing &amp; refinement</w:t>
            </w:r>
          </w:p>
        </w:tc>
        <w:tc>
          <w:tcPr>
            <w:tcW w:type="dxa" w:w="1008"/>
            <w:vAlign w:val="top"/>
          </w:tcPr>
          <w:p>
            <w:pPr>
              <w:spacing w:after="0"/>
            </w:pPr>
            <w:r/>
            <w:r>
              <w:rPr>
                <w:rFonts w:ascii="Arial" w:hAnsi="Arial"/>
                <w:b w:val="0"/>
                <w:sz w:val="16"/>
              </w:rPr>
              <w:t>4 h</w:t>
            </w:r>
          </w:p>
        </w:tc>
        <w:tc>
          <w:tcPr>
            <w:tcW w:type="dxa" w:w="4464"/>
            <w:vAlign w:val="top"/>
          </w:tcPr>
          <w:p>
            <w:pPr>
              <w:spacing w:after="0"/>
            </w:pPr>
            <w:r/>
            <w:r>
              <w:rPr>
                <w:rFonts w:ascii="Arial" w:hAnsi="Arial"/>
                <w:b w:val="0"/>
                <w:sz w:val="16"/>
              </w:rPr>
              <w:t>Positive/negative tests, false positives, browser behavior</w:t>
            </w:r>
          </w:p>
        </w:tc>
      </w:tr>
      <w:tr>
        <w:tc>
          <w:tcPr>
            <w:tcW w:type="dxa" w:w="1152"/>
            <w:vAlign w:val="top"/>
          </w:tcPr>
          <w:p>
            <w:pPr>
              <w:spacing w:after="0"/>
            </w:pPr>
            <w:r/>
            <w:r>
              <w:rPr>
                <w:rFonts w:ascii="Arial" w:hAnsi="Arial"/>
                <w:b w:val="0"/>
                <w:sz w:val="16"/>
              </w:rPr>
              <w:t>Phase 8</w:t>
            </w:r>
          </w:p>
        </w:tc>
        <w:tc>
          <w:tcPr>
            <w:tcW w:type="dxa" w:w="2880"/>
            <w:vAlign w:val="top"/>
          </w:tcPr>
          <w:p>
            <w:pPr>
              <w:spacing w:after="0"/>
            </w:pPr>
            <w:r/>
            <w:r>
              <w:rPr>
                <w:rFonts w:ascii="Arial" w:hAnsi="Arial"/>
                <w:b w:val="0"/>
                <w:sz w:val="16"/>
              </w:rPr>
              <w:t>Documentation &amp; final review</w:t>
            </w:r>
          </w:p>
        </w:tc>
        <w:tc>
          <w:tcPr>
            <w:tcW w:type="dxa" w:w="1008"/>
            <w:vAlign w:val="top"/>
          </w:tcPr>
          <w:p>
            <w:pPr>
              <w:spacing w:after="0"/>
            </w:pPr>
            <w:r/>
            <w:r>
              <w:rPr>
                <w:rFonts w:ascii="Arial" w:hAnsi="Arial"/>
                <w:b w:val="0"/>
                <w:sz w:val="16"/>
              </w:rPr>
              <w:t>3 h</w:t>
            </w:r>
          </w:p>
        </w:tc>
        <w:tc>
          <w:tcPr>
            <w:tcW w:type="dxa" w:w="4464"/>
            <w:vAlign w:val="top"/>
          </w:tcPr>
          <w:p>
            <w:pPr>
              <w:spacing w:after="0"/>
            </w:pPr>
            <w:r/>
            <w:r>
              <w:rPr>
                <w:rFonts w:ascii="Arial" w:hAnsi="Arial"/>
                <w:b w:val="0"/>
                <w:sz w:val="16"/>
              </w:rPr>
              <w:t>Architecture documentation, diagram, cleanup</w:t>
            </w:r>
          </w:p>
        </w:tc>
      </w:tr>
    </w:tbl>
    <w:p>
      <w:pPr>
        <w:spacing w:after="20"/>
      </w:pPr>
    </w:p>
    <w:p>
      <w:r>
        <w:t>&lt;b&gt;Total planned effort: 31 hours.&lt;/b&gt;</w:t>
      </w:r>
    </w:p>
    <w:p>
      <w:pPr>
        <w:pStyle w:val="Heading2"/>
      </w:pPr>
      <w:r>
        <w:t>Milestones</w:t>
      </w:r>
    </w:p>
    <w:p>
      <w:pPr>
        <w:pStyle w:val="ListBullet"/>
        <w:spacing w:after="60"/>
      </w:pPr>
      <w:r>
        <w:t>M1 — Scope and requirements approved.</w:t>
      </w:r>
    </w:p>
    <w:p>
      <w:pPr>
        <w:pStyle w:val="ListBullet"/>
        <w:spacing w:after="60"/>
      </w:pPr>
      <w:r>
        <w:t>M2 — Architecture and data-flow design completed.</w:t>
      </w:r>
    </w:p>
    <w:p>
      <w:pPr>
        <w:pStyle w:val="ListBullet"/>
        <w:spacing w:after="60"/>
      </w:pPr>
      <w:r>
        <w:t>M3 — Extension loads successfully on target ChatGPT pages.</w:t>
      </w:r>
    </w:p>
    <w:p>
      <w:pPr>
        <w:pStyle w:val="ListBullet"/>
        <w:spacing w:after="60"/>
      </w:pPr>
      <w:r>
        <w:t>M4 — Secret-pattern detection works against controlled test cases.</w:t>
      </w:r>
    </w:p>
    <w:p>
      <w:pPr>
        <w:pStyle w:val="ListBullet"/>
        <w:spacing w:after="60"/>
      </w:pPr>
      <w:r>
        <w:t>M5 — Submission can be blocked or allowed based on the user's decision.</w:t>
      </w:r>
    </w:p>
    <w:p>
      <w:pPr>
        <w:pStyle w:val="ListBullet"/>
        <w:spacing w:after="60"/>
      </w:pPr>
      <w:r>
        <w:t>M6 — Regression testing and documentation completed.</w:t>
      </w:r>
    </w:p>
    <w:p>
      <w:pPr>
        <w:pStyle w:val="ListBullet"/>
        <w:spacing w:after="60"/>
      </w:pPr>
      <w:r>
        <w:t>M7 — Final PDF and project package ready for human review.</w:t>
      </w:r>
    </w:p>
    <w:p>
      <w:pPr>
        <w:pStyle w:val="Heading1"/>
      </w:pPr>
      <w:r>
        <w:t>9. Testing Strategy</w:t>
      </w:r>
    </w:p>
    <w:p>
      <w:r>
        <w:t>Testing should verify both correct detection and correct non-detection. Because excessive warnings would make the extension unusable, false-positive testing is as important as positive detection testing.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936"/>
            <w:vAlign w:val="top"/>
            <w:shd w:fill="245B7A"/>
          </w:tcPr>
          <w:p>
            <w:pPr>
              <w:spacing w:after="0"/>
            </w:pPr>
            <w:r/>
            <w:r>
              <w:rPr>
                <w:rFonts w:ascii="Arial" w:hAnsi="Arial"/>
                <w:b/>
                <w:color w:val="FFFFFF"/>
                <w:sz w:val="16"/>
              </w:rPr>
              <w:t>ID</w:t>
            </w:r>
          </w:p>
        </w:tc>
        <w:tc>
          <w:tcPr>
            <w:tcW w:type="dxa" w:w="1944"/>
            <w:vAlign w:val="top"/>
            <w:shd w:fill="245B7A"/>
          </w:tcPr>
          <w:p>
            <w:pPr>
              <w:spacing w:after="0"/>
            </w:pPr>
            <w:r/>
            <w:r>
              <w:rPr>
                <w:rFonts w:ascii="Arial" w:hAnsi="Arial"/>
                <w:b/>
                <w:color w:val="FFFFFF"/>
                <w:sz w:val="16"/>
              </w:rPr>
              <w:t>Scenario</w:t>
            </w:r>
          </w:p>
        </w:tc>
        <w:tc>
          <w:tcPr>
            <w:tcW w:type="dxa" w:w="4032"/>
            <w:vAlign w:val="top"/>
            <w:shd w:fill="245B7A"/>
          </w:tcPr>
          <w:p>
            <w:pPr>
              <w:spacing w:after="0"/>
            </w:pPr>
            <w:r/>
            <w:r>
              <w:rPr>
                <w:rFonts w:ascii="Arial" w:hAnsi="Arial"/>
                <w:b/>
                <w:color w:val="FFFFFF"/>
                <w:sz w:val="16"/>
              </w:rPr>
              <w:t>Test</w:t>
            </w:r>
          </w:p>
        </w:tc>
        <w:tc>
          <w:tcPr>
            <w:tcW w:type="dxa" w:w="2592"/>
            <w:vAlign w:val="top"/>
            <w:shd w:fill="245B7A"/>
          </w:tcPr>
          <w:p>
            <w:pPr>
              <w:spacing w:after="0"/>
            </w:pPr>
            <w:r/>
            <w:r>
              <w:rPr>
                <w:rFonts w:ascii="Arial" w:hAnsi="Arial"/>
                <w:b/>
                <w:color w:val="FFFFFF"/>
                <w:sz w:val="16"/>
              </w:rPr>
              <w:t>Expected Result</w:t>
            </w:r>
          </w:p>
        </w:tc>
      </w:tr>
      <w:tr>
        <w:tc>
          <w:tcPr>
            <w:tcW w:type="dxa" w:w="936"/>
            <w:vAlign w:val="top"/>
          </w:tcPr>
          <w:p>
            <w:pPr>
              <w:spacing w:after="0"/>
            </w:pPr>
            <w:r/>
            <w:r>
              <w:rPr>
                <w:rFonts w:ascii="Arial" w:hAnsi="Arial"/>
                <w:b w:val="0"/>
                <w:sz w:val="16"/>
              </w:rPr>
              <w:t>T-01</w:t>
            </w:r>
          </w:p>
        </w:tc>
        <w:tc>
          <w:tcPr>
            <w:tcW w:type="dxa" w:w="1944"/>
            <w:vAlign w:val="top"/>
          </w:tcPr>
          <w:p>
            <w:pPr>
              <w:spacing w:after="0"/>
            </w:pPr>
            <w:r/>
            <w:r>
              <w:rPr>
                <w:rFonts w:ascii="Arial" w:hAnsi="Arial"/>
                <w:b w:val="0"/>
                <w:sz w:val="16"/>
              </w:rPr>
              <w:t>Known matching token</w:t>
            </w:r>
          </w:p>
        </w:tc>
        <w:tc>
          <w:tcPr>
            <w:tcW w:type="dxa" w:w="4032"/>
            <w:vAlign w:val="top"/>
          </w:tcPr>
          <w:p>
            <w:pPr>
              <w:spacing w:after="0"/>
            </w:pPr>
            <w:r/>
            <w:r>
              <w:rPr>
                <w:rFonts w:ascii="Arial" w:hAnsi="Arial"/>
                <w:b w:val="0"/>
                <w:sz w:val="16"/>
              </w:rPr>
              <w:t>Paste a controlled value matching one configured pattern.</w:t>
            </w:r>
          </w:p>
        </w:tc>
        <w:tc>
          <w:tcPr>
            <w:tcW w:type="dxa" w:w="2592"/>
            <w:vAlign w:val="top"/>
          </w:tcPr>
          <w:p>
            <w:pPr>
              <w:spacing w:after="0"/>
            </w:pPr>
            <w:r/>
            <w:r>
              <w:rPr>
                <w:rFonts w:ascii="Arial" w:hAnsi="Arial"/>
                <w:b w:val="0"/>
                <w:sz w:val="16"/>
              </w:rPr>
              <w:t>Correct category is reported.</w:t>
            </w:r>
          </w:p>
        </w:tc>
      </w:tr>
      <w:tr>
        <w:tc>
          <w:tcPr>
            <w:tcW w:type="dxa" w:w="936"/>
            <w:vAlign w:val="top"/>
          </w:tcPr>
          <w:p>
            <w:pPr>
              <w:spacing w:after="0"/>
            </w:pPr>
            <w:r/>
            <w:r>
              <w:rPr>
                <w:rFonts w:ascii="Arial" w:hAnsi="Arial"/>
                <w:b w:val="0"/>
                <w:sz w:val="16"/>
              </w:rPr>
              <w:t>T-02</w:t>
            </w:r>
          </w:p>
        </w:tc>
        <w:tc>
          <w:tcPr>
            <w:tcW w:type="dxa" w:w="1944"/>
            <w:vAlign w:val="top"/>
          </w:tcPr>
          <w:p>
            <w:pPr>
              <w:spacing w:after="0"/>
            </w:pPr>
            <w:r/>
            <w:r>
              <w:rPr>
                <w:rFonts w:ascii="Arial" w:hAnsi="Arial"/>
                <w:b w:val="0"/>
                <w:sz w:val="16"/>
              </w:rPr>
              <w:t>Private-key header</w:t>
            </w:r>
          </w:p>
        </w:tc>
        <w:tc>
          <w:tcPr>
            <w:tcW w:type="dxa" w:w="4032"/>
            <w:vAlign w:val="top"/>
          </w:tcPr>
          <w:p>
            <w:pPr>
              <w:spacing w:after="0"/>
            </w:pPr>
            <w:r/>
            <w:r>
              <w:rPr>
                <w:rFonts w:ascii="Arial" w:hAnsi="Arial"/>
                <w:b w:val="0"/>
                <w:sz w:val="16"/>
              </w:rPr>
              <w:t>Paste a controlled BEGIN RSA/DSA/EC/PGP header.</w:t>
            </w:r>
          </w:p>
        </w:tc>
        <w:tc>
          <w:tcPr>
            <w:tcW w:type="dxa" w:w="2592"/>
            <w:vAlign w:val="top"/>
          </w:tcPr>
          <w:p>
            <w:pPr>
              <w:spacing w:after="0"/>
            </w:pPr>
            <w:r/>
            <w:r>
              <w:rPr>
                <w:rFonts w:ascii="Arial" w:hAnsi="Arial"/>
                <w:b w:val="0"/>
                <w:sz w:val="16"/>
              </w:rPr>
              <w:t>Cryptographic-material warning appears.</w:t>
            </w:r>
          </w:p>
        </w:tc>
      </w:tr>
      <w:tr>
        <w:tc>
          <w:tcPr>
            <w:tcW w:type="dxa" w:w="936"/>
            <w:vAlign w:val="top"/>
          </w:tcPr>
          <w:p>
            <w:pPr>
              <w:spacing w:after="0"/>
            </w:pPr>
            <w:r/>
            <w:r>
              <w:rPr>
                <w:rFonts w:ascii="Arial" w:hAnsi="Arial"/>
                <w:b w:val="0"/>
                <w:sz w:val="16"/>
              </w:rPr>
              <w:t>T-03</w:t>
            </w:r>
          </w:p>
        </w:tc>
        <w:tc>
          <w:tcPr>
            <w:tcW w:type="dxa" w:w="1944"/>
            <w:vAlign w:val="top"/>
          </w:tcPr>
          <w:p>
            <w:pPr>
              <w:spacing w:after="0"/>
            </w:pPr>
            <w:r/>
            <w:r>
              <w:rPr>
                <w:rFonts w:ascii="Arial" w:hAnsi="Arial"/>
                <w:b w:val="0"/>
                <w:sz w:val="16"/>
              </w:rPr>
              <w:t>Normal text</w:t>
            </w:r>
          </w:p>
        </w:tc>
        <w:tc>
          <w:tcPr>
            <w:tcW w:type="dxa" w:w="4032"/>
            <w:vAlign w:val="top"/>
          </w:tcPr>
          <w:p>
            <w:pPr>
              <w:spacing w:after="0"/>
            </w:pPr>
            <w:r/>
            <w:r>
              <w:rPr>
                <w:rFonts w:ascii="Arial" w:hAnsi="Arial"/>
                <w:b w:val="0"/>
                <w:sz w:val="16"/>
              </w:rPr>
              <w:t>Enter an ordinary question with no secret-like value.</w:t>
            </w:r>
          </w:p>
        </w:tc>
        <w:tc>
          <w:tcPr>
            <w:tcW w:type="dxa" w:w="2592"/>
            <w:vAlign w:val="top"/>
          </w:tcPr>
          <w:p>
            <w:pPr>
              <w:spacing w:after="0"/>
            </w:pPr>
            <w:r/>
            <w:r>
              <w:rPr>
                <w:rFonts w:ascii="Arial" w:hAnsi="Arial"/>
                <w:b w:val="0"/>
                <w:sz w:val="16"/>
              </w:rPr>
              <w:t>Message is sent without a warning.</w:t>
            </w:r>
          </w:p>
        </w:tc>
      </w:tr>
      <w:tr>
        <w:tc>
          <w:tcPr>
            <w:tcW w:type="dxa" w:w="936"/>
            <w:vAlign w:val="top"/>
          </w:tcPr>
          <w:p>
            <w:pPr>
              <w:spacing w:after="0"/>
            </w:pPr>
            <w:r/>
            <w:r>
              <w:rPr>
                <w:rFonts w:ascii="Arial" w:hAnsi="Arial"/>
                <w:b w:val="0"/>
                <w:sz w:val="16"/>
              </w:rPr>
              <w:t>T-04</w:t>
            </w:r>
          </w:p>
        </w:tc>
        <w:tc>
          <w:tcPr>
            <w:tcW w:type="dxa" w:w="1944"/>
            <w:vAlign w:val="top"/>
          </w:tcPr>
          <w:p>
            <w:pPr>
              <w:spacing w:after="0"/>
            </w:pPr>
            <w:r/>
            <w:r>
              <w:rPr>
                <w:rFonts w:ascii="Arial" w:hAnsi="Arial"/>
                <w:b w:val="0"/>
                <w:sz w:val="16"/>
              </w:rPr>
              <w:t>Multiple matches</w:t>
            </w:r>
          </w:p>
        </w:tc>
        <w:tc>
          <w:tcPr>
            <w:tcW w:type="dxa" w:w="4032"/>
            <w:vAlign w:val="top"/>
          </w:tcPr>
          <w:p>
            <w:pPr>
              <w:spacing w:after="0"/>
            </w:pPr>
            <w:r/>
            <w:r>
              <w:rPr>
                <w:rFonts w:ascii="Arial" w:hAnsi="Arial"/>
                <w:b w:val="0"/>
                <w:sz w:val="16"/>
              </w:rPr>
              <w:t>Use controlled strings matching two or more categories.</w:t>
            </w:r>
          </w:p>
        </w:tc>
        <w:tc>
          <w:tcPr>
            <w:tcW w:type="dxa" w:w="2592"/>
            <w:vAlign w:val="top"/>
          </w:tcPr>
          <w:p>
            <w:pPr>
              <w:spacing w:after="0"/>
            </w:pPr>
            <w:r/>
            <w:r>
              <w:rPr>
                <w:rFonts w:ascii="Arial" w:hAnsi="Arial"/>
                <w:b w:val="0"/>
                <w:sz w:val="16"/>
              </w:rPr>
              <w:t>All distinct matching categories are shown.</w:t>
            </w:r>
          </w:p>
        </w:tc>
      </w:tr>
      <w:tr>
        <w:tc>
          <w:tcPr>
            <w:tcW w:type="dxa" w:w="936"/>
            <w:vAlign w:val="top"/>
          </w:tcPr>
          <w:p>
            <w:pPr>
              <w:spacing w:after="0"/>
            </w:pPr>
            <w:r/>
            <w:r>
              <w:rPr>
                <w:rFonts w:ascii="Arial" w:hAnsi="Arial"/>
                <w:b w:val="0"/>
                <w:sz w:val="16"/>
              </w:rPr>
              <w:t>T-05</w:t>
            </w:r>
          </w:p>
        </w:tc>
        <w:tc>
          <w:tcPr>
            <w:tcW w:type="dxa" w:w="1944"/>
            <w:vAlign w:val="top"/>
          </w:tcPr>
          <w:p>
            <w:pPr>
              <w:spacing w:after="0"/>
            </w:pPr>
            <w:r/>
            <w:r>
              <w:rPr>
                <w:rFonts w:ascii="Arial" w:hAnsi="Arial"/>
                <w:b w:val="0"/>
                <w:sz w:val="16"/>
              </w:rPr>
              <w:t>Cancel</w:t>
            </w:r>
          </w:p>
        </w:tc>
        <w:tc>
          <w:tcPr>
            <w:tcW w:type="dxa" w:w="4032"/>
            <w:vAlign w:val="top"/>
          </w:tcPr>
          <w:p>
            <w:pPr>
              <w:spacing w:after="0"/>
            </w:pPr>
            <w:r/>
            <w:r>
              <w:rPr>
                <w:rFonts w:ascii="Arial" w:hAnsi="Arial"/>
                <w:b w:val="0"/>
                <w:sz w:val="16"/>
              </w:rPr>
              <w:t>Trigger detection and reject confirmation.</w:t>
            </w:r>
          </w:p>
        </w:tc>
        <w:tc>
          <w:tcPr>
            <w:tcW w:type="dxa" w:w="2592"/>
            <w:vAlign w:val="top"/>
          </w:tcPr>
          <w:p>
            <w:pPr>
              <w:spacing w:after="0"/>
            </w:pPr>
            <w:r/>
            <w:r>
              <w:rPr>
                <w:rFonts w:ascii="Arial" w:hAnsi="Arial"/>
                <w:b w:val="0"/>
                <w:sz w:val="16"/>
              </w:rPr>
              <w:t>Submission is blocked.</w:t>
            </w:r>
          </w:p>
        </w:tc>
      </w:tr>
      <w:tr>
        <w:tc>
          <w:tcPr>
            <w:tcW w:type="dxa" w:w="936"/>
            <w:vAlign w:val="top"/>
          </w:tcPr>
          <w:p>
            <w:pPr>
              <w:spacing w:after="0"/>
            </w:pPr>
            <w:r/>
            <w:r>
              <w:rPr>
                <w:rFonts w:ascii="Arial" w:hAnsi="Arial"/>
                <w:b w:val="0"/>
                <w:sz w:val="16"/>
              </w:rPr>
              <w:t>T-06</w:t>
            </w:r>
          </w:p>
        </w:tc>
        <w:tc>
          <w:tcPr>
            <w:tcW w:type="dxa" w:w="1944"/>
            <w:vAlign w:val="top"/>
          </w:tcPr>
          <w:p>
            <w:pPr>
              <w:spacing w:after="0"/>
            </w:pPr>
            <w:r/>
            <w:r>
              <w:rPr>
                <w:rFonts w:ascii="Arial" w:hAnsi="Arial"/>
                <w:b w:val="0"/>
                <w:sz w:val="16"/>
              </w:rPr>
              <w:t>Confirm</w:t>
            </w:r>
          </w:p>
        </w:tc>
        <w:tc>
          <w:tcPr>
            <w:tcW w:type="dxa" w:w="4032"/>
            <w:vAlign w:val="top"/>
          </w:tcPr>
          <w:p>
            <w:pPr>
              <w:spacing w:after="0"/>
            </w:pPr>
            <w:r/>
            <w:r>
              <w:rPr>
                <w:rFonts w:ascii="Arial" w:hAnsi="Arial"/>
                <w:b w:val="0"/>
                <w:sz w:val="16"/>
              </w:rPr>
              <w:t>Trigger detection and accept confirmation.</w:t>
            </w:r>
          </w:p>
        </w:tc>
        <w:tc>
          <w:tcPr>
            <w:tcW w:type="dxa" w:w="2592"/>
            <w:vAlign w:val="top"/>
          </w:tcPr>
          <w:p>
            <w:pPr>
              <w:spacing w:after="0"/>
            </w:pPr>
            <w:r/>
            <w:r>
              <w:rPr>
                <w:rFonts w:ascii="Arial" w:hAnsi="Arial"/>
                <w:b w:val="0"/>
                <w:sz w:val="16"/>
              </w:rPr>
              <w:t>Normal submission proceeds.</w:t>
            </w:r>
          </w:p>
        </w:tc>
      </w:tr>
      <w:tr>
        <w:tc>
          <w:tcPr>
            <w:tcW w:type="dxa" w:w="936"/>
            <w:vAlign w:val="top"/>
          </w:tcPr>
          <w:p>
            <w:pPr>
              <w:spacing w:after="0"/>
            </w:pPr>
            <w:r/>
            <w:r>
              <w:rPr>
                <w:rFonts w:ascii="Arial" w:hAnsi="Arial"/>
                <w:b w:val="0"/>
                <w:sz w:val="16"/>
              </w:rPr>
              <w:t>T-07</w:t>
            </w:r>
          </w:p>
        </w:tc>
        <w:tc>
          <w:tcPr>
            <w:tcW w:type="dxa" w:w="1944"/>
            <w:vAlign w:val="top"/>
          </w:tcPr>
          <w:p>
            <w:pPr>
              <w:spacing w:after="0"/>
            </w:pPr>
            <w:r/>
            <w:r>
              <w:rPr>
                <w:rFonts w:ascii="Arial" w:hAnsi="Arial"/>
                <w:b w:val="0"/>
                <w:sz w:val="16"/>
              </w:rPr>
              <w:t>Shift+Enter</w:t>
            </w:r>
          </w:p>
        </w:tc>
        <w:tc>
          <w:tcPr>
            <w:tcW w:type="dxa" w:w="4032"/>
            <w:vAlign w:val="top"/>
          </w:tcPr>
          <w:p>
            <w:pPr>
              <w:spacing w:after="0"/>
            </w:pPr>
            <w:r/>
            <w:r>
              <w:rPr>
                <w:rFonts w:ascii="Arial" w:hAnsi="Arial"/>
                <w:b w:val="0"/>
                <w:sz w:val="16"/>
              </w:rPr>
              <w:t>Press Shift+Enter in the composer.</w:t>
            </w:r>
          </w:p>
        </w:tc>
        <w:tc>
          <w:tcPr>
            <w:tcW w:type="dxa" w:w="2592"/>
            <w:vAlign w:val="top"/>
          </w:tcPr>
          <w:p>
            <w:pPr>
              <w:spacing w:after="0"/>
            </w:pPr>
            <w:r/>
            <w:r>
              <w:rPr>
                <w:rFonts w:ascii="Arial" w:hAnsi="Arial"/>
                <w:b w:val="0"/>
                <w:sz w:val="16"/>
              </w:rPr>
              <w:t>Newline behavior remains unaffected.</w:t>
            </w:r>
          </w:p>
        </w:tc>
      </w:tr>
      <w:tr>
        <w:tc>
          <w:tcPr>
            <w:tcW w:type="dxa" w:w="936"/>
            <w:vAlign w:val="top"/>
          </w:tcPr>
          <w:p>
            <w:pPr>
              <w:spacing w:after="0"/>
            </w:pPr>
            <w:r/>
            <w:r>
              <w:rPr>
                <w:rFonts w:ascii="Arial" w:hAnsi="Arial"/>
                <w:b w:val="0"/>
                <w:sz w:val="16"/>
              </w:rPr>
              <w:t>T-08</w:t>
            </w:r>
          </w:p>
        </w:tc>
        <w:tc>
          <w:tcPr>
            <w:tcW w:type="dxa" w:w="1944"/>
            <w:vAlign w:val="top"/>
          </w:tcPr>
          <w:p>
            <w:pPr>
              <w:spacing w:after="0"/>
            </w:pPr>
            <w:r/>
            <w:r>
              <w:rPr>
                <w:rFonts w:ascii="Arial" w:hAnsi="Arial"/>
                <w:b w:val="0"/>
                <w:sz w:val="16"/>
              </w:rPr>
              <w:t>Button submission</w:t>
            </w:r>
          </w:p>
        </w:tc>
        <w:tc>
          <w:tcPr>
            <w:tcW w:type="dxa" w:w="4032"/>
            <w:vAlign w:val="top"/>
          </w:tcPr>
          <w:p>
            <w:pPr>
              <w:spacing w:after="0"/>
            </w:pPr>
            <w:r/>
            <w:r>
              <w:rPr>
                <w:rFonts w:ascii="Arial" w:hAnsi="Arial"/>
                <w:b w:val="0"/>
                <w:sz w:val="16"/>
              </w:rPr>
              <w:t>Click Send after entering a controlled matching value.</w:t>
            </w:r>
          </w:p>
        </w:tc>
        <w:tc>
          <w:tcPr>
            <w:tcW w:type="dxa" w:w="2592"/>
            <w:vAlign w:val="top"/>
          </w:tcPr>
          <w:p>
            <w:pPr>
              <w:spacing w:after="0"/>
            </w:pPr>
            <w:r/>
            <w:r>
              <w:rPr>
                <w:rFonts w:ascii="Arial" w:hAnsi="Arial"/>
                <w:b w:val="0"/>
                <w:sz w:val="16"/>
              </w:rPr>
              <w:t>Detection runs before submission.</w:t>
            </w:r>
          </w:p>
        </w:tc>
      </w:tr>
      <w:tr>
        <w:tc>
          <w:tcPr>
            <w:tcW w:type="dxa" w:w="936"/>
            <w:vAlign w:val="top"/>
          </w:tcPr>
          <w:p>
            <w:pPr>
              <w:spacing w:after="0"/>
            </w:pPr>
            <w:r/>
            <w:r>
              <w:rPr>
                <w:rFonts w:ascii="Arial" w:hAnsi="Arial"/>
                <w:b w:val="0"/>
                <w:sz w:val="16"/>
              </w:rPr>
              <w:t>T-09</w:t>
            </w:r>
          </w:p>
        </w:tc>
        <w:tc>
          <w:tcPr>
            <w:tcW w:type="dxa" w:w="1944"/>
            <w:vAlign w:val="top"/>
          </w:tcPr>
          <w:p>
            <w:pPr>
              <w:spacing w:after="0"/>
            </w:pPr>
            <w:r/>
            <w:r>
              <w:rPr>
                <w:rFonts w:ascii="Arial" w:hAnsi="Arial"/>
                <w:b w:val="0"/>
                <w:sz w:val="16"/>
              </w:rPr>
              <w:t>Empty input</w:t>
            </w:r>
          </w:p>
        </w:tc>
        <w:tc>
          <w:tcPr>
            <w:tcW w:type="dxa" w:w="4032"/>
            <w:vAlign w:val="top"/>
          </w:tcPr>
          <w:p>
            <w:pPr>
              <w:spacing w:after="0"/>
            </w:pPr>
            <w:r/>
            <w:r>
              <w:rPr>
                <w:rFonts w:ascii="Arial" w:hAnsi="Arial"/>
                <w:b w:val="0"/>
                <w:sz w:val="16"/>
              </w:rPr>
              <w:t>Attempt submission with no meaningful text.</w:t>
            </w:r>
          </w:p>
        </w:tc>
        <w:tc>
          <w:tcPr>
            <w:tcW w:type="dxa" w:w="2592"/>
            <w:vAlign w:val="top"/>
          </w:tcPr>
          <w:p>
            <w:pPr>
              <w:spacing w:after="0"/>
            </w:pPr>
            <w:r/>
            <w:r>
              <w:rPr>
                <w:rFonts w:ascii="Arial" w:hAnsi="Arial"/>
                <w:b w:val="0"/>
                <w:sz w:val="16"/>
              </w:rPr>
              <w:t>Scanner does not create a false warning.</w:t>
            </w:r>
          </w:p>
        </w:tc>
      </w:tr>
      <w:tr>
        <w:tc>
          <w:tcPr>
            <w:tcW w:type="dxa" w:w="936"/>
            <w:vAlign w:val="top"/>
          </w:tcPr>
          <w:p>
            <w:pPr>
              <w:spacing w:after="0"/>
            </w:pPr>
            <w:r/>
            <w:r>
              <w:rPr>
                <w:rFonts w:ascii="Arial" w:hAnsi="Arial"/>
                <w:b w:val="0"/>
                <w:sz w:val="16"/>
              </w:rPr>
              <w:t>T-10</w:t>
            </w:r>
          </w:p>
        </w:tc>
        <w:tc>
          <w:tcPr>
            <w:tcW w:type="dxa" w:w="1944"/>
            <w:vAlign w:val="top"/>
          </w:tcPr>
          <w:p>
            <w:pPr>
              <w:spacing w:after="0"/>
            </w:pPr>
            <w:r/>
            <w:r>
              <w:rPr>
                <w:rFonts w:ascii="Arial" w:hAnsi="Arial"/>
                <w:b w:val="0"/>
                <w:sz w:val="16"/>
              </w:rPr>
              <w:t>Rule loading failure</w:t>
            </w:r>
          </w:p>
        </w:tc>
        <w:tc>
          <w:tcPr>
            <w:tcW w:type="dxa" w:w="4032"/>
            <w:vAlign w:val="top"/>
          </w:tcPr>
          <w:p>
            <w:pPr>
              <w:spacing w:after="0"/>
            </w:pPr>
            <w:r/>
            <w:r>
              <w:rPr>
                <w:rFonts w:ascii="Arial" w:hAnsi="Arial"/>
                <w:b w:val="0"/>
                <w:sz w:val="16"/>
              </w:rPr>
              <w:t>Simulate missing/invalid regexes.json.</w:t>
            </w:r>
          </w:p>
        </w:tc>
        <w:tc>
          <w:tcPr>
            <w:tcW w:type="dxa" w:w="2592"/>
            <w:vAlign w:val="top"/>
          </w:tcPr>
          <w:p>
            <w:pPr>
              <w:spacing w:after="0"/>
            </w:pPr>
            <w:r/>
            <w:r>
              <w:rPr>
                <w:rFonts w:ascii="Arial" w:hAnsi="Arial"/>
                <w:b w:val="0"/>
                <w:sz w:val="16"/>
              </w:rPr>
              <w:t>Error is logged and page does not crash.</w:t>
            </w:r>
          </w:p>
        </w:tc>
      </w:tr>
    </w:tbl>
    <w:p>
      <w:pPr>
        <w:spacing w:after="20"/>
      </w:pPr>
    </w:p>
    <w:p>
      <w:pPr>
        <w:pStyle w:val="Heading1"/>
      </w:pPr>
      <w:r>
        <w:t>10. Assumptions and Constraints</w:t>
      </w:r>
    </w:p>
    <w:p>
      <w:pPr>
        <w:pStyle w:val="Heading2"/>
      </w:pPr>
      <w:r>
        <w:t>Assumptions</w:t>
      </w:r>
    </w:p>
    <w:p>
      <w:pPr>
        <w:pStyle w:val="ListBullet"/>
        <w:spacing w:after="60"/>
      </w:pPr>
      <w:r>
        <w:t>The extension is installed in a Chromium-based browser supporting Manifest V3.</w:t>
      </w:r>
    </w:p>
    <w:p>
      <w:pPr>
        <w:pStyle w:val="ListBullet"/>
        <w:spacing w:after="60"/>
      </w:pPr>
      <w:r>
        <w:t>The targeted ChatGPT interface continues to expose a textarea or contenteditable composer.</w:t>
      </w:r>
    </w:p>
    <w:p>
      <w:pPr>
        <w:pStyle w:val="ListBullet"/>
        <w:spacing w:after="60"/>
      </w:pPr>
      <w:r>
        <w:t>The configured ChatGPT hostnames remain valid for the intended deployment.</w:t>
      </w:r>
    </w:p>
    <w:p>
      <w:pPr>
        <w:pStyle w:val="ListBullet"/>
        <w:spacing w:after="60"/>
      </w:pPr>
      <w:r>
        <w:t>Users understand that a warning is an indication of possible exposure rather than proof of a valid credential.</w:t>
      </w:r>
    </w:p>
    <w:p>
      <w:pPr>
        <w:pStyle w:val="ListBullet"/>
        <w:spacing w:after="60"/>
      </w:pPr>
      <w:r>
        <w:t>The supplied regex patterns are maintained as project configuration and can be updated when formats change.</w:t>
      </w:r>
    </w:p>
    <w:p>
      <w:pPr>
        <w:pStyle w:val="Heading2"/>
      </w:pPr>
      <w:r>
        <w:t>Constraints</w:t>
      </w:r>
    </w:p>
    <w:p>
      <w:pPr>
        <w:pStyle w:val="ListBullet"/>
        <w:spacing w:after="60"/>
      </w:pPr>
      <w:r>
        <w:t>The DOM structure of ChatGPT can change, potentially requiring selector updates.</w:t>
      </w:r>
    </w:p>
    <w:p>
      <w:pPr>
        <w:pStyle w:val="ListBullet"/>
        <w:spacing w:after="60"/>
      </w:pPr>
      <w:r>
        <w:t>Regular expressions cannot reliably detect every possible secret format.</w:t>
      </w:r>
    </w:p>
    <w:p>
      <w:pPr>
        <w:pStyle w:val="ListBullet"/>
        <w:spacing w:after="60"/>
      </w:pPr>
      <w:r>
        <w:t>Regex-based detection can produce false positives.</w:t>
      </w:r>
    </w:p>
    <w:p>
      <w:pPr>
        <w:pStyle w:val="ListBullet"/>
        <w:spacing w:after="60"/>
      </w:pPr>
      <w:r>
        <w:t>The current architecture does not verify whether a detected credential is active.</w:t>
      </w:r>
    </w:p>
    <w:p>
      <w:pPr>
        <w:pStyle w:val="ListBullet"/>
        <w:spacing w:after="60"/>
      </w:pPr>
      <w:r>
        <w:t>The project has no backend for centralized rule management or telemetry.</w:t>
      </w:r>
    </w:p>
    <w:p>
      <w:pPr>
        <w:pStyle w:val="ListBullet"/>
        <w:spacing w:after="60"/>
      </w:pPr>
      <w:r>
        <w:t>The extension is specifically scoped to ChatGPT and does not provide universal browser DLP.</w:t>
      </w:r>
    </w:p>
    <w:p>
      <w:pPr>
        <w:pStyle w:val="Heading1"/>
      </w:pPr>
      <w:r>
        <w:t>11. Risks and Mitigation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792"/>
            <w:vAlign w:val="top"/>
            <w:shd w:fill="245B7A"/>
          </w:tcPr>
          <w:p>
            <w:pPr>
              <w:spacing w:after="0"/>
            </w:pPr>
            <w:r/>
            <w:r>
              <w:rPr>
                <w:rFonts w:ascii="Arial" w:hAnsi="Arial"/>
                <w:b/>
                <w:color w:val="FFFFFF"/>
                <w:sz w:val="16"/>
              </w:rPr>
              <w:t>ID</w:t>
            </w:r>
          </w:p>
        </w:tc>
        <w:tc>
          <w:tcPr>
            <w:tcW w:type="dxa" w:w="1656"/>
            <w:vAlign w:val="top"/>
            <w:shd w:fill="245B7A"/>
          </w:tcPr>
          <w:p>
            <w:pPr>
              <w:spacing w:after="0"/>
            </w:pPr>
            <w:r/>
            <w:r>
              <w:rPr>
                <w:rFonts w:ascii="Arial" w:hAnsi="Arial"/>
                <w:b/>
                <w:color w:val="FFFFFF"/>
                <w:sz w:val="16"/>
              </w:rPr>
              <w:t>Risk</w:t>
            </w:r>
          </w:p>
        </w:tc>
        <w:tc>
          <w:tcPr>
            <w:tcW w:type="dxa" w:w="3600"/>
            <w:vAlign w:val="top"/>
            <w:shd w:fill="245B7A"/>
          </w:tcPr>
          <w:p>
            <w:pPr>
              <w:spacing w:after="0"/>
            </w:pPr>
            <w:r/>
            <w:r>
              <w:rPr>
                <w:rFonts w:ascii="Arial" w:hAnsi="Arial"/>
                <w:b/>
                <w:color w:val="FFFFFF"/>
                <w:sz w:val="16"/>
              </w:rPr>
              <w:t>Impact / Problem</w:t>
            </w:r>
          </w:p>
        </w:tc>
        <w:tc>
          <w:tcPr>
            <w:tcW w:type="dxa" w:w="3456"/>
            <w:vAlign w:val="top"/>
            <w:shd w:fill="245B7A"/>
          </w:tcPr>
          <w:p>
            <w:pPr>
              <w:spacing w:after="0"/>
            </w:pPr>
            <w:r/>
            <w:r>
              <w:rPr>
                <w:rFonts w:ascii="Arial" w:hAnsi="Arial"/>
                <w:b/>
                <w:color w:val="FFFFFF"/>
                <w:sz w:val="16"/>
              </w:rPr>
              <w:t>Mitigation</w:t>
            </w:r>
          </w:p>
        </w:tc>
      </w:tr>
      <w:tr>
        <w:tc>
          <w:tcPr>
            <w:tcW w:type="dxa" w:w="792"/>
            <w:vAlign w:val="top"/>
          </w:tcPr>
          <w:p>
            <w:pPr>
              <w:spacing w:after="0"/>
            </w:pPr>
            <w:r/>
            <w:r>
              <w:rPr>
                <w:rFonts w:ascii="Arial" w:hAnsi="Arial"/>
                <w:b w:val="0"/>
                <w:sz w:val="16"/>
              </w:rPr>
              <w:t>R1</w:t>
            </w:r>
          </w:p>
        </w:tc>
        <w:tc>
          <w:tcPr>
            <w:tcW w:type="dxa" w:w="1656"/>
            <w:vAlign w:val="top"/>
          </w:tcPr>
          <w:p>
            <w:pPr>
              <w:spacing w:after="0"/>
            </w:pPr>
            <w:r/>
            <w:r>
              <w:rPr>
                <w:rFonts w:ascii="Arial" w:hAnsi="Arial"/>
                <w:b w:val="0"/>
                <w:sz w:val="16"/>
              </w:rPr>
              <w:t>False positives</w:t>
            </w:r>
          </w:p>
        </w:tc>
        <w:tc>
          <w:tcPr>
            <w:tcW w:type="dxa" w:w="3600"/>
            <w:vAlign w:val="top"/>
          </w:tcPr>
          <w:p>
            <w:pPr>
              <w:spacing w:after="0"/>
            </w:pPr>
            <w:r/>
            <w:r>
              <w:rPr>
                <w:rFonts w:ascii="Arial" w:hAnsi="Arial"/>
                <w:b w:val="0"/>
                <w:sz w:val="16"/>
              </w:rPr>
              <w:t>Normal text may accidentally match a broad pattern.</w:t>
            </w:r>
          </w:p>
        </w:tc>
        <w:tc>
          <w:tcPr>
            <w:tcW w:type="dxa" w:w="3456"/>
            <w:vAlign w:val="top"/>
          </w:tcPr>
          <w:p>
            <w:pPr>
              <w:spacing w:after="0"/>
            </w:pPr>
            <w:r/>
            <w:r>
              <w:rPr>
                <w:rFonts w:ascii="Arial" w:hAnsi="Arial"/>
                <w:b w:val="0"/>
                <w:sz w:val="16"/>
              </w:rPr>
              <w:t>Use precise patterns, test ordinary messages, and explain that matches are warnings.</w:t>
            </w:r>
          </w:p>
        </w:tc>
      </w:tr>
      <w:tr>
        <w:tc>
          <w:tcPr>
            <w:tcW w:type="dxa" w:w="792"/>
            <w:vAlign w:val="top"/>
          </w:tcPr>
          <w:p>
            <w:pPr>
              <w:spacing w:after="0"/>
            </w:pPr>
            <w:r/>
            <w:r>
              <w:rPr>
                <w:rFonts w:ascii="Arial" w:hAnsi="Arial"/>
                <w:b w:val="0"/>
                <w:sz w:val="16"/>
              </w:rPr>
              <w:t>R2</w:t>
            </w:r>
          </w:p>
        </w:tc>
        <w:tc>
          <w:tcPr>
            <w:tcW w:type="dxa" w:w="1656"/>
            <w:vAlign w:val="top"/>
          </w:tcPr>
          <w:p>
            <w:pPr>
              <w:spacing w:after="0"/>
            </w:pPr>
            <w:r/>
            <w:r>
              <w:rPr>
                <w:rFonts w:ascii="Arial" w:hAnsi="Arial"/>
                <w:b w:val="0"/>
                <w:sz w:val="16"/>
              </w:rPr>
              <w:t>False negatives</w:t>
            </w:r>
          </w:p>
        </w:tc>
        <w:tc>
          <w:tcPr>
            <w:tcW w:type="dxa" w:w="3600"/>
            <w:vAlign w:val="top"/>
          </w:tcPr>
          <w:p>
            <w:pPr>
              <w:spacing w:after="0"/>
            </w:pPr>
            <w:r/>
            <w:r>
              <w:rPr>
                <w:rFonts w:ascii="Arial" w:hAnsi="Arial"/>
                <w:b w:val="0"/>
                <w:sz w:val="16"/>
              </w:rPr>
              <w:t>A secret may use a format not represented by the rule set.</w:t>
            </w:r>
          </w:p>
        </w:tc>
        <w:tc>
          <w:tcPr>
            <w:tcW w:type="dxa" w:w="3456"/>
            <w:vAlign w:val="top"/>
          </w:tcPr>
          <w:p>
            <w:pPr>
              <w:spacing w:after="0"/>
            </w:pPr>
            <w:r/>
            <w:r>
              <w:rPr>
                <w:rFonts w:ascii="Arial" w:hAnsi="Arial"/>
                <w:b w:val="0"/>
                <w:sz w:val="16"/>
              </w:rPr>
              <w:t>Expand the rule set over time and clearly state that detection is not exhaustive.</w:t>
            </w:r>
          </w:p>
        </w:tc>
      </w:tr>
      <w:tr>
        <w:tc>
          <w:tcPr>
            <w:tcW w:type="dxa" w:w="792"/>
            <w:vAlign w:val="top"/>
          </w:tcPr>
          <w:p>
            <w:pPr>
              <w:spacing w:after="0"/>
            </w:pPr>
            <w:r/>
            <w:r>
              <w:rPr>
                <w:rFonts w:ascii="Arial" w:hAnsi="Arial"/>
                <w:b w:val="0"/>
                <w:sz w:val="16"/>
              </w:rPr>
              <w:t>R3</w:t>
            </w:r>
          </w:p>
        </w:tc>
        <w:tc>
          <w:tcPr>
            <w:tcW w:type="dxa" w:w="1656"/>
            <w:vAlign w:val="top"/>
          </w:tcPr>
          <w:p>
            <w:pPr>
              <w:spacing w:after="0"/>
            </w:pPr>
            <w:r/>
            <w:r>
              <w:rPr>
                <w:rFonts w:ascii="Arial" w:hAnsi="Arial"/>
                <w:b w:val="0"/>
                <w:sz w:val="16"/>
              </w:rPr>
              <w:t>ChatGPT UI changes</w:t>
            </w:r>
          </w:p>
        </w:tc>
        <w:tc>
          <w:tcPr>
            <w:tcW w:type="dxa" w:w="3600"/>
            <w:vAlign w:val="top"/>
          </w:tcPr>
          <w:p>
            <w:pPr>
              <w:spacing w:after="0"/>
            </w:pPr>
            <w:r/>
            <w:r>
              <w:rPr>
                <w:rFonts w:ascii="Arial" w:hAnsi="Arial"/>
                <w:b w:val="0"/>
                <w:sz w:val="16"/>
              </w:rPr>
              <w:t>Selectors or button labels may change.</w:t>
            </w:r>
          </w:p>
        </w:tc>
        <w:tc>
          <w:tcPr>
            <w:tcW w:type="dxa" w:w="3456"/>
            <w:vAlign w:val="top"/>
          </w:tcPr>
          <w:p>
            <w:pPr>
              <w:spacing w:after="0"/>
            </w:pPr>
            <w:r/>
            <w:r>
              <w:rPr>
                <w:rFonts w:ascii="Arial" w:hAnsi="Arial"/>
                <w:b w:val="0"/>
                <w:sz w:val="16"/>
              </w:rPr>
              <w:t>Centralize selectors and maintain regression tests.</w:t>
            </w:r>
          </w:p>
        </w:tc>
      </w:tr>
      <w:tr>
        <w:tc>
          <w:tcPr>
            <w:tcW w:type="dxa" w:w="792"/>
            <w:vAlign w:val="top"/>
          </w:tcPr>
          <w:p>
            <w:pPr>
              <w:spacing w:after="0"/>
            </w:pPr>
            <w:r/>
            <w:r>
              <w:rPr>
                <w:rFonts w:ascii="Arial" w:hAnsi="Arial"/>
                <w:b w:val="0"/>
                <w:sz w:val="16"/>
              </w:rPr>
              <w:t>R4</w:t>
            </w:r>
          </w:p>
        </w:tc>
        <w:tc>
          <w:tcPr>
            <w:tcW w:type="dxa" w:w="1656"/>
            <w:vAlign w:val="top"/>
          </w:tcPr>
          <w:p>
            <w:pPr>
              <w:spacing w:after="0"/>
            </w:pPr>
            <w:r/>
            <w:r>
              <w:rPr>
                <w:rFonts w:ascii="Arial" w:hAnsi="Arial"/>
                <w:b w:val="0"/>
                <w:sz w:val="16"/>
              </w:rPr>
              <w:t>Performance degradation</w:t>
            </w:r>
          </w:p>
        </w:tc>
        <w:tc>
          <w:tcPr>
            <w:tcW w:type="dxa" w:w="3600"/>
            <w:vAlign w:val="top"/>
          </w:tcPr>
          <w:p>
            <w:pPr>
              <w:spacing w:after="0"/>
            </w:pPr>
            <w:r/>
            <w:r>
              <w:rPr>
                <w:rFonts w:ascii="Arial" w:hAnsi="Arial"/>
                <w:b w:val="0"/>
                <w:sz w:val="16"/>
              </w:rPr>
              <w:t>Large messages and many regexes could increase scanning time.</w:t>
            </w:r>
          </w:p>
        </w:tc>
        <w:tc>
          <w:tcPr>
            <w:tcW w:type="dxa" w:w="3456"/>
            <w:vAlign w:val="top"/>
          </w:tcPr>
          <w:p>
            <w:pPr>
              <w:spacing w:after="0"/>
            </w:pPr>
            <w:r/>
            <w:r>
              <w:rPr>
                <w:rFonts w:ascii="Arial" w:hAnsi="Arial"/>
                <w:b w:val="0"/>
                <w:sz w:val="16"/>
              </w:rPr>
              <w:t>Benchmark realistic message sizes and optimize the rule set.</w:t>
            </w:r>
          </w:p>
        </w:tc>
      </w:tr>
      <w:tr>
        <w:tc>
          <w:tcPr>
            <w:tcW w:type="dxa" w:w="792"/>
            <w:vAlign w:val="top"/>
          </w:tcPr>
          <w:p>
            <w:pPr>
              <w:spacing w:after="0"/>
            </w:pPr>
            <w:r/>
            <w:r>
              <w:rPr>
                <w:rFonts w:ascii="Arial" w:hAnsi="Arial"/>
                <w:b w:val="0"/>
                <w:sz w:val="16"/>
              </w:rPr>
              <w:t>R5</w:t>
            </w:r>
          </w:p>
        </w:tc>
        <w:tc>
          <w:tcPr>
            <w:tcW w:type="dxa" w:w="1656"/>
            <w:vAlign w:val="top"/>
          </w:tcPr>
          <w:p>
            <w:pPr>
              <w:spacing w:after="0"/>
            </w:pPr>
            <w:r/>
            <w:r>
              <w:rPr>
                <w:rFonts w:ascii="Arial" w:hAnsi="Arial"/>
                <w:b w:val="0"/>
                <w:sz w:val="16"/>
              </w:rPr>
              <w:t>User bypass</w:t>
            </w:r>
          </w:p>
        </w:tc>
        <w:tc>
          <w:tcPr>
            <w:tcW w:type="dxa" w:w="3600"/>
            <w:vAlign w:val="top"/>
          </w:tcPr>
          <w:p>
            <w:pPr>
              <w:spacing w:after="0"/>
            </w:pPr>
            <w:r/>
            <w:r>
              <w:rPr>
                <w:rFonts w:ascii="Arial" w:hAnsi="Arial"/>
                <w:b w:val="0"/>
                <w:sz w:val="16"/>
              </w:rPr>
              <w:t>A user may intentionally continue after a warning.</w:t>
            </w:r>
          </w:p>
        </w:tc>
        <w:tc>
          <w:tcPr>
            <w:tcW w:type="dxa" w:w="3456"/>
            <w:vAlign w:val="top"/>
          </w:tcPr>
          <w:p>
            <w:pPr>
              <w:spacing w:after="0"/>
            </w:pPr>
            <w:r/>
            <w:r>
              <w:rPr>
                <w:rFonts w:ascii="Arial" w:hAnsi="Arial"/>
                <w:b w:val="0"/>
                <w:sz w:val="16"/>
              </w:rPr>
              <w:t>Make the warning clear; treat shieldGPT as a prevention aid, not an enforcement system.</w:t>
            </w:r>
          </w:p>
        </w:tc>
      </w:tr>
      <w:tr>
        <w:tc>
          <w:tcPr>
            <w:tcW w:type="dxa" w:w="792"/>
            <w:vAlign w:val="top"/>
          </w:tcPr>
          <w:p>
            <w:pPr>
              <w:spacing w:after="0"/>
            </w:pPr>
            <w:r/>
            <w:r>
              <w:rPr>
                <w:rFonts w:ascii="Arial" w:hAnsi="Arial"/>
                <w:b w:val="0"/>
                <w:sz w:val="16"/>
              </w:rPr>
              <w:t>R6</w:t>
            </w:r>
          </w:p>
        </w:tc>
        <w:tc>
          <w:tcPr>
            <w:tcW w:type="dxa" w:w="1656"/>
            <w:vAlign w:val="top"/>
          </w:tcPr>
          <w:p>
            <w:pPr>
              <w:spacing w:after="0"/>
            </w:pPr>
            <w:r/>
            <w:r>
              <w:rPr>
                <w:rFonts w:ascii="Arial" w:hAnsi="Arial"/>
                <w:b w:val="0"/>
                <w:sz w:val="16"/>
              </w:rPr>
              <w:t>Sensitive test data</w:t>
            </w:r>
          </w:p>
        </w:tc>
        <w:tc>
          <w:tcPr>
            <w:tcW w:type="dxa" w:w="3600"/>
            <w:vAlign w:val="top"/>
          </w:tcPr>
          <w:p>
            <w:pPr>
              <w:spacing w:after="0"/>
            </w:pPr>
            <w:r/>
            <w:r>
              <w:rPr>
                <w:rFonts w:ascii="Arial" w:hAnsi="Arial"/>
                <w:b w:val="0"/>
                <w:sz w:val="16"/>
              </w:rPr>
              <w:t>Test files could accidentally contain real credentials.</w:t>
            </w:r>
          </w:p>
        </w:tc>
        <w:tc>
          <w:tcPr>
            <w:tcW w:type="dxa" w:w="3456"/>
            <w:vAlign w:val="top"/>
          </w:tcPr>
          <w:p>
            <w:pPr>
              <w:spacing w:after="0"/>
            </w:pPr>
            <w:r/>
            <w:r>
              <w:rPr>
                <w:rFonts w:ascii="Arial" w:hAnsi="Arial"/>
                <w:b w:val="0"/>
                <w:sz w:val="16"/>
              </w:rPr>
              <w:t>Use only intentionally fake or revoked examples.</w:t>
            </w:r>
          </w:p>
        </w:tc>
      </w:tr>
      <w:tr>
        <w:tc>
          <w:tcPr>
            <w:tcW w:type="dxa" w:w="792"/>
            <w:vAlign w:val="top"/>
          </w:tcPr>
          <w:p>
            <w:pPr>
              <w:spacing w:after="0"/>
            </w:pPr>
            <w:r/>
            <w:r>
              <w:rPr>
                <w:rFonts w:ascii="Arial" w:hAnsi="Arial"/>
                <w:b w:val="0"/>
                <w:sz w:val="16"/>
              </w:rPr>
              <w:t>R7</w:t>
            </w:r>
          </w:p>
        </w:tc>
        <w:tc>
          <w:tcPr>
            <w:tcW w:type="dxa" w:w="1656"/>
            <w:vAlign w:val="top"/>
          </w:tcPr>
          <w:p>
            <w:pPr>
              <w:spacing w:after="0"/>
            </w:pPr>
            <w:r/>
            <w:r>
              <w:rPr>
                <w:rFonts w:ascii="Arial" w:hAnsi="Arial"/>
                <w:b w:val="0"/>
                <w:sz w:val="16"/>
              </w:rPr>
              <w:t>Extension privacy</w:t>
            </w:r>
          </w:p>
        </w:tc>
        <w:tc>
          <w:tcPr>
            <w:tcW w:type="dxa" w:w="3600"/>
            <w:vAlign w:val="top"/>
          </w:tcPr>
          <w:p>
            <w:pPr>
              <w:spacing w:after="0"/>
            </w:pPr>
            <w:r/>
            <w:r>
              <w:rPr>
                <w:rFonts w:ascii="Arial" w:hAnsi="Arial"/>
                <w:b w:val="0"/>
                <w:sz w:val="16"/>
              </w:rPr>
              <w:t>An incorrectly designed extension could introduce privacy concerns.</w:t>
            </w:r>
          </w:p>
        </w:tc>
        <w:tc>
          <w:tcPr>
            <w:tcW w:type="dxa" w:w="3456"/>
            <w:vAlign w:val="top"/>
          </w:tcPr>
          <w:p>
            <w:pPr>
              <w:spacing w:after="0"/>
            </w:pPr>
            <w:r/>
            <w:r>
              <w:rPr>
                <w:rFonts w:ascii="Arial" w:hAnsi="Arial"/>
                <w:b w:val="0"/>
                <w:sz w:val="16"/>
              </w:rPr>
              <w:t>Use minimal permissions and avoid external transmission of message content.</w:t>
            </w:r>
          </w:p>
        </w:tc>
      </w:tr>
    </w:tbl>
    <w:p>
      <w:pPr>
        <w:spacing w:after="20"/>
      </w:pPr>
    </w:p>
    <w:p>
      <w:pPr>
        <w:pStyle w:val="Heading1"/>
      </w:pPr>
      <w:r>
        <w:t>12. Security and Privacy Considerations</w:t>
      </w:r>
    </w:p>
    <w:p>
      <w:r>
        <w:t>Security is the primary purpose of shieldGPT, but the extension itself must follow secure design principles.</w:t>
      </w:r>
    </w:p>
    <w:p>
      <w:pPr>
        <w:pStyle w:val="ListBullet"/>
        <w:spacing w:after="60"/>
      </w:pPr>
      <w:r>
        <w:t>&lt;b&gt;Local inspection:&lt;/b&gt; message content is inspected in the browser rather than uploaded to a shieldGPT backend.</w:t>
      </w:r>
    </w:p>
    <w:p>
      <w:pPr>
        <w:pStyle w:val="ListBullet"/>
        <w:spacing w:after="60"/>
      </w:pPr>
      <w:r>
        <w:t>&lt;b&gt;No secret display:&lt;/b&gt; the warning reports categories such as “AWS API Key” or “RSA private key” instead of showing the matched credential.</w:t>
      </w:r>
    </w:p>
    <w:p>
      <w:pPr>
        <w:pStyle w:val="ListBullet"/>
        <w:spacing w:after="60"/>
      </w:pPr>
      <w:r>
        <w:t>&lt;b&gt;Minimal permissions:&lt;/b&gt; the manifest requests storage permission and restricts content-script access to the two specified ChatGPT host patterns.</w:t>
      </w:r>
    </w:p>
    <w:p>
      <w:pPr>
        <w:pStyle w:val="ListBullet"/>
        <w:spacing w:after="60"/>
      </w:pPr>
      <w:r>
        <w:t>&lt;b&gt;No real credentials in tests:&lt;/b&gt; test data should use intentionally fake or revoked examples.</w:t>
      </w:r>
    </w:p>
    <w:p>
      <w:pPr>
        <w:pStyle w:val="ListBullet"/>
        <w:spacing w:after="60"/>
      </w:pPr>
      <w:r>
        <w:t>&lt;b&gt;Rule integrity:&lt;/b&gt; changes to regexes.json should be reviewed because weak or overly broad rules can affect usability.</w:t>
      </w:r>
    </w:p>
    <w:p>
      <w:pPr>
        <w:pStyle w:val="ListBullet"/>
        <w:spacing w:after="60"/>
      </w:pPr>
      <w:r>
        <w:t>&lt;b&gt;Explicit user choice:&lt;/b&gt; the user remains in control; shieldGPT warns and blocks only when the user rejects the warning.</w:t>
      </w:r>
    </w:p>
    <w:p>
      <w:pPr>
        <w:pStyle w:val="Heading1"/>
      </w:pPr>
      <w:r>
        <w:t>13. Future Improvements</w:t>
      </w:r>
    </w:p>
    <w:p>
      <w:pPr>
        <w:pStyle w:val="ListBullet"/>
        <w:spacing w:after="60"/>
      </w:pPr>
      <w:r>
        <w:t>Add a dedicated extension settings page for enabling/disabling rule categories.</w:t>
      </w:r>
    </w:p>
    <w:p>
      <w:pPr>
        <w:pStyle w:val="ListBullet"/>
        <w:spacing w:after="60"/>
      </w:pPr>
      <w:r>
        <w:t>Add severity levels so high-confidence private keys receive stronger warnings than generic patterns.</w:t>
      </w:r>
    </w:p>
    <w:p>
      <w:pPr>
        <w:pStyle w:val="ListBullet"/>
        <w:spacing w:after="60"/>
      </w:pPr>
      <w:r>
        <w:t>Show remediation guidance such as removing a credential before sending or rotating it if already exposed.</w:t>
      </w:r>
    </w:p>
    <w:p>
      <w:pPr>
        <w:pStyle w:val="ListBullet"/>
        <w:spacing w:after="60"/>
      </w:pPr>
      <w:r>
        <w:t>Add configurable custom patterns for organization-specific secrets.</w:t>
      </w:r>
    </w:p>
    <w:p>
      <w:pPr>
        <w:pStyle w:val="ListBullet"/>
        <w:spacing w:after="60"/>
      </w:pPr>
      <w:r>
        <w:t>Add unit tests for individual regex definitions and the detection engine.</w:t>
      </w:r>
    </w:p>
    <w:p>
      <w:pPr>
        <w:pStyle w:val="ListBullet"/>
        <w:spacing w:after="60"/>
      </w:pPr>
      <w:r>
        <w:t>Improve ChatGPT DOM integration with robust selectors and interface regression tests.</w:t>
      </w:r>
    </w:p>
    <w:p>
      <w:pPr>
        <w:pStyle w:val="ListBullet"/>
        <w:spacing w:after="60"/>
      </w:pPr>
      <w:r>
        <w:t>Add optional local-only audit information that records detection counts without storing message contents.</w:t>
      </w:r>
    </w:p>
    <w:p>
      <w:pPr>
        <w:pStyle w:val="ListBullet"/>
        <w:spacing w:after="60"/>
      </w:pPr>
      <w:r>
        <w:t>Consider support for additional AI-chat websites while keeping permissions narrowly scoped.</w:t>
      </w:r>
    </w:p>
    <w:p>
      <w:pPr>
        <w:pStyle w:val="ListBullet"/>
        <w:spacing w:after="60"/>
      </w:pPr>
      <w:r>
        <w:t>Add automated regression tests for false positives and false negatives.</w:t>
      </w:r>
    </w:p>
    <w:p>
      <w:pPr>
        <w:pStyle w:val="ListBullet"/>
        <w:spacing w:after="60"/>
      </w:pPr>
      <w:r>
        <w:t>Provide an extension options interface for rule management.</w:t>
      </w:r>
    </w:p>
    <w:p>
      <w:pPr>
        <w:pStyle w:val="Heading1"/>
      </w:pPr>
      <w:r>
        <w:t>14. Conclusion</w:t>
      </w:r>
    </w:p>
    <w:p>
      <w:r>
        <w:t>shieldGPT is a feasible small software project with a clearly defined real-world purpose: reducing accidental exposure of credentials and other sensitive information when users interact with ChatGPT. The proposed architecture is intentionally simple, making it suitable for a focused development project while demonstrating requirements analysis, modular design, event-driven programming, configuration-driven detection, testing, risk management, and privacy-aware design.</w:t>
      </w:r>
    </w:p>
    <w:p>
      <w:r>
        <w:t>The supplied implementation establishes the essential technical foundation: Manifest V3 configuration, a content script, configurable regular-expression rules, composer extraction, detection, user confirmation, and blocking of both keyboard and button submission. The roadmap builds on this foundation with systematic testing, refinement, documentation, and future extensibility.</w:t>
      </w:r>
    </w:p>
    <w:p>
      <w:r>
        <w:t>The most important limitation is that pattern matching is not equivalent to complete secret detection. shieldGPT should therefore be presented as a preventive safety layer that catches recognizable indicators and gives users a final opportunity to stop an accidental disclosure—not as a guarantee that no secret can ever be submitted.</w:t>
      </w:r>
    </w:p>
    <w:p>
      <w:pPr>
        <w:pStyle w:val="Heading1"/>
      </w:pPr>
      <w:r>
        <w:t>Appendix A. Proposed Project Structure</w:t>
      </w:r>
    </w:p>
    <w:p>
      <w:pPr>
        <w:ind w:left="173" w:right="173"/>
      </w:pPr>
      <w:r>
        <w:rPr>
          <w:rFonts w:ascii="Courier New" w:hAnsi="Courier New"/>
          <w:sz w:val="14"/>
        </w:rPr>
        <w:t>shieldGPT/</w:t>
        <w:br/>
        <w:t>├── manifest.json</w:t>
        <w:br/>
        <w:t>├── content.js</w:t>
        <w:br/>
        <w:t>├── regexes.json</w:t>
        <w:br/>
        <w:t>└── logo.png</w:t>
      </w:r>
    </w:p>
    <w:p>
      <w:r>
        <w:t>This structure corresponds directly to the supplied source files and keeps the project small and easy to understand.</w:t>
      </w:r>
    </w:p>
    <w:p>
      <w:pPr>
        <w:pStyle w:val="Heading1"/>
      </w:pPr>
      <w:r>
        <w:t>Appendix B. Manifest Design Summary</w:t>
      </w:r>
    </w:p>
    <w:p>
      <w:pPr>
        <w:ind w:left="173" w:right="173"/>
      </w:pPr>
      <w:r>
        <w:rPr>
          <w:rFonts w:ascii="Courier New" w:hAnsi="Courier New"/>
          <w:sz w:val="14"/>
        </w:rPr>
        <w:t>{</w:t>
        <w:br/>
        <w:t xml:space="preserve">  "manifest_version": 3,</w:t>
        <w:br/>
        <w:t xml:space="preserve">  "name": "shieldGPT",</w:t>
        <w:br/>
        <w:t xml:space="preserve">  "version": "1.0",</w:t>
        <w:br/>
        <w:t xml:space="preserve">  "permissions": ["storage"],</w:t>
        <w:br/>
        <w:t xml:space="preserve">  "host_permissions": [</w:t>
        <w:br/>
        <w:t xml:space="preserve">    "*://chatgpt.com/*",</w:t>
        <w:br/>
        <w:t xml:space="preserve">    "*://chat.openai.com/*"</w:t>
        <w:br/>
        <w:t xml:space="preserve">  ],</w:t>
        <w:br/>
        <w:t xml:space="preserve">  "content_scripts": [{</w:t>
        <w:br/>
        <w:t xml:space="preserve">    "matches": [</w:t>
        <w:br/>
        <w:t xml:space="preserve">      "*://chatgpt.com/*",</w:t>
        <w:br/>
        <w:t xml:space="preserve">      "*://chat.openai.com/*"</w:t>
        <w:br/>
        <w:t xml:space="preserve">    ],</w:t>
        <w:br/>
        <w:t xml:space="preserve">    "js": ["content.js"],</w:t>
        <w:br/>
        <w:t xml:space="preserve">    "run_at": "document_start"</w:t>
        <w:br/>
        <w:t xml:space="preserve">  }],</w:t>
        <w:br/>
        <w:t xml:space="preserve">  "web_accessible_resources": [{</w:t>
        <w:br/>
        <w:t xml:space="preserve">    "resources": ["regexes.json"],</w:t>
        <w:br/>
        <w:t xml:space="preserve">    "matches": [</w:t>
        <w:br/>
        <w:t xml:space="preserve">      "*://chatgpt.com/*",</w:t>
        <w:br/>
        <w:t xml:space="preserve">      "*://chat.openai.com/*"</w:t>
        <w:br/>
        <w:t xml:space="preserve">    ]</w:t>
        <w:br/>
        <w:t xml:space="preserve">  }]</w:t>
        <w:br/>
        <w:t>}</w:t>
      </w:r>
    </w:p>
    <w:p>
      <w:r>
        <w:t>The complete supplied regexes.json remains a separate project file. This planning document describes its role and categories rather than reproducing all detection expressions.</w:t>
      </w:r>
    </w:p>
    <w:p>
      <w:pPr>
        <w:pStyle w:val="Heading1"/>
      </w:pPr>
      <w:r>
        <w:t>Appendix C. Requirements-to-Implementation Traceability</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top"/>
            <w:shd w:fill="245B7A"/>
          </w:tcPr>
          <w:p>
            <w:pPr>
              <w:spacing w:after="0"/>
            </w:pPr>
            <w:r/>
            <w:r>
              <w:rPr>
                <w:rFonts w:ascii="Arial" w:hAnsi="Arial"/>
                <w:b/>
                <w:color w:val="FFFFFF"/>
                <w:sz w:val="16"/>
              </w:rPr>
              <w:t>Requirement</w:t>
            </w:r>
          </w:p>
        </w:tc>
        <w:tc>
          <w:tcPr>
            <w:tcW w:type="dxa" w:w="3168"/>
            <w:vAlign w:val="top"/>
            <w:shd w:fill="245B7A"/>
          </w:tcPr>
          <w:p>
            <w:pPr>
              <w:spacing w:after="0"/>
            </w:pPr>
            <w:r/>
            <w:r>
              <w:rPr>
                <w:rFonts w:ascii="Arial" w:hAnsi="Arial"/>
                <w:b/>
                <w:color w:val="FFFFFF"/>
                <w:sz w:val="16"/>
              </w:rPr>
              <w:t>Implementation</w:t>
            </w:r>
          </w:p>
        </w:tc>
        <w:tc>
          <w:tcPr>
            <w:tcW w:type="dxa" w:w="4320"/>
            <w:vAlign w:val="top"/>
            <w:shd w:fill="245B7A"/>
          </w:tcPr>
          <w:p>
            <w:pPr>
              <w:spacing w:after="0"/>
            </w:pPr>
            <w:r/>
            <w:r>
              <w:rPr>
                <w:rFonts w:ascii="Arial" w:hAnsi="Arial"/>
                <w:b/>
                <w:color w:val="FFFFFF"/>
                <w:sz w:val="16"/>
              </w:rPr>
              <w:t>Evidence / Role</w:t>
            </w:r>
          </w:p>
        </w:tc>
      </w:tr>
      <w:tr>
        <w:tc>
          <w:tcPr>
            <w:tcW w:type="dxa" w:w="2160"/>
            <w:vAlign w:val="top"/>
          </w:tcPr>
          <w:p>
            <w:pPr>
              <w:spacing w:after="0"/>
            </w:pPr>
            <w:r/>
            <w:r>
              <w:rPr>
                <w:rFonts w:ascii="Arial" w:hAnsi="Arial"/>
                <w:b w:val="0"/>
                <w:sz w:val="16"/>
              </w:rPr>
              <w:t>FR-01 / FR-02</w:t>
            </w:r>
          </w:p>
        </w:tc>
        <w:tc>
          <w:tcPr>
            <w:tcW w:type="dxa" w:w="3168"/>
            <w:vAlign w:val="top"/>
          </w:tcPr>
          <w:p>
            <w:pPr>
              <w:spacing w:after="0"/>
            </w:pPr>
            <w:r/>
            <w:r>
              <w:rPr>
                <w:rFonts w:ascii="Arial" w:hAnsi="Arial"/>
                <w:b w:val="0"/>
                <w:sz w:val="16"/>
              </w:rPr>
              <w:t>loadRegexes()</w:t>
            </w:r>
          </w:p>
        </w:tc>
        <w:tc>
          <w:tcPr>
            <w:tcW w:type="dxa" w:w="4320"/>
            <w:vAlign w:val="top"/>
          </w:tcPr>
          <w:p>
            <w:pPr>
              <w:spacing w:after="0"/>
            </w:pPr>
            <w:r/>
            <w:r>
              <w:rPr>
                <w:rFonts w:ascii="Arial" w:hAnsi="Arial"/>
                <w:b w:val="0"/>
                <w:sz w:val="16"/>
              </w:rPr>
              <w:t>Loads and compiles regexes.json patterns.</w:t>
            </w:r>
          </w:p>
        </w:tc>
      </w:tr>
      <w:tr>
        <w:tc>
          <w:tcPr>
            <w:tcW w:type="dxa" w:w="2160"/>
            <w:vAlign w:val="top"/>
          </w:tcPr>
          <w:p>
            <w:pPr>
              <w:spacing w:after="0"/>
            </w:pPr>
            <w:r/>
            <w:r>
              <w:rPr>
                <w:rFonts w:ascii="Arial" w:hAnsi="Arial"/>
                <w:b w:val="0"/>
                <w:sz w:val="16"/>
              </w:rPr>
              <w:t>FR-03</w:t>
            </w:r>
          </w:p>
        </w:tc>
        <w:tc>
          <w:tcPr>
            <w:tcW w:type="dxa" w:w="3168"/>
            <w:vAlign w:val="top"/>
          </w:tcPr>
          <w:p>
            <w:pPr>
              <w:spacing w:after="0"/>
            </w:pPr>
            <w:r/>
            <w:r>
              <w:rPr>
                <w:rFonts w:ascii="Arial" w:hAnsi="Arial"/>
                <w:b w:val="0"/>
                <w:sz w:val="16"/>
              </w:rPr>
              <w:t>getComposerText()</w:t>
            </w:r>
          </w:p>
        </w:tc>
        <w:tc>
          <w:tcPr>
            <w:tcW w:type="dxa" w:w="4320"/>
            <w:vAlign w:val="top"/>
          </w:tcPr>
          <w:p>
            <w:pPr>
              <w:spacing w:after="0"/>
            </w:pPr>
            <w:r/>
            <w:r>
              <w:rPr>
                <w:rFonts w:ascii="Arial" w:hAnsi="Arial"/>
                <w:b w:val="0"/>
                <w:sz w:val="16"/>
              </w:rPr>
              <w:t>Reads textarea/contenteditable content.</w:t>
            </w:r>
          </w:p>
        </w:tc>
      </w:tr>
      <w:tr>
        <w:tc>
          <w:tcPr>
            <w:tcW w:type="dxa" w:w="2160"/>
            <w:vAlign w:val="top"/>
          </w:tcPr>
          <w:p>
            <w:pPr>
              <w:spacing w:after="0"/>
            </w:pPr>
            <w:r/>
            <w:r>
              <w:rPr>
                <w:rFonts w:ascii="Arial" w:hAnsi="Arial"/>
                <w:b w:val="0"/>
                <w:sz w:val="16"/>
              </w:rPr>
              <w:t>FR-04 / FR-05</w:t>
            </w:r>
          </w:p>
        </w:tc>
        <w:tc>
          <w:tcPr>
            <w:tcW w:type="dxa" w:w="3168"/>
            <w:vAlign w:val="top"/>
          </w:tcPr>
          <w:p>
            <w:pPr>
              <w:spacing w:after="0"/>
            </w:pPr>
            <w:r/>
            <w:r>
              <w:rPr>
                <w:rFonts w:ascii="Arial" w:hAnsi="Arial"/>
                <w:b w:val="0"/>
                <w:sz w:val="16"/>
              </w:rPr>
              <w:t>findExposures()</w:t>
            </w:r>
          </w:p>
        </w:tc>
        <w:tc>
          <w:tcPr>
            <w:tcW w:type="dxa" w:w="4320"/>
            <w:vAlign w:val="top"/>
          </w:tcPr>
          <w:p>
            <w:pPr>
              <w:spacing w:after="0"/>
            </w:pPr>
            <w:r/>
            <w:r>
              <w:rPr>
                <w:rFonts w:ascii="Arial" w:hAnsi="Arial"/>
                <w:b w:val="0"/>
                <w:sz w:val="16"/>
              </w:rPr>
              <w:t>Tests patterns and deduplicates titles.</w:t>
            </w:r>
          </w:p>
        </w:tc>
      </w:tr>
      <w:tr>
        <w:tc>
          <w:tcPr>
            <w:tcW w:type="dxa" w:w="2160"/>
            <w:vAlign w:val="top"/>
          </w:tcPr>
          <w:p>
            <w:pPr>
              <w:spacing w:after="0"/>
            </w:pPr>
            <w:r/>
            <w:r>
              <w:rPr>
                <w:rFonts w:ascii="Arial" w:hAnsi="Arial"/>
                <w:b w:val="0"/>
                <w:sz w:val="16"/>
              </w:rPr>
              <w:t>FR-06</w:t>
            </w:r>
          </w:p>
        </w:tc>
        <w:tc>
          <w:tcPr>
            <w:tcW w:type="dxa" w:w="3168"/>
            <w:vAlign w:val="top"/>
          </w:tcPr>
          <w:p>
            <w:pPr>
              <w:spacing w:after="0"/>
            </w:pPr>
            <w:r/>
            <w:r>
              <w:rPr>
                <w:rFonts w:ascii="Arial" w:hAnsi="Arial"/>
                <w:b w:val="0"/>
                <w:sz w:val="16"/>
              </w:rPr>
              <w:t>askUser()</w:t>
            </w:r>
          </w:p>
        </w:tc>
        <w:tc>
          <w:tcPr>
            <w:tcW w:type="dxa" w:w="4320"/>
            <w:vAlign w:val="top"/>
          </w:tcPr>
          <w:p>
            <w:pPr>
              <w:spacing w:after="0"/>
            </w:pPr>
            <w:r/>
            <w:r>
              <w:rPr>
                <w:rFonts w:ascii="Arial" w:hAnsi="Arial"/>
                <w:b w:val="0"/>
                <w:sz w:val="16"/>
              </w:rPr>
              <w:t>Displays detected categories and asks for confirmation.</w:t>
            </w:r>
          </w:p>
        </w:tc>
      </w:tr>
      <w:tr>
        <w:tc>
          <w:tcPr>
            <w:tcW w:type="dxa" w:w="2160"/>
            <w:vAlign w:val="top"/>
          </w:tcPr>
          <w:p>
            <w:pPr>
              <w:spacing w:after="0"/>
            </w:pPr>
            <w:r/>
            <w:r>
              <w:rPr>
                <w:rFonts w:ascii="Arial" w:hAnsi="Arial"/>
                <w:b w:val="0"/>
                <w:sz w:val="16"/>
              </w:rPr>
              <w:t>FR-07 / FR-08</w:t>
            </w:r>
          </w:p>
        </w:tc>
        <w:tc>
          <w:tcPr>
            <w:tcW w:type="dxa" w:w="3168"/>
            <w:vAlign w:val="top"/>
          </w:tcPr>
          <w:p>
            <w:pPr>
              <w:spacing w:after="0"/>
            </w:pPr>
            <w:r/>
            <w:r>
              <w:rPr>
                <w:rFonts w:ascii="Arial" w:hAnsi="Arial"/>
                <w:b w:val="0"/>
                <w:sz w:val="16"/>
              </w:rPr>
              <w:t>checkBeforeSend() + event handlers</w:t>
            </w:r>
          </w:p>
        </w:tc>
        <w:tc>
          <w:tcPr>
            <w:tcW w:type="dxa" w:w="4320"/>
            <w:vAlign w:val="top"/>
          </w:tcPr>
          <w:p>
            <w:pPr>
              <w:spacing w:after="0"/>
            </w:pPr>
            <w:r/>
            <w:r>
              <w:rPr>
                <w:rFonts w:ascii="Arial" w:hAnsi="Arial"/>
                <w:b w:val="0"/>
                <w:sz w:val="16"/>
              </w:rPr>
              <w:t>Returns allow/block decision and stops rejected events.</w:t>
            </w:r>
          </w:p>
        </w:tc>
      </w:tr>
      <w:tr>
        <w:tc>
          <w:tcPr>
            <w:tcW w:type="dxa" w:w="2160"/>
            <w:vAlign w:val="top"/>
          </w:tcPr>
          <w:p>
            <w:pPr>
              <w:spacing w:after="0"/>
            </w:pPr>
            <w:r/>
            <w:r>
              <w:rPr>
                <w:rFonts w:ascii="Arial" w:hAnsi="Arial"/>
                <w:b w:val="0"/>
                <w:sz w:val="16"/>
              </w:rPr>
              <w:t>FR-09</w:t>
            </w:r>
          </w:p>
        </w:tc>
        <w:tc>
          <w:tcPr>
            <w:tcW w:type="dxa" w:w="3168"/>
            <w:vAlign w:val="top"/>
          </w:tcPr>
          <w:p>
            <w:pPr>
              <w:spacing w:after="0"/>
            </w:pPr>
            <w:r/>
            <w:r>
              <w:rPr>
                <w:rFonts w:ascii="Arial" w:hAnsi="Arial"/>
                <w:b w:val="0"/>
                <w:sz w:val="16"/>
              </w:rPr>
              <w:t>keydown listener</w:t>
            </w:r>
          </w:p>
        </w:tc>
        <w:tc>
          <w:tcPr>
            <w:tcW w:type="dxa" w:w="4320"/>
            <w:vAlign w:val="top"/>
          </w:tcPr>
          <w:p>
            <w:pPr>
              <w:spacing w:after="0"/>
            </w:pPr>
            <w:r/>
            <w:r>
              <w:rPr>
                <w:rFonts w:ascii="Arial" w:hAnsi="Arial"/>
                <w:b w:val="0"/>
                <w:sz w:val="16"/>
              </w:rPr>
              <w:t>Intercepts Enter while ignoring Shift+Enter.</w:t>
            </w:r>
          </w:p>
        </w:tc>
      </w:tr>
      <w:tr>
        <w:tc>
          <w:tcPr>
            <w:tcW w:type="dxa" w:w="2160"/>
            <w:vAlign w:val="top"/>
          </w:tcPr>
          <w:p>
            <w:pPr>
              <w:spacing w:after="0"/>
            </w:pPr>
            <w:r/>
            <w:r>
              <w:rPr>
                <w:rFonts w:ascii="Arial" w:hAnsi="Arial"/>
                <w:b w:val="0"/>
                <w:sz w:val="16"/>
              </w:rPr>
              <w:t>FR-10</w:t>
            </w:r>
          </w:p>
        </w:tc>
        <w:tc>
          <w:tcPr>
            <w:tcW w:type="dxa" w:w="3168"/>
            <w:vAlign w:val="top"/>
          </w:tcPr>
          <w:p>
            <w:pPr>
              <w:spacing w:after="0"/>
            </w:pPr>
            <w:r/>
            <w:r>
              <w:rPr>
                <w:rFonts w:ascii="Arial" w:hAnsi="Arial"/>
                <w:b w:val="0"/>
                <w:sz w:val="16"/>
              </w:rPr>
              <w:t>click listener</w:t>
            </w:r>
          </w:p>
        </w:tc>
        <w:tc>
          <w:tcPr>
            <w:tcW w:type="dxa" w:w="4320"/>
            <w:vAlign w:val="top"/>
          </w:tcPr>
          <w:p>
            <w:pPr>
              <w:spacing w:after="0"/>
            </w:pPr>
            <w:r/>
            <w:r>
              <w:rPr>
                <w:rFonts w:ascii="Arial" w:hAnsi="Arial"/>
                <w:b w:val="0"/>
                <w:sz w:val="16"/>
              </w:rPr>
              <w:t>Detects Send/Submit button interactions.</w:t>
            </w:r>
          </w:p>
        </w:tc>
      </w:tr>
      <w:tr>
        <w:tc>
          <w:tcPr>
            <w:tcW w:type="dxa" w:w="2160"/>
            <w:vAlign w:val="top"/>
          </w:tcPr>
          <w:p>
            <w:pPr>
              <w:spacing w:after="0"/>
            </w:pPr>
            <w:r/>
            <w:r>
              <w:rPr>
                <w:rFonts w:ascii="Arial" w:hAnsi="Arial"/>
                <w:b w:val="0"/>
                <w:sz w:val="16"/>
              </w:rPr>
              <w:t>FR-11</w:t>
            </w:r>
          </w:p>
        </w:tc>
        <w:tc>
          <w:tcPr>
            <w:tcW w:type="dxa" w:w="3168"/>
            <w:vAlign w:val="top"/>
          </w:tcPr>
          <w:p>
            <w:pPr>
              <w:spacing w:after="0"/>
            </w:pPr>
            <w:r/>
            <w:r>
              <w:rPr>
                <w:rFonts w:ascii="Arial" w:hAnsi="Arial"/>
                <w:b w:val="0"/>
                <w:sz w:val="16"/>
              </w:rPr>
              <w:t>checkBeforeSend()</w:t>
            </w:r>
          </w:p>
        </w:tc>
        <w:tc>
          <w:tcPr>
            <w:tcW w:type="dxa" w:w="4320"/>
            <w:vAlign w:val="top"/>
          </w:tcPr>
          <w:p>
            <w:pPr>
              <w:spacing w:after="0"/>
            </w:pPr>
            <w:r/>
            <w:r>
              <w:rPr>
                <w:rFonts w:ascii="Arial" w:hAnsi="Arial"/>
                <w:b w:val="0"/>
                <w:sz w:val="16"/>
              </w:rPr>
              <w:t>Allows empty/whitespace-only input.</w:t>
            </w:r>
          </w:p>
        </w:tc>
      </w:tr>
      <w:tr>
        <w:tc>
          <w:tcPr>
            <w:tcW w:type="dxa" w:w="2160"/>
            <w:vAlign w:val="top"/>
          </w:tcPr>
          <w:p>
            <w:pPr>
              <w:spacing w:after="0"/>
            </w:pPr>
            <w:r/>
            <w:r>
              <w:rPr>
                <w:rFonts w:ascii="Arial" w:hAnsi="Arial"/>
                <w:b w:val="0"/>
                <w:sz w:val="16"/>
              </w:rPr>
              <w:t>FR-12</w:t>
            </w:r>
          </w:p>
        </w:tc>
        <w:tc>
          <w:tcPr>
            <w:tcW w:type="dxa" w:w="3168"/>
            <w:vAlign w:val="top"/>
          </w:tcPr>
          <w:p>
            <w:pPr>
              <w:spacing w:after="0"/>
            </w:pPr>
            <w:r/>
            <w:r>
              <w:rPr>
                <w:rFonts w:ascii="Arial" w:hAnsi="Arial"/>
                <w:b w:val="0"/>
                <w:sz w:val="16"/>
              </w:rPr>
              <w:t>loadRegexes() catch block</w:t>
            </w:r>
          </w:p>
        </w:tc>
        <w:tc>
          <w:tcPr>
            <w:tcW w:type="dxa" w:w="4320"/>
            <w:vAlign w:val="top"/>
          </w:tcPr>
          <w:p>
            <w:pPr>
              <w:spacing w:after="0"/>
            </w:pPr>
            <w:r/>
            <w:r>
              <w:rPr>
                <w:rFonts w:ascii="Arial" w:hAnsi="Arial"/>
                <w:b w:val="0"/>
                <w:sz w:val="16"/>
              </w:rPr>
              <w:t>Logs regex-file loading failures.</w:t>
            </w:r>
          </w:p>
        </w:tc>
      </w:tr>
    </w:tbl>
    <w:p>
      <w:pPr>
        <w:spacing w:after="20"/>
      </w:pPr>
    </w:p>
    <w:p>
      <w:pPr>
        <w:jc w:val="center"/>
      </w:pPr>
      <w:r>
        <w:rPr>
          <w:i/>
        </w:rPr>
        <w:t>End of document.</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7D98"/>
        <w:sz w:val="14"/>
      </w:rPr>
      <w:t>shieldGPT — Project Plan &amp; System Architecture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27D98"/>
        <w:sz w:val="14"/>
      </w:rPr>
      <w:t>shieldGPT — Project Plan &amp; System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5B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