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D1" w:rsidRDefault="00415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test cases</w:t>
      </w:r>
    </w:p>
    <w:tbl>
      <w:tblPr>
        <w:tblStyle w:val="a"/>
        <w:tblW w:w="1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70"/>
        <w:gridCol w:w="1170"/>
        <w:gridCol w:w="1170"/>
        <w:gridCol w:w="1260"/>
        <w:gridCol w:w="3150"/>
        <w:gridCol w:w="2970"/>
        <w:gridCol w:w="1450"/>
      </w:tblGrid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 (input)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Dispense (input)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(Pass/Fail)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add all types of input and returning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0.25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0.25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immediately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0.00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0.00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dispense without money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yellow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0.00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0.00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insufficient funds for yellow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yellow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0.05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0.05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incorrect input (negative values)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0.00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0.00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B44" w:rsidTr="00415B44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input strings that are correct, but inconsistently formatted</w:t>
            </w:r>
          </w:p>
        </w:tc>
        <w:tc>
          <w:tcPr>
            <w:tcW w:w="1170" w:type="dxa"/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  <w:proofErr w:type="spellEnd"/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ye11ow</w:t>
            </w:r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  <w:proofErr w:type="spellEnd"/>
          </w:p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ye11ow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0.05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Returned 0.05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471D1" w:rsidRDefault="009471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B44" w:rsidRDefault="00415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 of test cases used in the original test cases</w:t>
      </w:r>
    </w:p>
    <w:p w:rsidR="00415B44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#: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Control Flow, Data flow,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  <w:r w:rsidR="0034594F">
        <w:rPr>
          <w:rFonts w:ascii="Times New Roman" w:eastAsia="Times New Roman" w:hAnsi="Times New Roman" w:cs="Times New Roman"/>
          <w:sz w:val="24"/>
          <w:szCs w:val="24"/>
        </w:rPr>
        <w:t>, Conformance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Control Flow, </w:t>
      </w:r>
      <w:r>
        <w:rPr>
          <w:rFonts w:ascii="Times New Roman" w:eastAsia="Times New Roman" w:hAnsi="Times New Roman" w:cs="Times New Roman"/>
          <w:sz w:val="24"/>
          <w:szCs w:val="24"/>
        </w:rPr>
        <w:t>Data flow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Control Flow, </w:t>
      </w:r>
      <w:r>
        <w:rPr>
          <w:rFonts w:ascii="Times New Roman" w:eastAsia="Times New Roman" w:hAnsi="Times New Roman" w:cs="Times New Roman"/>
          <w:sz w:val="24"/>
          <w:szCs w:val="24"/>
        </w:rPr>
        <w:t>Data flow</w:t>
      </w:r>
      <w:r>
        <w:rPr>
          <w:rFonts w:ascii="Times New Roman" w:eastAsia="Times New Roman" w:hAnsi="Times New Roman" w:cs="Times New Roman"/>
          <w:sz w:val="24"/>
          <w:szCs w:val="24"/>
        </w:rPr>
        <w:t>, Domain Testing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Control Flow, </w:t>
      </w:r>
      <w:r>
        <w:rPr>
          <w:rFonts w:ascii="Times New Roman" w:eastAsia="Times New Roman" w:hAnsi="Times New Roman" w:cs="Times New Roman"/>
          <w:sz w:val="24"/>
          <w:szCs w:val="24"/>
        </w:rPr>
        <w:t>Data flow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Domain Testing,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  <w:r w:rsidR="003459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594F">
        <w:rPr>
          <w:rFonts w:ascii="Times New Roman" w:eastAsia="Times New Roman" w:hAnsi="Times New Roman" w:cs="Times New Roman"/>
          <w:sz w:val="24"/>
          <w:szCs w:val="24"/>
        </w:rPr>
        <w:t>Conformance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Control Flow, </w:t>
      </w:r>
      <w:r>
        <w:rPr>
          <w:rFonts w:ascii="Times New Roman" w:eastAsia="Times New Roman" w:hAnsi="Times New Roman" w:cs="Times New Roman"/>
          <w:sz w:val="24"/>
          <w:szCs w:val="24"/>
        </w:rPr>
        <w:t>Data flow</w:t>
      </w:r>
      <w:r>
        <w:rPr>
          <w:rFonts w:ascii="Times New Roman" w:eastAsia="Times New Roman" w:hAnsi="Times New Roman" w:cs="Times New Roman"/>
          <w:sz w:val="24"/>
          <w:szCs w:val="24"/>
        </w:rPr>
        <w:t>, Domain Testing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Boundary Value</w:t>
      </w:r>
    </w:p>
    <w:p w:rsidR="00FC7971" w:rsidRDefault="00FC7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Control Flow,</w:t>
      </w:r>
      <w:r w:rsidRPr="00FC7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flow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Functional Testing</w:t>
      </w:r>
      <w:r w:rsidR="001B2762">
        <w:rPr>
          <w:rFonts w:ascii="Times New Roman" w:eastAsia="Times New Roman" w:hAnsi="Times New Roman" w:cs="Times New Roman"/>
          <w:sz w:val="24"/>
          <w:szCs w:val="24"/>
        </w:rPr>
        <w:t>, Boundary Value</w:t>
      </w:r>
    </w:p>
    <w:p w:rsidR="00415B44" w:rsidRDefault="00415B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B44" w:rsidRDefault="00415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test cases</w:t>
      </w:r>
    </w:p>
    <w:tbl>
      <w:tblPr>
        <w:tblStyle w:val="a"/>
        <w:tblW w:w="1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70"/>
        <w:gridCol w:w="1170"/>
        <w:gridCol w:w="1170"/>
        <w:gridCol w:w="1260"/>
        <w:gridCol w:w="3150"/>
        <w:gridCol w:w="2970"/>
        <w:gridCol w:w="1450"/>
      </w:tblGrid>
      <w:tr w:rsidR="00415B44" w:rsidTr="002607CD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 (input)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Dispense (input)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(Pass/Fail)</w:t>
            </w:r>
          </w:p>
        </w:tc>
      </w:tr>
      <w:tr w:rsidR="00415B44" w:rsidTr="002607CD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5B44" w:rsidRDefault="00415B44" w:rsidP="00415B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44" w:rsidRDefault="00415B44" w:rsidP="002607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5B44" w:rsidRDefault="00415B4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5B44" w:rsidSect="00FC7971">
      <w:pgSz w:w="15840" w:h="122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D1"/>
    <w:rsid w:val="001B2762"/>
    <w:rsid w:val="0034594F"/>
    <w:rsid w:val="00415B44"/>
    <w:rsid w:val="00596300"/>
    <w:rsid w:val="009471D1"/>
    <w:rsid w:val="00977BD5"/>
    <w:rsid w:val="009E491D"/>
    <w:rsid w:val="00CD2166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D50E"/>
  <w15:docId w15:val="{9F2ECF83-4C85-1C40-B47C-E54AB58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3</cp:revision>
  <dcterms:created xsi:type="dcterms:W3CDTF">2020-03-15T05:42:00Z</dcterms:created>
  <dcterms:modified xsi:type="dcterms:W3CDTF">2020-05-09T21:28:00Z</dcterms:modified>
</cp:coreProperties>
</file>