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515EED9" w14:textId="77777777" w:rsidR="00000000" w:rsidRDefault="00000000">
      <w:pPr>
        <w:pStyle w:val="Heading1"/>
        <w:pBdr>
          <w:bottom w:val="double" w:sz="4" w:space="1" w:color="auto"/>
        </w:pBdr>
        <w:jc w:val="center"/>
        <w:rPr>
          <w:rFonts w:hint="eastAsia"/>
        </w:rPr>
      </w:pPr>
      <w:r>
        <w:rPr>
          <w:rFonts w:hint="eastAsia"/>
        </w:rPr>
        <w:t>Django-ERP</w:t>
      </w:r>
      <w:r>
        <w:rPr>
          <w:rFonts w:hint="eastAsia"/>
        </w:rPr>
        <w:t>产品功能表</w:t>
      </w:r>
    </w:p>
    <w:p w14:paraId="0578BCB3" w14:textId="77777777" w:rsidR="00000000" w:rsidRDefault="00000000">
      <w:pPr>
        <w:spacing w:line="360" w:lineRule="auto"/>
        <w:ind w:firstLineChars="200" w:firstLine="420"/>
        <w:rPr>
          <w:rFonts w:hint="eastAsia"/>
        </w:rPr>
      </w:pPr>
      <w:r>
        <w:rPr>
          <w:rFonts w:hint="eastAsia"/>
        </w:rPr>
        <w:t>Django-ERP</w:t>
      </w:r>
      <w:r>
        <w:rPr>
          <w:rFonts w:hint="eastAsia"/>
        </w:rPr>
        <w:t>是一款面向中小企业的信息管理软件，实现了</w:t>
      </w:r>
      <w:r>
        <w:rPr>
          <w:rFonts w:hint="eastAsia"/>
        </w:rPr>
        <w:t>ERP</w:t>
      </w:r>
      <w:r>
        <w:rPr>
          <w:rFonts w:hint="eastAsia"/>
        </w:rPr>
        <w:t>和</w:t>
      </w:r>
      <w:r>
        <w:rPr>
          <w:rFonts w:hint="eastAsia"/>
        </w:rPr>
        <w:t>OA</w:t>
      </w:r>
      <w:r>
        <w:rPr>
          <w:rFonts w:hint="eastAsia"/>
        </w:rPr>
        <w:t>的有效融合，涵盖销售管理、采购管理、库存管理、</w:t>
      </w:r>
      <w:r>
        <w:rPr>
          <w:rFonts w:hint="eastAsia"/>
        </w:rPr>
        <w:t>OA</w:t>
      </w:r>
      <w:r>
        <w:rPr>
          <w:rFonts w:hint="eastAsia"/>
        </w:rPr>
        <w:t>流程以及员工自助平台功能，通过本平台，可以实时监控企业的收入、成本与库存，为管理者制定决策提供准确的数据支持。平台的工单服务功能为人财物等支持部门的人员和核心业务部门人员之间的有效沟通架设了信息桥梁。通过工单服务的经验积累，可为企业沉淀集体智慧，提升企业的运营效率。</w:t>
      </w:r>
    </w:p>
    <w:p w14:paraId="03EBC58B" w14:textId="77777777" w:rsidR="00000000" w:rsidRDefault="00000000">
      <w:pPr>
        <w:spacing w:line="360" w:lineRule="auto"/>
        <w:rPr>
          <w:rFonts w:hint="eastAsia"/>
        </w:rPr>
      </w:pPr>
    </w:p>
    <w:p w14:paraId="070626EA" w14:textId="77777777" w:rsidR="00000000" w:rsidRDefault="00000000">
      <w:pPr>
        <w:numPr>
          <w:ilvl w:val="0"/>
          <w:numId w:val="1"/>
        </w:numPr>
        <w:pBdr>
          <w:bottom w:val="single" w:sz="4" w:space="1" w:color="auto"/>
        </w:pBdr>
        <w:spacing w:line="360" w:lineRule="auto"/>
        <w:rPr>
          <w:b/>
        </w:rPr>
        <w:sectPr w:rsidR="00000000">
          <w:pgSz w:w="11906" w:h="16838"/>
          <w:pgMar w:top="1440" w:right="1800" w:bottom="1440" w:left="1800" w:header="851" w:footer="992" w:gutter="0"/>
          <w:cols w:space="720"/>
          <w:docGrid w:type="lines" w:linePitch="312"/>
        </w:sectPr>
      </w:pPr>
    </w:p>
    <w:p w14:paraId="120F8214" w14:textId="77777777" w:rsidR="00000000" w:rsidRDefault="00000000">
      <w:pPr>
        <w:numPr>
          <w:ilvl w:val="0"/>
          <w:numId w:val="1"/>
        </w:numPr>
        <w:pBdr>
          <w:bottom w:val="single" w:sz="4" w:space="1" w:color="auto"/>
        </w:pBdr>
        <w:spacing w:line="360" w:lineRule="auto"/>
        <w:rPr>
          <w:rFonts w:hint="eastAsia"/>
          <w:b/>
        </w:rPr>
      </w:pPr>
      <w:r>
        <w:rPr>
          <w:rFonts w:hint="eastAsia"/>
          <w:b/>
        </w:rPr>
        <w:t>员工自助</w:t>
      </w:r>
    </w:p>
    <w:p w14:paraId="77FDED0A" w14:textId="77777777" w:rsidR="00000000" w:rsidRDefault="00000000">
      <w:pPr>
        <w:numPr>
          <w:ilvl w:val="0"/>
          <w:numId w:val="2"/>
        </w:numPr>
        <w:spacing w:line="360" w:lineRule="auto"/>
        <w:rPr>
          <w:rFonts w:hint="eastAsia"/>
        </w:rPr>
      </w:pPr>
      <w:r>
        <w:rPr>
          <w:rFonts w:hint="eastAsia"/>
        </w:rPr>
        <w:t>费用报销</w:t>
      </w:r>
    </w:p>
    <w:p w14:paraId="637B862D" w14:textId="77777777" w:rsidR="00000000" w:rsidRDefault="00000000">
      <w:pPr>
        <w:numPr>
          <w:ilvl w:val="0"/>
          <w:numId w:val="2"/>
        </w:numPr>
        <w:spacing w:line="360" w:lineRule="auto"/>
        <w:rPr>
          <w:rFonts w:hint="eastAsia"/>
        </w:rPr>
      </w:pPr>
      <w:r>
        <w:rPr>
          <w:rFonts w:hint="eastAsia"/>
        </w:rPr>
        <w:t>工单服务</w:t>
      </w:r>
    </w:p>
    <w:p w14:paraId="14D75BC5" w14:textId="77777777" w:rsidR="00000000" w:rsidRDefault="00000000">
      <w:pPr>
        <w:numPr>
          <w:ilvl w:val="0"/>
          <w:numId w:val="2"/>
        </w:numPr>
        <w:spacing w:line="360" w:lineRule="auto"/>
        <w:rPr>
          <w:rFonts w:hint="eastAsia"/>
        </w:rPr>
      </w:pPr>
      <w:r>
        <w:rPr>
          <w:rFonts w:hint="eastAsia"/>
        </w:rPr>
        <w:t>借款申请</w:t>
      </w:r>
    </w:p>
    <w:p w14:paraId="24E84BDE" w14:textId="77777777" w:rsidR="00000000" w:rsidRDefault="00000000">
      <w:pPr>
        <w:numPr>
          <w:ilvl w:val="0"/>
          <w:numId w:val="1"/>
        </w:numPr>
        <w:pBdr>
          <w:bottom w:val="single" w:sz="4" w:space="1" w:color="auto"/>
        </w:pBdr>
        <w:spacing w:line="360" w:lineRule="auto"/>
        <w:rPr>
          <w:rFonts w:hint="eastAsia"/>
          <w:b/>
        </w:rPr>
      </w:pPr>
      <w:r>
        <w:rPr>
          <w:rFonts w:hint="eastAsia"/>
          <w:b/>
        </w:rPr>
        <w:t>销售管理</w:t>
      </w:r>
    </w:p>
    <w:p w14:paraId="7EB33912" w14:textId="77777777" w:rsidR="00000000" w:rsidRDefault="00000000">
      <w:pPr>
        <w:numPr>
          <w:ilvl w:val="0"/>
          <w:numId w:val="3"/>
        </w:numPr>
        <w:spacing w:line="360" w:lineRule="auto"/>
        <w:rPr>
          <w:rFonts w:hint="eastAsia"/>
        </w:rPr>
      </w:pPr>
      <w:r>
        <w:rPr>
          <w:rFonts w:hint="eastAsia"/>
        </w:rPr>
        <w:t>报价单</w:t>
      </w:r>
    </w:p>
    <w:p w14:paraId="3CA154EF" w14:textId="77777777" w:rsidR="00000000" w:rsidRDefault="00000000">
      <w:pPr>
        <w:numPr>
          <w:ilvl w:val="0"/>
          <w:numId w:val="3"/>
        </w:numPr>
        <w:spacing w:line="360" w:lineRule="auto"/>
        <w:rPr>
          <w:rFonts w:hint="eastAsia"/>
        </w:rPr>
      </w:pPr>
      <w:r>
        <w:rPr>
          <w:rFonts w:hint="eastAsia"/>
        </w:rPr>
        <w:t>销售订单</w:t>
      </w:r>
    </w:p>
    <w:p w14:paraId="14443629" w14:textId="77777777" w:rsidR="00000000" w:rsidRDefault="00000000">
      <w:pPr>
        <w:numPr>
          <w:ilvl w:val="0"/>
          <w:numId w:val="3"/>
        </w:numPr>
        <w:spacing w:line="360" w:lineRule="auto"/>
        <w:rPr>
          <w:rFonts w:hint="eastAsia"/>
        </w:rPr>
      </w:pPr>
      <w:r>
        <w:rPr>
          <w:rFonts w:hint="eastAsia"/>
        </w:rPr>
        <w:t>销售回款</w:t>
      </w:r>
    </w:p>
    <w:p w14:paraId="17DE7480" w14:textId="77777777" w:rsidR="00000000" w:rsidRDefault="00000000">
      <w:pPr>
        <w:numPr>
          <w:ilvl w:val="0"/>
          <w:numId w:val="1"/>
        </w:numPr>
        <w:pBdr>
          <w:bottom w:val="single" w:sz="4" w:space="1" w:color="auto"/>
        </w:pBdr>
        <w:spacing w:line="360" w:lineRule="auto"/>
        <w:rPr>
          <w:rFonts w:hint="eastAsia"/>
          <w:b/>
        </w:rPr>
      </w:pPr>
      <w:r>
        <w:rPr>
          <w:rFonts w:hint="eastAsia"/>
          <w:b/>
        </w:rPr>
        <w:t>采购管理</w:t>
      </w:r>
    </w:p>
    <w:p w14:paraId="4C280F6B" w14:textId="77777777" w:rsidR="00000000" w:rsidRDefault="00000000">
      <w:pPr>
        <w:numPr>
          <w:ilvl w:val="0"/>
          <w:numId w:val="4"/>
        </w:numPr>
        <w:spacing w:line="360" w:lineRule="auto"/>
        <w:rPr>
          <w:rFonts w:hint="eastAsia"/>
        </w:rPr>
      </w:pPr>
      <w:r>
        <w:rPr>
          <w:rFonts w:hint="eastAsia"/>
        </w:rPr>
        <w:t>采购单</w:t>
      </w:r>
    </w:p>
    <w:p w14:paraId="37E44933" w14:textId="77777777" w:rsidR="00000000" w:rsidRDefault="00000000">
      <w:pPr>
        <w:numPr>
          <w:ilvl w:val="0"/>
          <w:numId w:val="4"/>
        </w:numPr>
        <w:spacing w:line="360" w:lineRule="auto"/>
        <w:rPr>
          <w:rFonts w:hint="eastAsia"/>
        </w:rPr>
      </w:pPr>
      <w:r>
        <w:rPr>
          <w:rFonts w:hint="eastAsia"/>
        </w:rPr>
        <w:t>付款单</w:t>
      </w:r>
    </w:p>
    <w:p w14:paraId="4BD8EE63" w14:textId="77777777" w:rsidR="00000000" w:rsidRDefault="00000000">
      <w:pPr>
        <w:numPr>
          <w:ilvl w:val="0"/>
          <w:numId w:val="4"/>
        </w:numPr>
        <w:spacing w:line="360" w:lineRule="auto"/>
        <w:rPr>
          <w:rFonts w:hint="eastAsia"/>
        </w:rPr>
      </w:pPr>
      <w:r>
        <w:rPr>
          <w:rFonts w:hint="eastAsia"/>
        </w:rPr>
        <w:t>采购发票</w:t>
      </w:r>
    </w:p>
    <w:p w14:paraId="5C3E2308" w14:textId="77777777" w:rsidR="00000000" w:rsidRDefault="00000000">
      <w:pPr>
        <w:numPr>
          <w:ilvl w:val="0"/>
          <w:numId w:val="1"/>
        </w:numPr>
        <w:pBdr>
          <w:bottom w:val="single" w:sz="4" w:space="1" w:color="auto"/>
        </w:pBdr>
        <w:spacing w:line="360" w:lineRule="auto"/>
        <w:rPr>
          <w:rFonts w:hint="eastAsia"/>
          <w:b/>
        </w:rPr>
      </w:pPr>
      <w:r>
        <w:rPr>
          <w:rFonts w:hint="eastAsia"/>
          <w:b/>
        </w:rPr>
        <w:t>库存管理</w:t>
      </w:r>
    </w:p>
    <w:p w14:paraId="56D2C64B" w14:textId="77777777" w:rsidR="00000000" w:rsidRDefault="00000000">
      <w:pPr>
        <w:numPr>
          <w:ilvl w:val="0"/>
          <w:numId w:val="5"/>
        </w:numPr>
        <w:spacing w:line="360" w:lineRule="auto"/>
        <w:rPr>
          <w:rFonts w:hint="eastAsia"/>
        </w:rPr>
      </w:pPr>
      <w:r>
        <w:rPr>
          <w:rFonts w:hint="eastAsia"/>
        </w:rPr>
        <w:t>领料单</w:t>
      </w:r>
    </w:p>
    <w:p w14:paraId="6F0E03A9" w14:textId="77777777" w:rsidR="00000000" w:rsidRDefault="00000000">
      <w:pPr>
        <w:numPr>
          <w:ilvl w:val="0"/>
          <w:numId w:val="5"/>
        </w:numPr>
        <w:spacing w:line="360" w:lineRule="auto"/>
        <w:rPr>
          <w:rFonts w:hint="eastAsia"/>
        </w:rPr>
      </w:pPr>
      <w:r>
        <w:rPr>
          <w:rFonts w:hint="eastAsia"/>
        </w:rPr>
        <w:t>入库单</w:t>
      </w:r>
    </w:p>
    <w:p w14:paraId="07AF5120" w14:textId="77777777" w:rsidR="00000000" w:rsidRDefault="00000000">
      <w:pPr>
        <w:numPr>
          <w:ilvl w:val="0"/>
          <w:numId w:val="5"/>
        </w:numPr>
        <w:spacing w:line="360" w:lineRule="auto"/>
        <w:rPr>
          <w:rFonts w:hint="eastAsia"/>
        </w:rPr>
      </w:pPr>
      <w:r>
        <w:rPr>
          <w:rFonts w:hint="eastAsia"/>
        </w:rPr>
        <w:t>返库单</w:t>
      </w:r>
    </w:p>
    <w:p w14:paraId="6BC7ED4C" w14:textId="77777777" w:rsidR="00000000" w:rsidRDefault="00000000">
      <w:pPr>
        <w:numPr>
          <w:ilvl w:val="0"/>
          <w:numId w:val="5"/>
        </w:numPr>
        <w:spacing w:line="360" w:lineRule="auto"/>
        <w:rPr>
          <w:rFonts w:hint="eastAsia"/>
        </w:rPr>
      </w:pPr>
      <w:r>
        <w:rPr>
          <w:rFonts w:hint="eastAsia"/>
        </w:rPr>
        <w:t>库存调整</w:t>
      </w:r>
    </w:p>
    <w:p w14:paraId="6FE7710C" w14:textId="77777777" w:rsidR="00000000" w:rsidRDefault="00000000">
      <w:pPr>
        <w:numPr>
          <w:ilvl w:val="0"/>
          <w:numId w:val="5"/>
        </w:numPr>
        <w:spacing w:line="360" w:lineRule="auto"/>
        <w:rPr>
          <w:rFonts w:hint="eastAsia"/>
        </w:rPr>
      </w:pPr>
      <w:r>
        <w:rPr>
          <w:rFonts w:hint="eastAsia"/>
        </w:rPr>
        <w:t>期初库存</w:t>
      </w:r>
    </w:p>
    <w:p w14:paraId="1CE8BDB1" w14:textId="77777777" w:rsidR="00000000" w:rsidRDefault="00000000">
      <w:pPr>
        <w:numPr>
          <w:ilvl w:val="0"/>
          <w:numId w:val="1"/>
        </w:numPr>
        <w:pBdr>
          <w:bottom w:val="single" w:sz="4" w:space="1" w:color="auto"/>
        </w:pBdr>
        <w:spacing w:line="360" w:lineRule="auto"/>
        <w:rPr>
          <w:rFonts w:hint="eastAsia"/>
          <w:b/>
        </w:rPr>
      </w:pPr>
      <w:r>
        <w:rPr>
          <w:rFonts w:hint="eastAsia"/>
          <w:b/>
        </w:rPr>
        <w:t>文档管理</w:t>
      </w:r>
    </w:p>
    <w:p w14:paraId="27C1EB2C" w14:textId="77777777" w:rsidR="00000000" w:rsidRDefault="00000000">
      <w:pPr>
        <w:numPr>
          <w:ilvl w:val="0"/>
          <w:numId w:val="5"/>
        </w:numPr>
        <w:spacing w:line="360" w:lineRule="auto"/>
        <w:rPr>
          <w:rFonts w:hint="eastAsia"/>
        </w:rPr>
      </w:pPr>
      <w:r>
        <w:rPr>
          <w:rFonts w:hint="eastAsia"/>
        </w:rPr>
        <w:t>文档管理</w:t>
      </w:r>
    </w:p>
    <w:p w14:paraId="5567AF7B" w14:textId="77777777" w:rsidR="00000000" w:rsidRDefault="00000000">
      <w:pPr>
        <w:numPr>
          <w:ilvl w:val="0"/>
          <w:numId w:val="1"/>
        </w:numPr>
        <w:pBdr>
          <w:bottom w:val="single" w:sz="4" w:space="1" w:color="auto"/>
        </w:pBdr>
        <w:spacing w:line="360" w:lineRule="auto"/>
        <w:rPr>
          <w:rFonts w:hint="eastAsia"/>
          <w:b/>
        </w:rPr>
      </w:pPr>
      <w:r>
        <w:rPr>
          <w:rFonts w:hint="eastAsia"/>
          <w:b/>
        </w:rPr>
        <w:t>组织管理</w:t>
      </w:r>
    </w:p>
    <w:p w14:paraId="05C3D9E1" w14:textId="77777777" w:rsidR="00000000" w:rsidRDefault="00000000">
      <w:pPr>
        <w:numPr>
          <w:ilvl w:val="0"/>
          <w:numId w:val="6"/>
        </w:numPr>
        <w:spacing w:line="360" w:lineRule="auto"/>
        <w:rPr>
          <w:rFonts w:hint="eastAsia"/>
        </w:rPr>
      </w:pPr>
      <w:r>
        <w:rPr>
          <w:rFonts w:hint="eastAsia"/>
        </w:rPr>
        <w:t>组织机构</w:t>
      </w:r>
    </w:p>
    <w:p w14:paraId="458A3832" w14:textId="77777777" w:rsidR="00000000" w:rsidRDefault="00000000">
      <w:pPr>
        <w:numPr>
          <w:ilvl w:val="0"/>
          <w:numId w:val="6"/>
        </w:numPr>
        <w:spacing w:line="360" w:lineRule="auto"/>
        <w:rPr>
          <w:rFonts w:hint="eastAsia"/>
        </w:rPr>
      </w:pPr>
      <w:r>
        <w:rPr>
          <w:rFonts w:hint="eastAsia"/>
        </w:rPr>
        <w:t>部门</w:t>
      </w:r>
      <w:r>
        <w:rPr>
          <w:rFonts w:hint="eastAsia"/>
        </w:rPr>
        <w:t>/</w:t>
      </w:r>
      <w:r>
        <w:rPr>
          <w:rFonts w:hint="eastAsia"/>
        </w:rPr>
        <w:t>内设机构</w:t>
      </w:r>
    </w:p>
    <w:p w14:paraId="629ABD7D" w14:textId="77777777" w:rsidR="00000000" w:rsidRDefault="00000000">
      <w:pPr>
        <w:numPr>
          <w:ilvl w:val="0"/>
          <w:numId w:val="6"/>
        </w:numPr>
        <w:spacing w:line="360" w:lineRule="auto"/>
        <w:rPr>
          <w:rFonts w:hint="eastAsia"/>
        </w:rPr>
      </w:pPr>
      <w:r>
        <w:rPr>
          <w:rFonts w:hint="eastAsia"/>
        </w:rPr>
        <w:t>岗位</w:t>
      </w:r>
    </w:p>
    <w:p w14:paraId="656450C1" w14:textId="77777777" w:rsidR="00000000" w:rsidRDefault="00000000">
      <w:pPr>
        <w:numPr>
          <w:ilvl w:val="0"/>
          <w:numId w:val="1"/>
        </w:numPr>
        <w:pBdr>
          <w:bottom w:val="single" w:sz="4" w:space="1" w:color="auto"/>
        </w:pBdr>
        <w:spacing w:line="360" w:lineRule="auto"/>
        <w:rPr>
          <w:rFonts w:hint="eastAsia"/>
          <w:b/>
        </w:rPr>
      </w:pPr>
      <w:r>
        <w:rPr>
          <w:rFonts w:hint="eastAsia"/>
          <w:b/>
        </w:rPr>
        <w:t>基础数据</w:t>
      </w:r>
    </w:p>
    <w:p w14:paraId="547AEEFA" w14:textId="77777777" w:rsidR="00000000" w:rsidRDefault="00000000">
      <w:pPr>
        <w:numPr>
          <w:ilvl w:val="0"/>
          <w:numId w:val="7"/>
        </w:numPr>
        <w:spacing w:line="360" w:lineRule="auto"/>
        <w:rPr>
          <w:rFonts w:hint="eastAsia"/>
        </w:rPr>
      </w:pPr>
      <w:r>
        <w:rPr>
          <w:rFonts w:hint="eastAsia"/>
        </w:rPr>
        <w:t>职员</w:t>
      </w:r>
    </w:p>
    <w:p w14:paraId="0B2ED81F" w14:textId="77777777" w:rsidR="00000000" w:rsidRDefault="00000000">
      <w:pPr>
        <w:numPr>
          <w:ilvl w:val="0"/>
          <w:numId w:val="7"/>
        </w:numPr>
        <w:spacing w:line="360" w:lineRule="auto"/>
        <w:rPr>
          <w:rFonts w:hint="eastAsia"/>
        </w:rPr>
      </w:pPr>
      <w:r>
        <w:rPr>
          <w:rFonts w:hint="eastAsia"/>
        </w:rPr>
        <w:t>项目</w:t>
      </w:r>
    </w:p>
    <w:p w14:paraId="1F25D4F0" w14:textId="77777777" w:rsidR="00000000" w:rsidRDefault="00000000">
      <w:pPr>
        <w:numPr>
          <w:ilvl w:val="0"/>
          <w:numId w:val="7"/>
        </w:numPr>
        <w:spacing w:line="360" w:lineRule="auto"/>
        <w:rPr>
          <w:rFonts w:hint="eastAsia"/>
        </w:rPr>
      </w:pPr>
      <w:r>
        <w:rPr>
          <w:rFonts w:hint="eastAsia"/>
        </w:rPr>
        <w:t>供应商</w:t>
      </w:r>
      <w:r>
        <w:rPr>
          <w:rFonts w:hint="eastAsia"/>
        </w:rPr>
        <w:t>/</w:t>
      </w:r>
      <w:r>
        <w:rPr>
          <w:rFonts w:hint="eastAsia"/>
        </w:rPr>
        <w:t>客户</w:t>
      </w:r>
    </w:p>
    <w:p w14:paraId="0966AD18" w14:textId="77777777" w:rsidR="00000000" w:rsidRDefault="00000000">
      <w:pPr>
        <w:numPr>
          <w:ilvl w:val="0"/>
          <w:numId w:val="7"/>
        </w:numPr>
        <w:spacing w:line="360" w:lineRule="auto"/>
        <w:rPr>
          <w:rFonts w:hint="eastAsia"/>
        </w:rPr>
      </w:pPr>
      <w:r>
        <w:rPr>
          <w:rFonts w:hint="eastAsia"/>
        </w:rPr>
        <w:t>物料</w:t>
      </w:r>
      <w:r>
        <w:rPr>
          <w:rFonts w:hint="eastAsia"/>
        </w:rPr>
        <w:t>/</w:t>
      </w:r>
      <w:r>
        <w:rPr>
          <w:rFonts w:hint="eastAsia"/>
        </w:rPr>
        <w:t>计量单位</w:t>
      </w:r>
      <w:r>
        <w:rPr>
          <w:rFonts w:hint="eastAsia"/>
        </w:rPr>
        <w:t>/</w:t>
      </w:r>
      <w:r>
        <w:rPr>
          <w:rFonts w:hint="eastAsia"/>
        </w:rPr>
        <w:t>仓库</w:t>
      </w:r>
    </w:p>
    <w:p w14:paraId="430B2425" w14:textId="77777777" w:rsidR="00000000" w:rsidRDefault="00000000">
      <w:pPr>
        <w:numPr>
          <w:ilvl w:val="0"/>
          <w:numId w:val="7"/>
        </w:numPr>
        <w:spacing w:line="360" w:lineRule="auto"/>
        <w:rPr>
          <w:rFonts w:hint="eastAsia"/>
        </w:rPr>
      </w:pPr>
      <w:r>
        <w:rPr>
          <w:rFonts w:hint="eastAsia"/>
        </w:rPr>
        <w:t>费用科目</w:t>
      </w:r>
    </w:p>
    <w:p w14:paraId="1D7682A6" w14:textId="77777777" w:rsidR="00000000" w:rsidRDefault="00000000">
      <w:pPr>
        <w:numPr>
          <w:ilvl w:val="0"/>
          <w:numId w:val="1"/>
        </w:numPr>
        <w:pBdr>
          <w:bottom w:val="single" w:sz="4" w:space="1" w:color="auto"/>
        </w:pBdr>
        <w:spacing w:line="360" w:lineRule="auto"/>
        <w:rPr>
          <w:rFonts w:hint="eastAsia"/>
          <w:b/>
        </w:rPr>
      </w:pPr>
      <w:r>
        <w:rPr>
          <w:rFonts w:hint="eastAsia"/>
          <w:b/>
        </w:rPr>
        <w:t>工作流管理</w:t>
      </w:r>
    </w:p>
    <w:p w14:paraId="667EE0A9" w14:textId="77777777" w:rsidR="00000000" w:rsidRDefault="00000000">
      <w:pPr>
        <w:numPr>
          <w:ilvl w:val="0"/>
          <w:numId w:val="8"/>
        </w:numPr>
        <w:spacing w:line="360" w:lineRule="auto"/>
        <w:rPr>
          <w:rFonts w:hint="eastAsia"/>
        </w:rPr>
      </w:pPr>
      <w:r>
        <w:rPr>
          <w:rFonts w:hint="eastAsia"/>
        </w:rPr>
        <w:t>待办任务</w:t>
      </w:r>
    </w:p>
    <w:p w14:paraId="2C7DA2BD" w14:textId="77777777" w:rsidR="00000000" w:rsidRDefault="00000000">
      <w:pPr>
        <w:numPr>
          <w:ilvl w:val="0"/>
          <w:numId w:val="8"/>
        </w:numPr>
        <w:spacing w:line="360" w:lineRule="auto"/>
        <w:rPr>
          <w:rFonts w:hint="eastAsia"/>
        </w:rPr>
      </w:pPr>
      <w:r>
        <w:rPr>
          <w:rFonts w:hint="eastAsia"/>
        </w:rPr>
        <w:t>支持自定义流程</w:t>
      </w:r>
    </w:p>
    <w:p w14:paraId="6AD9035A" w14:textId="77777777" w:rsidR="00000000" w:rsidRDefault="00000000">
      <w:pPr>
        <w:numPr>
          <w:ilvl w:val="0"/>
          <w:numId w:val="8"/>
        </w:numPr>
        <w:spacing w:line="360" w:lineRule="auto"/>
        <w:rPr>
          <w:rFonts w:hint="eastAsia"/>
        </w:rPr>
      </w:pPr>
      <w:r>
        <w:rPr>
          <w:rFonts w:hint="eastAsia"/>
        </w:rPr>
        <w:t>支持同意审批功能</w:t>
      </w:r>
    </w:p>
    <w:p w14:paraId="2262739B" w14:textId="77777777" w:rsidR="00000000" w:rsidRDefault="00000000">
      <w:pPr>
        <w:numPr>
          <w:ilvl w:val="0"/>
          <w:numId w:val="8"/>
        </w:numPr>
        <w:spacing w:line="360" w:lineRule="auto"/>
        <w:rPr>
          <w:rFonts w:hint="eastAsia"/>
        </w:rPr>
      </w:pPr>
      <w:r>
        <w:rPr>
          <w:rFonts w:hint="eastAsia"/>
        </w:rPr>
        <w:t>支持拒绝审批功能</w:t>
      </w:r>
    </w:p>
    <w:p w14:paraId="35F9C7F8" w14:textId="77777777" w:rsidR="00000000" w:rsidRDefault="00000000">
      <w:pPr>
        <w:numPr>
          <w:ilvl w:val="0"/>
          <w:numId w:val="8"/>
        </w:numPr>
        <w:spacing w:line="360" w:lineRule="auto"/>
        <w:rPr>
          <w:rFonts w:hint="eastAsia"/>
        </w:rPr>
      </w:pPr>
      <w:r>
        <w:rPr>
          <w:rFonts w:hint="eastAsia"/>
        </w:rPr>
        <w:t>支持终止审批功能</w:t>
      </w:r>
    </w:p>
    <w:p w14:paraId="4A793395" w14:textId="77777777" w:rsidR="00000000" w:rsidRDefault="00000000">
      <w:pPr>
        <w:numPr>
          <w:ilvl w:val="0"/>
          <w:numId w:val="8"/>
        </w:numPr>
        <w:spacing w:line="360" w:lineRule="auto"/>
        <w:rPr>
          <w:rFonts w:hint="eastAsia"/>
        </w:rPr>
      </w:pPr>
      <w:r>
        <w:rPr>
          <w:rFonts w:hint="eastAsia"/>
        </w:rPr>
        <w:t>支持自定义插件配置节点处理人</w:t>
      </w:r>
    </w:p>
    <w:p w14:paraId="26BCC7B4" w14:textId="77777777" w:rsidR="00125D87" w:rsidRDefault="00000000">
      <w:pPr>
        <w:numPr>
          <w:ilvl w:val="0"/>
          <w:numId w:val="8"/>
        </w:numPr>
        <w:spacing w:line="360" w:lineRule="auto"/>
        <w:rPr>
          <w:rFonts w:hint="eastAsia"/>
        </w:rPr>
      </w:pPr>
      <w:r>
        <w:rPr>
          <w:rFonts w:hint="eastAsia"/>
        </w:rPr>
        <w:t>支持自定义插件配置节点跳转</w:t>
      </w:r>
    </w:p>
    <w:sectPr w:rsidR="00125D87">
      <w:type w:val="continuous"/>
      <w:pgSz w:w="11906" w:h="16838"/>
      <w:pgMar w:top="1440" w:right="1800" w:bottom="1440" w:left="1800" w:header="851" w:footer="992" w:gutter="0"/>
      <w:cols w:num="2"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34C2C"/>
    <w:multiLevelType w:val="multilevel"/>
    <w:tmpl w:val="18534C2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20435B7C"/>
    <w:multiLevelType w:val="multilevel"/>
    <w:tmpl w:val="20435B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2EF8143E"/>
    <w:multiLevelType w:val="multilevel"/>
    <w:tmpl w:val="2EF8143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1FC518F"/>
    <w:multiLevelType w:val="multilevel"/>
    <w:tmpl w:val="31FC518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327F78BF"/>
    <w:multiLevelType w:val="multilevel"/>
    <w:tmpl w:val="327F78B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3BE16006"/>
    <w:multiLevelType w:val="multilevel"/>
    <w:tmpl w:val="3BE16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5E4379FC"/>
    <w:multiLevelType w:val="multilevel"/>
    <w:tmpl w:val="5E4379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6BCE148A"/>
    <w:multiLevelType w:val="multilevel"/>
    <w:tmpl w:val="6BCE148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384840589">
    <w:abstractNumId w:val="7"/>
  </w:num>
  <w:num w:numId="2" w16cid:durableId="1727148155">
    <w:abstractNumId w:val="3"/>
  </w:num>
  <w:num w:numId="3" w16cid:durableId="642007130">
    <w:abstractNumId w:val="0"/>
  </w:num>
  <w:num w:numId="4" w16cid:durableId="1893419422">
    <w:abstractNumId w:val="2"/>
  </w:num>
  <w:num w:numId="5" w16cid:durableId="1791629101">
    <w:abstractNumId w:val="5"/>
  </w:num>
  <w:num w:numId="6" w16cid:durableId="1386874036">
    <w:abstractNumId w:val="1"/>
  </w:num>
  <w:num w:numId="7" w16cid:durableId="718360082">
    <w:abstractNumId w:val="4"/>
  </w:num>
  <w:num w:numId="8" w16cid:durableId="13726088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F31"/>
    <w:rsid w:val="00083B6C"/>
    <w:rsid w:val="00093621"/>
    <w:rsid w:val="000B3488"/>
    <w:rsid w:val="00125D87"/>
    <w:rsid w:val="001714F6"/>
    <w:rsid w:val="00180D03"/>
    <w:rsid w:val="001C0EAC"/>
    <w:rsid w:val="001E3B61"/>
    <w:rsid w:val="0020076F"/>
    <w:rsid w:val="00220ECA"/>
    <w:rsid w:val="00231151"/>
    <w:rsid w:val="00264A3E"/>
    <w:rsid w:val="00290865"/>
    <w:rsid w:val="002C7DFA"/>
    <w:rsid w:val="003228AE"/>
    <w:rsid w:val="003804B8"/>
    <w:rsid w:val="00396934"/>
    <w:rsid w:val="003C42E9"/>
    <w:rsid w:val="003D2B93"/>
    <w:rsid w:val="003D72FE"/>
    <w:rsid w:val="0050626E"/>
    <w:rsid w:val="00561290"/>
    <w:rsid w:val="00563ECA"/>
    <w:rsid w:val="005C3EB0"/>
    <w:rsid w:val="005F2E37"/>
    <w:rsid w:val="005F6B5E"/>
    <w:rsid w:val="006061CF"/>
    <w:rsid w:val="00626483"/>
    <w:rsid w:val="00642F3F"/>
    <w:rsid w:val="00654715"/>
    <w:rsid w:val="00670747"/>
    <w:rsid w:val="006B0AD7"/>
    <w:rsid w:val="006B4017"/>
    <w:rsid w:val="006C12DA"/>
    <w:rsid w:val="006C3252"/>
    <w:rsid w:val="00747DD1"/>
    <w:rsid w:val="00760A6D"/>
    <w:rsid w:val="007A06EA"/>
    <w:rsid w:val="007A0A6D"/>
    <w:rsid w:val="007B107A"/>
    <w:rsid w:val="00804F49"/>
    <w:rsid w:val="00816217"/>
    <w:rsid w:val="008478CC"/>
    <w:rsid w:val="00887DB0"/>
    <w:rsid w:val="008A5C74"/>
    <w:rsid w:val="008A6567"/>
    <w:rsid w:val="00972381"/>
    <w:rsid w:val="009B2801"/>
    <w:rsid w:val="009B28EC"/>
    <w:rsid w:val="009C1C94"/>
    <w:rsid w:val="009D071C"/>
    <w:rsid w:val="009F4BFD"/>
    <w:rsid w:val="009F75D1"/>
    <w:rsid w:val="00A21047"/>
    <w:rsid w:val="00A2480E"/>
    <w:rsid w:val="00A51630"/>
    <w:rsid w:val="00A97534"/>
    <w:rsid w:val="00AA4230"/>
    <w:rsid w:val="00AC1A55"/>
    <w:rsid w:val="00AC1C74"/>
    <w:rsid w:val="00B00C81"/>
    <w:rsid w:val="00B03C62"/>
    <w:rsid w:val="00B14BBF"/>
    <w:rsid w:val="00B366C6"/>
    <w:rsid w:val="00B40F9B"/>
    <w:rsid w:val="00B73DF4"/>
    <w:rsid w:val="00B85238"/>
    <w:rsid w:val="00BC3542"/>
    <w:rsid w:val="00BD5233"/>
    <w:rsid w:val="00BF44F1"/>
    <w:rsid w:val="00C02881"/>
    <w:rsid w:val="00C20C61"/>
    <w:rsid w:val="00C47612"/>
    <w:rsid w:val="00C52EDA"/>
    <w:rsid w:val="00C60883"/>
    <w:rsid w:val="00C921A4"/>
    <w:rsid w:val="00CA5224"/>
    <w:rsid w:val="00CF7E7C"/>
    <w:rsid w:val="00D21AFF"/>
    <w:rsid w:val="00D348D8"/>
    <w:rsid w:val="00D407E8"/>
    <w:rsid w:val="00D42FE3"/>
    <w:rsid w:val="00DA5076"/>
    <w:rsid w:val="00DB24D1"/>
    <w:rsid w:val="00DB37C7"/>
    <w:rsid w:val="00DC0006"/>
    <w:rsid w:val="00E14032"/>
    <w:rsid w:val="00E1454F"/>
    <w:rsid w:val="00E718E8"/>
    <w:rsid w:val="4351587E"/>
    <w:rsid w:val="50216695"/>
    <w:rsid w:val="5CC2663A"/>
    <w:rsid w:val="66105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62CD724"/>
  <w15:chartTrackingRefBased/>
  <w15:docId w15:val="{2455132F-E96A-440E-92DF-3AA5BD1F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lang w:eastAsia="zh-CN"/>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MapChar">
    <w:name w:val="Document Map Char"/>
    <w:basedOn w:val="DefaultParagraphFont"/>
    <w:link w:val="DocumentMap"/>
    <w:uiPriority w:val="99"/>
    <w:semiHidden/>
    <w:rPr>
      <w:rFonts w:ascii="SimSun"/>
      <w:kern w:val="2"/>
      <w:sz w:val="18"/>
      <w:szCs w:val="18"/>
    </w:rPr>
  </w:style>
  <w:style w:type="character" w:customStyle="1" w:styleId="Heading1Char">
    <w:name w:val="Heading 1 Char"/>
    <w:basedOn w:val="DefaultParagraphFont"/>
    <w:link w:val="Heading1"/>
    <w:uiPriority w:val="9"/>
    <w:rPr>
      <w:b/>
      <w:bCs/>
      <w:kern w:val="44"/>
      <w:sz w:val="44"/>
      <w:szCs w:val="44"/>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paragraph" w:styleId="DocumentMap">
    <w:name w:val="Document Map"/>
    <w:basedOn w:val="Normal"/>
    <w:link w:val="DocumentMapChar"/>
    <w:uiPriority w:val="99"/>
    <w:unhideWhenUsed/>
    <w:rPr>
      <w:rFonts w:ascii="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Words>
  <Characters>372</Characters>
  <Application>Microsoft Office Word</Application>
  <DocSecurity>0</DocSecurity>
  <PresentationFormat/>
  <Lines>3</Lines>
  <Paragraphs>1</Paragraphs>
  <Slides>0</Slides>
  <Notes>0</Notes>
  <HiddenSlides>0</HiddenSlides>
  <MMClips>0</MMClips>
  <ScaleCrop>false</ScaleCrop>
  <Manager/>
  <Company>Microsoft</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MAXIMUS产品功能表</dc:title>
  <dc:subject/>
  <dc:creator>Filipi Arjol</dc:creator>
  <cp:keywords/>
  <dc:description/>
  <cp:lastModifiedBy>Filipi Arjol</cp:lastModifiedBy>
  <cp:revision>2</cp:revision>
  <dcterms:created xsi:type="dcterms:W3CDTF">2024-11-27T09:04:00Z</dcterms:created>
  <dcterms:modified xsi:type="dcterms:W3CDTF">2024-11-27T09:04:00Z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2052-9.1.0.5119</vt:lpwstr>
  </property>
</Properties>
</file>