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ED60C" w14:textId="358E7161" w:rsidR="00460C78" w:rsidRPr="00A130E3" w:rsidRDefault="00A130E3" w:rsidP="002A004E">
      <w:pPr>
        <w:jc w:val="both"/>
      </w:pPr>
      <w:r>
        <w:t>ID: 2017B3A70285G</w:t>
      </w:r>
    </w:p>
    <w:p w14:paraId="1466BFD6" w14:textId="77777777" w:rsidR="00A86217" w:rsidRDefault="00A86217" w:rsidP="002A004E">
      <w:pPr>
        <w:jc w:val="both"/>
        <w:rPr>
          <w:sz w:val="24"/>
          <w:szCs w:val="24"/>
        </w:rPr>
      </w:pPr>
    </w:p>
    <w:p w14:paraId="203113A5" w14:textId="7A7923FE" w:rsidR="0099794A" w:rsidRPr="003F1FB3" w:rsidRDefault="00E257F8" w:rsidP="002A004E">
      <w:pPr>
        <w:jc w:val="both"/>
        <w:rPr>
          <w:sz w:val="24"/>
          <w:szCs w:val="24"/>
        </w:rPr>
      </w:pPr>
      <w:r w:rsidRPr="003F1FB3">
        <w:rPr>
          <w:sz w:val="24"/>
          <w:szCs w:val="24"/>
        </w:rPr>
        <w:t>Approach taken:</w:t>
      </w:r>
      <w:r w:rsidR="00590E18" w:rsidRPr="003F1FB3">
        <w:rPr>
          <w:sz w:val="24"/>
          <w:szCs w:val="24"/>
        </w:rPr>
        <w:t xml:space="preserve"> </w:t>
      </w:r>
      <w:r w:rsidR="009032D9" w:rsidRPr="003F1FB3">
        <w:rPr>
          <w:b/>
          <w:bCs/>
          <w:sz w:val="24"/>
          <w:szCs w:val="24"/>
        </w:rPr>
        <w:t>A* Search with A</w:t>
      </w:r>
      <w:r w:rsidRPr="003F1FB3">
        <w:rPr>
          <w:b/>
          <w:bCs/>
          <w:sz w:val="24"/>
          <w:szCs w:val="24"/>
        </w:rPr>
        <w:t xml:space="preserve">dditive </w:t>
      </w:r>
      <w:r w:rsidR="009032D9" w:rsidRPr="003F1FB3">
        <w:rPr>
          <w:b/>
          <w:bCs/>
          <w:sz w:val="24"/>
          <w:szCs w:val="24"/>
        </w:rPr>
        <w:t>D</w:t>
      </w:r>
      <w:r w:rsidRPr="003F1FB3">
        <w:rPr>
          <w:b/>
          <w:bCs/>
          <w:sz w:val="24"/>
          <w:szCs w:val="24"/>
        </w:rPr>
        <w:t xml:space="preserve">isjoint </w:t>
      </w:r>
      <w:r w:rsidR="009032D9" w:rsidRPr="003F1FB3">
        <w:rPr>
          <w:b/>
          <w:bCs/>
          <w:sz w:val="24"/>
          <w:szCs w:val="24"/>
        </w:rPr>
        <w:t>P</w:t>
      </w:r>
      <w:r w:rsidRPr="003F1FB3">
        <w:rPr>
          <w:b/>
          <w:bCs/>
          <w:sz w:val="24"/>
          <w:szCs w:val="24"/>
        </w:rPr>
        <w:t xml:space="preserve">attern </w:t>
      </w:r>
      <w:r w:rsidR="009032D9" w:rsidRPr="003F1FB3">
        <w:rPr>
          <w:b/>
          <w:bCs/>
          <w:sz w:val="24"/>
          <w:szCs w:val="24"/>
        </w:rPr>
        <w:t>D</w:t>
      </w:r>
      <w:r w:rsidRPr="003F1FB3">
        <w:rPr>
          <w:b/>
          <w:bCs/>
          <w:sz w:val="24"/>
          <w:szCs w:val="24"/>
        </w:rPr>
        <w:t>atabase</w:t>
      </w:r>
      <w:r w:rsidR="009032D9" w:rsidRPr="003F1FB3">
        <w:rPr>
          <w:sz w:val="24"/>
          <w:szCs w:val="24"/>
        </w:rPr>
        <w:t xml:space="preserve"> heuristics</w:t>
      </w:r>
    </w:p>
    <w:p w14:paraId="654F8884" w14:textId="3E1F1C95" w:rsidR="0068332D" w:rsidRPr="003F1FB3" w:rsidRDefault="0068332D" w:rsidP="002A004E">
      <w:pPr>
        <w:jc w:val="both"/>
        <w:rPr>
          <w:sz w:val="24"/>
          <w:szCs w:val="24"/>
        </w:rPr>
      </w:pPr>
      <w:bookmarkStart w:id="0" w:name="_Hlk52193110"/>
      <w:r w:rsidRPr="003F1FB3">
        <w:rPr>
          <w:sz w:val="24"/>
          <w:szCs w:val="24"/>
        </w:rPr>
        <w:t>Patterns used (4-4-4-3 format):</w:t>
      </w:r>
    </w:p>
    <w:p w14:paraId="0DC6E1B0" w14:textId="023ECDA7" w:rsidR="0068332D" w:rsidRPr="003F1FB3" w:rsidRDefault="0068332D" w:rsidP="002A004E">
      <w:pPr>
        <w:ind w:firstLine="720"/>
        <w:jc w:val="both"/>
        <w:rPr>
          <w:sz w:val="24"/>
          <w:szCs w:val="24"/>
        </w:rPr>
      </w:pPr>
      <w:r w:rsidRPr="003F1FB3">
        <w:rPr>
          <w:sz w:val="24"/>
          <w:szCs w:val="24"/>
        </w:rPr>
        <w:t>* 1 2 3</w:t>
      </w:r>
      <w:r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</w:r>
      <w:r w:rsidR="002A324C"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  <w:t>* * * *</w:t>
      </w:r>
      <w:r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</w:r>
      <w:r w:rsidR="002A324C"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>* * * *</w:t>
      </w:r>
      <w:r w:rsidR="002A324C"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  <w:t>* * * *</w:t>
      </w:r>
    </w:p>
    <w:p w14:paraId="316A465B" w14:textId="3E643C96" w:rsidR="0068332D" w:rsidRPr="003F1FB3" w:rsidRDefault="0068332D" w:rsidP="002A004E">
      <w:pPr>
        <w:ind w:firstLine="720"/>
        <w:jc w:val="both"/>
        <w:rPr>
          <w:sz w:val="24"/>
          <w:szCs w:val="24"/>
        </w:rPr>
      </w:pPr>
      <w:r w:rsidRPr="003F1FB3">
        <w:rPr>
          <w:sz w:val="24"/>
          <w:szCs w:val="24"/>
        </w:rPr>
        <w:t>* * * 7</w:t>
      </w:r>
      <w:r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</w:r>
      <w:r w:rsidR="002A324C"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  <w:t>4 * * *</w:t>
      </w:r>
      <w:r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</w:r>
      <w:r w:rsidR="002A324C"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  <w:t>* 5 6 *</w:t>
      </w:r>
      <w:r w:rsidRPr="003F1FB3">
        <w:rPr>
          <w:sz w:val="24"/>
          <w:szCs w:val="24"/>
        </w:rPr>
        <w:tab/>
      </w:r>
      <w:r w:rsidR="002A324C"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  <w:t>* * * *</w:t>
      </w:r>
    </w:p>
    <w:p w14:paraId="772E23B3" w14:textId="267513D3" w:rsidR="0068332D" w:rsidRPr="003F1FB3" w:rsidRDefault="0068332D" w:rsidP="002A004E">
      <w:pPr>
        <w:jc w:val="both"/>
        <w:rPr>
          <w:sz w:val="24"/>
          <w:szCs w:val="24"/>
        </w:rPr>
      </w:pPr>
      <w:r w:rsidRPr="003F1FB3">
        <w:rPr>
          <w:sz w:val="24"/>
          <w:szCs w:val="24"/>
        </w:rPr>
        <w:tab/>
        <w:t>* * * *</w:t>
      </w:r>
      <w:r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</w:r>
      <w:r w:rsidR="002A324C"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  <w:t>8 * * *</w:t>
      </w:r>
      <w:r w:rsidRPr="003F1FB3">
        <w:rPr>
          <w:sz w:val="24"/>
          <w:szCs w:val="24"/>
        </w:rPr>
        <w:tab/>
      </w:r>
      <w:r w:rsidR="002A324C"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  <w:t>* 9 A *</w:t>
      </w:r>
      <w:r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</w:r>
      <w:r w:rsidR="002A324C"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  <w:t>* * * B</w:t>
      </w:r>
    </w:p>
    <w:p w14:paraId="5792F60C" w14:textId="138EDCEA" w:rsidR="0068332D" w:rsidRPr="003F1FB3" w:rsidRDefault="0068332D" w:rsidP="002A004E">
      <w:pPr>
        <w:jc w:val="both"/>
        <w:rPr>
          <w:sz w:val="24"/>
          <w:szCs w:val="24"/>
        </w:rPr>
      </w:pPr>
      <w:r w:rsidRPr="003F1FB3">
        <w:rPr>
          <w:sz w:val="24"/>
          <w:szCs w:val="24"/>
        </w:rPr>
        <w:tab/>
        <w:t>* * * *</w:t>
      </w:r>
      <w:r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</w:r>
      <w:r w:rsidR="002A324C"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  <w:t>C D * *</w:t>
      </w:r>
      <w:r w:rsidR="002A324C"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</w:r>
      <w:r w:rsidR="00EF5908">
        <w:rPr>
          <w:sz w:val="24"/>
          <w:szCs w:val="24"/>
        </w:rPr>
        <w:tab/>
      </w:r>
      <w:r w:rsidRPr="003F1FB3">
        <w:rPr>
          <w:sz w:val="24"/>
          <w:szCs w:val="24"/>
        </w:rPr>
        <w:t>* * * *</w:t>
      </w:r>
      <w:r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ab/>
      </w:r>
      <w:r w:rsidR="002A324C" w:rsidRPr="003F1FB3">
        <w:rPr>
          <w:sz w:val="24"/>
          <w:szCs w:val="24"/>
        </w:rPr>
        <w:tab/>
      </w:r>
      <w:r w:rsidRPr="003F1FB3">
        <w:rPr>
          <w:sz w:val="24"/>
          <w:szCs w:val="24"/>
        </w:rPr>
        <w:t>* * E F</w:t>
      </w:r>
    </w:p>
    <w:p w14:paraId="15B0983F" w14:textId="13B3125D" w:rsidR="0067624E" w:rsidRPr="003F1FB3" w:rsidRDefault="00DC227A" w:rsidP="002A004E">
      <w:pPr>
        <w:jc w:val="both"/>
        <w:rPr>
          <w:i/>
          <w:iCs/>
          <w:sz w:val="24"/>
          <w:szCs w:val="24"/>
        </w:rPr>
      </w:pPr>
      <w:r w:rsidRPr="003F1FB3">
        <w:rPr>
          <w:i/>
          <w:iCs/>
          <w:sz w:val="24"/>
          <w:szCs w:val="24"/>
        </w:rPr>
        <w:t>(Patterns were chosen such that the number of linear conflicts in each pattern could be maximized</w:t>
      </w:r>
      <w:r w:rsidR="008C3D65" w:rsidRPr="003F1FB3">
        <w:rPr>
          <w:i/>
          <w:iCs/>
          <w:sz w:val="24"/>
          <w:szCs w:val="24"/>
        </w:rPr>
        <w:t xml:space="preserve"> within file size restrictions</w:t>
      </w:r>
      <w:r w:rsidRPr="003F1FB3">
        <w:rPr>
          <w:i/>
          <w:iCs/>
          <w:sz w:val="24"/>
          <w:szCs w:val="24"/>
        </w:rPr>
        <w:t>)</w:t>
      </w:r>
    </w:p>
    <w:p w14:paraId="0AC1F472" w14:textId="0E57DE6C" w:rsidR="0067624E" w:rsidRPr="003F1FB3" w:rsidRDefault="0067624E" w:rsidP="002A004E">
      <w:pPr>
        <w:jc w:val="both"/>
        <w:rPr>
          <w:sz w:val="24"/>
          <w:szCs w:val="24"/>
        </w:rPr>
      </w:pPr>
    </w:p>
    <w:bookmarkEnd w:id="0"/>
    <w:p w14:paraId="5BFC7B5F" w14:textId="367C872C" w:rsidR="00692184" w:rsidRPr="003F1FB3" w:rsidRDefault="00692184" w:rsidP="002A004E">
      <w:pPr>
        <w:jc w:val="both"/>
        <w:rPr>
          <w:sz w:val="24"/>
          <w:szCs w:val="24"/>
        </w:rPr>
      </w:pPr>
      <w:r w:rsidRPr="003F1FB3">
        <w:rPr>
          <w:sz w:val="24"/>
          <w:szCs w:val="24"/>
        </w:rPr>
        <w:t>All tiles are segregated into patterns such that each tile is part of only one pattern (called disjoint patterns).</w:t>
      </w:r>
      <w:r w:rsidR="00EA58BD" w:rsidRPr="003F1FB3">
        <w:rPr>
          <w:sz w:val="24"/>
          <w:szCs w:val="24"/>
        </w:rPr>
        <w:t xml:space="preserve"> Using breadth-first search, pattern databases of</w:t>
      </w:r>
      <w:r w:rsidR="00694549" w:rsidRPr="003F1FB3">
        <w:rPr>
          <w:sz w:val="24"/>
          <w:szCs w:val="24"/>
        </w:rPr>
        <w:t>:</w:t>
      </w:r>
      <w:r w:rsidR="00EA58BD" w:rsidRPr="003F1FB3">
        <w:rPr>
          <w:sz w:val="24"/>
          <w:szCs w:val="24"/>
        </w:rPr>
        <w:t xml:space="preserve"> the minimum number of moves of the tiles in each group that are required to get those tiles to their goal positions are precomputed. </w:t>
      </w:r>
      <w:r w:rsidR="002A004E" w:rsidRPr="003F1FB3">
        <w:rPr>
          <w:sz w:val="24"/>
          <w:szCs w:val="24"/>
        </w:rPr>
        <w:t>Only those moves which involve one of the tiles in the group are counted making them truly disjoint.</w:t>
      </w:r>
    </w:p>
    <w:p w14:paraId="02EE9911" w14:textId="77777777" w:rsidR="000345C0" w:rsidRDefault="00694549" w:rsidP="000345C0">
      <w:pPr>
        <w:jc w:val="both"/>
        <w:rPr>
          <w:sz w:val="24"/>
          <w:szCs w:val="24"/>
        </w:rPr>
      </w:pPr>
      <w:r w:rsidRPr="003F1FB3">
        <w:rPr>
          <w:sz w:val="24"/>
          <w:szCs w:val="24"/>
        </w:rPr>
        <w:t>A</w:t>
      </w:r>
      <w:r w:rsidR="00901A5C" w:rsidRPr="003F1FB3">
        <w:rPr>
          <w:sz w:val="24"/>
          <w:szCs w:val="24"/>
        </w:rPr>
        <w:t xml:space="preserve"> heuristic </w:t>
      </w:r>
      <w:r w:rsidR="00E21922" w:rsidRPr="003F1FB3">
        <w:rPr>
          <w:sz w:val="24"/>
          <w:szCs w:val="24"/>
        </w:rPr>
        <w:t>value</w:t>
      </w:r>
      <w:r w:rsidR="00BA3D8E" w:rsidRPr="003F1FB3">
        <w:rPr>
          <w:sz w:val="24"/>
          <w:szCs w:val="24"/>
        </w:rPr>
        <w:t xml:space="preserve"> for A* search</w:t>
      </w:r>
      <w:r w:rsidR="00BD4A37" w:rsidRPr="003F1FB3">
        <w:rPr>
          <w:sz w:val="24"/>
          <w:szCs w:val="24"/>
        </w:rPr>
        <w:t xml:space="preserve"> can be determined </w:t>
      </w:r>
      <w:r w:rsidR="00E21922" w:rsidRPr="003F1FB3">
        <w:rPr>
          <w:sz w:val="24"/>
          <w:szCs w:val="24"/>
        </w:rPr>
        <w:t xml:space="preserve">for each puzzle state by </w:t>
      </w:r>
      <w:r w:rsidR="00E21922" w:rsidRPr="003F1FB3">
        <w:rPr>
          <w:i/>
          <w:iCs/>
          <w:sz w:val="24"/>
          <w:szCs w:val="24"/>
        </w:rPr>
        <w:t>adding</w:t>
      </w:r>
      <w:r w:rsidR="00E21922" w:rsidRPr="003F1FB3">
        <w:rPr>
          <w:sz w:val="24"/>
          <w:szCs w:val="24"/>
        </w:rPr>
        <w:t xml:space="preserve"> the corresponding costs obtained from the pattern database</w:t>
      </w:r>
      <w:r w:rsidRPr="003F1FB3">
        <w:rPr>
          <w:sz w:val="24"/>
          <w:szCs w:val="24"/>
        </w:rPr>
        <w:t>s</w:t>
      </w:r>
      <w:r w:rsidR="00E21922" w:rsidRPr="003F1FB3">
        <w:rPr>
          <w:sz w:val="24"/>
          <w:szCs w:val="24"/>
        </w:rPr>
        <w:t xml:space="preserve">. They can be added because pattern databases are independent and </w:t>
      </w:r>
      <w:r w:rsidR="00705749" w:rsidRPr="003F1FB3">
        <w:rPr>
          <w:sz w:val="24"/>
          <w:szCs w:val="24"/>
        </w:rPr>
        <w:t>do not interfere with each other.</w:t>
      </w:r>
    </w:p>
    <w:p w14:paraId="035C47F7" w14:textId="57AF80D7" w:rsidR="000345C0" w:rsidRDefault="000345C0" w:rsidP="000345C0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CB2578" w14:textId="0576A2DC" w:rsidR="008E0313" w:rsidRPr="003F1FB3" w:rsidRDefault="00C83177" w:rsidP="00AF4AC1">
      <w:pPr>
        <w:jc w:val="both"/>
        <w:rPr>
          <w:sz w:val="24"/>
          <w:szCs w:val="24"/>
        </w:rPr>
      </w:pPr>
      <w:r w:rsidRPr="003F1FB3">
        <w:rPr>
          <w:sz w:val="24"/>
          <w:szCs w:val="24"/>
        </w:rPr>
        <w:lastRenderedPageBreak/>
        <w:t xml:space="preserve">A pattern is a relaxed </w:t>
      </w:r>
      <w:r w:rsidR="005A0F7B" w:rsidRPr="003F1FB3">
        <w:rPr>
          <w:sz w:val="24"/>
          <w:szCs w:val="24"/>
        </w:rPr>
        <w:t>representation of the actual goal state of the puzzle</w:t>
      </w:r>
      <w:r w:rsidR="00633A10" w:rsidRPr="003F1FB3">
        <w:rPr>
          <w:sz w:val="24"/>
          <w:szCs w:val="24"/>
        </w:rPr>
        <w:t xml:space="preserve"> where we are counting only the moves made by the tiles part of the pattern</w:t>
      </w:r>
      <w:r w:rsidR="005A0F7B" w:rsidRPr="003F1FB3">
        <w:rPr>
          <w:sz w:val="24"/>
          <w:szCs w:val="24"/>
        </w:rPr>
        <w:t>.</w:t>
      </w:r>
      <w:r w:rsidR="007A688C" w:rsidRPr="003F1FB3">
        <w:rPr>
          <w:sz w:val="24"/>
          <w:szCs w:val="24"/>
        </w:rPr>
        <w:t xml:space="preserve"> When we add the values obtained for each pattern</w:t>
      </w:r>
      <w:r w:rsidR="00296A83" w:rsidRPr="003F1FB3">
        <w:rPr>
          <w:sz w:val="24"/>
          <w:szCs w:val="24"/>
        </w:rPr>
        <w:t>, the result</w:t>
      </w:r>
      <w:r w:rsidR="00DB6A35" w:rsidRPr="003F1FB3">
        <w:rPr>
          <w:sz w:val="24"/>
          <w:szCs w:val="24"/>
        </w:rPr>
        <w:t>ing</w:t>
      </w:r>
      <w:r w:rsidR="00296A83" w:rsidRPr="003F1FB3">
        <w:rPr>
          <w:sz w:val="24"/>
          <w:szCs w:val="24"/>
        </w:rPr>
        <w:t xml:space="preserve"> estimate will </w:t>
      </w:r>
      <w:r w:rsidR="00AF4AC1" w:rsidRPr="003F1FB3">
        <w:rPr>
          <w:sz w:val="24"/>
          <w:szCs w:val="24"/>
        </w:rPr>
        <w:t xml:space="preserve">never be greater than the actual cost </w:t>
      </w:r>
      <w:r w:rsidR="0045709E" w:rsidRPr="003F1FB3">
        <w:rPr>
          <w:sz w:val="24"/>
          <w:szCs w:val="24"/>
        </w:rPr>
        <w:t xml:space="preserve">which will be incurred on solving the problem </w:t>
      </w:r>
      <w:r w:rsidR="00AF4AC1" w:rsidRPr="003F1FB3">
        <w:rPr>
          <w:sz w:val="24"/>
          <w:szCs w:val="24"/>
        </w:rPr>
        <w:t xml:space="preserve">as the interactions between tiles from two different </w:t>
      </w:r>
      <w:r w:rsidR="005B7A2A" w:rsidRPr="003F1FB3">
        <w:rPr>
          <w:sz w:val="24"/>
          <w:szCs w:val="24"/>
        </w:rPr>
        <w:t>pattern</w:t>
      </w:r>
      <w:r w:rsidR="00862F53" w:rsidRPr="003F1FB3">
        <w:rPr>
          <w:sz w:val="24"/>
          <w:szCs w:val="24"/>
        </w:rPr>
        <w:t xml:space="preserve"> groups</w:t>
      </w:r>
      <w:r w:rsidR="00AF4AC1" w:rsidRPr="003F1FB3">
        <w:rPr>
          <w:sz w:val="24"/>
          <w:szCs w:val="24"/>
        </w:rPr>
        <w:t xml:space="preserve"> are not taken into account. This makes</w:t>
      </w:r>
      <w:r w:rsidR="00EB0272" w:rsidRPr="003F1FB3">
        <w:rPr>
          <w:sz w:val="24"/>
          <w:szCs w:val="24"/>
        </w:rPr>
        <w:t xml:space="preserve"> the heuristic admissible</w:t>
      </w:r>
      <w:r w:rsidR="00AC6699" w:rsidRPr="003F1FB3">
        <w:rPr>
          <w:sz w:val="24"/>
          <w:szCs w:val="24"/>
        </w:rPr>
        <w:t>.</w:t>
      </w:r>
    </w:p>
    <w:p w14:paraId="3F3F463C" w14:textId="77777777" w:rsidR="00A26233" w:rsidRDefault="00076763" w:rsidP="00A26233">
      <w:pPr>
        <w:jc w:val="both"/>
        <w:rPr>
          <w:sz w:val="24"/>
          <w:szCs w:val="24"/>
        </w:rPr>
      </w:pPr>
      <w:r w:rsidRPr="003F1FB3">
        <w:rPr>
          <w:sz w:val="24"/>
          <w:szCs w:val="24"/>
        </w:rPr>
        <w:t>Since the heuristic is admissible, the tree-search variant of A* is optimal. Thus, the approach I’ve used always gives the optimal solution for any valid input.</w:t>
      </w:r>
    </w:p>
    <w:p w14:paraId="52B32936" w14:textId="17A565CE" w:rsidR="000345C0" w:rsidRPr="00A26233" w:rsidRDefault="000345C0" w:rsidP="00A26233">
      <w:pPr>
        <w:jc w:val="both"/>
        <w:rPr>
          <w:sz w:val="24"/>
          <w:szCs w:val="24"/>
        </w:rPr>
      </w:pPr>
      <w:r>
        <w:rPr>
          <w:b/>
          <w:bCs/>
        </w:rPr>
        <w:br w:type="page"/>
      </w:r>
    </w:p>
    <w:p w14:paraId="3D296B60" w14:textId="290F8021" w:rsidR="00AE24D3" w:rsidRDefault="00400FA0">
      <w:r>
        <w:rPr>
          <w:b/>
          <w:bCs/>
        </w:rPr>
        <w:lastRenderedPageBreak/>
        <w:t xml:space="preserve">All </w:t>
      </w:r>
      <w:r w:rsidR="00AE24D3" w:rsidRPr="00AE24D3">
        <w:rPr>
          <w:b/>
          <w:bCs/>
        </w:rPr>
        <w:t>Approaches</w:t>
      </w:r>
      <w:r>
        <w:rPr>
          <w:b/>
          <w:bCs/>
        </w:rPr>
        <w:t xml:space="preserve"> I</w:t>
      </w:r>
      <w:r w:rsidR="00AF431D">
        <w:rPr>
          <w:b/>
          <w:bCs/>
        </w:rPr>
        <w:t xml:space="preserve"> tried</w:t>
      </w:r>
      <w:r w:rsidR="00AE24D3"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35"/>
        <w:gridCol w:w="3150"/>
        <w:gridCol w:w="1135"/>
        <w:gridCol w:w="1136"/>
        <w:gridCol w:w="1135"/>
        <w:gridCol w:w="1136"/>
        <w:gridCol w:w="1136"/>
        <w:gridCol w:w="1135"/>
        <w:gridCol w:w="1136"/>
        <w:gridCol w:w="1136"/>
      </w:tblGrid>
      <w:tr w:rsidR="00ED7ED0" w14:paraId="5EAC70A9" w14:textId="77777777" w:rsidTr="00FA08E2">
        <w:trPr>
          <w:trHeight w:val="488"/>
          <w:jc w:val="center"/>
        </w:trPr>
        <w:tc>
          <w:tcPr>
            <w:tcW w:w="2335" w:type="dxa"/>
            <w:vMerge w:val="restart"/>
            <w:vAlign w:val="center"/>
          </w:tcPr>
          <w:p w14:paraId="277793B0" w14:textId="2A0082F5" w:rsidR="00FB5935" w:rsidRPr="00F71F54" w:rsidRDefault="00FB5935" w:rsidP="009C6A3D">
            <w:pPr>
              <w:jc w:val="center"/>
              <w:rPr>
                <w:b/>
                <w:bCs/>
                <w:sz w:val="20"/>
              </w:rPr>
            </w:pPr>
            <w:r w:rsidRPr="00F71F54">
              <w:rPr>
                <w:b/>
                <w:bCs/>
                <w:sz w:val="20"/>
              </w:rPr>
              <w:t>Search Strategy</w:t>
            </w:r>
          </w:p>
        </w:tc>
        <w:tc>
          <w:tcPr>
            <w:tcW w:w="3150" w:type="dxa"/>
            <w:vMerge w:val="restart"/>
            <w:vAlign w:val="center"/>
          </w:tcPr>
          <w:p w14:paraId="31699217" w14:textId="79790FED" w:rsidR="00FB5935" w:rsidRPr="00F71F54" w:rsidRDefault="00FB5935" w:rsidP="009C6A3D">
            <w:pPr>
              <w:jc w:val="center"/>
              <w:rPr>
                <w:b/>
                <w:bCs/>
                <w:sz w:val="20"/>
              </w:rPr>
            </w:pPr>
            <w:r w:rsidRPr="00F71F54">
              <w:rPr>
                <w:b/>
                <w:bCs/>
                <w:sz w:val="20"/>
              </w:rPr>
              <w:t>Heuristic</w:t>
            </w:r>
          </w:p>
        </w:tc>
        <w:tc>
          <w:tcPr>
            <w:tcW w:w="2271" w:type="dxa"/>
            <w:gridSpan w:val="2"/>
            <w:vAlign w:val="center"/>
          </w:tcPr>
          <w:p w14:paraId="0706A18E" w14:textId="7382E2B0" w:rsidR="00FB5935" w:rsidRPr="00F71F54" w:rsidRDefault="00FB5935" w:rsidP="009C6A3D">
            <w:pPr>
              <w:jc w:val="center"/>
              <w:rPr>
                <w:b/>
                <w:bCs/>
                <w:sz w:val="20"/>
              </w:rPr>
            </w:pPr>
            <w:r w:rsidRPr="00F71F54">
              <w:rPr>
                <w:b/>
                <w:bCs/>
                <w:sz w:val="20"/>
              </w:rPr>
              <w:t>initial_state1.txt</w:t>
            </w:r>
          </w:p>
        </w:tc>
        <w:tc>
          <w:tcPr>
            <w:tcW w:w="2271" w:type="dxa"/>
            <w:gridSpan w:val="2"/>
            <w:vAlign w:val="center"/>
          </w:tcPr>
          <w:p w14:paraId="087BBDD8" w14:textId="0A9A0EC9" w:rsidR="00FB5935" w:rsidRPr="00F71F54" w:rsidRDefault="00FB5935" w:rsidP="009C6A3D">
            <w:pPr>
              <w:jc w:val="center"/>
              <w:rPr>
                <w:b/>
                <w:bCs/>
                <w:sz w:val="20"/>
              </w:rPr>
            </w:pPr>
            <w:r w:rsidRPr="00F71F54">
              <w:rPr>
                <w:b/>
                <w:bCs/>
                <w:sz w:val="20"/>
              </w:rPr>
              <w:t>initial_state2.txt</w:t>
            </w:r>
          </w:p>
        </w:tc>
        <w:tc>
          <w:tcPr>
            <w:tcW w:w="2271" w:type="dxa"/>
            <w:gridSpan w:val="2"/>
            <w:vAlign w:val="center"/>
          </w:tcPr>
          <w:p w14:paraId="31454D68" w14:textId="61389CB1" w:rsidR="00FB5935" w:rsidRPr="00F71F54" w:rsidRDefault="00FB5935" w:rsidP="009C6A3D">
            <w:pPr>
              <w:jc w:val="center"/>
              <w:rPr>
                <w:b/>
                <w:bCs/>
                <w:sz w:val="20"/>
              </w:rPr>
            </w:pPr>
            <w:r w:rsidRPr="00F71F54">
              <w:rPr>
                <w:b/>
                <w:bCs/>
                <w:sz w:val="20"/>
              </w:rPr>
              <w:t>initial_state3.txt</w:t>
            </w:r>
          </w:p>
        </w:tc>
        <w:tc>
          <w:tcPr>
            <w:tcW w:w="2272" w:type="dxa"/>
            <w:gridSpan w:val="2"/>
            <w:vAlign w:val="center"/>
          </w:tcPr>
          <w:p w14:paraId="782FD933" w14:textId="5497C190" w:rsidR="00FB5935" w:rsidRPr="00F71F54" w:rsidRDefault="00FB5935" w:rsidP="009C6A3D">
            <w:pPr>
              <w:jc w:val="center"/>
              <w:rPr>
                <w:b/>
                <w:bCs/>
                <w:sz w:val="20"/>
              </w:rPr>
            </w:pPr>
            <w:r w:rsidRPr="00F71F54">
              <w:rPr>
                <w:b/>
                <w:bCs/>
                <w:sz w:val="20"/>
              </w:rPr>
              <w:t>initial_state4.txt</w:t>
            </w:r>
          </w:p>
        </w:tc>
      </w:tr>
      <w:tr w:rsidR="00DE6A0F" w14:paraId="43889F00" w14:textId="77777777" w:rsidTr="00FA08E2">
        <w:trPr>
          <w:trHeight w:val="488"/>
          <w:jc w:val="center"/>
        </w:trPr>
        <w:tc>
          <w:tcPr>
            <w:tcW w:w="2335" w:type="dxa"/>
            <w:vMerge/>
            <w:vAlign w:val="center"/>
          </w:tcPr>
          <w:p w14:paraId="186AFC68" w14:textId="77777777" w:rsidR="008C5818" w:rsidRPr="00F71F54" w:rsidRDefault="008C5818" w:rsidP="008C5818">
            <w:pPr>
              <w:jc w:val="center"/>
              <w:rPr>
                <w:sz w:val="20"/>
              </w:rPr>
            </w:pPr>
          </w:p>
        </w:tc>
        <w:tc>
          <w:tcPr>
            <w:tcW w:w="3150" w:type="dxa"/>
            <w:vMerge/>
            <w:vAlign w:val="center"/>
          </w:tcPr>
          <w:p w14:paraId="5B61E2AB" w14:textId="77777777" w:rsidR="008C5818" w:rsidRPr="00F71F54" w:rsidRDefault="008C5818" w:rsidP="008C5818">
            <w:pPr>
              <w:jc w:val="center"/>
              <w:rPr>
                <w:sz w:val="20"/>
              </w:rPr>
            </w:pPr>
          </w:p>
        </w:tc>
        <w:tc>
          <w:tcPr>
            <w:tcW w:w="1135" w:type="dxa"/>
            <w:vAlign w:val="center"/>
          </w:tcPr>
          <w:p w14:paraId="55419F80" w14:textId="11784419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>Nodes</w:t>
            </w:r>
            <w:r>
              <w:rPr>
                <w:sz w:val="20"/>
              </w:rPr>
              <w:t xml:space="preserve"> generated</w:t>
            </w:r>
          </w:p>
        </w:tc>
        <w:tc>
          <w:tcPr>
            <w:tcW w:w="1136" w:type="dxa"/>
            <w:vAlign w:val="center"/>
          </w:tcPr>
          <w:p w14:paraId="5190C21F" w14:textId="34C20E90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>Time</w:t>
            </w:r>
            <w:r>
              <w:rPr>
                <w:sz w:val="20"/>
              </w:rPr>
              <w:t xml:space="preserve"> taken</w:t>
            </w:r>
            <w:r w:rsidRPr="00F71F54">
              <w:rPr>
                <w:sz w:val="20"/>
              </w:rPr>
              <w:t xml:space="preserve"> (s)</w:t>
            </w:r>
          </w:p>
        </w:tc>
        <w:tc>
          <w:tcPr>
            <w:tcW w:w="1135" w:type="dxa"/>
            <w:vAlign w:val="center"/>
          </w:tcPr>
          <w:p w14:paraId="39740A2F" w14:textId="5FD2B8BF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>Nodes</w:t>
            </w:r>
            <w:r>
              <w:rPr>
                <w:sz w:val="20"/>
              </w:rPr>
              <w:t xml:space="preserve"> generated</w:t>
            </w:r>
          </w:p>
        </w:tc>
        <w:tc>
          <w:tcPr>
            <w:tcW w:w="1136" w:type="dxa"/>
            <w:vAlign w:val="center"/>
          </w:tcPr>
          <w:p w14:paraId="33B78EA2" w14:textId="3B3563E7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>Time</w:t>
            </w:r>
            <w:r>
              <w:rPr>
                <w:sz w:val="20"/>
              </w:rPr>
              <w:t xml:space="preserve"> taken</w:t>
            </w:r>
            <w:r w:rsidRPr="00F71F54">
              <w:rPr>
                <w:sz w:val="20"/>
              </w:rPr>
              <w:t xml:space="preserve"> (s)</w:t>
            </w:r>
          </w:p>
        </w:tc>
        <w:tc>
          <w:tcPr>
            <w:tcW w:w="1136" w:type="dxa"/>
            <w:vAlign w:val="center"/>
          </w:tcPr>
          <w:p w14:paraId="23E7A35C" w14:textId="344A99F8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>Nodes</w:t>
            </w:r>
            <w:r>
              <w:rPr>
                <w:sz w:val="20"/>
              </w:rPr>
              <w:t xml:space="preserve"> generated</w:t>
            </w:r>
          </w:p>
        </w:tc>
        <w:tc>
          <w:tcPr>
            <w:tcW w:w="1135" w:type="dxa"/>
            <w:vAlign w:val="center"/>
          </w:tcPr>
          <w:p w14:paraId="0872D758" w14:textId="2DC8835D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>Time</w:t>
            </w:r>
            <w:r>
              <w:rPr>
                <w:sz w:val="20"/>
              </w:rPr>
              <w:t xml:space="preserve"> taken</w:t>
            </w:r>
            <w:r w:rsidRPr="00F71F54">
              <w:rPr>
                <w:sz w:val="20"/>
              </w:rPr>
              <w:t xml:space="preserve"> (s)</w:t>
            </w:r>
          </w:p>
        </w:tc>
        <w:tc>
          <w:tcPr>
            <w:tcW w:w="1136" w:type="dxa"/>
            <w:vAlign w:val="center"/>
          </w:tcPr>
          <w:p w14:paraId="38BBF30E" w14:textId="117A92F8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>Nodes</w:t>
            </w:r>
            <w:r>
              <w:rPr>
                <w:sz w:val="20"/>
              </w:rPr>
              <w:t xml:space="preserve"> generated</w:t>
            </w:r>
          </w:p>
        </w:tc>
        <w:tc>
          <w:tcPr>
            <w:tcW w:w="1136" w:type="dxa"/>
            <w:vAlign w:val="center"/>
          </w:tcPr>
          <w:p w14:paraId="1D6840BF" w14:textId="091D11D1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>Time</w:t>
            </w:r>
            <w:r>
              <w:rPr>
                <w:sz w:val="20"/>
              </w:rPr>
              <w:t xml:space="preserve"> taken</w:t>
            </w:r>
            <w:r w:rsidRPr="00F71F54">
              <w:rPr>
                <w:sz w:val="20"/>
              </w:rPr>
              <w:t xml:space="preserve"> (s)</w:t>
            </w:r>
          </w:p>
        </w:tc>
      </w:tr>
      <w:tr w:rsidR="00DE6A0F" w14:paraId="642D7F7C" w14:textId="77777777" w:rsidTr="00FA08E2">
        <w:trPr>
          <w:trHeight w:val="488"/>
          <w:jc w:val="center"/>
        </w:trPr>
        <w:tc>
          <w:tcPr>
            <w:tcW w:w="2335" w:type="dxa"/>
            <w:vAlign w:val="center"/>
          </w:tcPr>
          <w:p w14:paraId="6B48A501" w14:textId="11FC3F95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>A* search</w:t>
            </w:r>
          </w:p>
        </w:tc>
        <w:tc>
          <w:tcPr>
            <w:tcW w:w="3150" w:type="dxa"/>
            <w:vAlign w:val="center"/>
          </w:tcPr>
          <w:p w14:paraId="5CEF07AE" w14:textId="7C7A0E52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>Manhattan distance</w:t>
            </w:r>
          </w:p>
        </w:tc>
        <w:tc>
          <w:tcPr>
            <w:tcW w:w="1135" w:type="dxa"/>
            <w:vAlign w:val="center"/>
          </w:tcPr>
          <w:p w14:paraId="590682D7" w14:textId="2C2B7213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>31</w:t>
            </w:r>
          </w:p>
        </w:tc>
        <w:tc>
          <w:tcPr>
            <w:tcW w:w="1136" w:type="dxa"/>
            <w:vAlign w:val="center"/>
          </w:tcPr>
          <w:p w14:paraId="69D649C5" w14:textId="35524AED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 xml:space="preserve">0.00 </w:t>
            </w:r>
            <w:r w:rsidRPr="00F71F54">
              <w:rPr>
                <w:sz w:val="20"/>
                <w:vertAlign w:val="superscript"/>
              </w:rPr>
              <w:t>#</w:t>
            </w:r>
          </w:p>
        </w:tc>
        <w:tc>
          <w:tcPr>
            <w:tcW w:w="1135" w:type="dxa"/>
            <w:vAlign w:val="center"/>
          </w:tcPr>
          <w:p w14:paraId="5CD8F856" w14:textId="06A426F0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>2,55,001</w:t>
            </w:r>
          </w:p>
        </w:tc>
        <w:tc>
          <w:tcPr>
            <w:tcW w:w="1136" w:type="dxa"/>
            <w:vAlign w:val="center"/>
          </w:tcPr>
          <w:p w14:paraId="0ABBD90E" w14:textId="46F4D000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 xml:space="preserve">3.53 </w:t>
            </w:r>
            <w:r w:rsidRPr="00F71F54">
              <w:rPr>
                <w:sz w:val="20"/>
                <w:vertAlign w:val="superscript"/>
              </w:rPr>
              <w:t>#</w:t>
            </w:r>
          </w:p>
        </w:tc>
        <w:tc>
          <w:tcPr>
            <w:tcW w:w="1136" w:type="dxa"/>
            <w:vAlign w:val="center"/>
          </w:tcPr>
          <w:p w14:paraId="6382B172" w14:textId="16653FFF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>23,34,860</w:t>
            </w:r>
          </w:p>
        </w:tc>
        <w:tc>
          <w:tcPr>
            <w:tcW w:w="1135" w:type="dxa"/>
            <w:vAlign w:val="center"/>
          </w:tcPr>
          <w:p w14:paraId="27DE4792" w14:textId="6845909E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 xml:space="preserve">37.80 </w:t>
            </w:r>
            <w:r w:rsidRPr="00F71F54">
              <w:rPr>
                <w:sz w:val="20"/>
                <w:vertAlign w:val="superscript"/>
              </w:rPr>
              <w:t>#</w:t>
            </w:r>
          </w:p>
        </w:tc>
        <w:tc>
          <w:tcPr>
            <w:tcW w:w="1136" w:type="dxa"/>
            <w:vAlign w:val="center"/>
          </w:tcPr>
          <w:p w14:paraId="156C67C3" w14:textId="572D638B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>13,02,476</w:t>
            </w:r>
          </w:p>
        </w:tc>
        <w:tc>
          <w:tcPr>
            <w:tcW w:w="1136" w:type="dxa"/>
            <w:vAlign w:val="center"/>
          </w:tcPr>
          <w:p w14:paraId="7AD54E65" w14:textId="06F458DF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 xml:space="preserve">19.85 </w:t>
            </w:r>
            <w:r w:rsidRPr="00F71F54">
              <w:rPr>
                <w:sz w:val="20"/>
                <w:vertAlign w:val="superscript"/>
              </w:rPr>
              <w:t>#</w:t>
            </w:r>
          </w:p>
        </w:tc>
      </w:tr>
      <w:tr w:rsidR="00DE6A0F" w14:paraId="6681C0AB" w14:textId="77777777" w:rsidTr="00FA08E2">
        <w:trPr>
          <w:trHeight w:val="488"/>
          <w:jc w:val="center"/>
        </w:trPr>
        <w:tc>
          <w:tcPr>
            <w:tcW w:w="2335" w:type="dxa"/>
            <w:vAlign w:val="center"/>
          </w:tcPr>
          <w:p w14:paraId="4080AF8F" w14:textId="37B4FABD" w:rsidR="008C5818" w:rsidRPr="00F71F54" w:rsidRDefault="008C5818" w:rsidP="008C5818">
            <w:pPr>
              <w:jc w:val="center"/>
              <w:rPr>
                <w:sz w:val="20"/>
                <w:vertAlign w:val="superscript"/>
              </w:rPr>
            </w:pPr>
            <w:r w:rsidRPr="00F71F54">
              <w:rPr>
                <w:sz w:val="20"/>
              </w:rPr>
              <w:t>A* search</w:t>
            </w:r>
            <w:r w:rsidRPr="00F71F54">
              <w:rPr>
                <w:sz w:val="20"/>
                <w:vertAlign w:val="superscript"/>
              </w:rPr>
              <w:t>$@</w:t>
            </w:r>
          </w:p>
        </w:tc>
        <w:tc>
          <w:tcPr>
            <w:tcW w:w="3150" w:type="dxa"/>
            <w:vAlign w:val="center"/>
          </w:tcPr>
          <w:p w14:paraId="23DBCFED" w14:textId="45A1CF83" w:rsidR="008C5818" w:rsidRPr="00F71F54" w:rsidRDefault="00370F1A" w:rsidP="008C581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Non-additive </w:t>
            </w:r>
            <w:r w:rsidR="00697B54">
              <w:rPr>
                <w:sz w:val="20"/>
              </w:rPr>
              <w:t>p</w:t>
            </w:r>
            <w:r w:rsidR="008C5818" w:rsidRPr="00F71F54">
              <w:rPr>
                <w:sz w:val="20"/>
              </w:rPr>
              <w:t>attern databases</w:t>
            </w:r>
          </w:p>
        </w:tc>
        <w:tc>
          <w:tcPr>
            <w:tcW w:w="1135" w:type="dxa"/>
            <w:vAlign w:val="center"/>
          </w:tcPr>
          <w:p w14:paraId="42C47BCF" w14:textId="5231F48C" w:rsidR="008C5818" w:rsidRPr="00F71F54" w:rsidRDefault="002E46D9" w:rsidP="008C58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  <w:r w:rsidR="008C5818" w:rsidRPr="00F71F54">
              <w:rPr>
                <w:sz w:val="20"/>
              </w:rPr>
              <w:t xml:space="preserve"> </w:t>
            </w:r>
            <w:r w:rsidR="008C5818" w:rsidRPr="00F71F54">
              <w:rPr>
                <w:sz w:val="20"/>
                <w:vertAlign w:val="superscript"/>
              </w:rPr>
              <w:t>#</w:t>
            </w:r>
          </w:p>
        </w:tc>
        <w:tc>
          <w:tcPr>
            <w:tcW w:w="1136" w:type="dxa"/>
            <w:vAlign w:val="center"/>
          </w:tcPr>
          <w:p w14:paraId="06CE7D55" w14:textId="47964B17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 xml:space="preserve">0.32 </w:t>
            </w:r>
            <w:r w:rsidRPr="00F71F54">
              <w:rPr>
                <w:sz w:val="20"/>
                <w:vertAlign w:val="superscript"/>
              </w:rPr>
              <w:t>#</w:t>
            </w:r>
          </w:p>
        </w:tc>
        <w:tc>
          <w:tcPr>
            <w:tcW w:w="1135" w:type="dxa"/>
            <w:vAlign w:val="center"/>
          </w:tcPr>
          <w:p w14:paraId="3AAAE425" w14:textId="790C2019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 xml:space="preserve">2,06,400 </w:t>
            </w:r>
            <w:r w:rsidRPr="00F71F54">
              <w:rPr>
                <w:sz w:val="20"/>
                <w:vertAlign w:val="superscript"/>
              </w:rPr>
              <w:t>#</w:t>
            </w:r>
          </w:p>
        </w:tc>
        <w:tc>
          <w:tcPr>
            <w:tcW w:w="1136" w:type="dxa"/>
            <w:vAlign w:val="center"/>
          </w:tcPr>
          <w:p w14:paraId="48FF371B" w14:textId="6138467B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 xml:space="preserve">3.40 </w:t>
            </w:r>
            <w:r w:rsidRPr="00F71F54">
              <w:rPr>
                <w:sz w:val="20"/>
                <w:vertAlign w:val="superscript"/>
              </w:rPr>
              <w:t>#</w:t>
            </w:r>
          </w:p>
        </w:tc>
        <w:tc>
          <w:tcPr>
            <w:tcW w:w="1136" w:type="dxa"/>
            <w:vAlign w:val="center"/>
          </w:tcPr>
          <w:p w14:paraId="01F1F495" w14:textId="0EB9714B" w:rsidR="008C5818" w:rsidRPr="00F71F54" w:rsidRDefault="005978C1" w:rsidP="008C58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r w:rsidR="008C5818" w:rsidRPr="00F71F54">
              <w:rPr>
                <w:sz w:val="20"/>
              </w:rPr>
              <w:t>,</w:t>
            </w:r>
            <w:r>
              <w:rPr>
                <w:sz w:val="20"/>
              </w:rPr>
              <w:t>53</w:t>
            </w:r>
            <w:r w:rsidR="008C5818" w:rsidRPr="00F71F54">
              <w:rPr>
                <w:sz w:val="20"/>
              </w:rPr>
              <w:t>,</w:t>
            </w:r>
            <w:r>
              <w:rPr>
                <w:sz w:val="20"/>
              </w:rPr>
              <w:t>5</w:t>
            </w:r>
            <w:r w:rsidR="008C5818" w:rsidRPr="00F71F54">
              <w:rPr>
                <w:sz w:val="20"/>
              </w:rPr>
              <w:t xml:space="preserve">00 </w:t>
            </w:r>
            <w:r w:rsidR="008C5818" w:rsidRPr="00F71F54">
              <w:rPr>
                <w:sz w:val="20"/>
                <w:vertAlign w:val="superscript"/>
              </w:rPr>
              <w:t>#</w:t>
            </w:r>
          </w:p>
        </w:tc>
        <w:tc>
          <w:tcPr>
            <w:tcW w:w="1135" w:type="dxa"/>
            <w:vAlign w:val="center"/>
          </w:tcPr>
          <w:p w14:paraId="3A40AF94" w14:textId="18D795F1" w:rsidR="008C5818" w:rsidRPr="00F71F54" w:rsidRDefault="005978C1" w:rsidP="008C58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29.7</w:t>
            </w:r>
            <w:r w:rsidR="008C5818" w:rsidRPr="00F71F54">
              <w:rPr>
                <w:sz w:val="20"/>
              </w:rPr>
              <w:t xml:space="preserve">0 </w:t>
            </w:r>
            <w:r w:rsidR="008C5818" w:rsidRPr="00F71F54">
              <w:rPr>
                <w:sz w:val="20"/>
                <w:vertAlign w:val="superscript"/>
              </w:rPr>
              <w:t>#</w:t>
            </w:r>
          </w:p>
        </w:tc>
        <w:tc>
          <w:tcPr>
            <w:tcW w:w="1136" w:type="dxa"/>
            <w:vAlign w:val="center"/>
          </w:tcPr>
          <w:p w14:paraId="5E9C8421" w14:textId="186DD2B4" w:rsidR="008C5818" w:rsidRPr="00F71F54" w:rsidRDefault="008F7EF9" w:rsidP="008C58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  <w:r w:rsidR="008C5818" w:rsidRPr="00F71F54">
              <w:rPr>
                <w:sz w:val="20"/>
              </w:rPr>
              <w:t>,1</w:t>
            </w:r>
            <w:r>
              <w:rPr>
                <w:sz w:val="20"/>
              </w:rPr>
              <w:t>9</w:t>
            </w:r>
            <w:r w:rsidR="008C5818" w:rsidRPr="00F71F54">
              <w:rPr>
                <w:sz w:val="20"/>
              </w:rPr>
              <w:t>,</w:t>
            </w:r>
            <w:r>
              <w:rPr>
                <w:sz w:val="20"/>
              </w:rPr>
              <w:t>916</w:t>
            </w:r>
            <w:r w:rsidR="008C5818" w:rsidRPr="00F71F54">
              <w:rPr>
                <w:sz w:val="20"/>
              </w:rPr>
              <w:t xml:space="preserve"> </w:t>
            </w:r>
            <w:r w:rsidR="008C5818" w:rsidRPr="00F71F54">
              <w:rPr>
                <w:sz w:val="20"/>
                <w:vertAlign w:val="superscript"/>
              </w:rPr>
              <w:t>#</w:t>
            </w:r>
          </w:p>
        </w:tc>
        <w:tc>
          <w:tcPr>
            <w:tcW w:w="1136" w:type="dxa"/>
            <w:vAlign w:val="center"/>
          </w:tcPr>
          <w:p w14:paraId="3585BBC8" w14:textId="21244A16" w:rsidR="008C5818" w:rsidRPr="00F71F54" w:rsidRDefault="00E211B9" w:rsidP="008C58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  <w:r w:rsidR="008C5818" w:rsidRPr="00F71F54">
              <w:rPr>
                <w:sz w:val="20"/>
              </w:rPr>
              <w:t xml:space="preserve">.30 </w:t>
            </w:r>
            <w:r w:rsidR="008C5818" w:rsidRPr="00F71F54">
              <w:rPr>
                <w:sz w:val="20"/>
                <w:vertAlign w:val="superscript"/>
              </w:rPr>
              <w:t>#</w:t>
            </w:r>
          </w:p>
        </w:tc>
      </w:tr>
      <w:tr w:rsidR="00FA08E2" w14:paraId="3ABCEF3C" w14:textId="77777777" w:rsidTr="00FA08E2">
        <w:trPr>
          <w:trHeight w:val="488"/>
          <w:jc w:val="center"/>
        </w:trPr>
        <w:tc>
          <w:tcPr>
            <w:tcW w:w="2335" w:type="dxa"/>
            <w:vAlign w:val="center"/>
          </w:tcPr>
          <w:p w14:paraId="647FEC6A" w14:textId="12C667A9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>Bidirectional A* search</w:t>
            </w:r>
            <w:r w:rsidRPr="00F71F54">
              <w:rPr>
                <w:sz w:val="20"/>
                <w:vertAlign w:val="superscript"/>
              </w:rPr>
              <w:t>&amp;@</w:t>
            </w:r>
          </w:p>
        </w:tc>
        <w:tc>
          <w:tcPr>
            <w:tcW w:w="3150" w:type="dxa"/>
            <w:vAlign w:val="center"/>
          </w:tcPr>
          <w:p w14:paraId="608378E9" w14:textId="6795BE2D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 xml:space="preserve">Forward: </w:t>
            </w:r>
            <w:r w:rsidR="00FA08E2">
              <w:rPr>
                <w:sz w:val="20"/>
              </w:rPr>
              <w:t>Disjoint p</w:t>
            </w:r>
            <w:r w:rsidRPr="00F71F54">
              <w:rPr>
                <w:sz w:val="20"/>
              </w:rPr>
              <w:t>attern database</w:t>
            </w:r>
            <w:r w:rsidR="00D526AC">
              <w:rPr>
                <w:sz w:val="20"/>
              </w:rPr>
              <w:t>s</w:t>
            </w:r>
          </w:p>
          <w:p w14:paraId="1A9D9499" w14:textId="2EC27D87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>Backward: Manhattan distance</w:t>
            </w:r>
          </w:p>
        </w:tc>
        <w:tc>
          <w:tcPr>
            <w:tcW w:w="1135" w:type="dxa"/>
            <w:vAlign w:val="center"/>
          </w:tcPr>
          <w:p w14:paraId="2A5A6F40" w14:textId="1546C093" w:rsidR="008C5818" w:rsidRPr="00F71F54" w:rsidRDefault="00E259ED" w:rsidP="008C58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36" w:type="dxa"/>
            <w:vAlign w:val="center"/>
          </w:tcPr>
          <w:p w14:paraId="6A6AB088" w14:textId="1D160965" w:rsidR="008C5818" w:rsidRPr="00F71F54" w:rsidRDefault="00E259ED" w:rsidP="008C58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</w:t>
            </w:r>
            <w:r w:rsidR="009A5FC0">
              <w:rPr>
                <w:sz w:val="20"/>
              </w:rPr>
              <w:t>75</w:t>
            </w:r>
            <w:r w:rsidR="008C5818" w:rsidRPr="00F71F54">
              <w:rPr>
                <w:sz w:val="20"/>
              </w:rPr>
              <w:t xml:space="preserve"> </w:t>
            </w:r>
            <w:r w:rsidR="008C5818" w:rsidRPr="00F71F54">
              <w:rPr>
                <w:sz w:val="20"/>
                <w:vertAlign w:val="superscript"/>
              </w:rPr>
              <w:t>#</w:t>
            </w:r>
          </w:p>
        </w:tc>
        <w:tc>
          <w:tcPr>
            <w:tcW w:w="1135" w:type="dxa"/>
            <w:vAlign w:val="center"/>
          </w:tcPr>
          <w:p w14:paraId="1A0339C9" w14:textId="6219B26C" w:rsidR="008C5818" w:rsidRPr="00F71F54" w:rsidRDefault="003575B3" w:rsidP="008C58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  <w:r w:rsidR="00E259ED">
              <w:rPr>
                <w:sz w:val="20"/>
              </w:rPr>
              <w:t>,6</w:t>
            </w:r>
            <w:r w:rsidR="0060529A">
              <w:rPr>
                <w:sz w:val="20"/>
              </w:rPr>
              <w:t>3</w:t>
            </w:r>
            <w:r w:rsidR="00D07751">
              <w:rPr>
                <w:sz w:val="20"/>
              </w:rPr>
              <w:t>7</w:t>
            </w:r>
          </w:p>
        </w:tc>
        <w:tc>
          <w:tcPr>
            <w:tcW w:w="1136" w:type="dxa"/>
            <w:vAlign w:val="center"/>
          </w:tcPr>
          <w:p w14:paraId="08CC8879" w14:textId="114F032A" w:rsidR="008C5818" w:rsidRPr="00F71F54" w:rsidRDefault="003575B3" w:rsidP="008C58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2.23</w:t>
            </w:r>
            <w:r w:rsidR="008C5818" w:rsidRPr="00F71F54">
              <w:rPr>
                <w:sz w:val="20"/>
              </w:rPr>
              <w:t xml:space="preserve"> </w:t>
            </w:r>
            <w:r w:rsidR="008C5818" w:rsidRPr="00F71F54">
              <w:rPr>
                <w:sz w:val="20"/>
                <w:vertAlign w:val="superscript"/>
              </w:rPr>
              <w:t>#</w:t>
            </w:r>
          </w:p>
        </w:tc>
        <w:tc>
          <w:tcPr>
            <w:tcW w:w="1136" w:type="dxa"/>
            <w:vAlign w:val="center"/>
          </w:tcPr>
          <w:p w14:paraId="299C4321" w14:textId="393B573E" w:rsidR="008C5818" w:rsidRPr="00F71F54" w:rsidRDefault="00D07751" w:rsidP="008C58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E259ED">
              <w:rPr>
                <w:sz w:val="20"/>
              </w:rPr>
              <w:t>,0</w:t>
            </w:r>
            <w:r>
              <w:rPr>
                <w:sz w:val="20"/>
              </w:rPr>
              <w:t>5</w:t>
            </w:r>
            <w:r w:rsidR="00E259ED">
              <w:rPr>
                <w:sz w:val="20"/>
              </w:rPr>
              <w:t>,</w:t>
            </w:r>
            <w:r>
              <w:rPr>
                <w:sz w:val="20"/>
              </w:rPr>
              <w:t>619</w:t>
            </w:r>
          </w:p>
        </w:tc>
        <w:tc>
          <w:tcPr>
            <w:tcW w:w="1135" w:type="dxa"/>
            <w:vAlign w:val="center"/>
          </w:tcPr>
          <w:p w14:paraId="6AC8132A" w14:textId="4CFB5766" w:rsidR="008C5818" w:rsidRPr="00F71F54" w:rsidRDefault="00D07751" w:rsidP="008C58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r w:rsidR="0060529A">
              <w:rPr>
                <w:sz w:val="20"/>
              </w:rPr>
              <w:t>.</w:t>
            </w:r>
            <w:r>
              <w:rPr>
                <w:sz w:val="20"/>
              </w:rPr>
              <w:t>37</w:t>
            </w:r>
            <w:r w:rsidR="008C5818" w:rsidRPr="00F71F54">
              <w:rPr>
                <w:sz w:val="20"/>
              </w:rPr>
              <w:t xml:space="preserve"> </w:t>
            </w:r>
            <w:r w:rsidR="008C5818" w:rsidRPr="00F71F54">
              <w:rPr>
                <w:sz w:val="20"/>
                <w:vertAlign w:val="superscript"/>
              </w:rPr>
              <w:t>#</w:t>
            </w:r>
          </w:p>
        </w:tc>
        <w:tc>
          <w:tcPr>
            <w:tcW w:w="1136" w:type="dxa"/>
            <w:vAlign w:val="center"/>
          </w:tcPr>
          <w:p w14:paraId="18942BB8" w14:textId="15268078" w:rsidR="008C5818" w:rsidRPr="00F71F54" w:rsidRDefault="00D07751" w:rsidP="008C58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807A50">
              <w:rPr>
                <w:sz w:val="20"/>
              </w:rPr>
              <w:t>,</w:t>
            </w:r>
            <w:r>
              <w:rPr>
                <w:sz w:val="20"/>
              </w:rPr>
              <w:t>86</w:t>
            </w:r>
            <w:r w:rsidR="00807A50">
              <w:rPr>
                <w:sz w:val="20"/>
              </w:rPr>
              <w:t>,</w:t>
            </w:r>
            <w:r>
              <w:rPr>
                <w:sz w:val="20"/>
              </w:rPr>
              <w:t>726</w:t>
            </w:r>
          </w:p>
        </w:tc>
        <w:tc>
          <w:tcPr>
            <w:tcW w:w="1136" w:type="dxa"/>
            <w:vAlign w:val="center"/>
          </w:tcPr>
          <w:p w14:paraId="075DF642" w14:textId="71D898FC" w:rsidR="008C5818" w:rsidRPr="00F71F54" w:rsidRDefault="00D07751" w:rsidP="008C58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r w:rsidR="0060529A">
              <w:rPr>
                <w:sz w:val="20"/>
              </w:rPr>
              <w:t>.</w:t>
            </w:r>
            <w:r>
              <w:rPr>
                <w:sz w:val="20"/>
              </w:rPr>
              <w:t>62</w:t>
            </w:r>
            <w:r w:rsidR="008C5818" w:rsidRPr="00F71F54">
              <w:rPr>
                <w:sz w:val="20"/>
              </w:rPr>
              <w:t xml:space="preserve"> </w:t>
            </w:r>
            <w:r w:rsidR="008C5818" w:rsidRPr="00F71F54">
              <w:rPr>
                <w:sz w:val="20"/>
                <w:vertAlign w:val="superscript"/>
              </w:rPr>
              <w:t>#</w:t>
            </w:r>
          </w:p>
        </w:tc>
      </w:tr>
      <w:tr w:rsidR="00DE6A0F" w14:paraId="659A275A" w14:textId="77777777" w:rsidTr="00FA08E2">
        <w:trPr>
          <w:trHeight w:val="488"/>
          <w:jc w:val="center"/>
        </w:trPr>
        <w:tc>
          <w:tcPr>
            <w:tcW w:w="2335" w:type="dxa"/>
            <w:vAlign w:val="center"/>
          </w:tcPr>
          <w:p w14:paraId="1AC9583C" w14:textId="3503EBFE" w:rsidR="008C5818" w:rsidRPr="00F71F54" w:rsidRDefault="008C5818" w:rsidP="008C5818">
            <w:pPr>
              <w:jc w:val="center"/>
              <w:rPr>
                <w:sz w:val="20"/>
                <w:vertAlign w:val="superscript"/>
              </w:rPr>
            </w:pPr>
            <w:r w:rsidRPr="00F71F54">
              <w:rPr>
                <w:sz w:val="20"/>
              </w:rPr>
              <w:t>A* search</w:t>
            </w:r>
            <w:r w:rsidRPr="00F71F54">
              <w:rPr>
                <w:sz w:val="20"/>
                <w:vertAlign w:val="superscript"/>
              </w:rPr>
              <w:t>$@</w:t>
            </w:r>
          </w:p>
        </w:tc>
        <w:tc>
          <w:tcPr>
            <w:tcW w:w="3150" w:type="dxa"/>
            <w:vAlign w:val="center"/>
          </w:tcPr>
          <w:p w14:paraId="394AAFCB" w14:textId="67C33B25" w:rsidR="008C5818" w:rsidRPr="00F71F54" w:rsidRDefault="003F52E7" w:rsidP="008C581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Additive </w:t>
            </w:r>
            <w:r w:rsidR="008D3CDB">
              <w:rPr>
                <w:sz w:val="20"/>
              </w:rPr>
              <w:t>d</w:t>
            </w:r>
            <w:r w:rsidR="008C5818" w:rsidRPr="00F71F54">
              <w:rPr>
                <w:sz w:val="20"/>
              </w:rPr>
              <w:t>isjoint pattern databases</w:t>
            </w:r>
          </w:p>
        </w:tc>
        <w:tc>
          <w:tcPr>
            <w:tcW w:w="1135" w:type="dxa"/>
            <w:vAlign w:val="center"/>
          </w:tcPr>
          <w:p w14:paraId="0146C8DB" w14:textId="13085CC7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>31</w:t>
            </w:r>
          </w:p>
        </w:tc>
        <w:tc>
          <w:tcPr>
            <w:tcW w:w="1136" w:type="dxa"/>
            <w:vAlign w:val="center"/>
          </w:tcPr>
          <w:p w14:paraId="13941F53" w14:textId="4EA2DF6E" w:rsidR="008C5818" w:rsidRPr="00F71F54" w:rsidRDefault="008C5818" w:rsidP="008C5818">
            <w:pPr>
              <w:jc w:val="center"/>
              <w:rPr>
                <w:sz w:val="20"/>
                <w:vertAlign w:val="superscript"/>
              </w:rPr>
            </w:pPr>
            <w:r w:rsidRPr="00F71F54">
              <w:rPr>
                <w:sz w:val="20"/>
              </w:rPr>
              <w:t>0.</w:t>
            </w:r>
            <w:r w:rsidR="005B506E">
              <w:rPr>
                <w:sz w:val="20"/>
              </w:rPr>
              <w:t>5</w:t>
            </w:r>
            <w:r w:rsidR="00D85413">
              <w:rPr>
                <w:sz w:val="20"/>
              </w:rPr>
              <w:t>1</w:t>
            </w:r>
            <w:r w:rsidRPr="00F71F54">
              <w:rPr>
                <w:sz w:val="20"/>
              </w:rPr>
              <w:t xml:space="preserve"> </w:t>
            </w:r>
            <w:r w:rsidRPr="00F71F54">
              <w:rPr>
                <w:sz w:val="20"/>
                <w:vertAlign w:val="superscript"/>
              </w:rPr>
              <w:t>#</w:t>
            </w:r>
          </w:p>
        </w:tc>
        <w:tc>
          <w:tcPr>
            <w:tcW w:w="1135" w:type="dxa"/>
            <w:vAlign w:val="center"/>
          </w:tcPr>
          <w:p w14:paraId="34827B9C" w14:textId="75133446" w:rsidR="008C5818" w:rsidRPr="00F71F54" w:rsidRDefault="00AA6105" w:rsidP="008C5818">
            <w:pPr>
              <w:jc w:val="center"/>
              <w:rPr>
                <w:sz w:val="20"/>
              </w:rPr>
            </w:pPr>
            <w:r w:rsidRPr="00AA6105">
              <w:rPr>
                <w:sz w:val="20"/>
              </w:rPr>
              <w:t>24</w:t>
            </w:r>
            <w:r>
              <w:rPr>
                <w:sz w:val="20"/>
              </w:rPr>
              <w:t>,</w:t>
            </w:r>
            <w:r w:rsidRPr="00AA6105">
              <w:rPr>
                <w:sz w:val="20"/>
              </w:rPr>
              <w:t>529</w:t>
            </w:r>
          </w:p>
        </w:tc>
        <w:tc>
          <w:tcPr>
            <w:tcW w:w="1136" w:type="dxa"/>
            <w:vAlign w:val="center"/>
          </w:tcPr>
          <w:p w14:paraId="0CCCE774" w14:textId="63804939" w:rsidR="008C5818" w:rsidRPr="00F71F54" w:rsidRDefault="008C5818" w:rsidP="008C5818">
            <w:pPr>
              <w:jc w:val="center"/>
              <w:rPr>
                <w:sz w:val="20"/>
              </w:rPr>
            </w:pPr>
            <w:r w:rsidRPr="00F71F54">
              <w:rPr>
                <w:sz w:val="20"/>
              </w:rPr>
              <w:t>0.</w:t>
            </w:r>
            <w:r w:rsidR="00B50D30">
              <w:rPr>
                <w:sz w:val="20"/>
              </w:rPr>
              <w:t>53</w:t>
            </w:r>
            <w:r w:rsidRPr="00F71F54">
              <w:rPr>
                <w:sz w:val="20"/>
              </w:rPr>
              <w:t xml:space="preserve"> </w:t>
            </w:r>
            <w:r w:rsidRPr="00F71F54">
              <w:rPr>
                <w:sz w:val="20"/>
                <w:vertAlign w:val="superscript"/>
              </w:rPr>
              <w:t>#</w:t>
            </w:r>
          </w:p>
        </w:tc>
        <w:tc>
          <w:tcPr>
            <w:tcW w:w="1136" w:type="dxa"/>
            <w:vAlign w:val="center"/>
          </w:tcPr>
          <w:p w14:paraId="2BD80BD2" w14:textId="55FB06DB" w:rsidR="008C5818" w:rsidRPr="00F71F54" w:rsidRDefault="00336CC5" w:rsidP="008C5818">
            <w:pPr>
              <w:jc w:val="center"/>
              <w:rPr>
                <w:sz w:val="20"/>
              </w:rPr>
            </w:pPr>
            <w:r w:rsidRPr="00336CC5">
              <w:rPr>
                <w:sz w:val="20"/>
              </w:rPr>
              <w:t>1</w:t>
            </w:r>
            <w:r>
              <w:rPr>
                <w:sz w:val="20"/>
              </w:rPr>
              <w:t>,</w:t>
            </w:r>
            <w:r w:rsidRPr="00336CC5">
              <w:rPr>
                <w:sz w:val="20"/>
              </w:rPr>
              <w:t>93</w:t>
            </w:r>
            <w:r>
              <w:rPr>
                <w:sz w:val="20"/>
              </w:rPr>
              <w:t>,</w:t>
            </w:r>
            <w:r w:rsidRPr="00336CC5">
              <w:rPr>
                <w:sz w:val="20"/>
              </w:rPr>
              <w:t>6</w:t>
            </w:r>
            <w:r w:rsidR="00A57D0A">
              <w:rPr>
                <w:sz w:val="20"/>
              </w:rPr>
              <w:t>39</w:t>
            </w:r>
          </w:p>
        </w:tc>
        <w:tc>
          <w:tcPr>
            <w:tcW w:w="1135" w:type="dxa"/>
            <w:vAlign w:val="center"/>
          </w:tcPr>
          <w:p w14:paraId="1A4A3BBD" w14:textId="356643E6" w:rsidR="008C5818" w:rsidRPr="00F71F54" w:rsidRDefault="00336CC5" w:rsidP="008C58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4.77</w:t>
            </w:r>
            <w:r w:rsidR="008C5818" w:rsidRPr="00F71F54">
              <w:rPr>
                <w:sz w:val="20"/>
              </w:rPr>
              <w:t xml:space="preserve"> </w:t>
            </w:r>
            <w:r w:rsidR="008C5818" w:rsidRPr="00F71F54">
              <w:rPr>
                <w:sz w:val="20"/>
                <w:vertAlign w:val="superscript"/>
              </w:rPr>
              <w:t>#</w:t>
            </w:r>
          </w:p>
        </w:tc>
        <w:tc>
          <w:tcPr>
            <w:tcW w:w="1136" w:type="dxa"/>
            <w:vAlign w:val="center"/>
          </w:tcPr>
          <w:p w14:paraId="2CE28596" w14:textId="112DB4A5" w:rsidR="008C5818" w:rsidRPr="00F71F54" w:rsidRDefault="000835C3" w:rsidP="008C58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  <w:r w:rsidR="00D227D8">
              <w:rPr>
                <w:sz w:val="20"/>
              </w:rPr>
              <w:t>4</w:t>
            </w:r>
            <w:r>
              <w:rPr>
                <w:sz w:val="20"/>
              </w:rPr>
              <w:t>,</w:t>
            </w:r>
            <w:r w:rsidR="00A57D0A">
              <w:rPr>
                <w:sz w:val="20"/>
              </w:rPr>
              <w:t>459</w:t>
            </w:r>
          </w:p>
        </w:tc>
        <w:tc>
          <w:tcPr>
            <w:tcW w:w="1136" w:type="dxa"/>
            <w:vAlign w:val="center"/>
          </w:tcPr>
          <w:p w14:paraId="092B8501" w14:textId="0A18F9B9" w:rsidR="008C5818" w:rsidRPr="00F71F54" w:rsidRDefault="002F3F15" w:rsidP="008C58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2.7</w:t>
            </w:r>
            <w:r w:rsidR="007B3B46">
              <w:t>1</w:t>
            </w:r>
            <w:r w:rsidR="008C5818" w:rsidRPr="00F71F54">
              <w:rPr>
                <w:sz w:val="20"/>
              </w:rPr>
              <w:t xml:space="preserve"> </w:t>
            </w:r>
            <w:r w:rsidR="008C5818" w:rsidRPr="00F71F54">
              <w:rPr>
                <w:sz w:val="20"/>
                <w:vertAlign w:val="superscript"/>
              </w:rPr>
              <w:t>#</w:t>
            </w:r>
          </w:p>
        </w:tc>
      </w:tr>
      <w:tr w:rsidR="008C5818" w14:paraId="443FF7F1" w14:textId="77777777" w:rsidTr="0080217E">
        <w:trPr>
          <w:trHeight w:val="332"/>
          <w:jc w:val="center"/>
        </w:trPr>
        <w:tc>
          <w:tcPr>
            <w:tcW w:w="14570" w:type="dxa"/>
            <w:gridSpan w:val="10"/>
            <w:vAlign w:val="center"/>
          </w:tcPr>
          <w:p w14:paraId="1D82F6BA" w14:textId="123398B4" w:rsidR="008C5818" w:rsidRPr="0080217E" w:rsidRDefault="008C5818" w:rsidP="008C5818">
            <w:pPr>
              <w:jc w:val="center"/>
              <w:rPr>
                <w:i/>
                <w:iCs/>
                <w:sz w:val="20"/>
              </w:rPr>
            </w:pPr>
            <w:r w:rsidRPr="0080217E">
              <w:rPr>
                <w:i/>
                <w:iCs/>
                <w:sz w:val="20"/>
                <w:vertAlign w:val="superscript"/>
              </w:rPr>
              <w:t>#</w:t>
            </w:r>
            <w:r w:rsidRPr="0080217E">
              <w:rPr>
                <w:i/>
                <w:iCs/>
                <w:sz w:val="20"/>
              </w:rPr>
              <w:t xml:space="preserve">on average; </w:t>
            </w:r>
            <w:r w:rsidRPr="0080217E">
              <w:rPr>
                <w:i/>
                <w:iCs/>
                <w:sz w:val="20"/>
                <w:vertAlign w:val="superscript"/>
              </w:rPr>
              <w:t>$</w:t>
            </w:r>
            <w:r w:rsidRPr="0080217E">
              <w:rPr>
                <w:i/>
                <w:iCs/>
                <w:sz w:val="20"/>
              </w:rPr>
              <w:t xml:space="preserve">with randomness; </w:t>
            </w:r>
            <w:r w:rsidRPr="0080217E">
              <w:rPr>
                <w:i/>
                <w:iCs/>
                <w:sz w:val="20"/>
                <w:vertAlign w:val="superscript"/>
              </w:rPr>
              <w:t>&amp;</w:t>
            </w:r>
            <w:r w:rsidRPr="0080217E">
              <w:rPr>
                <w:i/>
                <w:iCs/>
                <w:sz w:val="20"/>
              </w:rPr>
              <w:t xml:space="preserve">with appropriate check for optimality; </w:t>
            </w:r>
            <w:r w:rsidRPr="0080217E">
              <w:rPr>
                <w:i/>
                <w:iCs/>
                <w:sz w:val="20"/>
                <w:vertAlign w:val="superscript"/>
              </w:rPr>
              <w:t>@</w:t>
            </w:r>
            <w:r w:rsidR="007D1486">
              <w:rPr>
                <w:i/>
                <w:iCs/>
                <w:sz w:val="20"/>
              </w:rPr>
              <w:t>s</w:t>
            </w:r>
            <w:r w:rsidRPr="0080217E">
              <w:rPr>
                <w:i/>
                <w:iCs/>
                <w:sz w:val="20"/>
              </w:rPr>
              <w:t>upplementary file used</w:t>
            </w:r>
            <w:r w:rsidR="00412F38">
              <w:rPr>
                <w:i/>
                <w:iCs/>
                <w:sz w:val="20"/>
              </w:rPr>
              <w:t>;</w:t>
            </w:r>
          </w:p>
        </w:tc>
      </w:tr>
    </w:tbl>
    <w:p w14:paraId="238FC448" w14:textId="52C2282E" w:rsidR="00920851" w:rsidRDefault="00920851" w:rsidP="00370F1A"/>
    <w:sectPr w:rsidR="00920851" w:rsidSect="000C5859">
      <w:pgSz w:w="15840" w:h="12240" w:orient="landscape"/>
      <w:pgMar w:top="144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B6CB0"/>
    <w:multiLevelType w:val="hybridMultilevel"/>
    <w:tmpl w:val="1B0C08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F2045"/>
    <w:multiLevelType w:val="hybridMultilevel"/>
    <w:tmpl w:val="6A9E9282"/>
    <w:lvl w:ilvl="0" w:tplc="D93C906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3D1118"/>
    <w:multiLevelType w:val="hybridMultilevel"/>
    <w:tmpl w:val="5088D96E"/>
    <w:lvl w:ilvl="0" w:tplc="BDD650A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WxMDQztDQ2MTczNjNV0lEKTi0uzszPAykwqQUAGeN8IywAAAA="/>
  </w:docVars>
  <w:rsids>
    <w:rsidRoot w:val="00FB5935"/>
    <w:rsid w:val="000345C0"/>
    <w:rsid w:val="00076763"/>
    <w:rsid w:val="000835C3"/>
    <w:rsid w:val="0008432B"/>
    <w:rsid w:val="000C5859"/>
    <w:rsid w:val="000F3472"/>
    <w:rsid w:val="00124B83"/>
    <w:rsid w:val="001434BA"/>
    <w:rsid w:val="0015344D"/>
    <w:rsid w:val="00160B96"/>
    <w:rsid w:val="00161752"/>
    <w:rsid w:val="00185D14"/>
    <w:rsid w:val="001A55EE"/>
    <w:rsid w:val="001C58A3"/>
    <w:rsid w:val="001D0DC6"/>
    <w:rsid w:val="001E121E"/>
    <w:rsid w:val="00201B21"/>
    <w:rsid w:val="00212343"/>
    <w:rsid w:val="002461A5"/>
    <w:rsid w:val="00253A79"/>
    <w:rsid w:val="00263864"/>
    <w:rsid w:val="00296A83"/>
    <w:rsid w:val="002A004E"/>
    <w:rsid w:val="002A324C"/>
    <w:rsid w:val="002A4E91"/>
    <w:rsid w:val="002E46D9"/>
    <w:rsid w:val="002E7EF3"/>
    <w:rsid w:val="002F2AE4"/>
    <w:rsid w:val="002F3F15"/>
    <w:rsid w:val="002F5581"/>
    <w:rsid w:val="003126E1"/>
    <w:rsid w:val="00336CC5"/>
    <w:rsid w:val="0035141C"/>
    <w:rsid w:val="003575B3"/>
    <w:rsid w:val="00370F1A"/>
    <w:rsid w:val="00376D62"/>
    <w:rsid w:val="003812AF"/>
    <w:rsid w:val="00383963"/>
    <w:rsid w:val="003B2F3D"/>
    <w:rsid w:val="003E272F"/>
    <w:rsid w:val="003F1FB3"/>
    <w:rsid w:val="003F52E7"/>
    <w:rsid w:val="00400FA0"/>
    <w:rsid w:val="00406493"/>
    <w:rsid w:val="004100D8"/>
    <w:rsid w:val="00412F38"/>
    <w:rsid w:val="0043524F"/>
    <w:rsid w:val="0045709E"/>
    <w:rsid w:val="00460C78"/>
    <w:rsid w:val="004663B1"/>
    <w:rsid w:val="004902AF"/>
    <w:rsid w:val="004A1187"/>
    <w:rsid w:val="004C7907"/>
    <w:rsid w:val="004F386A"/>
    <w:rsid w:val="00526732"/>
    <w:rsid w:val="005327FC"/>
    <w:rsid w:val="00564AAE"/>
    <w:rsid w:val="00564D0A"/>
    <w:rsid w:val="00567298"/>
    <w:rsid w:val="0057663F"/>
    <w:rsid w:val="00590E18"/>
    <w:rsid w:val="0059218A"/>
    <w:rsid w:val="005978C1"/>
    <w:rsid w:val="005A0F7B"/>
    <w:rsid w:val="005A4B3C"/>
    <w:rsid w:val="005B1A0D"/>
    <w:rsid w:val="005B506E"/>
    <w:rsid w:val="005B7A2A"/>
    <w:rsid w:val="0060529A"/>
    <w:rsid w:val="00610073"/>
    <w:rsid w:val="00630F33"/>
    <w:rsid w:val="00633A10"/>
    <w:rsid w:val="00643901"/>
    <w:rsid w:val="00654F39"/>
    <w:rsid w:val="006575F9"/>
    <w:rsid w:val="00670DD7"/>
    <w:rsid w:val="0067624E"/>
    <w:rsid w:val="0068332D"/>
    <w:rsid w:val="00692184"/>
    <w:rsid w:val="00694549"/>
    <w:rsid w:val="00697B54"/>
    <w:rsid w:val="006A5560"/>
    <w:rsid w:val="006B7315"/>
    <w:rsid w:val="00705079"/>
    <w:rsid w:val="00705749"/>
    <w:rsid w:val="0072139D"/>
    <w:rsid w:val="00744A40"/>
    <w:rsid w:val="007956FC"/>
    <w:rsid w:val="00795AB1"/>
    <w:rsid w:val="007A688C"/>
    <w:rsid w:val="007B3B46"/>
    <w:rsid w:val="007D1486"/>
    <w:rsid w:val="0080217E"/>
    <w:rsid w:val="00807A50"/>
    <w:rsid w:val="00835F58"/>
    <w:rsid w:val="00854A6B"/>
    <w:rsid w:val="00862F53"/>
    <w:rsid w:val="00876C5B"/>
    <w:rsid w:val="00896FEC"/>
    <w:rsid w:val="008A3677"/>
    <w:rsid w:val="008B2710"/>
    <w:rsid w:val="008C3D65"/>
    <w:rsid w:val="008C5818"/>
    <w:rsid w:val="008D1A0E"/>
    <w:rsid w:val="008D3CDB"/>
    <w:rsid w:val="008E0313"/>
    <w:rsid w:val="008E16D3"/>
    <w:rsid w:val="008F4B8F"/>
    <w:rsid w:val="008F7EF9"/>
    <w:rsid w:val="00901A5C"/>
    <w:rsid w:val="009032D9"/>
    <w:rsid w:val="009114E3"/>
    <w:rsid w:val="00920851"/>
    <w:rsid w:val="00923136"/>
    <w:rsid w:val="0099794A"/>
    <w:rsid w:val="009A5FC0"/>
    <w:rsid w:val="009C51DB"/>
    <w:rsid w:val="009C5E59"/>
    <w:rsid w:val="009C6A3D"/>
    <w:rsid w:val="009E183A"/>
    <w:rsid w:val="009F3B8C"/>
    <w:rsid w:val="00A07CC1"/>
    <w:rsid w:val="00A130E3"/>
    <w:rsid w:val="00A26233"/>
    <w:rsid w:val="00A26761"/>
    <w:rsid w:val="00A53C58"/>
    <w:rsid w:val="00A57D0A"/>
    <w:rsid w:val="00A62FDD"/>
    <w:rsid w:val="00A8346E"/>
    <w:rsid w:val="00A86217"/>
    <w:rsid w:val="00AA6105"/>
    <w:rsid w:val="00AC6699"/>
    <w:rsid w:val="00AE24D3"/>
    <w:rsid w:val="00AF30C1"/>
    <w:rsid w:val="00AF431D"/>
    <w:rsid w:val="00AF4AC1"/>
    <w:rsid w:val="00B3468C"/>
    <w:rsid w:val="00B348ED"/>
    <w:rsid w:val="00B34996"/>
    <w:rsid w:val="00B507A1"/>
    <w:rsid w:val="00B50D30"/>
    <w:rsid w:val="00B71BC3"/>
    <w:rsid w:val="00B77024"/>
    <w:rsid w:val="00B90482"/>
    <w:rsid w:val="00B93640"/>
    <w:rsid w:val="00BA3D8E"/>
    <w:rsid w:val="00BB7829"/>
    <w:rsid w:val="00BD491C"/>
    <w:rsid w:val="00BD4A37"/>
    <w:rsid w:val="00C53D70"/>
    <w:rsid w:val="00C61D22"/>
    <w:rsid w:val="00C820C9"/>
    <w:rsid w:val="00C83177"/>
    <w:rsid w:val="00C87E16"/>
    <w:rsid w:val="00CA4A54"/>
    <w:rsid w:val="00CD369D"/>
    <w:rsid w:val="00CE180E"/>
    <w:rsid w:val="00CF6AEF"/>
    <w:rsid w:val="00CF7164"/>
    <w:rsid w:val="00D07751"/>
    <w:rsid w:val="00D227D8"/>
    <w:rsid w:val="00D44571"/>
    <w:rsid w:val="00D526AC"/>
    <w:rsid w:val="00D53697"/>
    <w:rsid w:val="00D85413"/>
    <w:rsid w:val="00D85C0F"/>
    <w:rsid w:val="00DB6A35"/>
    <w:rsid w:val="00DC227A"/>
    <w:rsid w:val="00DC43F4"/>
    <w:rsid w:val="00DE1BD5"/>
    <w:rsid w:val="00DE46CD"/>
    <w:rsid w:val="00DE6A0F"/>
    <w:rsid w:val="00E16821"/>
    <w:rsid w:val="00E211B9"/>
    <w:rsid w:val="00E21922"/>
    <w:rsid w:val="00E257F8"/>
    <w:rsid w:val="00E259ED"/>
    <w:rsid w:val="00E40AD6"/>
    <w:rsid w:val="00E44B3A"/>
    <w:rsid w:val="00E62E84"/>
    <w:rsid w:val="00E95C5B"/>
    <w:rsid w:val="00EA58BD"/>
    <w:rsid w:val="00EA5BE5"/>
    <w:rsid w:val="00EB0272"/>
    <w:rsid w:val="00ED7ED0"/>
    <w:rsid w:val="00EF5908"/>
    <w:rsid w:val="00F26534"/>
    <w:rsid w:val="00F51D97"/>
    <w:rsid w:val="00F56886"/>
    <w:rsid w:val="00F71F54"/>
    <w:rsid w:val="00F75FD2"/>
    <w:rsid w:val="00F90E23"/>
    <w:rsid w:val="00F9247C"/>
    <w:rsid w:val="00FA08E2"/>
    <w:rsid w:val="00FA0EE0"/>
    <w:rsid w:val="00FA1331"/>
    <w:rsid w:val="00FA7431"/>
    <w:rsid w:val="00FB5935"/>
    <w:rsid w:val="00FD18A6"/>
    <w:rsid w:val="00FF15F4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1CC7"/>
  <w15:chartTrackingRefBased/>
  <w15:docId w15:val="{3FCDBD20-7D90-4971-A516-DD7F05C6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33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821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21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Agarwal</dc:creator>
  <cp:keywords/>
  <dc:description/>
  <cp:lastModifiedBy>Arjun Agarwal</cp:lastModifiedBy>
  <cp:revision>310</cp:revision>
  <cp:lastPrinted>2020-09-28T08:10:00Z</cp:lastPrinted>
  <dcterms:created xsi:type="dcterms:W3CDTF">2020-09-25T04:26:00Z</dcterms:created>
  <dcterms:modified xsi:type="dcterms:W3CDTF">2020-09-28T08:15:00Z</dcterms:modified>
</cp:coreProperties>
</file>