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0436E" w14:textId="77777777" w:rsidR="007F3A53" w:rsidRPr="007F3A53" w:rsidRDefault="007F3A53" w:rsidP="007F3A53">
      <w:r w:rsidRPr="007F3A53">
        <w:t xml:space="preserve">As a Competitor Intelligence Expert for British Gas Energy, I have </w:t>
      </w:r>
      <w:proofErr w:type="spellStart"/>
      <w:r w:rsidRPr="007F3A53">
        <w:t>analyzed</w:t>
      </w:r>
      <w:proofErr w:type="spellEnd"/>
      <w:r w:rsidRPr="007F3A53">
        <w:t xml:space="preserve"> the performance of British Gas relative to its competitors, focusing primarily on Octopus Energy as a key competitor, using insights from the provided annual reports and assumed customer sentiments from the social media platform X (formerly Twitter). Below, I outline British Gas Energy’s strengths and weaknesses compared to its competitors and provide actionable recommendations to increase profitability while maximizing customer satisfaction, drawing lessons from competitor strategies.</w:t>
      </w:r>
    </w:p>
    <w:p w14:paraId="52979E57" w14:textId="77777777" w:rsidR="007F3A53" w:rsidRPr="007F3A53" w:rsidRDefault="007F3A53" w:rsidP="007F3A53">
      <w:r w:rsidRPr="007F3A53">
        <w:pict w14:anchorId="6998F057">
          <v:rect id="_x0000_i1043" style="width:0;height:1.5pt" o:hralign="center" o:hrstd="t" o:hr="t" fillcolor="#a0a0a0" stroked="f"/>
        </w:pict>
      </w:r>
    </w:p>
    <w:p w14:paraId="1DA23F1B" w14:textId="77777777" w:rsidR="007F3A53" w:rsidRPr="007F3A53" w:rsidRDefault="007F3A53" w:rsidP="007F3A53">
      <w:pPr>
        <w:rPr>
          <w:b/>
          <w:bCs/>
        </w:rPr>
      </w:pPr>
      <w:r w:rsidRPr="007F3A53">
        <w:rPr>
          <w:b/>
          <w:bCs/>
        </w:rPr>
        <w:t>1. Strengths and Weaknesses of British Gas Relative to Competitors</w:t>
      </w:r>
    </w:p>
    <w:p w14:paraId="745BBDEE" w14:textId="77777777" w:rsidR="007F3A53" w:rsidRPr="007F3A53" w:rsidRDefault="007F3A53" w:rsidP="007F3A53">
      <w:pPr>
        <w:rPr>
          <w:b/>
          <w:bCs/>
        </w:rPr>
      </w:pPr>
      <w:r w:rsidRPr="007F3A53">
        <w:rPr>
          <w:b/>
          <w:bCs/>
        </w:rPr>
        <w:t>Strengths of British Gas</w:t>
      </w:r>
    </w:p>
    <w:p w14:paraId="7E924C77" w14:textId="77777777" w:rsidR="007F3A53" w:rsidRPr="007F3A53" w:rsidRDefault="007F3A53" w:rsidP="007F3A53">
      <w:pPr>
        <w:numPr>
          <w:ilvl w:val="0"/>
          <w:numId w:val="1"/>
        </w:numPr>
      </w:pPr>
      <w:r w:rsidRPr="007F3A53">
        <w:rPr>
          <w:b/>
          <w:bCs/>
        </w:rPr>
        <w:t>Large Customer Base</w:t>
      </w:r>
      <w:r w:rsidRPr="007F3A53">
        <w:t xml:space="preserve">: British Gas serves over 10 million customers, providing significant economies of scale and a broad market presence. This scale allows British Gas to spread costs effectively and maintain a strong foothold in the UK energy market. </w:t>
      </w:r>
    </w:p>
    <w:p w14:paraId="4D8C7EEB" w14:textId="77777777" w:rsidR="007F3A53" w:rsidRPr="007F3A53" w:rsidRDefault="007F3A53" w:rsidP="007F3A53">
      <w:pPr>
        <w:numPr>
          <w:ilvl w:val="1"/>
          <w:numId w:val="1"/>
        </w:numPr>
      </w:pPr>
      <w:r w:rsidRPr="007F3A53">
        <w:rPr>
          <w:i/>
          <w:iCs/>
        </w:rPr>
        <w:t>Extract from Centrica Annual Report 2024</w:t>
      </w:r>
      <w:r w:rsidRPr="007F3A53">
        <w:t>: "We have over 10 million customers."</w:t>
      </w:r>
    </w:p>
    <w:p w14:paraId="21EDE9CB" w14:textId="77777777" w:rsidR="007F3A53" w:rsidRPr="007F3A53" w:rsidRDefault="007F3A53" w:rsidP="007F3A53">
      <w:pPr>
        <w:numPr>
          <w:ilvl w:val="0"/>
          <w:numId w:val="1"/>
        </w:numPr>
      </w:pPr>
      <w:r w:rsidRPr="007F3A53">
        <w:rPr>
          <w:b/>
          <w:bCs/>
        </w:rPr>
        <w:t>Brand Recognition</w:t>
      </w:r>
      <w:r w:rsidRPr="007F3A53">
        <w:t xml:space="preserve">: As a long-established brand under Centrica, British Gas benefits from high brand awareness and trust, which can attract and retain customers. </w:t>
      </w:r>
    </w:p>
    <w:p w14:paraId="3F2EE437" w14:textId="77777777" w:rsidR="007F3A53" w:rsidRPr="007F3A53" w:rsidRDefault="007F3A53" w:rsidP="007F3A53">
      <w:pPr>
        <w:numPr>
          <w:ilvl w:val="1"/>
          <w:numId w:val="1"/>
        </w:numPr>
      </w:pPr>
      <w:r w:rsidRPr="007F3A53">
        <w:rPr>
          <w:i/>
          <w:iCs/>
        </w:rPr>
        <w:t>Extract from Centrica Annual Report 2024</w:t>
      </w:r>
      <w:r w:rsidRPr="007F3A53">
        <w:t>: "British Gas is a household name with a proud heritage."</w:t>
      </w:r>
    </w:p>
    <w:p w14:paraId="04F5F929" w14:textId="77777777" w:rsidR="007F3A53" w:rsidRPr="007F3A53" w:rsidRDefault="007F3A53" w:rsidP="007F3A53">
      <w:pPr>
        <w:numPr>
          <w:ilvl w:val="0"/>
          <w:numId w:val="1"/>
        </w:numPr>
      </w:pPr>
      <w:r w:rsidRPr="007F3A53">
        <w:rPr>
          <w:b/>
          <w:bCs/>
        </w:rPr>
        <w:t>Range of Services</w:t>
      </w:r>
      <w:r w:rsidRPr="007F3A53">
        <w:t xml:space="preserve">: British Gas offers energy supply alongside additional services like boiler maintenance, creating opportunities for cross-selling and enhancing customer value. </w:t>
      </w:r>
    </w:p>
    <w:p w14:paraId="6B6451F0" w14:textId="77777777" w:rsidR="007F3A53" w:rsidRPr="007F3A53" w:rsidRDefault="007F3A53" w:rsidP="007F3A53">
      <w:pPr>
        <w:numPr>
          <w:ilvl w:val="1"/>
          <w:numId w:val="1"/>
        </w:numPr>
      </w:pPr>
      <w:r w:rsidRPr="007F3A53">
        <w:rPr>
          <w:i/>
          <w:iCs/>
        </w:rPr>
        <w:t>Extract from Centrica Annual Report 2024</w:t>
      </w:r>
      <w:r w:rsidRPr="007F3A53">
        <w:t>: "We provide energy supply and services to households and businesses."</w:t>
      </w:r>
    </w:p>
    <w:p w14:paraId="02A85F4C" w14:textId="77777777" w:rsidR="007F3A53" w:rsidRPr="007F3A53" w:rsidRDefault="007F3A53" w:rsidP="007F3A53">
      <w:pPr>
        <w:rPr>
          <w:b/>
          <w:bCs/>
        </w:rPr>
      </w:pPr>
      <w:r w:rsidRPr="007F3A53">
        <w:rPr>
          <w:b/>
          <w:bCs/>
        </w:rPr>
        <w:t>Weaknesses of British Gas</w:t>
      </w:r>
    </w:p>
    <w:p w14:paraId="105CAADF" w14:textId="77777777" w:rsidR="007F3A53" w:rsidRPr="007F3A53" w:rsidRDefault="007F3A53" w:rsidP="007F3A53">
      <w:pPr>
        <w:numPr>
          <w:ilvl w:val="0"/>
          <w:numId w:val="2"/>
        </w:numPr>
      </w:pPr>
      <w:r w:rsidRPr="007F3A53">
        <w:rPr>
          <w:b/>
          <w:bCs/>
        </w:rPr>
        <w:t>Customer Service</w:t>
      </w:r>
      <w:r w:rsidRPr="007F3A53">
        <w:t xml:space="preserve">: Despite improvements, British Gas’s customer satisfaction metrics </w:t>
      </w:r>
      <w:proofErr w:type="gramStart"/>
      <w:r w:rsidRPr="007F3A53">
        <w:t>lag behind</w:t>
      </w:r>
      <w:proofErr w:type="gramEnd"/>
      <w:r w:rsidRPr="007F3A53">
        <w:t xml:space="preserve"> competitors like Octopus Energy. The Residential Energy Touchpoint Net Promoter Score (NPS) of +29 in 2024, while improved from +17 in 2023, is significantly lower than Octopus’s Trustpilot score of 4.8/5 (approximately equivalent to an NPS of +60 or higher). </w:t>
      </w:r>
    </w:p>
    <w:p w14:paraId="4E13F2B2" w14:textId="77777777" w:rsidR="007F3A53" w:rsidRPr="007F3A53" w:rsidRDefault="007F3A53" w:rsidP="007F3A53">
      <w:pPr>
        <w:numPr>
          <w:ilvl w:val="1"/>
          <w:numId w:val="2"/>
        </w:numPr>
      </w:pPr>
      <w:r w:rsidRPr="007F3A53">
        <w:rPr>
          <w:i/>
          <w:iCs/>
        </w:rPr>
        <w:t>Extract from Centrica Annual Report 2024</w:t>
      </w:r>
      <w:r w:rsidRPr="007F3A53">
        <w:t>: "British Gas Energy - Residential energy Touchpoint Net Promoter Score (NPS) 2024: +29, 2023: +17."</w:t>
      </w:r>
    </w:p>
    <w:p w14:paraId="6E5284A8" w14:textId="77777777" w:rsidR="007F3A53" w:rsidRPr="007F3A53" w:rsidRDefault="007F3A53" w:rsidP="007F3A53">
      <w:pPr>
        <w:numPr>
          <w:ilvl w:val="1"/>
          <w:numId w:val="2"/>
        </w:numPr>
      </w:pPr>
      <w:r w:rsidRPr="007F3A53">
        <w:rPr>
          <w:i/>
          <w:iCs/>
        </w:rPr>
        <w:t>Extract from Octopus Energy Annual Report 2024</w:t>
      </w:r>
      <w:r w:rsidRPr="007F3A53">
        <w:t>: "Our Trustpilot score, which rose to 4.8/5 this year (FY23: 4.7/5)."</w:t>
      </w:r>
    </w:p>
    <w:p w14:paraId="6EB813BE" w14:textId="77777777" w:rsidR="007F3A53" w:rsidRPr="007F3A53" w:rsidRDefault="007F3A53" w:rsidP="007F3A53">
      <w:pPr>
        <w:numPr>
          <w:ilvl w:val="1"/>
          <w:numId w:val="2"/>
        </w:numPr>
      </w:pPr>
      <w:r w:rsidRPr="007F3A53">
        <w:rPr>
          <w:i/>
          <w:iCs/>
        </w:rPr>
        <w:t>Assumed Customer Review from X</w:t>
      </w:r>
      <w:r w:rsidRPr="007F3A53">
        <w:t>: "British Gas customer service is slow and unresponsive. Took ages to resolve my billing issue."</w:t>
      </w:r>
    </w:p>
    <w:p w14:paraId="26DA63D3" w14:textId="77777777" w:rsidR="007F3A53" w:rsidRPr="007F3A53" w:rsidRDefault="007F3A53" w:rsidP="007F3A53">
      <w:pPr>
        <w:numPr>
          <w:ilvl w:val="0"/>
          <w:numId w:val="2"/>
        </w:numPr>
      </w:pPr>
      <w:r w:rsidRPr="007F3A53">
        <w:rPr>
          <w:b/>
          <w:bCs/>
        </w:rPr>
        <w:t>Agility</w:t>
      </w:r>
      <w:r w:rsidRPr="007F3A53">
        <w:t xml:space="preserve">: As a larger, legacy company, British Gas may lack the agility of newer entrants like Octopus Energy, which leverages technology to adapt quickly to market changes and customer needs. </w:t>
      </w:r>
    </w:p>
    <w:p w14:paraId="23345C9D" w14:textId="77777777" w:rsidR="007F3A53" w:rsidRPr="007F3A53" w:rsidRDefault="007F3A53" w:rsidP="007F3A53">
      <w:pPr>
        <w:numPr>
          <w:ilvl w:val="1"/>
          <w:numId w:val="2"/>
        </w:numPr>
      </w:pPr>
      <w:r w:rsidRPr="007F3A53">
        <w:rPr>
          <w:i/>
          <w:iCs/>
        </w:rPr>
        <w:lastRenderedPageBreak/>
        <w:t>Extract from Octopus Energy Annual Report 2024</w:t>
      </w:r>
      <w:r w:rsidRPr="007F3A53">
        <w:t>: "Our mission is to make energy smarter, greener and cheaper, and to be a force for change in the sector."</w:t>
      </w:r>
    </w:p>
    <w:p w14:paraId="2AD1A709" w14:textId="77777777" w:rsidR="007F3A53" w:rsidRPr="007F3A53" w:rsidRDefault="007F3A53" w:rsidP="007F3A53">
      <w:pPr>
        <w:numPr>
          <w:ilvl w:val="0"/>
          <w:numId w:val="2"/>
        </w:numPr>
      </w:pPr>
      <w:r w:rsidRPr="007F3A53">
        <w:rPr>
          <w:b/>
          <w:bCs/>
        </w:rPr>
        <w:t>Pricing Perception</w:t>
      </w:r>
      <w:r w:rsidRPr="007F3A53">
        <w:t xml:space="preserve">: British Gas may be perceived as more expensive, potentially losing customers to competitors offering more competitive or flexible tariffs. </w:t>
      </w:r>
    </w:p>
    <w:p w14:paraId="4801E05B" w14:textId="77777777" w:rsidR="007F3A53" w:rsidRPr="007F3A53" w:rsidRDefault="007F3A53" w:rsidP="007F3A53">
      <w:pPr>
        <w:numPr>
          <w:ilvl w:val="1"/>
          <w:numId w:val="2"/>
        </w:numPr>
      </w:pPr>
      <w:r w:rsidRPr="007F3A53">
        <w:rPr>
          <w:i/>
          <w:iCs/>
        </w:rPr>
        <w:t>Assumed Customer Review from X</w:t>
      </w:r>
      <w:r w:rsidRPr="007F3A53">
        <w:t>: "Switched to Octopus because their tariffs are cheaper and more flexible."</w:t>
      </w:r>
    </w:p>
    <w:p w14:paraId="0B08E5F8" w14:textId="77777777" w:rsidR="007F3A53" w:rsidRPr="007F3A53" w:rsidRDefault="007F3A53" w:rsidP="007F3A53">
      <w:pPr>
        <w:rPr>
          <w:b/>
          <w:bCs/>
        </w:rPr>
      </w:pPr>
      <w:r w:rsidRPr="007F3A53">
        <w:rPr>
          <w:b/>
          <w:bCs/>
        </w:rPr>
        <w:t>Comparison to Octopus Energy (Key Competitor)</w:t>
      </w:r>
    </w:p>
    <w:p w14:paraId="6F6B0593" w14:textId="77777777" w:rsidR="007F3A53" w:rsidRPr="007F3A53" w:rsidRDefault="007F3A53" w:rsidP="007F3A53">
      <w:pPr>
        <w:numPr>
          <w:ilvl w:val="0"/>
          <w:numId w:val="3"/>
        </w:numPr>
      </w:pPr>
      <w:r w:rsidRPr="007F3A53">
        <w:rPr>
          <w:b/>
          <w:bCs/>
        </w:rPr>
        <w:t>Strengths of Octopus Energy</w:t>
      </w:r>
      <w:r w:rsidRPr="007F3A53">
        <w:t xml:space="preserve">: </w:t>
      </w:r>
    </w:p>
    <w:p w14:paraId="77C1D83A" w14:textId="77777777" w:rsidR="007F3A53" w:rsidRPr="007F3A53" w:rsidRDefault="007F3A53" w:rsidP="007F3A53">
      <w:pPr>
        <w:numPr>
          <w:ilvl w:val="1"/>
          <w:numId w:val="3"/>
        </w:numPr>
      </w:pPr>
      <w:r w:rsidRPr="007F3A53">
        <w:rPr>
          <w:b/>
          <w:bCs/>
        </w:rPr>
        <w:t>Technology-Driven Approach</w:t>
      </w:r>
      <w:r w:rsidRPr="007F3A53">
        <w:t xml:space="preserve">: Octopus’s Kraken platform enhances operational efficiency and enables innovative products, such as smart tariffs. </w:t>
      </w:r>
    </w:p>
    <w:p w14:paraId="629124C6" w14:textId="77777777" w:rsidR="007F3A53" w:rsidRPr="007F3A53" w:rsidRDefault="007F3A53" w:rsidP="007F3A53">
      <w:pPr>
        <w:numPr>
          <w:ilvl w:val="2"/>
          <w:numId w:val="3"/>
        </w:numPr>
      </w:pPr>
      <w:r w:rsidRPr="007F3A53">
        <w:rPr>
          <w:i/>
          <w:iCs/>
        </w:rPr>
        <w:t>Extract from Octopus Energy Annual Report 2024</w:t>
      </w:r>
      <w:r w:rsidRPr="007F3A53">
        <w:t>: "Powered by Kraken, the proprietary tech platform... we are at the forefront of providing exceptional customer service."</w:t>
      </w:r>
    </w:p>
    <w:p w14:paraId="753CBBEF" w14:textId="77777777" w:rsidR="007F3A53" w:rsidRPr="007F3A53" w:rsidRDefault="007F3A53" w:rsidP="007F3A53">
      <w:pPr>
        <w:numPr>
          <w:ilvl w:val="1"/>
          <w:numId w:val="3"/>
        </w:numPr>
      </w:pPr>
      <w:r w:rsidRPr="007F3A53">
        <w:rPr>
          <w:b/>
          <w:bCs/>
        </w:rPr>
        <w:t>High Customer Satisfaction</w:t>
      </w:r>
      <w:r w:rsidRPr="007F3A53">
        <w:t xml:space="preserve">: A Trustpilot score of 4.8/5 reflects strong customer loyalty and satisfaction. </w:t>
      </w:r>
    </w:p>
    <w:p w14:paraId="3602B144" w14:textId="77777777" w:rsidR="007F3A53" w:rsidRPr="007F3A53" w:rsidRDefault="007F3A53" w:rsidP="007F3A53">
      <w:pPr>
        <w:numPr>
          <w:ilvl w:val="2"/>
          <w:numId w:val="3"/>
        </w:numPr>
      </w:pPr>
      <w:r w:rsidRPr="007F3A53">
        <w:rPr>
          <w:i/>
          <w:iCs/>
        </w:rPr>
        <w:t>Extract from Octopus Energy Annual Report 2024</w:t>
      </w:r>
      <w:r w:rsidRPr="007F3A53">
        <w:t>: "Our relentless focus on providing best-in-class customer satisfaction remains a top priority for OEL."</w:t>
      </w:r>
    </w:p>
    <w:p w14:paraId="205757D8" w14:textId="77777777" w:rsidR="007F3A53" w:rsidRPr="007F3A53" w:rsidRDefault="007F3A53" w:rsidP="007F3A53">
      <w:pPr>
        <w:numPr>
          <w:ilvl w:val="1"/>
          <w:numId w:val="3"/>
        </w:numPr>
      </w:pPr>
      <w:r w:rsidRPr="007F3A53">
        <w:rPr>
          <w:b/>
          <w:bCs/>
        </w:rPr>
        <w:t>Innovation</w:t>
      </w:r>
      <w:r w:rsidRPr="007F3A53">
        <w:t xml:space="preserve">: Products like Intelligent Octopus for EV charging position Octopus as a leader in sustainable energy solutions. </w:t>
      </w:r>
    </w:p>
    <w:p w14:paraId="51D1C0A6" w14:textId="77777777" w:rsidR="007F3A53" w:rsidRPr="007F3A53" w:rsidRDefault="007F3A53" w:rsidP="007F3A53">
      <w:pPr>
        <w:numPr>
          <w:ilvl w:val="2"/>
          <w:numId w:val="3"/>
        </w:numPr>
      </w:pPr>
      <w:r w:rsidRPr="007F3A53">
        <w:rPr>
          <w:i/>
          <w:iCs/>
        </w:rPr>
        <w:t>Extract from Octopus Energy Annual Report 2024</w:t>
      </w:r>
      <w:r w:rsidRPr="007F3A53">
        <w:t>: "156,000 electric vehicles on Intelligent Octopus Go, our smart tariff that optimises charging."</w:t>
      </w:r>
    </w:p>
    <w:p w14:paraId="76D88F92" w14:textId="77777777" w:rsidR="007F3A53" w:rsidRPr="007F3A53" w:rsidRDefault="007F3A53" w:rsidP="007F3A53">
      <w:pPr>
        <w:numPr>
          <w:ilvl w:val="1"/>
          <w:numId w:val="3"/>
        </w:numPr>
      </w:pPr>
      <w:r w:rsidRPr="007F3A53">
        <w:rPr>
          <w:b/>
          <w:bCs/>
        </w:rPr>
        <w:t>Growth</w:t>
      </w:r>
      <w:r w:rsidRPr="007F3A53">
        <w:t xml:space="preserve">: Octopus grew its customer base from 3.5 million to 5.3 million in FY24, demonstrating effective customer acquisition. </w:t>
      </w:r>
    </w:p>
    <w:p w14:paraId="6D08CA20" w14:textId="77777777" w:rsidR="007F3A53" w:rsidRPr="007F3A53" w:rsidRDefault="007F3A53" w:rsidP="007F3A53">
      <w:pPr>
        <w:numPr>
          <w:ilvl w:val="2"/>
          <w:numId w:val="3"/>
        </w:numPr>
      </w:pPr>
      <w:r w:rsidRPr="007F3A53">
        <w:rPr>
          <w:i/>
          <w:iCs/>
        </w:rPr>
        <w:t>Extract from Octopus Energy Annual Report 2024</w:t>
      </w:r>
      <w:r w:rsidRPr="007F3A53">
        <w:t>: "Continued growth in our customer base, driven by strong organic expansion and the acquisition of Shell Energy Retail Ltd."</w:t>
      </w:r>
    </w:p>
    <w:p w14:paraId="053F11A8" w14:textId="77777777" w:rsidR="007F3A53" w:rsidRPr="007F3A53" w:rsidRDefault="007F3A53" w:rsidP="007F3A53">
      <w:pPr>
        <w:numPr>
          <w:ilvl w:val="0"/>
          <w:numId w:val="3"/>
        </w:numPr>
      </w:pPr>
      <w:r w:rsidRPr="007F3A53">
        <w:rPr>
          <w:b/>
          <w:bCs/>
        </w:rPr>
        <w:t>Weaknesses of Octopus Energy</w:t>
      </w:r>
      <w:r w:rsidRPr="007F3A53">
        <w:t xml:space="preserve">: </w:t>
      </w:r>
    </w:p>
    <w:p w14:paraId="5F952063" w14:textId="77777777" w:rsidR="007F3A53" w:rsidRPr="007F3A53" w:rsidRDefault="007F3A53" w:rsidP="007F3A53">
      <w:pPr>
        <w:numPr>
          <w:ilvl w:val="1"/>
          <w:numId w:val="3"/>
        </w:numPr>
      </w:pPr>
      <w:r w:rsidRPr="007F3A53">
        <w:rPr>
          <w:b/>
          <w:bCs/>
        </w:rPr>
        <w:t>Smaller Scale</w:t>
      </w:r>
      <w:r w:rsidRPr="007F3A53">
        <w:t>: With 5.3 million customers, Octopus has less market reach than British Gas, potentially limiting its bargaining power.</w:t>
      </w:r>
    </w:p>
    <w:p w14:paraId="7708654E" w14:textId="77777777" w:rsidR="007F3A53" w:rsidRPr="007F3A53" w:rsidRDefault="007F3A53" w:rsidP="007F3A53">
      <w:pPr>
        <w:numPr>
          <w:ilvl w:val="1"/>
          <w:numId w:val="3"/>
        </w:numPr>
      </w:pPr>
      <w:r w:rsidRPr="007F3A53">
        <w:rPr>
          <w:b/>
          <w:bCs/>
        </w:rPr>
        <w:t>Brand Recognition</w:t>
      </w:r>
      <w:r w:rsidRPr="007F3A53">
        <w:t>: As a newer entrant, Octopus may lack the deep-rooted trust of British Gas’s established brand.</w:t>
      </w:r>
    </w:p>
    <w:p w14:paraId="18235E65" w14:textId="77777777" w:rsidR="007F3A53" w:rsidRPr="007F3A53" w:rsidRDefault="007F3A53" w:rsidP="007F3A53">
      <w:r w:rsidRPr="007F3A53">
        <w:pict w14:anchorId="2B493191">
          <v:rect id="_x0000_i1044" style="width:0;height:1.5pt" o:hralign="center" o:hrstd="t" o:hr="t" fillcolor="#a0a0a0" stroked="f"/>
        </w:pict>
      </w:r>
    </w:p>
    <w:p w14:paraId="1FE90250" w14:textId="77777777" w:rsidR="007F3A53" w:rsidRPr="007F3A53" w:rsidRDefault="007F3A53" w:rsidP="007F3A53">
      <w:pPr>
        <w:rPr>
          <w:b/>
          <w:bCs/>
        </w:rPr>
      </w:pPr>
      <w:r w:rsidRPr="007F3A53">
        <w:rPr>
          <w:b/>
          <w:bCs/>
        </w:rPr>
        <w:t>2. Learning from Competitors: Actions to Increase Profitability and Maximize Customer Satisfaction</w:t>
      </w:r>
    </w:p>
    <w:p w14:paraId="490A84B0" w14:textId="77777777" w:rsidR="007F3A53" w:rsidRPr="007F3A53" w:rsidRDefault="007F3A53" w:rsidP="007F3A53">
      <w:r w:rsidRPr="007F3A53">
        <w:t>Drawing from Octopus Energy’s successful strategies, British Gas can implement the following actionable steps to enhance profitability and customer satisfaction:</w:t>
      </w:r>
    </w:p>
    <w:p w14:paraId="339134AC" w14:textId="77777777" w:rsidR="007F3A53" w:rsidRPr="007F3A53" w:rsidRDefault="007F3A53" w:rsidP="007F3A53">
      <w:pPr>
        <w:rPr>
          <w:b/>
          <w:bCs/>
        </w:rPr>
      </w:pPr>
      <w:r w:rsidRPr="007F3A53">
        <w:rPr>
          <w:b/>
          <w:bCs/>
        </w:rPr>
        <w:lastRenderedPageBreak/>
        <w:t>a. Invest in Technology for Efficiency and Innovation</w:t>
      </w:r>
    </w:p>
    <w:p w14:paraId="649E7111" w14:textId="77777777" w:rsidR="007F3A53" w:rsidRPr="007F3A53" w:rsidRDefault="007F3A53" w:rsidP="007F3A53">
      <w:pPr>
        <w:numPr>
          <w:ilvl w:val="0"/>
          <w:numId w:val="4"/>
        </w:numPr>
      </w:pPr>
      <w:r w:rsidRPr="007F3A53">
        <w:rPr>
          <w:b/>
          <w:bCs/>
        </w:rPr>
        <w:t>Action</w:t>
      </w:r>
      <w:r w:rsidRPr="007F3A53">
        <w:t xml:space="preserve">: Develop or enhance a scalable, technology-driven customer management platform </w:t>
      </w:r>
      <w:proofErr w:type="gramStart"/>
      <w:r w:rsidRPr="007F3A53">
        <w:t>similar to</w:t>
      </w:r>
      <w:proofErr w:type="gramEnd"/>
      <w:r w:rsidRPr="007F3A53">
        <w:t xml:space="preserve"> Octopus’s Kraken to streamline operations, improve billing accuracy, and enable rapid product development (e.g., a user-friendly app for account management or AI-driven customer support). </w:t>
      </w:r>
    </w:p>
    <w:p w14:paraId="2D647710" w14:textId="77777777" w:rsidR="007F3A53" w:rsidRPr="007F3A53" w:rsidRDefault="007F3A53" w:rsidP="007F3A53">
      <w:pPr>
        <w:numPr>
          <w:ilvl w:val="1"/>
          <w:numId w:val="4"/>
        </w:numPr>
      </w:pPr>
      <w:r w:rsidRPr="007F3A53">
        <w:rPr>
          <w:i/>
          <w:iCs/>
        </w:rPr>
        <w:t>Why</w:t>
      </w:r>
      <w:r w:rsidRPr="007F3A53">
        <w:t>: Technology reduces operational costs (boosting profitability) and enhances customer experience (increasing satisfaction). Octopus’s Kraken platform has enabled efficient customer migrations and innovative offerings, contributing to its growth and high satisfaction scores.</w:t>
      </w:r>
    </w:p>
    <w:p w14:paraId="02386B25" w14:textId="77777777" w:rsidR="007F3A53" w:rsidRPr="007F3A53" w:rsidRDefault="007F3A53" w:rsidP="007F3A53">
      <w:pPr>
        <w:numPr>
          <w:ilvl w:val="1"/>
          <w:numId w:val="4"/>
        </w:numPr>
      </w:pPr>
      <w:r w:rsidRPr="007F3A53">
        <w:rPr>
          <w:i/>
          <w:iCs/>
        </w:rPr>
        <w:t>Extract from Octopus Energy Annual Report 2024</w:t>
      </w:r>
      <w:r w:rsidRPr="007F3A53">
        <w:t>: "Kraken enables the Company to maintain a highly granular, continuously updated view of key metrics in energy."</w:t>
      </w:r>
    </w:p>
    <w:p w14:paraId="4973251C" w14:textId="77777777" w:rsidR="007F3A53" w:rsidRPr="007F3A53" w:rsidRDefault="007F3A53" w:rsidP="007F3A53">
      <w:pPr>
        <w:numPr>
          <w:ilvl w:val="1"/>
          <w:numId w:val="4"/>
        </w:numPr>
      </w:pPr>
      <w:r w:rsidRPr="007F3A53">
        <w:rPr>
          <w:i/>
          <w:iCs/>
        </w:rPr>
        <w:t>Profitability Impact</w:t>
      </w:r>
      <w:r w:rsidRPr="007F3A53">
        <w:t>: Reduced operational costs through automation.</w:t>
      </w:r>
    </w:p>
    <w:p w14:paraId="616385A1" w14:textId="77777777" w:rsidR="007F3A53" w:rsidRPr="007F3A53" w:rsidRDefault="007F3A53" w:rsidP="007F3A53">
      <w:pPr>
        <w:numPr>
          <w:ilvl w:val="1"/>
          <w:numId w:val="4"/>
        </w:numPr>
      </w:pPr>
      <w:r w:rsidRPr="007F3A53">
        <w:rPr>
          <w:i/>
          <w:iCs/>
        </w:rPr>
        <w:t>Satisfaction Impact</w:t>
      </w:r>
      <w:r w:rsidRPr="007F3A53">
        <w:t>: Faster, more accurate service delivery.</w:t>
      </w:r>
    </w:p>
    <w:p w14:paraId="420A55E4" w14:textId="77777777" w:rsidR="007F3A53" w:rsidRPr="007F3A53" w:rsidRDefault="007F3A53" w:rsidP="007F3A53">
      <w:pPr>
        <w:rPr>
          <w:b/>
          <w:bCs/>
        </w:rPr>
      </w:pPr>
      <w:r w:rsidRPr="007F3A53">
        <w:rPr>
          <w:b/>
          <w:bCs/>
        </w:rPr>
        <w:t>b. Prioritize Customer Service Excellence</w:t>
      </w:r>
    </w:p>
    <w:p w14:paraId="218DF4F4" w14:textId="77777777" w:rsidR="007F3A53" w:rsidRPr="007F3A53" w:rsidRDefault="007F3A53" w:rsidP="007F3A53">
      <w:pPr>
        <w:numPr>
          <w:ilvl w:val="0"/>
          <w:numId w:val="5"/>
        </w:numPr>
      </w:pPr>
      <w:r w:rsidRPr="007F3A53">
        <w:rPr>
          <w:b/>
          <w:bCs/>
        </w:rPr>
        <w:t>Action</w:t>
      </w:r>
      <w:r w:rsidRPr="007F3A53">
        <w:t xml:space="preserve">: Increase staffing in customer service teams (e.g., hire additional agents beyond the current 3,500 Customer Resolution Agents) and provide ongoing training to handle complex queries efficiently. </w:t>
      </w:r>
    </w:p>
    <w:p w14:paraId="5DFB0869" w14:textId="77777777" w:rsidR="007F3A53" w:rsidRPr="007F3A53" w:rsidRDefault="007F3A53" w:rsidP="007F3A53">
      <w:pPr>
        <w:numPr>
          <w:ilvl w:val="1"/>
          <w:numId w:val="5"/>
        </w:numPr>
      </w:pPr>
      <w:r w:rsidRPr="007F3A53">
        <w:rPr>
          <w:i/>
          <w:iCs/>
        </w:rPr>
        <w:t>Why</w:t>
      </w:r>
      <w:r w:rsidRPr="007F3A53">
        <w:t>: Octopus’s high Trustpilot score reflects its focus on customer service, which British Gas can emulate to reduce complaints (down from 13.3% to 10.1% in 2024) and boost NPS further.</w:t>
      </w:r>
    </w:p>
    <w:p w14:paraId="027E80D6" w14:textId="77777777" w:rsidR="007F3A53" w:rsidRPr="007F3A53" w:rsidRDefault="007F3A53" w:rsidP="007F3A53">
      <w:pPr>
        <w:numPr>
          <w:ilvl w:val="1"/>
          <w:numId w:val="5"/>
        </w:numPr>
      </w:pPr>
      <w:r w:rsidRPr="007F3A53">
        <w:rPr>
          <w:i/>
          <w:iCs/>
        </w:rPr>
        <w:t>Extract from Centrica Annual Report 2024</w:t>
      </w:r>
      <w:r w:rsidRPr="007F3A53">
        <w:t>: "We have invested significantly in customer service, leading to reduced complaints and positive improvement in Net Promoter Scores."</w:t>
      </w:r>
    </w:p>
    <w:p w14:paraId="4A21394E" w14:textId="77777777" w:rsidR="007F3A53" w:rsidRPr="007F3A53" w:rsidRDefault="007F3A53" w:rsidP="007F3A53">
      <w:pPr>
        <w:numPr>
          <w:ilvl w:val="1"/>
          <w:numId w:val="5"/>
        </w:numPr>
      </w:pPr>
      <w:r w:rsidRPr="007F3A53">
        <w:rPr>
          <w:i/>
          <w:iCs/>
        </w:rPr>
        <w:t>Extract from Octopus Energy Annual Report 2024</w:t>
      </w:r>
      <w:r w:rsidRPr="007F3A53">
        <w:t>: "Our dedicated Energy Specialists... earned us recommendation from Which? for a record seventh consecutive year in 2024."</w:t>
      </w:r>
    </w:p>
    <w:p w14:paraId="77A03B94" w14:textId="77777777" w:rsidR="007F3A53" w:rsidRPr="007F3A53" w:rsidRDefault="007F3A53" w:rsidP="007F3A53">
      <w:pPr>
        <w:numPr>
          <w:ilvl w:val="1"/>
          <w:numId w:val="5"/>
        </w:numPr>
      </w:pPr>
      <w:r w:rsidRPr="007F3A53">
        <w:rPr>
          <w:i/>
          <w:iCs/>
        </w:rPr>
        <w:t>Profitability Impact</w:t>
      </w:r>
      <w:r w:rsidRPr="007F3A53">
        <w:t>: Higher retention rates reduce acquisition costs.</w:t>
      </w:r>
    </w:p>
    <w:p w14:paraId="591A903B" w14:textId="77777777" w:rsidR="007F3A53" w:rsidRPr="007F3A53" w:rsidRDefault="007F3A53" w:rsidP="007F3A53">
      <w:pPr>
        <w:numPr>
          <w:ilvl w:val="1"/>
          <w:numId w:val="5"/>
        </w:numPr>
      </w:pPr>
      <w:r w:rsidRPr="007F3A53">
        <w:rPr>
          <w:i/>
          <w:iCs/>
        </w:rPr>
        <w:t>Satisfaction Impact</w:t>
      </w:r>
      <w:r w:rsidRPr="007F3A53">
        <w:t>: Quicker response times and better issue resolution.</w:t>
      </w:r>
    </w:p>
    <w:p w14:paraId="6B1BFDD3" w14:textId="77777777" w:rsidR="007F3A53" w:rsidRPr="007F3A53" w:rsidRDefault="007F3A53" w:rsidP="007F3A53">
      <w:pPr>
        <w:rPr>
          <w:b/>
          <w:bCs/>
        </w:rPr>
      </w:pPr>
      <w:r w:rsidRPr="007F3A53">
        <w:rPr>
          <w:b/>
          <w:bCs/>
        </w:rPr>
        <w:t>c. Offer Innovative, Green Products</w:t>
      </w:r>
    </w:p>
    <w:p w14:paraId="2BE5720D" w14:textId="77777777" w:rsidR="007F3A53" w:rsidRPr="007F3A53" w:rsidRDefault="007F3A53" w:rsidP="007F3A53">
      <w:pPr>
        <w:numPr>
          <w:ilvl w:val="0"/>
          <w:numId w:val="6"/>
        </w:numPr>
      </w:pPr>
      <w:r w:rsidRPr="007F3A53">
        <w:rPr>
          <w:b/>
          <w:bCs/>
        </w:rPr>
        <w:t>Action</w:t>
      </w:r>
      <w:r w:rsidRPr="007F3A53">
        <w:t xml:space="preserve">: Introduce smart tariffs integrated with smart home devices (e.g., time-of-use tariffs or EV charging optimization) and expand green energy offerings, leveraging Centrica’s renewable investments. </w:t>
      </w:r>
    </w:p>
    <w:p w14:paraId="1C5533DE" w14:textId="77777777" w:rsidR="007F3A53" w:rsidRPr="007F3A53" w:rsidRDefault="007F3A53" w:rsidP="007F3A53">
      <w:pPr>
        <w:numPr>
          <w:ilvl w:val="1"/>
          <w:numId w:val="6"/>
        </w:numPr>
      </w:pPr>
      <w:r w:rsidRPr="007F3A53">
        <w:rPr>
          <w:i/>
          <w:iCs/>
        </w:rPr>
        <w:t>Why</w:t>
      </w:r>
      <w:r w:rsidRPr="007F3A53">
        <w:t>: Octopus’s innovative products like Intelligent Octopus attract environmentally conscious customers and enhance satisfaction, while British Gas can capitalize on its scale to offer similar solutions.</w:t>
      </w:r>
    </w:p>
    <w:p w14:paraId="0BB388A5" w14:textId="77777777" w:rsidR="007F3A53" w:rsidRPr="007F3A53" w:rsidRDefault="007F3A53" w:rsidP="007F3A53">
      <w:pPr>
        <w:numPr>
          <w:ilvl w:val="1"/>
          <w:numId w:val="6"/>
        </w:numPr>
      </w:pPr>
      <w:r w:rsidRPr="007F3A53">
        <w:rPr>
          <w:i/>
          <w:iCs/>
        </w:rPr>
        <w:t>Extract from Octopus Energy Annual Report 2024</w:t>
      </w:r>
      <w:r w:rsidRPr="007F3A53">
        <w:t>: "Intelligent Octopus has also expanded to cover heat pumps and home batteries."</w:t>
      </w:r>
    </w:p>
    <w:p w14:paraId="018DCFE0" w14:textId="77777777" w:rsidR="007F3A53" w:rsidRPr="007F3A53" w:rsidRDefault="007F3A53" w:rsidP="007F3A53">
      <w:pPr>
        <w:numPr>
          <w:ilvl w:val="1"/>
          <w:numId w:val="6"/>
        </w:numPr>
      </w:pPr>
      <w:r w:rsidRPr="007F3A53">
        <w:rPr>
          <w:i/>
          <w:iCs/>
        </w:rPr>
        <w:lastRenderedPageBreak/>
        <w:t>Extract from Centrica Annual Report 2024</w:t>
      </w:r>
      <w:r w:rsidRPr="007F3A53">
        <w:t>: "All Centrica customers in the UK and Ireland will be supplied by renewable or zero carbon power by 2030."</w:t>
      </w:r>
    </w:p>
    <w:p w14:paraId="386C851D" w14:textId="77777777" w:rsidR="007F3A53" w:rsidRPr="007F3A53" w:rsidRDefault="007F3A53" w:rsidP="007F3A53">
      <w:pPr>
        <w:numPr>
          <w:ilvl w:val="1"/>
          <w:numId w:val="6"/>
        </w:numPr>
      </w:pPr>
      <w:r w:rsidRPr="007F3A53">
        <w:rPr>
          <w:i/>
          <w:iCs/>
        </w:rPr>
        <w:t>Profitability Impact</w:t>
      </w:r>
      <w:r w:rsidRPr="007F3A53">
        <w:t>: New revenue streams from premium products.</w:t>
      </w:r>
    </w:p>
    <w:p w14:paraId="363B80FB" w14:textId="77777777" w:rsidR="007F3A53" w:rsidRPr="007F3A53" w:rsidRDefault="007F3A53" w:rsidP="007F3A53">
      <w:pPr>
        <w:numPr>
          <w:ilvl w:val="1"/>
          <w:numId w:val="6"/>
        </w:numPr>
      </w:pPr>
      <w:r w:rsidRPr="007F3A53">
        <w:rPr>
          <w:i/>
          <w:iCs/>
        </w:rPr>
        <w:t>Satisfaction Impact</w:t>
      </w:r>
      <w:r w:rsidRPr="007F3A53">
        <w:t>: Meets demand for sustainable, cost-saving solutions.</w:t>
      </w:r>
    </w:p>
    <w:p w14:paraId="23CFDB27" w14:textId="77777777" w:rsidR="007F3A53" w:rsidRPr="007F3A53" w:rsidRDefault="007F3A53" w:rsidP="007F3A53">
      <w:pPr>
        <w:rPr>
          <w:b/>
          <w:bCs/>
        </w:rPr>
      </w:pPr>
      <w:r w:rsidRPr="007F3A53">
        <w:rPr>
          <w:b/>
          <w:bCs/>
        </w:rPr>
        <w:t>d. Ensure Competitive and Transparent Pricing</w:t>
      </w:r>
    </w:p>
    <w:p w14:paraId="781722F5" w14:textId="77777777" w:rsidR="007F3A53" w:rsidRPr="007F3A53" w:rsidRDefault="007F3A53" w:rsidP="007F3A53">
      <w:pPr>
        <w:numPr>
          <w:ilvl w:val="0"/>
          <w:numId w:val="7"/>
        </w:numPr>
      </w:pPr>
      <w:r w:rsidRPr="007F3A53">
        <w:rPr>
          <w:b/>
          <w:bCs/>
        </w:rPr>
        <w:t>Action</w:t>
      </w:r>
      <w:r w:rsidRPr="007F3A53">
        <w:t xml:space="preserve">: Regularly review tariffs to ensure competitiveness, offering flexible options like time-of-use tariffs or loyalty discounts, and improve billing transparency. </w:t>
      </w:r>
    </w:p>
    <w:p w14:paraId="2AA50F42" w14:textId="77777777" w:rsidR="007F3A53" w:rsidRPr="007F3A53" w:rsidRDefault="007F3A53" w:rsidP="007F3A53">
      <w:pPr>
        <w:numPr>
          <w:ilvl w:val="1"/>
          <w:numId w:val="7"/>
        </w:numPr>
      </w:pPr>
      <w:r w:rsidRPr="007F3A53">
        <w:rPr>
          <w:i/>
          <w:iCs/>
        </w:rPr>
        <w:t>Why</w:t>
      </w:r>
      <w:r w:rsidRPr="007F3A53">
        <w:t>: Octopus’s Agile and Tracker tariffs appeal to cost-conscious customers, addressing British Gas’s pricing perception weakness.</w:t>
      </w:r>
    </w:p>
    <w:p w14:paraId="1947335E" w14:textId="77777777" w:rsidR="007F3A53" w:rsidRPr="007F3A53" w:rsidRDefault="007F3A53" w:rsidP="007F3A53">
      <w:pPr>
        <w:numPr>
          <w:ilvl w:val="1"/>
          <w:numId w:val="7"/>
        </w:numPr>
      </w:pPr>
      <w:r w:rsidRPr="007F3A53">
        <w:rPr>
          <w:i/>
          <w:iCs/>
        </w:rPr>
        <w:t>Assumed Customer Review from X</w:t>
      </w:r>
      <w:r w:rsidRPr="007F3A53">
        <w:t>: "Octopus’s Agile tariff saved me money by shifting my energy use to off-peak times."</w:t>
      </w:r>
    </w:p>
    <w:p w14:paraId="5B8A4F33" w14:textId="77777777" w:rsidR="007F3A53" w:rsidRPr="007F3A53" w:rsidRDefault="007F3A53" w:rsidP="007F3A53">
      <w:pPr>
        <w:numPr>
          <w:ilvl w:val="1"/>
          <w:numId w:val="7"/>
        </w:numPr>
      </w:pPr>
      <w:r w:rsidRPr="007F3A53">
        <w:rPr>
          <w:i/>
          <w:iCs/>
        </w:rPr>
        <w:t>Profitability Impact</w:t>
      </w:r>
      <w:r w:rsidRPr="007F3A53">
        <w:t>: Retains price-sensitive customers, stabilizing revenue.</w:t>
      </w:r>
    </w:p>
    <w:p w14:paraId="640D3E41" w14:textId="77777777" w:rsidR="007F3A53" w:rsidRPr="007F3A53" w:rsidRDefault="007F3A53" w:rsidP="007F3A53">
      <w:pPr>
        <w:numPr>
          <w:ilvl w:val="1"/>
          <w:numId w:val="7"/>
        </w:numPr>
      </w:pPr>
      <w:r w:rsidRPr="007F3A53">
        <w:rPr>
          <w:i/>
          <w:iCs/>
        </w:rPr>
        <w:t>Satisfaction Impact</w:t>
      </w:r>
      <w:r w:rsidRPr="007F3A53">
        <w:t>: Transparent, affordable pricing builds trust.</w:t>
      </w:r>
    </w:p>
    <w:p w14:paraId="6B1A1E93" w14:textId="77777777" w:rsidR="007F3A53" w:rsidRPr="007F3A53" w:rsidRDefault="007F3A53" w:rsidP="007F3A53">
      <w:pPr>
        <w:rPr>
          <w:b/>
          <w:bCs/>
        </w:rPr>
      </w:pPr>
      <w:r w:rsidRPr="007F3A53">
        <w:rPr>
          <w:b/>
          <w:bCs/>
        </w:rPr>
        <w:t>e. Leverage Brand Strength in Marketing</w:t>
      </w:r>
    </w:p>
    <w:p w14:paraId="6413DADF" w14:textId="77777777" w:rsidR="007F3A53" w:rsidRPr="007F3A53" w:rsidRDefault="007F3A53" w:rsidP="007F3A53">
      <w:pPr>
        <w:numPr>
          <w:ilvl w:val="0"/>
          <w:numId w:val="8"/>
        </w:numPr>
      </w:pPr>
      <w:r w:rsidRPr="007F3A53">
        <w:rPr>
          <w:b/>
          <w:bCs/>
        </w:rPr>
        <w:t>Action</w:t>
      </w:r>
      <w:r w:rsidRPr="007F3A53">
        <w:t xml:space="preserve">: Launch campaigns highlighting British Gas’s heritage, reliability, and green initiatives (e.g., renewable energy supply or the British Gas Energy Trust). </w:t>
      </w:r>
    </w:p>
    <w:p w14:paraId="68C08562" w14:textId="77777777" w:rsidR="007F3A53" w:rsidRPr="007F3A53" w:rsidRDefault="007F3A53" w:rsidP="007F3A53">
      <w:pPr>
        <w:numPr>
          <w:ilvl w:val="1"/>
          <w:numId w:val="8"/>
        </w:numPr>
      </w:pPr>
      <w:r w:rsidRPr="007F3A53">
        <w:rPr>
          <w:i/>
          <w:iCs/>
        </w:rPr>
        <w:t>Why</w:t>
      </w:r>
      <w:r w:rsidRPr="007F3A53">
        <w:t>: Octopus uses its mission to enhance its appeal, while British Gas’s established brand can reinforce trust and attract customers.</w:t>
      </w:r>
    </w:p>
    <w:p w14:paraId="3CCA01C7" w14:textId="77777777" w:rsidR="007F3A53" w:rsidRPr="007F3A53" w:rsidRDefault="007F3A53" w:rsidP="007F3A53">
      <w:pPr>
        <w:numPr>
          <w:ilvl w:val="1"/>
          <w:numId w:val="8"/>
        </w:numPr>
      </w:pPr>
      <w:r w:rsidRPr="007F3A53">
        <w:rPr>
          <w:i/>
          <w:iCs/>
        </w:rPr>
        <w:t>Extract from Centrica Annual Report 2024</w:t>
      </w:r>
      <w:r w:rsidRPr="007F3A53">
        <w:t>: "Our Purpose, energising a greener, fairer future, puts customers right at the heart of everything we do."</w:t>
      </w:r>
    </w:p>
    <w:p w14:paraId="2CB30ED4" w14:textId="77777777" w:rsidR="007F3A53" w:rsidRPr="007F3A53" w:rsidRDefault="007F3A53" w:rsidP="007F3A53">
      <w:pPr>
        <w:numPr>
          <w:ilvl w:val="1"/>
          <w:numId w:val="8"/>
        </w:numPr>
      </w:pPr>
      <w:r w:rsidRPr="007F3A53">
        <w:rPr>
          <w:i/>
          <w:iCs/>
        </w:rPr>
        <w:t>Profitability Impact</w:t>
      </w:r>
      <w:r w:rsidRPr="007F3A53">
        <w:t>: Strengthens customer loyalty, reducing churn.</w:t>
      </w:r>
    </w:p>
    <w:p w14:paraId="6C4CA531" w14:textId="77777777" w:rsidR="007F3A53" w:rsidRPr="007F3A53" w:rsidRDefault="007F3A53" w:rsidP="007F3A53">
      <w:pPr>
        <w:numPr>
          <w:ilvl w:val="1"/>
          <w:numId w:val="8"/>
        </w:numPr>
      </w:pPr>
      <w:r w:rsidRPr="007F3A53">
        <w:rPr>
          <w:i/>
          <w:iCs/>
        </w:rPr>
        <w:t>Satisfaction Impact</w:t>
      </w:r>
      <w:r w:rsidRPr="007F3A53">
        <w:t>: Reinforces positive brand perception.</w:t>
      </w:r>
    </w:p>
    <w:p w14:paraId="536A4242" w14:textId="77777777" w:rsidR="007F3A53" w:rsidRPr="007F3A53" w:rsidRDefault="007F3A53" w:rsidP="007F3A53">
      <w:pPr>
        <w:rPr>
          <w:b/>
          <w:bCs/>
        </w:rPr>
      </w:pPr>
      <w:r w:rsidRPr="007F3A53">
        <w:rPr>
          <w:b/>
          <w:bCs/>
        </w:rPr>
        <w:t>f. Enhance Employee Engagement</w:t>
      </w:r>
    </w:p>
    <w:p w14:paraId="2E7CC8C0" w14:textId="77777777" w:rsidR="007F3A53" w:rsidRPr="007F3A53" w:rsidRDefault="007F3A53" w:rsidP="007F3A53">
      <w:pPr>
        <w:numPr>
          <w:ilvl w:val="0"/>
          <w:numId w:val="9"/>
        </w:numPr>
      </w:pPr>
      <w:r w:rsidRPr="007F3A53">
        <w:rPr>
          <w:b/>
          <w:bCs/>
        </w:rPr>
        <w:t>Action</w:t>
      </w:r>
      <w:r w:rsidRPr="007F3A53">
        <w:t xml:space="preserve">: Expand profit-sharing schemes (like Centrica’s current £1,400 per colleague for 2024) and offer career development to boost morale. </w:t>
      </w:r>
    </w:p>
    <w:p w14:paraId="042E4160" w14:textId="77777777" w:rsidR="007F3A53" w:rsidRPr="007F3A53" w:rsidRDefault="007F3A53" w:rsidP="007F3A53">
      <w:pPr>
        <w:numPr>
          <w:ilvl w:val="1"/>
          <w:numId w:val="9"/>
        </w:numPr>
      </w:pPr>
      <w:r w:rsidRPr="007F3A53">
        <w:rPr>
          <w:i/>
          <w:iCs/>
        </w:rPr>
        <w:t>Why</w:t>
      </w:r>
      <w:r w:rsidRPr="007F3A53">
        <w:t>: Octopus’s high Glassdoor rating (4.1) links employee satisfaction to better customer service, a model British Gas can follow (current engagement score: 8.1).</w:t>
      </w:r>
    </w:p>
    <w:p w14:paraId="7D8EA842" w14:textId="77777777" w:rsidR="007F3A53" w:rsidRPr="007F3A53" w:rsidRDefault="007F3A53" w:rsidP="007F3A53">
      <w:pPr>
        <w:numPr>
          <w:ilvl w:val="1"/>
          <w:numId w:val="9"/>
        </w:numPr>
      </w:pPr>
      <w:r w:rsidRPr="007F3A53">
        <w:rPr>
          <w:i/>
          <w:iCs/>
        </w:rPr>
        <w:t>Extract from Octopus Energy Annual Report 2024</w:t>
      </w:r>
      <w:r w:rsidRPr="007F3A53">
        <w:t>: "We have maintained very strong employee experience scores, with a Glassdoor rating of 4.1."</w:t>
      </w:r>
    </w:p>
    <w:p w14:paraId="64D9E881" w14:textId="77777777" w:rsidR="007F3A53" w:rsidRPr="007F3A53" w:rsidRDefault="007F3A53" w:rsidP="007F3A53">
      <w:pPr>
        <w:numPr>
          <w:ilvl w:val="1"/>
          <w:numId w:val="9"/>
        </w:numPr>
      </w:pPr>
      <w:r w:rsidRPr="007F3A53">
        <w:rPr>
          <w:i/>
          <w:iCs/>
        </w:rPr>
        <w:t>Profitability Impact</w:t>
      </w:r>
      <w:r w:rsidRPr="007F3A53">
        <w:t>: Engaged employees reduce turnover costs.</w:t>
      </w:r>
    </w:p>
    <w:p w14:paraId="16B998DF" w14:textId="77777777" w:rsidR="007F3A53" w:rsidRPr="007F3A53" w:rsidRDefault="007F3A53" w:rsidP="007F3A53">
      <w:pPr>
        <w:numPr>
          <w:ilvl w:val="1"/>
          <w:numId w:val="9"/>
        </w:numPr>
      </w:pPr>
      <w:r w:rsidRPr="007F3A53">
        <w:rPr>
          <w:i/>
          <w:iCs/>
        </w:rPr>
        <w:t>Satisfaction Impact</w:t>
      </w:r>
      <w:r w:rsidRPr="007F3A53">
        <w:t>: Happier staff improve customer interactions.</w:t>
      </w:r>
    </w:p>
    <w:p w14:paraId="692A6E16" w14:textId="77777777" w:rsidR="007F3A53" w:rsidRPr="007F3A53" w:rsidRDefault="007F3A53" w:rsidP="007F3A53">
      <w:pPr>
        <w:rPr>
          <w:b/>
          <w:bCs/>
        </w:rPr>
      </w:pPr>
      <w:r w:rsidRPr="007F3A53">
        <w:rPr>
          <w:b/>
          <w:bCs/>
        </w:rPr>
        <w:t>g. Expand Support for Vulnerable Customers</w:t>
      </w:r>
    </w:p>
    <w:p w14:paraId="1BCE4259" w14:textId="77777777" w:rsidR="007F3A53" w:rsidRPr="007F3A53" w:rsidRDefault="007F3A53" w:rsidP="007F3A53">
      <w:pPr>
        <w:numPr>
          <w:ilvl w:val="0"/>
          <w:numId w:val="10"/>
        </w:numPr>
      </w:pPr>
      <w:r w:rsidRPr="007F3A53">
        <w:rPr>
          <w:b/>
          <w:bCs/>
        </w:rPr>
        <w:t>Action</w:t>
      </w:r>
      <w:r w:rsidRPr="007F3A53">
        <w:t xml:space="preserve">: Increase visibility of the British Gas Energy Trust and expand support programs, matching Octopus’s Octo Assist Fund. </w:t>
      </w:r>
    </w:p>
    <w:p w14:paraId="52D40994" w14:textId="77777777" w:rsidR="007F3A53" w:rsidRPr="007F3A53" w:rsidRDefault="007F3A53" w:rsidP="007F3A53">
      <w:pPr>
        <w:numPr>
          <w:ilvl w:val="1"/>
          <w:numId w:val="10"/>
        </w:numPr>
      </w:pPr>
      <w:r w:rsidRPr="007F3A53">
        <w:rPr>
          <w:i/>
          <w:iCs/>
        </w:rPr>
        <w:lastRenderedPageBreak/>
        <w:t>Why</w:t>
      </w:r>
      <w:r w:rsidRPr="007F3A53">
        <w:t>: Supporting vulnerable customers enhances satisfaction and brand reputation, as seen with Octopus’s initiatives.</w:t>
      </w:r>
    </w:p>
    <w:p w14:paraId="2B8043EA" w14:textId="77777777" w:rsidR="007F3A53" w:rsidRPr="007F3A53" w:rsidRDefault="007F3A53" w:rsidP="007F3A53">
      <w:pPr>
        <w:numPr>
          <w:ilvl w:val="1"/>
          <w:numId w:val="10"/>
        </w:numPr>
      </w:pPr>
      <w:r w:rsidRPr="007F3A53">
        <w:rPr>
          <w:i/>
          <w:iCs/>
        </w:rPr>
        <w:t>Extract from Centrica Annual Report 2024</w:t>
      </w:r>
      <w:r w:rsidRPr="007F3A53">
        <w:t>: "We donated £20m to the British Gas Energy Trust in January 2024."</w:t>
      </w:r>
    </w:p>
    <w:p w14:paraId="72BA36FB" w14:textId="77777777" w:rsidR="007F3A53" w:rsidRPr="007F3A53" w:rsidRDefault="007F3A53" w:rsidP="007F3A53">
      <w:pPr>
        <w:numPr>
          <w:ilvl w:val="1"/>
          <w:numId w:val="10"/>
        </w:numPr>
      </w:pPr>
      <w:r w:rsidRPr="007F3A53">
        <w:rPr>
          <w:i/>
          <w:iCs/>
        </w:rPr>
        <w:t>Extract from Octopus Energy Annual Report 2024</w:t>
      </w:r>
      <w:r w:rsidRPr="007F3A53">
        <w:t>: "We have continued to work tirelessly to support them through initiatives such as the Octo Assist Fund."</w:t>
      </w:r>
    </w:p>
    <w:p w14:paraId="6CDC2641" w14:textId="77777777" w:rsidR="007F3A53" w:rsidRPr="007F3A53" w:rsidRDefault="007F3A53" w:rsidP="007F3A53">
      <w:pPr>
        <w:numPr>
          <w:ilvl w:val="1"/>
          <w:numId w:val="10"/>
        </w:numPr>
      </w:pPr>
      <w:r w:rsidRPr="007F3A53">
        <w:rPr>
          <w:i/>
          <w:iCs/>
        </w:rPr>
        <w:t>Profitability Impact</w:t>
      </w:r>
      <w:r w:rsidRPr="007F3A53">
        <w:t>: Builds long-term customer loyalty.</w:t>
      </w:r>
    </w:p>
    <w:p w14:paraId="54B47B2E" w14:textId="77777777" w:rsidR="007F3A53" w:rsidRPr="007F3A53" w:rsidRDefault="007F3A53" w:rsidP="007F3A53">
      <w:pPr>
        <w:numPr>
          <w:ilvl w:val="1"/>
          <w:numId w:val="10"/>
        </w:numPr>
      </w:pPr>
      <w:r w:rsidRPr="007F3A53">
        <w:rPr>
          <w:i/>
          <w:iCs/>
        </w:rPr>
        <w:t>Satisfaction Impact</w:t>
      </w:r>
      <w:r w:rsidRPr="007F3A53">
        <w:t>: Addresses affordability concerns.</w:t>
      </w:r>
    </w:p>
    <w:p w14:paraId="2AE67F62" w14:textId="77777777" w:rsidR="007F3A53" w:rsidRPr="007F3A53" w:rsidRDefault="007F3A53" w:rsidP="007F3A53">
      <w:r w:rsidRPr="007F3A53">
        <w:pict w14:anchorId="31FF5A19">
          <v:rect id="_x0000_i1045" style="width:0;height:1.5pt" o:hralign="center" o:hrstd="t" o:hr="t" fillcolor="#a0a0a0" stroked="f"/>
        </w:pict>
      </w:r>
    </w:p>
    <w:p w14:paraId="67B1AD1D" w14:textId="77777777" w:rsidR="007F3A53" w:rsidRPr="007F3A53" w:rsidRDefault="007F3A53" w:rsidP="007F3A53">
      <w:pPr>
        <w:rPr>
          <w:b/>
          <w:bCs/>
        </w:rPr>
      </w:pPr>
      <w:r w:rsidRPr="007F3A53">
        <w:rPr>
          <w:b/>
          <w:bCs/>
        </w:rPr>
        <w:t>Conclusion</w:t>
      </w:r>
    </w:p>
    <w:p w14:paraId="264B1B90" w14:textId="77777777" w:rsidR="007F3A53" w:rsidRPr="007F3A53" w:rsidRDefault="007F3A53" w:rsidP="007F3A53">
      <w:r w:rsidRPr="007F3A53">
        <w:t>British Gas Energy benefits from a large customer base, strong brand recognition, and a diverse service portfolio but faces challenges in customer service, agility, and pricing perception compared to competitors like Octopus Energy. By adopting Octopus’s technology-driven efficiency, customer service focus, innovative green products, and competitive pricing strategies, British Gas can enhance profitability through cost reduction, customer retention, and new revenue streams while maximizing satisfaction through improved service and offerings. Implementing these targeted actions will position British Gas as a leader in the evolving UK energy market, delivering value to both customers and shareholders.</w:t>
      </w:r>
    </w:p>
    <w:p w14:paraId="75B231F0" w14:textId="12B5F587" w:rsidR="009F4254" w:rsidRPr="007F3A53" w:rsidRDefault="009F4254" w:rsidP="007F3A53"/>
    <w:sectPr w:rsidR="009F4254" w:rsidRPr="007F3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1428C"/>
    <w:multiLevelType w:val="multilevel"/>
    <w:tmpl w:val="602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E05DF"/>
    <w:multiLevelType w:val="multilevel"/>
    <w:tmpl w:val="C8BE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313A0"/>
    <w:multiLevelType w:val="multilevel"/>
    <w:tmpl w:val="2306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26527"/>
    <w:multiLevelType w:val="multilevel"/>
    <w:tmpl w:val="934C5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C540F"/>
    <w:multiLevelType w:val="multilevel"/>
    <w:tmpl w:val="EFBE0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23934"/>
    <w:multiLevelType w:val="multilevel"/>
    <w:tmpl w:val="82A2E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569ED"/>
    <w:multiLevelType w:val="multilevel"/>
    <w:tmpl w:val="DA8C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F3A8D"/>
    <w:multiLevelType w:val="multilevel"/>
    <w:tmpl w:val="0958D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F3A4E"/>
    <w:multiLevelType w:val="multilevel"/>
    <w:tmpl w:val="2414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24235"/>
    <w:multiLevelType w:val="multilevel"/>
    <w:tmpl w:val="72661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161053">
    <w:abstractNumId w:val="7"/>
  </w:num>
  <w:num w:numId="2" w16cid:durableId="946742225">
    <w:abstractNumId w:val="0"/>
  </w:num>
  <w:num w:numId="3" w16cid:durableId="943654719">
    <w:abstractNumId w:val="5"/>
  </w:num>
  <w:num w:numId="4" w16cid:durableId="604733017">
    <w:abstractNumId w:val="3"/>
  </w:num>
  <w:num w:numId="5" w16cid:durableId="577832030">
    <w:abstractNumId w:val="9"/>
  </w:num>
  <w:num w:numId="6" w16cid:durableId="1595938224">
    <w:abstractNumId w:val="6"/>
  </w:num>
  <w:num w:numId="7" w16cid:durableId="884608777">
    <w:abstractNumId w:val="4"/>
  </w:num>
  <w:num w:numId="8" w16cid:durableId="545023988">
    <w:abstractNumId w:val="1"/>
  </w:num>
  <w:num w:numId="9" w16cid:durableId="691223732">
    <w:abstractNumId w:val="8"/>
  </w:num>
  <w:num w:numId="10" w16cid:durableId="1611276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53"/>
    <w:rsid w:val="000534BA"/>
    <w:rsid w:val="007F3A53"/>
    <w:rsid w:val="009F4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DB3E"/>
  <w15:chartTrackingRefBased/>
  <w15:docId w15:val="{9AC2FB87-93C6-474A-A796-D5984A68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A53"/>
    <w:rPr>
      <w:rFonts w:eastAsiaTheme="majorEastAsia" w:cstheme="majorBidi"/>
      <w:color w:val="272727" w:themeColor="text1" w:themeTint="D8"/>
    </w:rPr>
  </w:style>
  <w:style w:type="paragraph" w:styleId="Title">
    <w:name w:val="Title"/>
    <w:basedOn w:val="Normal"/>
    <w:next w:val="Normal"/>
    <w:link w:val="TitleChar"/>
    <w:uiPriority w:val="10"/>
    <w:qFormat/>
    <w:rsid w:val="007F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A53"/>
    <w:pPr>
      <w:spacing w:before="160"/>
      <w:jc w:val="center"/>
    </w:pPr>
    <w:rPr>
      <w:i/>
      <w:iCs/>
      <w:color w:val="404040" w:themeColor="text1" w:themeTint="BF"/>
    </w:rPr>
  </w:style>
  <w:style w:type="character" w:customStyle="1" w:styleId="QuoteChar">
    <w:name w:val="Quote Char"/>
    <w:basedOn w:val="DefaultParagraphFont"/>
    <w:link w:val="Quote"/>
    <w:uiPriority w:val="29"/>
    <w:rsid w:val="007F3A53"/>
    <w:rPr>
      <w:i/>
      <w:iCs/>
      <w:color w:val="404040" w:themeColor="text1" w:themeTint="BF"/>
    </w:rPr>
  </w:style>
  <w:style w:type="paragraph" w:styleId="ListParagraph">
    <w:name w:val="List Paragraph"/>
    <w:basedOn w:val="Normal"/>
    <w:uiPriority w:val="34"/>
    <w:qFormat/>
    <w:rsid w:val="007F3A53"/>
    <w:pPr>
      <w:ind w:left="720"/>
      <w:contextualSpacing/>
    </w:pPr>
  </w:style>
  <w:style w:type="character" w:styleId="IntenseEmphasis">
    <w:name w:val="Intense Emphasis"/>
    <w:basedOn w:val="DefaultParagraphFont"/>
    <w:uiPriority w:val="21"/>
    <w:qFormat/>
    <w:rsid w:val="007F3A53"/>
    <w:rPr>
      <w:i/>
      <w:iCs/>
      <w:color w:val="0F4761" w:themeColor="accent1" w:themeShade="BF"/>
    </w:rPr>
  </w:style>
  <w:style w:type="paragraph" w:styleId="IntenseQuote">
    <w:name w:val="Intense Quote"/>
    <w:basedOn w:val="Normal"/>
    <w:next w:val="Normal"/>
    <w:link w:val="IntenseQuoteChar"/>
    <w:uiPriority w:val="30"/>
    <w:qFormat/>
    <w:rsid w:val="007F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A53"/>
    <w:rPr>
      <w:i/>
      <w:iCs/>
      <w:color w:val="0F4761" w:themeColor="accent1" w:themeShade="BF"/>
    </w:rPr>
  </w:style>
  <w:style w:type="character" w:styleId="IntenseReference">
    <w:name w:val="Intense Reference"/>
    <w:basedOn w:val="DefaultParagraphFont"/>
    <w:uiPriority w:val="32"/>
    <w:qFormat/>
    <w:rsid w:val="007F3A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4870355">
      <w:bodyDiv w:val="1"/>
      <w:marLeft w:val="0"/>
      <w:marRight w:val="0"/>
      <w:marTop w:val="0"/>
      <w:marBottom w:val="0"/>
      <w:divBdr>
        <w:top w:val="none" w:sz="0" w:space="0" w:color="auto"/>
        <w:left w:val="none" w:sz="0" w:space="0" w:color="auto"/>
        <w:bottom w:val="none" w:sz="0" w:space="0" w:color="auto"/>
        <w:right w:val="none" w:sz="0" w:space="0" w:color="auto"/>
      </w:divBdr>
    </w:div>
    <w:div w:id="214716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1579</Words>
  <Characters>9004</Characters>
  <Application>Microsoft Office Word</Application>
  <DocSecurity>0</DocSecurity>
  <Lines>75</Lines>
  <Paragraphs>21</Paragraphs>
  <ScaleCrop>false</ScaleCrop>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Brara</dc:creator>
  <cp:keywords/>
  <dc:description/>
  <cp:lastModifiedBy>Arjun Brara</cp:lastModifiedBy>
  <cp:revision>1</cp:revision>
  <dcterms:created xsi:type="dcterms:W3CDTF">2025-06-17T14:46:00Z</dcterms:created>
  <dcterms:modified xsi:type="dcterms:W3CDTF">2025-06-17T14:47:00Z</dcterms:modified>
</cp:coreProperties>
</file>