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E2A" w:rsidRDefault="002C2E2A" w:rsidP="00D877D1">
      <w:pPr>
        <w:widowControl/>
        <w:autoSpaceDE/>
        <w:autoSpaceDN/>
        <w:spacing w:after="200" w:line="360" w:lineRule="auto"/>
        <w:jc w:val="center"/>
        <w:rPr>
          <w:rFonts w:eastAsia="Calibri"/>
          <w:b/>
          <w:sz w:val="52"/>
          <w:szCs w:val="52"/>
          <w:lang w:val="en-GB" w:bidi="ar-SA"/>
        </w:rPr>
      </w:pPr>
    </w:p>
    <w:p w:rsidR="002C2E2A" w:rsidRDefault="002C2E2A" w:rsidP="00D877D1">
      <w:pPr>
        <w:widowControl/>
        <w:autoSpaceDE/>
        <w:autoSpaceDN/>
        <w:spacing w:after="200" w:line="360" w:lineRule="auto"/>
        <w:jc w:val="center"/>
        <w:rPr>
          <w:rFonts w:eastAsia="Calibri"/>
          <w:b/>
          <w:sz w:val="52"/>
          <w:szCs w:val="52"/>
          <w:lang w:val="en-GB" w:bidi="ar-SA"/>
        </w:rPr>
      </w:pPr>
    </w:p>
    <w:p w:rsidR="002C2E2A" w:rsidRDefault="002C2E2A" w:rsidP="00D877D1">
      <w:pPr>
        <w:widowControl/>
        <w:autoSpaceDE/>
        <w:autoSpaceDN/>
        <w:spacing w:after="200" w:line="360" w:lineRule="auto"/>
        <w:jc w:val="center"/>
        <w:rPr>
          <w:rFonts w:eastAsia="Calibri"/>
          <w:b/>
          <w:sz w:val="52"/>
          <w:szCs w:val="52"/>
          <w:lang w:val="en-GB" w:bidi="ar-SA"/>
        </w:rPr>
      </w:pPr>
    </w:p>
    <w:p w:rsidR="002C2E2A" w:rsidRDefault="002C2E2A" w:rsidP="00D877D1">
      <w:pPr>
        <w:widowControl/>
        <w:autoSpaceDE/>
        <w:autoSpaceDN/>
        <w:spacing w:after="200" w:line="360" w:lineRule="auto"/>
        <w:jc w:val="center"/>
        <w:rPr>
          <w:rFonts w:eastAsia="Calibri"/>
          <w:b/>
          <w:sz w:val="52"/>
          <w:szCs w:val="52"/>
          <w:lang w:val="en-GB" w:bidi="ar-SA"/>
        </w:rPr>
      </w:pPr>
    </w:p>
    <w:p w:rsidR="00D877D1" w:rsidRPr="006E4EC0" w:rsidRDefault="00D877D1" w:rsidP="00D877D1">
      <w:pPr>
        <w:widowControl/>
        <w:autoSpaceDE/>
        <w:autoSpaceDN/>
        <w:spacing w:after="200" w:line="360" w:lineRule="auto"/>
        <w:jc w:val="center"/>
        <w:rPr>
          <w:rFonts w:eastAsia="Calibri"/>
          <w:b/>
          <w:sz w:val="52"/>
          <w:szCs w:val="52"/>
          <w:lang w:val="en-GB" w:bidi="ar-SA"/>
        </w:rPr>
      </w:pPr>
      <w:r w:rsidRPr="006E4EC0">
        <w:rPr>
          <w:rFonts w:eastAsia="Calibri"/>
          <w:b/>
          <w:sz w:val="52"/>
          <w:szCs w:val="52"/>
          <w:lang w:val="en-GB" w:bidi="ar-SA"/>
        </w:rPr>
        <w:t xml:space="preserve">Experiment No.: </w:t>
      </w:r>
      <w:r w:rsidR="002C2E2A">
        <w:rPr>
          <w:rFonts w:eastAsia="Calibri"/>
          <w:b/>
          <w:sz w:val="52"/>
          <w:szCs w:val="52"/>
          <w:lang w:val="en-GB" w:bidi="ar-SA"/>
        </w:rPr>
        <w:t>4</w:t>
      </w:r>
    </w:p>
    <w:p w:rsidR="00D877D1" w:rsidRDefault="00D877D1" w:rsidP="00D877D1">
      <w:pPr>
        <w:widowControl/>
        <w:autoSpaceDE/>
        <w:autoSpaceDN/>
        <w:spacing w:after="200" w:line="360" w:lineRule="auto"/>
        <w:jc w:val="center"/>
        <w:rPr>
          <w:rFonts w:eastAsia="Calibri"/>
          <w:b/>
          <w:noProof/>
          <w:sz w:val="52"/>
          <w:szCs w:val="52"/>
          <w:lang w:bidi="ar-SA"/>
        </w:rPr>
      </w:pPr>
      <w:r w:rsidRPr="00B33F5D">
        <w:rPr>
          <w:rFonts w:eastAsia="Calibri"/>
          <w:b/>
          <w:noProof/>
          <w:sz w:val="52"/>
          <w:szCs w:val="52"/>
          <w:lang w:bidi="ar-SA"/>
        </w:rPr>
        <w:t xml:space="preserve">Perform Remote login using Telnet server/ SSH server </w:t>
      </w:r>
      <w:r>
        <w:rPr>
          <w:rFonts w:eastAsia="Calibri"/>
          <w:b/>
          <w:noProof/>
          <w:sz w:val="52"/>
          <w:szCs w:val="52"/>
          <w:lang w:bidi="ar-SA"/>
        </w:rPr>
        <w:drawing>
          <wp:anchor distT="0" distB="0" distL="114300" distR="114300" simplePos="0" relativeHeight="251659264" behindDoc="1" locked="0" layoutInCell="0" allowOverlap="1">
            <wp:simplePos x="0" y="0"/>
            <wp:positionH relativeFrom="margin">
              <wp:posOffset>0</wp:posOffset>
            </wp:positionH>
            <wp:positionV relativeFrom="margin">
              <wp:posOffset>670560</wp:posOffset>
            </wp:positionV>
            <wp:extent cx="5727700" cy="6749415"/>
            <wp:effectExtent l="0" t="0" r="0" b="0"/>
            <wp:wrapNone/>
            <wp:docPr id="39" name="WordPictureWatermark276467611"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11" descr="DYP_RAIT_Logo - Copy"/>
                    <pic:cNvPicPr>
                      <a:picLocks noChangeAspect="1" noChangeArrowheads="1"/>
                    </pic:cNvPicPr>
                  </pic:nvPicPr>
                  <pic:blipFill>
                    <a:blip r:embed="rId5" cstate="print">
                      <a:lum bright="70000" contrast="-70000"/>
                    </a:blip>
                    <a:srcRect/>
                    <a:stretch>
                      <a:fillRect/>
                    </a:stretch>
                  </pic:blipFill>
                  <pic:spPr bwMode="auto">
                    <a:xfrm>
                      <a:off x="0" y="0"/>
                      <a:ext cx="5727700" cy="6749415"/>
                    </a:xfrm>
                    <a:prstGeom prst="rect">
                      <a:avLst/>
                    </a:prstGeom>
                    <a:noFill/>
                  </pic:spPr>
                </pic:pic>
              </a:graphicData>
            </a:graphic>
          </wp:anchor>
        </w:drawing>
      </w:r>
      <w:r>
        <w:rPr>
          <w:b/>
          <w:sz w:val="24"/>
          <w:szCs w:val="24"/>
        </w:rPr>
        <w:br w:type="page"/>
      </w:r>
    </w:p>
    <w:p w:rsidR="00D877D1" w:rsidRDefault="00D877D1" w:rsidP="00D877D1">
      <w:pPr>
        <w:rPr>
          <w:b/>
          <w:sz w:val="24"/>
          <w:szCs w:val="24"/>
        </w:rPr>
      </w:pPr>
    </w:p>
    <w:p w:rsidR="00D877D1" w:rsidRPr="00C7519A" w:rsidRDefault="00D877D1" w:rsidP="00D877D1">
      <w:pPr>
        <w:pStyle w:val="ListParagraph"/>
        <w:widowControl/>
        <w:numPr>
          <w:ilvl w:val="0"/>
          <w:numId w:val="3"/>
        </w:numPr>
        <w:adjustRightInd w:val="0"/>
        <w:contextualSpacing/>
      </w:pPr>
      <w:r w:rsidRPr="00C7519A">
        <w:rPr>
          <w:b/>
        </w:rPr>
        <w:t>Aim</w:t>
      </w:r>
      <w:r w:rsidRPr="00C7519A">
        <w:t>:</w:t>
      </w:r>
      <w:r w:rsidRPr="00C7519A">
        <w:rPr>
          <w:b/>
          <w:color w:val="000000"/>
        </w:rPr>
        <w:t xml:space="preserve"> </w:t>
      </w:r>
      <w:r w:rsidRPr="00C7519A">
        <w:rPr>
          <w:color w:val="000000"/>
        </w:rPr>
        <w:t xml:space="preserve">Perform </w:t>
      </w:r>
      <w:r>
        <w:rPr>
          <w:sz w:val="23"/>
          <w:szCs w:val="23"/>
        </w:rPr>
        <w:t>Remote login using Telnet server/ SSH server using Linux Command Prompt.</w:t>
      </w:r>
    </w:p>
    <w:p w:rsidR="00D877D1" w:rsidRPr="00C7519A" w:rsidRDefault="00D877D1" w:rsidP="00D877D1">
      <w:pPr>
        <w:contextualSpacing/>
        <w:jc w:val="both"/>
        <w:rPr>
          <w:rFonts w:eastAsia="Book Antiqua"/>
          <w:b/>
          <w:bCs/>
          <w:sz w:val="24"/>
          <w:szCs w:val="24"/>
        </w:rPr>
      </w:pPr>
    </w:p>
    <w:p w:rsidR="00D877D1" w:rsidRPr="00C7519A" w:rsidRDefault="00D877D1" w:rsidP="00D877D1">
      <w:pPr>
        <w:contextualSpacing/>
        <w:jc w:val="both"/>
        <w:rPr>
          <w:rFonts w:eastAsia="Book Antiqua"/>
          <w:b/>
          <w:sz w:val="24"/>
          <w:szCs w:val="24"/>
        </w:rPr>
      </w:pPr>
    </w:p>
    <w:p w:rsidR="00D877D1" w:rsidRPr="00A76F47" w:rsidRDefault="00D877D1" w:rsidP="00D877D1">
      <w:pPr>
        <w:pStyle w:val="ListParagraph"/>
        <w:widowControl/>
        <w:numPr>
          <w:ilvl w:val="0"/>
          <w:numId w:val="3"/>
        </w:numPr>
        <w:adjustRightInd w:val="0"/>
        <w:contextualSpacing/>
        <w:rPr>
          <w:sz w:val="24"/>
          <w:szCs w:val="24"/>
        </w:rPr>
      </w:pPr>
      <w:r w:rsidRPr="00C7519A">
        <w:rPr>
          <w:rFonts w:eastAsia="Book Antiqua"/>
          <w:b/>
          <w:sz w:val="24"/>
          <w:szCs w:val="24"/>
        </w:rPr>
        <w:t xml:space="preserve">Objectives: </w:t>
      </w:r>
      <w:r w:rsidRPr="00A76F47">
        <w:rPr>
          <w:color w:val="000000"/>
          <w:sz w:val="24"/>
          <w:szCs w:val="24"/>
        </w:rPr>
        <w:t>To make students understand the concept of and perform remote login using TELNET Server.</w:t>
      </w:r>
    </w:p>
    <w:p w:rsidR="00D877D1" w:rsidRPr="00B05944" w:rsidRDefault="00D877D1" w:rsidP="00D877D1">
      <w:pPr>
        <w:adjustRightInd w:val="0"/>
        <w:rPr>
          <w:color w:val="000000"/>
        </w:rPr>
      </w:pPr>
    </w:p>
    <w:p w:rsidR="00D877D1" w:rsidRPr="00B05944" w:rsidRDefault="00D877D1" w:rsidP="00D877D1">
      <w:pPr>
        <w:widowControl/>
        <w:numPr>
          <w:ilvl w:val="0"/>
          <w:numId w:val="3"/>
        </w:numPr>
        <w:autoSpaceDE/>
        <w:autoSpaceDN/>
        <w:contextualSpacing/>
        <w:jc w:val="both"/>
        <w:rPr>
          <w:b/>
        </w:rPr>
      </w:pPr>
      <w:r w:rsidRPr="00B05944">
        <w:rPr>
          <w:b/>
        </w:rPr>
        <w:t xml:space="preserve">Outcomes: </w:t>
      </w:r>
      <w:r w:rsidRPr="00B05944">
        <w:t>The learner will be able to</w:t>
      </w:r>
      <w:r w:rsidRPr="00B05944">
        <w:rPr>
          <w:b/>
        </w:rPr>
        <w:t xml:space="preserve"> </w:t>
      </w:r>
    </w:p>
    <w:p w:rsidR="00D877D1" w:rsidRPr="00B05944" w:rsidRDefault="00D877D1" w:rsidP="00D877D1">
      <w:pPr>
        <w:widowControl/>
        <w:numPr>
          <w:ilvl w:val="0"/>
          <w:numId w:val="1"/>
        </w:numPr>
        <w:autoSpaceDE/>
        <w:autoSpaceDN/>
        <w:ind w:left="1134" w:firstLine="0"/>
        <w:contextualSpacing/>
        <w:jc w:val="both"/>
        <w:rPr>
          <w:b/>
        </w:rPr>
      </w:pPr>
      <w:r w:rsidRPr="00B05944">
        <w:t xml:space="preserve">Analyze the </w:t>
      </w:r>
      <w:r>
        <w:t>functioning</w:t>
      </w:r>
      <w:r w:rsidRPr="00B05944">
        <w:t xml:space="preserve"> of </w:t>
      </w:r>
      <w:r>
        <w:t>Telnet</w:t>
      </w:r>
      <w:r w:rsidRPr="00B05944">
        <w:t>.</w:t>
      </w:r>
    </w:p>
    <w:p w:rsidR="00D877D1" w:rsidRPr="00B05944" w:rsidRDefault="00D877D1" w:rsidP="00D877D1">
      <w:pPr>
        <w:widowControl/>
        <w:numPr>
          <w:ilvl w:val="0"/>
          <w:numId w:val="1"/>
        </w:numPr>
        <w:autoSpaceDE/>
        <w:autoSpaceDN/>
        <w:ind w:left="1134" w:firstLine="0"/>
        <w:contextualSpacing/>
        <w:jc w:val="both"/>
        <w:rPr>
          <w:b/>
        </w:rPr>
      </w:pPr>
      <w:r w:rsidRPr="00B05944">
        <w:t xml:space="preserve">Use </w:t>
      </w:r>
      <w:r>
        <w:t>the Telnet for building networks and performing remote login.</w:t>
      </w:r>
      <w:r w:rsidRPr="00B05944">
        <w:t xml:space="preserve"> </w:t>
      </w:r>
    </w:p>
    <w:p w:rsidR="00D877D1" w:rsidRPr="00B05944" w:rsidRDefault="00D877D1" w:rsidP="00D877D1">
      <w:pPr>
        <w:widowControl/>
        <w:numPr>
          <w:ilvl w:val="0"/>
          <w:numId w:val="1"/>
        </w:numPr>
        <w:autoSpaceDE/>
        <w:autoSpaceDN/>
        <w:ind w:left="1134" w:firstLine="0"/>
        <w:contextualSpacing/>
        <w:jc w:val="both"/>
        <w:rPr>
          <w:b/>
        </w:rPr>
      </w:pPr>
      <w:r w:rsidRPr="00B05944">
        <w:t xml:space="preserve">Recognize the need for </w:t>
      </w:r>
      <w:r>
        <w:t>remote login</w:t>
      </w:r>
      <w:r w:rsidRPr="00B05944">
        <w:t>.</w:t>
      </w:r>
    </w:p>
    <w:p w:rsidR="00D877D1" w:rsidRPr="00C7519A" w:rsidRDefault="00D877D1" w:rsidP="00D877D1">
      <w:pPr>
        <w:jc w:val="both"/>
        <w:rPr>
          <w:rFonts w:eastAsia="Book Antiqua"/>
          <w:b/>
          <w:sz w:val="24"/>
          <w:szCs w:val="24"/>
        </w:rPr>
      </w:pPr>
    </w:p>
    <w:p w:rsidR="00D877D1" w:rsidRPr="00A76F47" w:rsidRDefault="00D877D1" w:rsidP="00D877D1">
      <w:pPr>
        <w:widowControl/>
        <w:numPr>
          <w:ilvl w:val="0"/>
          <w:numId w:val="3"/>
        </w:numPr>
        <w:autoSpaceDE/>
        <w:autoSpaceDN/>
        <w:contextualSpacing/>
        <w:jc w:val="both"/>
        <w:rPr>
          <w:b/>
        </w:rPr>
      </w:pPr>
      <w:r w:rsidRPr="008C0616">
        <w:rPr>
          <w:b/>
        </w:rPr>
        <w:t xml:space="preserve">Hardware/Software required: </w:t>
      </w:r>
      <w:r w:rsidRPr="00A76F47">
        <w:rPr>
          <w:rFonts w:eastAsia="Book Antiqua"/>
          <w:bCs/>
          <w:sz w:val="24"/>
          <w:szCs w:val="24"/>
        </w:rPr>
        <w:t>Telnet Server</w:t>
      </w:r>
    </w:p>
    <w:p w:rsidR="00D877D1" w:rsidRPr="00C7519A" w:rsidRDefault="00D877D1" w:rsidP="00D877D1">
      <w:pPr>
        <w:jc w:val="both"/>
        <w:rPr>
          <w:rFonts w:eastAsia="Book Antiqua"/>
          <w:sz w:val="24"/>
          <w:szCs w:val="24"/>
        </w:rPr>
      </w:pPr>
    </w:p>
    <w:p w:rsidR="00D877D1" w:rsidRPr="00A76F47" w:rsidRDefault="00D877D1" w:rsidP="00D877D1">
      <w:pPr>
        <w:pStyle w:val="ListParagraph"/>
        <w:numPr>
          <w:ilvl w:val="0"/>
          <w:numId w:val="3"/>
        </w:numPr>
        <w:jc w:val="both"/>
        <w:rPr>
          <w:rFonts w:eastAsia="Book Antiqua"/>
          <w:b/>
          <w:sz w:val="24"/>
          <w:szCs w:val="24"/>
        </w:rPr>
      </w:pPr>
      <w:r w:rsidRPr="00A76F47">
        <w:rPr>
          <w:rFonts w:eastAsia="Book Antiqua"/>
          <w:b/>
          <w:sz w:val="24"/>
          <w:szCs w:val="24"/>
        </w:rPr>
        <w:t>Theory:</w:t>
      </w:r>
    </w:p>
    <w:p w:rsidR="00D877D1" w:rsidRPr="00C7519A" w:rsidRDefault="00D877D1" w:rsidP="00D877D1">
      <w:pPr>
        <w:pStyle w:val="Heading2"/>
        <w:shd w:val="clear" w:color="auto" w:fill="FFFFFF"/>
        <w:jc w:val="both"/>
        <w:rPr>
          <w:color w:val="000000"/>
        </w:rPr>
      </w:pPr>
      <w:r w:rsidRPr="00C7519A">
        <w:rPr>
          <w:color w:val="000000"/>
        </w:rPr>
        <w:t>Remote Login</w:t>
      </w:r>
    </w:p>
    <w:p w:rsidR="00D877D1" w:rsidRPr="00C7519A" w:rsidRDefault="00D877D1" w:rsidP="00D877D1">
      <w:pPr>
        <w:pStyle w:val="instructions"/>
        <w:shd w:val="clear" w:color="auto" w:fill="FFFFFF"/>
        <w:jc w:val="both"/>
        <w:rPr>
          <w:color w:val="000000"/>
        </w:rPr>
      </w:pPr>
      <w:r w:rsidRPr="00C7519A">
        <w:rPr>
          <w:color w:val="000000"/>
        </w:rPr>
        <w:t>A </w:t>
      </w:r>
      <w:r w:rsidRPr="00C7519A">
        <w:rPr>
          <w:b/>
          <w:bCs/>
          <w:color w:val="000000"/>
        </w:rPr>
        <w:t>shell </w:t>
      </w:r>
      <w:r w:rsidRPr="00C7519A">
        <w:rPr>
          <w:color w:val="000000"/>
        </w:rPr>
        <w:t>is a piece of software which provides a user interface to the computer's operating system, so that we may enter commands. There are many ways of accessing the shell on a remote computer from a local computer, including two programs called</w:t>
      </w:r>
      <w:proofErr w:type="gramStart"/>
      <w:r w:rsidRPr="00C7519A">
        <w:rPr>
          <w:color w:val="000000"/>
        </w:rPr>
        <w:t>  </w:t>
      </w:r>
      <w:r w:rsidRPr="00C7519A">
        <w:rPr>
          <w:rStyle w:val="Strong"/>
          <w:color w:val="000000"/>
        </w:rPr>
        <w:t>telnet</w:t>
      </w:r>
      <w:proofErr w:type="gramEnd"/>
      <w:r w:rsidRPr="00C7519A">
        <w:rPr>
          <w:color w:val="000000"/>
        </w:rPr>
        <w:t> and </w:t>
      </w:r>
      <w:proofErr w:type="spellStart"/>
      <w:r w:rsidRPr="00C7519A">
        <w:rPr>
          <w:rStyle w:val="Strong"/>
          <w:color w:val="000000"/>
        </w:rPr>
        <w:t>ssh</w:t>
      </w:r>
      <w:proofErr w:type="spellEnd"/>
      <w:r w:rsidRPr="00C7519A">
        <w:rPr>
          <w:color w:val="000000"/>
        </w:rPr>
        <w:t>. The remote computer would run</w:t>
      </w:r>
      <w:proofErr w:type="gramStart"/>
      <w:r w:rsidRPr="00C7519A">
        <w:rPr>
          <w:color w:val="000000"/>
        </w:rPr>
        <w:t>  </w:t>
      </w:r>
      <w:r w:rsidRPr="00C7519A">
        <w:rPr>
          <w:rStyle w:val="Strong"/>
          <w:color w:val="000000"/>
        </w:rPr>
        <w:t>telnet</w:t>
      </w:r>
      <w:proofErr w:type="gramEnd"/>
      <w:r w:rsidRPr="00C7519A">
        <w:rPr>
          <w:color w:val="000000"/>
        </w:rPr>
        <w:t> and/or </w:t>
      </w:r>
      <w:proofErr w:type="spellStart"/>
      <w:r w:rsidRPr="00C7519A">
        <w:rPr>
          <w:rStyle w:val="Strong"/>
          <w:color w:val="000000"/>
        </w:rPr>
        <w:t>ssh</w:t>
      </w:r>
      <w:proofErr w:type="spellEnd"/>
      <w:r w:rsidRPr="00C7519A">
        <w:rPr>
          <w:color w:val="000000"/>
        </w:rPr>
        <w:t> </w:t>
      </w:r>
      <w:r w:rsidRPr="00C7519A">
        <w:rPr>
          <w:b/>
          <w:bCs/>
          <w:i/>
          <w:iCs/>
          <w:color w:val="000000"/>
        </w:rPr>
        <w:t>server</w:t>
      </w:r>
      <w:r w:rsidRPr="00C7519A">
        <w:rPr>
          <w:color w:val="000000"/>
        </w:rPr>
        <w:t> software, and the local computer would run a </w:t>
      </w:r>
      <w:r w:rsidRPr="00C7519A">
        <w:rPr>
          <w:rStyle w:val="Strong"/>
          <w:color w:val="000000"/>
        </w:rPr>
        <w:t>telnet</w:t>
      </w:r>
      <w:r w:rsidRPr="00C7519A">
        <w:rPr>
          <w:color w:val="000000"/>
        </w:rPr>
        <w:t> and/or </w:t>
      </w:r>
      <w:proofErr w:type="spellStart"/>
      <w:r w:rsidRPr="00C7519A">
        <w:rPr>
          <w:rStyle w:val="Strong"/>
          <w:color w:val="000000"/>
        </w:rPr>
        <w:t>ssh</w:t>
      </w:r>
      <w:proofErr w:type="spellEnd"/>
      <w:r w:rsidRPr="00C7519A">
        <w:rPr>
          <w:color w:val="000000"/>
        </w:rPr>
        <w:t> </w:t>
      </w:r>
      <w:r w:rsidRPr="00C7519A">
        <w:rPr>
          <w:b/>
          <w:bCs/>
          <w:i/>
          <w:iCs/>
          <w:color w:val="000000"/>
        </w:rPr>
        <w:t>client</w:t>
      </w:r>
      <w:r w:rsidRPr="00C7519A">
        <w:rPr>
          <w:color w:val="000000"/>
        </w:rPr>
        <w:t> software. We interact with the telnet </w:t>
      </w:r>
      <w:r w:rsidRPr="00C7519A">
        <w:rPr>
          <w:b/>
          <w:bCs/>
          <w:i/>
          <w:iCs/>
          <w:color w:val="000000"/>
        </w:rPr>
        <w:t>client</w:t>
      </w:r>
      <w:r w:rsidRPr="00C7519A">
        <w:rPr>
          <w:color w:val="000000"/>
        </w:rPr>
        <w:t> software on our local computer and it sends requests to the corresponding </w:t>
      </w:r>
      <w:r w:rsidRPr="00C7519A">
        <w:rPr>
          <w:b/>
          <w:bCs/>
          <w:i/>
          <w:iCs/>
          <w:color w:val="000000"/>
        </w:rPr>
        <w:t>server</w:t>
      </w:r>
      <w:r w:rsidRPr="00C7519A">
        <w:rPr>
          <w:color w:val="000000"/>
        </w:rPr>
        <w:t> software on the remote computer. Most multiuser computers run one of these server programs so that users can connect and use the machine.</w:t>
      </w:r>
    </w:p>
    <w:p w:rsidR="00D877D1" w:rsidRPr="00C7519A" w:rsidRDefault="00D877D1" w:rsidP="00D877D1">
      <w:pPr>
        <w:pStyle w:val="instructions"/>
        <w:shd w:val="clear" w:color="auto" w:fill="FFFFFF"/>
        <w:jc w:val="both"/>
        <w:rPr>
          <w:color w:val="000000"/>
        </w:rPr>
      </w:pPr>
      <w:r w:rsidRPr="00C7519A">
        <w:rPr>
          <w:color w:val="000000"/>
        </w:rPr>
        <w:t>As an aside, you have probably used and have on your home computer several other pieces of client software. You use an email client program (Outlook Express, Mozilla Thunderbird, Netscape's email client) to access an email server to retrieve and send mail. Your web browser contains a web client which makes requests for html and other documents from a web server.</w:t>
      </w:r>
    </w:p>
    <w:p w:rsidR="00D877D1" w:rsidRPr="00C7519A" w:rsidRDefault="00D877D1" w:rsidP="00D877D1">
      <w:pPr>
        <w:pStyle w:val="instructions"/>
        <w:shd w:val="clear" w:color="auto" w:fill="FFFFFF"/>
        <w:jc w:val="both"/>
        <w:rPr>
          <w:color w:val="000000"/>
        </w:rPr>
      </w:pPr>
      <w:r w:rsidRPr="00C7519A">
        <w:rPr>
          <w:color w:val="000000"/>
        </w:rPr>
        <w:t>The shell access client software (the one running on your local computer) gives you a terminal </w:t>
      </w:r>
      <w:r w:rsidRPr="00C7519A">
        <w:rPr>
          <w:rStyle w:val="HTMLCite"/>
          <w:rFonts w:eastAsia="Nimbus Mono L"/>
          <w:b/>
          <w:bCs/>
          <w:color w:val="000000"/>
        </w:rPr>
        <w:t>window</w:t>
      </w:r>
      <w:r w:rsidRPr="00C7519A">
        <w:rPr>
          <w:color w:val="000000"/>
        </w:rPr>
        <w:t> that along with a keyboard behaves the same as the old monitors used in the original terminals.</w:t>
      </w:r>
    </w:p>
    <w:p w:rsidR="00D877D1" w:rsidRPr="00C7519A" w:rsidRDefault="00D877D1" w:rsidP="00D877D1">
      <w:pPr>
        <w:pStyle w:val="instructions"/>
        <w:shd w:val="clear" w:color="auto" w:fill="FFFFFF"/>
        <w:jc w:val="both"/>
        <w:rPr>
          <w:color w:val="000000"/>
        </w:rPr>
      </w:pPr>
      <w:r w:rsidRPr="00C7519A">
        <w:rPr>
          <w:color w:val="000000"/>
        </w:rPr>
        <w:t>Shell access, such as through the </w:t>
      </w:r>
      <w:proofErr w:type="spellStart"/>
      <w:r w:rsidRPr="00C7519A">
        <w:rPr>
          <w:rStyle w:val="Strong"/>
          <w:color w:val="000000"/>
        </w:rPr>
        <w:t>ssh</w:t>
      </w:r>
      <w:proofErr w:type="spellEnd"/>
      <w:r w:rsidRPr="00C7519A">
        <w:rPr>
          <w:color w:val="000000"/>
        </w:rPr>
        <w:t> or </w:t>
      </w:r>
      <w:r w:rsidRPr="00C7519A">
        <w:rPr>
          <w:rStyle w:val="Strong"/>
          <w:color w:val="000000"/>
        </w:rPr>
        <w:t>telnet</w:t>
      </w:r>
      <w:proofErr w:type="gramStart"/>
      <w:r w:rsidRPr="00C7519A">
        <w:rPr>
          <w:rStyle w:val="Strong"/>
          <w:color w:val="000000"/>
        </w:rPr>
        <w:t> </w:t>
      </w:r>
      <w:r w:rsidRPr="00C7519A">
        <w:rPr>
          <w:color w:val="000000"/>
        </w:rPr>
        <w:t> program</w:t>
      </w:r>
      <w:proofErr w:type="gramEnd"/>
      <w:r w:rsidRPr="00C7519A">
        <w:rPr>
          <w:color w:val="000000"/>
        </w:rPr>
        <w:t xml:space="preserve"> is a simple and </w:t>
      </w:r>
      <w:r w:rsidRPr="00C7519A">
        <w:rPr>
          <w:b/>
          <w:bCs/>
          <w:i/>
          <w:iCs/>
          <w:color w:val="000000"/>
        </w:rPr>
        <w:t>low-bandwidth</w:t>
      </w:r>
      <w:r w:rsidRPr="00C7519A">
        <w:rPr>
          <w:color w:val="000000"/>
        </w:rPr>
        <w:t xml:space="preserve"> way of connecting to a remote computer. Low-bandwidth means that only a small amount of information is transferred per second. It doesn't require a fast connection to the remote computer, and a client program can be run from any computer that is connected to a network, even if both </w:t>
      </w:r>
      <w:proofErr w:type="gramStart"/>
      <w:r w:rsidRPr="00C7519A">
        <w:rPr>
          <w:color w:val="000000"/>
        </w:rPr>
        <w:t>computer</w:t>
      </w:r>
      <w:proofErr w:type="gramEnd"/>
      <w:r w:rsidRPr="00C7519A">
        <w:rPr>
          <w:color w:val="000000"/>
        </w:rPr>
        <w:t xml:space="preserve"> are using different Graphical User </w:t>
      </w:r>
      <w:proofErr w:type="spellStart"/>
      <w:r w:rsidRPr="00C7519A">
        <w:rPr>
          <w:color w:val="000000"/>
        </w:rPr>
        <w:t>Interface's</w:t>
      </w:r>
      <w:proofErr w:type="spellEnd"/>
      <w:r w:rsidRPr="00C7519A">
        <w:rPr>
          <w:color w:val="000000"/>
        </w:rPr>
        <w:t xml:space="preserve"> (Windows, MAC OS, X-Windows etc.) or not using a GUI at all.</w:t>
      </w:r>
    </w:p>
    <w:p w:rsidR="00D877D1" w:rsidRPr="00C7519A" w:rsidRDefault="00D877D1" w:rsidP="00D877D1">
      <w:pPr>
        <w:jc w:val="both"/>
        <w:rPr>
          <w:rFonts w:eastAsia="Book Antiqua"/>
          <w:b/>
          <w:sz w:val="24"/>
          <w:szCs w:val="24"/>
        </w:rPr>
      </w:pPr>
      <w:r w:rsidRPr="00C7519A">
        <w:rPr>
          <w:b/>
          <w:color w:val="181818"/>
          <w:sz w:val="24"/>
          <w:szCs w:val="24"/>
          <w:shd w:val="clear" w:color="auto" w:fill="FFFFFF"/>
        </w:rPr>
        <w:t>Telnet</w:t>
      </w:r>
      <w:r w:rsidRPr="00C7519A">
        <w:rPr>
          <w:color w:val="181818"/>
          <w:sz w:val="24"/>
          <w:szCs w:val="24"/>
          <w:shd w:val="clear" w:color="auto" w:fill="FFFFFF"/>
        </w:rPr>
        <w:t xml:space="preserve"> is a protocol that allows you to connect to remote computers (called hosts) over a </w:t>
      </w:r>
      <w:hyperlink r:id="rId6" w:history="1">
        <w:r w:rsidRPr="00C7519A">
          <w:rPr>
            <w:rStyle w:val="Hyperlink"/>
            <w:color w:val="804180"/>
            <w:sz w:val="24"/>
            <w:szCs w:val="24"/>
            <w:shd w:val="clear" w:color="auto" w:fill="FFFFFF"/>
          </w:rPr>
          <w:t>TCP/IP</w:t>
        </w:r>
      </w:hyperlink>
      <w:r w:rsidRPr="00C7519A">
        <w:rPr>
          <w:color w:val="181818"/>
          <w:sz w:val="24"/>
          <w:szCs w:val="24"/>
          <w:shd w:val="clear" w:color="auto" w:fill="FFFFFF"/>
        </w:rPr>
        <w:t> network (such as the internet). Using telnet client software on your computer, you can make a connection to a telnet server (i.e., the remote host). Once your telnet client establishes a connection to the remote host, your client becomes a virtual terminal, allowing you to communicate with the remote host from your computer. In most cases, you'll need to log into the remote host, which requires that you have an account on that system. Occasionally, you can log in as </w:t>
      </w:r>
      <w:r w:rsidRPr="00C7519A">
        <w:rPr>
          <w:rStyle w:val="HTMLCode"/>
          <w:rFonts w:eastAsia="Calibri"/>
          <w:color w:val="C7254E"/>
          <w:sz w:val="24"/>
          <w:szCs w:val="24"/>
          <w:shd w:val="clear" w:color="auto" w:fill="F9F2F4"/>
        </w:rPr>
        <w:t>guest</w:t>
      </w:r>
      <w:r w:rsidRPr="00C7519A">
        <w:rPr>
          <w:color w:val="181818"/>
          <w:sz w:val="24"/>
          <w:szCs w:val="24"/>
          <w:shd w:val="clear" w:color="auto" w:fill="FFFFFF"/>
        </w:rPr>
        <w:t> or </w:t>
      </w:r>
      <w:r w:rsidRPr="00C7519A">
        <w:rPr>
          <w:rStyle w:val="HTMLCode"/>
          <w:rFonts w:eastAsia="Calibri"/>
          <w:color w:val="C7254E"/>
          <w:sz w:val="24"/>
          <w:szCs w:val="24"/>
          <w:shd w:val="clear" w:color="auto" w:fill="F9F2F4"/>
        </w:rPr>
        <w:t>public</w:t>
      </w:r>
      <w:r w:rsidRPr="00C7519A">
        <w:rPr>
          <w:color w:val="181818"/>
          <w:sz w:val="24"/>
          <w:szCs w:val="24"/>
          <w:shd w:val="clear" w:color="auto" w:fill="FFFFFF"/>
        </w:rPr>
        <w:t> without having an account.</w:t>
      </w:r>
    </w:p>
    <w:p w:rsidR="00D877D1" w:rsidRPr="00C7519A" w:rsidRDefault="00D877D1" w:rsidP="00D877D1">
      <w:pPr>
        <w:jc w:val="both"/>
        <w:rPr>
          <w:rFonts w:eastAsia="Book Antiqua"/>
          <w:b/>
          <w:sz w:val="24"/>
          <w:szCs w:val="24"/>
        </w:rPr>
      </w:pPr>
    </w:p>
    <w:p w:rsidR="00D877D1" w:rsidRPr="00C7519A" w:rsidRDefault="00D877D1" w:rsidP="00D877D1">
      <w:pPr>
        <w:jc w:val="both"/>
        <w:rPr>
          <w:rFonts w:eastAsia="Book Antiqua"/>
          <w:b/>
          <w:sz w:val="24"/>
          <w:szCs w:val="24"/>
        </w:rPr>
      </w:pPr>
    </w:p>
    <w:p w:rsidR="00D877D1" w:rsidRPr="00C7519A" w:rsidRDefault="00D877D1" w:rsidP="00D877D1">
      <w:pPr>
        <w:pStyle w:val="Heading2"/>
        <w:jc w:val="both"/>
      </w:pPr>
      <w:r w:rsidRPr="00C7519A">
        <w:t xml:space="preserve">Steps to Install and Use Telnet in </w:t>
      </w:r>
      <w:proofErr w:type="spellStart"/>
      <w:r w:rsidRPr="00C7519A">
        <w:t>Ubuntu</w:t>
      </w:r>
      <w:proofErr w:type="spellEnd"/>
    </w:p>
    <w:p w:rsidR="00D877D1" w:rsidRPr="00C7519A" w:rsidRDefault="00D877D1" w:rsidP="00D877D1">
      <w:pPr>
        <w:pStyle w:val="BodyText"/>
        <w:jc w:val="both"/>
      </w:pPr>
    </w:p>
    <w:p w:rsidR="00D877D1" w:rsidRPr="00C7519A" w:rsidRDefault="00D877D1" w:rsidP="00D877D1">
      <w:pPr>
        <w:pStyle w:val="BodyText"/>
        <w:jc w:val="both"/>
      </w:pPr>
      <w:r w:rsidRPr="00C7519A">
        <w:rPr>
          <w:rStyle w:val="StrongEmphasis"/>
        </w:rPr>
        <w:t>Step 1:</w:t>
      </w:r>
      <w:r w:rsidRPr="00C7519A">
        <w:t xml:space="preserve"> Firstly, open the</w:t>
      </w:r>
      <w:r w:rsidRPr="00C7519A">
        <w:rPr>
          <w:rStyle w:val="StrongEmphasis"/>
        </w:rPr>
        <w:t xml:space="preserve"> “Terminal”</w:t>
      </w:r>
      <w:r w:rsidRPr="00C7519A">
        <w:t xml:space="preserve"> window by pressing </w:t>
      </w:r>
      <w:r w:rsidRPr="00C7519A">
        <w:rPr>
          <w:rStyle w:val="StrongEmphasis"/>
        </w:rPr>
        <w:t>“Ctrl + Alt + T”</w:t>
      </w:r>
      <w:r w:rsidRPr="00C7519A">
        <w:t>. In the figure, you may see</w:t>
      </w:r>
      <w:r w:rsidRPr="00C7519A">
        <w:rPr>
          <w:rStyle w:val="StrongEmphasis"/>
        </w:rPr>
        <w:t xml:space="preserve"> “$”</w:t>
      </w:r>
      <w:r w:rsidRPr="00C7519A">
        <w:t xml:space="preserve"> that signifies that you are not logged in as a root user.</w:t>
      </w:r>
    </w:p>
    <w:p w:rsidR="00D877D1" w:rsidRPr="00C7519A" w:rsidRDefault="00D877D1" w:rsidP="00D877D1">
      <w:pPr>
        <w:pStyle w:val="BodyText"/>
        <w:jc w:val="both"/>
      </w:pPr>
      <w:r w:rsidRPr="00C7519A">
        <w:t xml:space="preserve">So, </w:t>
      </w:r>
      <w:proofErr w:type="spellStart"/>
      <w:r w:rsidRPr="00C7519A">
        <w:t>I”ll</w:t>
      </w:r>
      <w:proofErr w:type="spellEnd"/>
      <w:r w:rsidRPr="00C7519A">
        <w:t xml:space="preserve"> write</w:t>
      </w:r>
      <w:r w:rsidRPr="00C7519A">
        <w:rPr>
          <w:rStyle w:val="StrongEmphasis"/>
        </w:rPr>
        <w:t xml:space="preserve"> “</w:t>
      </w:r>
      <w:proofErr w:type="spellStart"/>
      <w:r w:rsidRPr="00C7519A">
        <w:rPr>
          <w:rStyle w:val="StrongEmphasis"/>
        </w:rPr>
        <w:t>sudo</w:t>
      </w:r>
      <w:proofErr w:type="spellEnd"/>
      <w:r w:rsidRPr="00C7519A">
        <w:rPr>
          <w:rStyle w:val="StrongEmphasis"/>
        </w:rPr>
        <w:t xml:space="preserve"> apt-get install </w:t>
      </w:r>
      <w:proofErr w:type="spellStart"/>
      <w:r w:rsidRPr="00C7519A">
        <w:rPr>
          <w:rStyle w:val="StrongEmphasis"/>
        </w:rPr>
        <w:t>telnetd</w:t>
      </w:r>
      <w:proofErr w:type="spellEnd"/>
      <w:r w:rsidRPr="00C7519A">
        <w:rPr>
          <w:rStyle w:val="StrongEmphasis"/>
        </w:rPr>
        <w:t>”</w:t>
      </w:r>
      <w:r w:rsidRPr="00C7519A">
        <w:t xml:space="preserve"> and press enter. If you are a root user, then you don’t need to write </w:t>
      </w:r>
      <w:proofErr w:type="spellStart"/>
      <w:r w:rsidRPr="00C7519A">
        <w:t>sudo</w:t>
      </w:r>
      <w:proofErr w:type="spellEnd"/>
      <w:r w:rsidRPr="00C7519A">
        <w:t xml:space="preserve"> in </w:t>
      </w:r>
      <w:proofErr w:type="spellStart"/>
      <w:r w:rsidRPr="00C7519A">
        <w:t>Ubuntu</w:t>
      </w:r>
      <w:proofErr w:type="spellEnd"/>
      <w:r w:rsidRPr="00C7519A">
        <w:t xml:space="preserve">. </w:t>
      </w:r>
      <w:r w:rsidRPr="00C7519A">
        <w:rPr>
          <w:rStyle w:val="StrongEmphasis"/>
        </w:rPr>
        <w:t>“</w:t>
      </w:r>
      <w:proofErr w:type="spellStart"/>
      <w:proofErr w:type="gramStart"/>
      <w:r w:rsidRPr="00C7519A">
        <w:rPr>
          <w:rStyle w:val="StrongEmphasis"/>
        </w:rPr>
        <w:t>telnetd</w:t>
      </w:r>
      <w:proofErr w:type="spellEnd"/>
      <w:proofErr w:type="gramEnd"/>
      <w:r w:rsidRPr="00C7519A">
        <w:rPr>
          <w:rStyle w:val="StrongEmphasis"/>
        </w:rPr>
        <w:t>”</w:t>
      </w:r>
      <w:r w:rsidRPr="00C7519A">
        <w:t xml:space="preserve"> is a daemon that gets invoked by</w:t>
      </w:r>
      <w:r w:rsidRPr="00C7519A">
        <w:rPr>
          <w:rStyle w:val="Emphasis"/>
        </w:rPr>
        <w:t xml:space="preserve"> “</w:t>
      </w:r>
      <w:proofErr w:type="spellStart"/>
      <w:r w:rsidRPr="00C7519A">
        <w:rPr>
          <w:rStyle w:val="Emphasis"/>
        </w:rPr>
        <w:t>inetd</w:t>
      </w:r>
      <w:proofErr w:type="spellEnd"/>
      <w:r w:rsidRPr="00C7519A">
        <w:rPr>
          <w:rStyle w:val="Emphasis"/>
        </w:rPr>
        <w:t>” or its extension “</w:t>
      </w:r>
      <w:proofErr w:type="spellStart"/>
      <w:r w:rsidRPr="00C7519A">
        <w:rPr>
          <w:rStyle w:val="Emphasis"/>
        </w:rPr>
        <w:t>xinetd</w:t>
      </w:r>
      <w:proofErr w:type="spellEnd"/>
      <w:r w:rsidRPr="00C7519A">
        <w:rPr>
          <w:rStyle w:val="Emphasis"/>
        </w:rPr>
        <w:t>”</w:t>
      </w:r>
      <w:r w:rsidRPr="00C7519A">
        <w:t>, both are the internet servers.</w:t>
      </w:r>
    </w:p>
    <w:p w:rsidR="00D877D1" w:rsidRPr="00C7519A" w:rsidRDefault="00D877D1" w:rsidP="00D877D1">
      <w:pPr>
        <w:pStyle w:val="BodyText"/>
        <w:jc w:val="both"/>
      </w:pPr>
      <w:r w:rsidRPr="00C7519A">
        <w:rPr>
          <w:noProof/>
          <w:lang w:bidi="ar-SA"/>
        </w:rPr>
        <w:drawing>
          <wp:inline distT="0" distB="0" distL="0" distR="0">
            <wp:extent cx="5741035" cy="1987550"/>
            <wp:effectExtent l="19050" t="19050" r="12065" b="12700"/>
            <wp:docPr id="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srcRect/>
                    <a:stretch>
                      <a:fillRect/>
                    </a:stretch>
                  </pic:blipFill>
                  <pic:spPr bwMode="auto">
                    <a:xfrm>
                      <a:off x="0" y="0"/>
                      <a:ext cx="5741035" cy="1987550"/>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pStyle w:val="BodyText"/>
        <w:jc w:val="both"/>
      </w:pPr>
      <w:r w:rsidRPr="00C7519A">
        <w:rPr>
          <w:rStyle w:val="StrongEmphasis"/>
        </w:rPr>
        <w:t>Step 2:</w:t>
      </w:r>
      <w:r w:rsidRPr="00C7519A">
        <w:t xml:space="preserve"> Then you are asked to enter the user password and then press enter. Processing will start as soon as you press enter. After this, I have noticed a line </w:t>
      </w:r>
      <w:r w:rsidRPr="00C7519A">
        <w:rPr>
          <w:rStyle w:val="StrongEmphasis"/>
        </w:rPr>
        <w:t>“274 KB additional disk space will be used”</w:t>
      </w:r>
      <w:r w:rsidRPr="00C7519A">
        <w:t xml:space="preserve"> on the terminal screen.</w:t>
      </w:r>
    </w:p>
    <w:p w:rsidR="00D877D1" w:rsidRPr="00C7519A" w:rsidRDefault="00D877D1" w:rsidP="00D877D1">
      <w:pPr>
        <w:pStyle w:val="BodyText"/>
        <w:jc w:val="both"/>
      </w:pPr>
      <w:r w:rsidRPr="00C7519A">
        <w:t xml:space="preserve">You may also observe some sort of a message like this and then </w:t>
      </w:r>
      <w:proofErr w:type="spellStart"/>
      <w:r w:rsidRPr="00C7519A">
        <w:t>you”ll</w:t>
      </w:r>
      <w:proofErr w:type="spellEnd"/>
      <w:r w:rsidRPr="00C7519A">
        <w:t xml:space="preserve"> be asked to continue or not. Just write</w:t>
      </w:r>
      <w:r w:rsidRPr="00C7519A">
        <w:rPr>
          <w:rStyle w:val="StrongEmphasis"/>
        </w:rPr>
        <w:t xml:space="preserve"> “y”</w:t>
      </w:r>
      <w:r w:rsidRPr="00C7519A">
        <w:t xml:space="preserve"> and then press enter to continue.</w:t>
      </w:r>
    </w:p>
    <w:p w:rsidR="00D877D1" w:rsidRPr="00C7519A" w:rsidRDefault="00D877D1" w:rsidP="00D877D1">
      <w:pPr>
        <w:pStyle w:val="BodyText"/>
        <w:jc w:val="both"/>
      </w:pPr>
      <w:r w:rsidRPr="00C7519A">
        <w:rPr>
          <w:noProof/>
          <w:lang w:bidi="ar-SA"/>
        </w:rPr>
        <w:drawing>
          <wp:inline distT="0" distB="0" distL="0" distR="0">
            <wp:extent cx="5741035" cy="2568575"/>
            <wp:effectExtent l="19050" t="19050" r="12065" b="22225"/>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8" cstate="print"/>
                    <a:srcRect/>
                    <a:stretch>
                      <a:fillRect/>
                    </a:stretch>
                  </pic:blipFill>
                  <pic:spPr bwMode="auto">
                    <a:xfrm>
                      <a:off x="0" y="0"/>
                      <a:ext cx="5741035" cy="2568575"/>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pStyle w:val="BodyText"/>
        <w:jc w:val="both"/>
        <w:rPr>
          <w:rStyle w:val="StrongEmphasis"/>
        </w:rPr>
      </w:pPr>
      <w:r w:rsidRPr="00C7519A">
        <w:br w:type="page"/>
      </w:r>
    </w:p>
    <w:p w:rsidR="00D877D1" w:rsidRPr="00C7519A" w:rsidRDefault="00D877D1" w:rsidP="00D877D1">
      <w:pPr>
        <w:pStyle w:val="BodyText"/>
        <w:jc w:val="both"/>
      </w:pPr>
      <w:r w:rsidRPr="00C7519A">
        <w:rPr>
          <w:rStyle w:val="StrongEmphasis"/>
        </w:rPr>
        <w:t>Step 3:</w:t>
      </w:r>
      <w:r w:rsidRPr="00C7519A">
        <w:t xml:space="preserve"> Now when you are done with it, </w:t>
      </w:r>
      <w:r w:rsidRPr="00C7519A">
        <w:rPr>
          <w:rStyle w:val="StrongEmphasis"/>
        </w:rPr>
        <w:t>restart “</w:t>
      </w:r>
      <w:proofErr w:type="spellStart"/>
      <w:r w:rsidRPr="00C7519A">
        <w:rPr>
          <w:rStyle w:val="StrongEmphasis"/>
        </w:rPr>
        <w:t>inetd</w:t>
      </w:r>
      <w:proofErr w:type="spellEnd"/>
      <w:r w:rsidRPr="00C7519A">
        <w:rPr>
          <w:rStyle w:val="StrongEmphasis"/>
        </w:rPr>
        <w:t>”</w:t>
      </w:r>
      <w:r w:rsidRPr="00C7519A">
        <w:t xml:space="preserve">. </w:t>
      </w:r>
      <w:proofErr w:type="gramStart"/>
      <w:r w:rsidRPr="00C7519A">
        <w:t xml:space="preserve">Type </w:t>
      </w:r>
      <w:r w:rsidRPr="00C7519A">
        <w:rPr>
          <w:rStyle w:val="StrongEmphasis"/>
        </w:rPr>
        <w:t>“</w:t>
      </w:r>
      <w:proofErr w:type="spellStart"/>
      <w:r w:rsidRPr="00C7519A">
        <w:rPr>
          <w:rStyle w:val="StrongEmphasis"/>
        </w:rPr>
        <w:t>sudo</w:t>
      </w:r>
      <w:proofErr w:type="spellEnd"/>
      <w:r w:rsidRPr="00C7519A">
        <w:rPr>
          <w:rStyle w:val="StrongEmphasis"/>
        </w:rPr>
        <w:t xml:space="preserve"> /etc/</w:t>
      </w:r>
      <w:proofErr w:type="spellStart"/>
      <w:r w:rsidRPr="00C7519A">
        <w:rPr>
          <w:rStyle w:val="StrongEmphasis"/>
        </w:rPr>
        <w:t>init.d.open-bsd-inetd</w:t>
      </w:r>
      <w:proofErr w:type="spellEnd"/>
      <w:r w:rsidRPr="00C7519A">
        <w:rPr>
          <w:rStyle w:val="StrongEmphasis"/>
        </w:rPr>
        <w:t xml:space="preserve"> restart”</w:t>
      </w:r>
      <w:r w:rsidRPr="00C7519A">
        <w:t>.</w:t>
      </w:r>
      <w:proofErr w:type="gramEnd"/>
    </w:p>
    <w:p w:rsidR="00D877D1" w:rsidRPr="00C7519A" w:rsidRDefault="00D877D1" w:rsidP="00D877D1">
      <w:pPr>
        <w:pStyle w:val="BodyText"/>
        <w:jc w:val="both"/>
      </w:pPr>
      <w:r w:rsidRPr="00C7519A">
        <w:rPr>
          <w:rStyle w:val="Emphasis"/>
        </w:rPr>
        <w:t>“</w:t>
      </w:r>
      <w:proofErr w:type="spellStart"/>
      <w:proofErr w:type="gramStart"/>
      <w:r w:rsidRPr="00C7519A">
        <w:rPr>
          <w:rStyle w:val="Emphasis"/>
        </w:rPr>
        <w:t>inetd</w:t>
      </w:r>
      <w:proofErr w:type="spellEnd"/>
      <w:proofErr w:type="gramEnd"/>
      <w:r w:rsidRPr="00C7519A">
        <w:rPr>
          <w:rStyle w:val="Emphasis"/>
        </w:rPr>
        <w:t>”</w:t>
      </w:r>
      <w:r w:rsidRPr="00C7519A">
        <w:t xml:space="preserve"> is daemon used for</w:t>
      </w:r>
      <w:r w:rsidRPr="00C7519A">
        <w:rPr>
          <w:rStyle w:val="Emphasis"/>
        </w:rPr>
        <w:t xml:space="preserve"> dealing with incoming network</w:t>
      </w:r>
      <w:r w:rsidRPr="00C7519A">
        <w:t xml:space="preserve"> and it is responsible for deciding which program to run when a request comes.</w:t>
      </w:r>
    </w:p>
    <w:p w:rsidR="00D877D1" w:rsidRPr="00C7519A" w:rsidRDefault="00D877D1" w:rsidP="00D877D1">
      <w:pPr>
        <w:pStyle w:val="BodyText"/>
        <w:jc w:val="both"/>
      </w:pPr>
      <w:r w:rsidRPr="00C7519A">
        <w:rPr>
          <w:noProof/>
          <w:lang w:bidi="ar-SA"/>
        </w:rPr>
        <w:drawing>
          <wp:inline distT="0" distB="0" distL="0" distR="0">
            <wp:extent cx="4967605" cy="1816492"/>
            <wp:effectExtent l="19050" t="19050" r="23495" b="12700"/>
            <wp:docPr id="3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9" cstate="print"/>
                    <a:srcRect/>
                    <a:stretch>
                      <a:fillRect/>
                    </a:stretch>
                  </pic:blipFill>
                  <pic:spPr bwMode="auto">
                    <a:xfrm>
                      <a:off x="0" y="0"/>
                      <a:ext cx="4986703" cy="1823476"/>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pStyle w:val="BodyText"/>
        <w:jc w:val="both"/>
      </w:pPr>
      <w:r w:rsidRPr="00C7519A">
        <w:rPr>
          <w:rStyle w:val="StrongEmphasis"/>
        </w:rPr>
        <w:t>Step 4:</w:t>
      </w:r>
      <w:r w:rsidRPr="00C7519A">
        <w:t xml:space="preserve"> To ensure “</w:t>
      </w:r>
      <w:proofErr w:type="spellStart"/>
      <w:r w:rsidRPr="00C7519A">
        <w:t>inetd</w:t>
      </w:r>
      <w:proofErr w:type="spellEnd"/>
      <w:r w:rsidRPr="00C7519A">
        <w:t>” is started, press enter after writing the above command.</w:t>
      </w:r>
    </w:p>
    <w:p w:rsidR="00D877D1" w:rsidRPr="00C7519A" w:rsidRDefault="00D877D1" w:rsidP="00D877D1">
      <w:pPr>
        <w:pStyle w:val="BodyText"/>
        <w:jc w:val="both"/>
      </w:pPr>
      <w:r w:rsidRPr="00C7519A">
        <w:rPr>
          <w:noProof/>
          <w:lang w:bidi="ar-SA"/>
        </w:rPr>
        <w:drawing>
          <wp:inline distT="0" distB="0" distL="0" distR="0">
            <wp:extent cx="4966970" cy="1880494"/>
            <wp:effectExtent l="19050" t="19050" r="24130" b="24765"/>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10" cstate="print"/>
                    <a:srcRect/>
                    <a:stretch>
                      <a:fillRect/>
                    </a:stretch>
                  </pic:blipFill>
                  <pic:spPr bwMode="auto">
                    <a:xfrm>
                      <a:off x="0" y="0"/>
                      <a:ext cx="4983306" cy="1886679"/>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pStyle w:val="BodyText"/>
        <w:jc w:val="both"/>
      </w:pPr>
      <w:r w:rsidRPr="00C7519A">
        <w:rPr>
          <w:rStyle w:val="StrongEmphasis"/>
        </w:rPr>
        <w:t>To connect with any remote client:</w:t>
      </w:r>
    </w:p>
    <w:p w:rsidR="00D877D1" w:rsidRPr="00C7519A" w:rsidRDefault="00D877D1" w:rsidP="00D877D1">
      <w:pPr>
        <w:pStyle w:val="BodyText"/>
        <w:jc w:val="both"/>
      </w:pPr>
      <w:r w:rsidRPr="00C7519A">
        <w:rPr>
          <w:rStyle w:val="StrongEmphasis"/>
        </w:rPr>
        <w:t>Step 5:</w:t>
      </w:r>
      <w:r w:rsidRPr="00C7519A">
        <w:t xml:space="preserve"> Just type</w:t>
      </w:r>
      <w:proofErr w:type="gramStart"/>
      <w:r w:rsidRPr="00C7519A">
        <w:t>:</w:t>
      </w:r>
      <w:r w:rsidRPr="00C7519A">
        <w:rPr>
          <w:rStyle w:val="StrongEmphasis"/>
        </w:rPr>
        <w:t>“</w:t>
      </w:r>
      <w:proofErr w:type="gramEnd"/>
      <w:r w:rsidRPr="00C7519A">
        <w:rPr>
          <w:rStyle w:val="StrongEmphasis"/>
        </w:rPr>
        <w:t xml:space="preserve">telnet </w:t>
      </w:r>
      <w:proofErr w:type="spellStart"/>
      <w:r w:rsidRPr="00C7519A">
        <w:rPr>
          <w:rStyle w:val="StrongEmphasis"/>
        </w:rPr>
        <w:t>hostipaddress</w:t>
      </w:r>
      <w:proofErr w:type="spellEnd"/>
      <w:r w:rsidRPr="00C7519A">
        <w:rPr>
          <w:rStyle w:val="StrongEmphasis"/>
        </w:rPr>
        <w:t>”</w:t>
      </w:r>
      <w:r w:rsidRPr="00C7519A">
        <w:t>. For an example: “telnet 122.175.140.221” and press enter.</w:t>
      </w:r>
    </w:p>
    <w:p w:rsidR="00D877D1" w:rsidRDefault="00D877D1" w:rsidP="00D877D1">
      <w:pPr>
        <w:pStyle w:val="BodyText"/>
        <w:jc w:val="both"/>
      </w:pPr>
      <w:r w:rsidRPr="00C7519A">
        <w:rPr>
          <w:rStyle w:val="StrongEmphasis"/>
        </w:rPr>
        <w:t>Step 6:</w:t>
      </w:r>
      <w:r w:rsidRPr="00C7519A">
        <w:t xml:space="preserve"> Then </w:t>
      </w:r>
      <w:proofErr w:type="spellStart"/>
      <w:r w:rsidRPr="00C7519A">
        <w:t>you”ll</w:t>
      </w:r>
      <w:proofErr w:type="spellEnd"/>
      <w:r w:rsidRPr="00C7519A">
        <w:t xml:space="preserve"> see, it is connected to</w:t>
      </w:r>
      <w:r w:rsidRPr="00C7519A">
        <w:rPr>
          <w:rStyle w:val="StrongEmphasis"/>
        </w:rPr>
        <w:t xml:space="preserve"> “host </w:t>
      </w:r>
      <w:proofErr w:type="spellStart"/>
      <w:r w:rsidRPr="00C7519A">
        <w:rPr>
          <w:rStyle w:val="StrongEmphasis"/>
        </w:rPr>
        <w:t>ip</w:t>
      </w:r>
      <w:proofErr w:type="spellEnd"/>
      <w:r w:rsidRPr="00C7519A">
        <w:rPr>
          <w:rStyle w:val="StrongEmphasis"/>
        </w:rPr>
        <w:t xml:space="preserve"> address”</w:t>
      </w:r>
      <w:r w:rsidRPr="00C7519A">
        <w:t>. For security reasons, you are required to provide “username” and “password” as well.</w:t>
      </w:r>
    </w:p>
    <w:p w:rsidR="00D877D1" w:rsidRPr="00C7519A" w:rsidRDefault="00D877D1" w:rsidP="00D877D1">
      <w:pPr>
        <w:pStyle w:val="BodyText"/>
        <w:jc w:val="both"/>
      </w:pPr>
      <w:r w:rsidRPr="00C7519A">
        <w:rPr>
          <w:noProof/>
          <w:lang w:bidi="ar-SA"/>
        </w:rPr>
        <w:drawing>
          <wp:inline distT="0" distB="0" distL="0" distR="0">
            <wp:extent cx="4982210" cy="2079968"/>
            <wp:effectExtent l="19050" t="19050" r="8890" b="15875"/>
            <wp:docPr id="3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1" cstate="print"/>
                    <a:srcRect/>
                    <a:stretch>
                      <a:fillRect/>
                    </a:stretch>
                  </pic:blipFill>
                  <pic:spPr bwMode="auto">
                    <a:xfrm>
                      <a:off x="0" y="0"/>
                      <a:ext cx="4999311" cy="2087107"/>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pStyle w:val="BodyText"/>
        <w:jc w:val="both"/>
      </w:pPr>
      <w:r w:rsidRPr="00C7519A">
        <w:rPr>
          <w:noProof/>
          <w:lang w:bidi="ar-SA"/>
        </w:rPr>
        <w:drawing>
          <wp:inline distT="0" distB="0" distL="0" distR="0">
            <wp:extent cx="5741035" cy="2361565"/>
            <wp:effectExtent l="19050" t="19050" r="12065" b="19685"/>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pic:cNvPicPr>
                      <a:picLocks noChangeAspect="1" noChangeArrowheads="1"/>
                    </pic:cNvPicPr>
                  </pic:nvPicPr>
                  <pic:blipFill>
                    <a:blip r:embed="rId12" cstate="print"/>
                    <a:srcRect/>
                    <a:stretch>
                      <a:fillRect/>
                    </a:stretch>
                  </pic:blipFill>
                  <pic:spPr bwMode="auto">
                    <a:xfrm>
                      <a:off x="0" y="0"/>
                      <a:ext cx="5741035" cy="2361565"/>
                    </a:xfrm>
                    <a:prstGeom prst="rect">
                      <a:avLst/>
                    </a:prstGeom>
                    <a:noFill/>
                    <a:ln w="9525" cmpd="sng">
                      <a:solidFill>
                        <a:srgbClr val="000080"/>
                      </a:solidFill>
                      <a:miter lim="800000"/>
                      <a:headEnd/>
                      <a:tailEnd/>
                    </a:ln>
                    <a:effectLst/>
                  </pic:spPr>
                </pic:pic>
              </a:graphicData>
            </a:graphic>
          </wp:inline>
        </w:drawing>
      </w:r>
    </w:p>
    <w:p w:rsidR="00D877D1" w:rsidRPr="00C7519A" w:rsidRDefault="00D877D1" w:rsidP="00D877D1">
      <w:pPr>
        <w:jc w:val="both"/>
        <w:rPr>
          <w:rFonts w:eastAsia="Book Antiqua"/>
          <w:b/>
          <w:sz w:val="24"/>
          <w:szCs w:val="24"/>
        </w:rPr>
      </w:pPr>
    </w:p>
    <w:p w:rsidR="00D877D1" w:rsidRPr="00C7519A" w:rsidRDefault="00D877D1" w:rsidP="00D877D1">
      <w:pPr>
        <w:jc w:val="both"/>
        <w:rPr>
          <w:rFonts w:eastAsia="Book Antiqua"/>
          <w:b/>
          <w:sz w:val="24"/>
          <w:szCs w:val="24"/>
        </w:rPr>
      </w:pPr>
    </w:p>
    <w:p w:rsidR="00D877D1" w:rsidRPr="00DF3071" w:rsidRDefault="00D877D1" w:rsidP="00D877D1">
      <w:pPr>
        <w:pStyle w:val="ListParagraph"/>
        <w:widowControl/>
        <w:numPr>
          <w:ilvl w:val="0"/>
          <w:numId w:val="4"/>
        </w:numPr>
        <w:adjustRightInd w:val="0"/>
        <w:contextualSpacing/>
        <w:jc w:val="both"/>
      </w:pPr>
      <w:r>
        <w:rPr>
          <w:b/>
        </w:rPr>
        <w:t xml:space="preserve">Output Analysis: </w:t>
      </w:r>
    </w:p>
    <w:p w:rsidR="00D877D1" w:rsidRDefault="00D877D1" w:rsidP="00D877D1">
      <w:pPr>
        <w:pStyle w:val="ListParagraph"/>
        <w:widowControl/>
        <w:adjustRightInd w:val="0"/>
        <w:ind w:left="720" w:firstLine="0"/>
        <w:contextualSpacing/>
        <w:jc w:val="both"/>
      </w:pPr>
      <w:r w:rsidRPr="00DF3071">
        <w:t>(Students should write output analysis based on the working of different topology and different networking devices used in simulation. Specify each scenario explicitly with output analysis)</w:t>
      </w:r>
    </w:p>
    <w:p w:rsidR="00D877D1" w:rsidRPr="00DF3071" w:rsidRDefault="00D877D1" w:rsidP="00D877D1">
      <w:pPr>
        <w:pStyle w:val="ListParagraph"/>
        <w:widowControl/>
        <w:adjustRightInd w:val="0"/>
        <w:ind w:left="720" w:firstLine="0"/>
        <w:contextualSpacing/>
        <w:jc w:val="both"/>
      </w:pPr>
    </w:p>
    <w:p w:rsidR="00D877D1" w:rsidRPr="00DF3071" w:rsidRDefault="00D877D1" w:rsidP="00D877D1">
      <w:pPr>
        <w:pStyle w:val="ListParagraph"/>
        <w:widowControl/>
        <w:numPr>
          <w:ilvl w:val="0"/>
          <w:numId w:val="4"/>
        </w:numPr>
        <w:adjustRightInd w:val="0"/>
        <w:contextualSpacing/>
        <w:jc w:val="both"/>
      </w:pPr>
      <w:r w:rsidRPr="00DF3071">
        <w:rPr>
          <w:b/>
        </w:rPr>
        <w:t xml:space="preserve">Additional Learning: </w:t>
      </w:r>
    </w:p>
    <w:p w:rsidR="00D877D1" w:rsidRPr="00DF3071" w:rsidRDefault="00D877D1" w:rsidP="00D877D1">
      <w:pPr>
        <w:pStyle w:val="ListParagraph"/>
        <w:widowControl/>
        <w:adjustRightInd w:val="0"/>
        <w:ind w:left="720" w:firstLine="0"/>
        <w:contextualSpacing/>
        <w:jc w:val="both"/>
      </w:pPr>
      <w:r w:rsidRPr="00DF3071">
        <w:t xml:space="preserve">(Students should write </w:t>
      </w:r>
      <w:r>
        <w:t>additional learning</w:t>
      </w:r>
      <w:r w:rsidRPr="00DF3071">
        <w:t xml:space="preserve"> on their own</w:t>
      </w:r>
      <w:r>
        <w:t xml:space="preserve"> based on what additionally they learnt after performing the experiment</w:t>
      </w:r>
      <w:r w:rsidRPr="00DF3071">
        <w:t>)</w:t>
      </w:r>
    </w:p>
    <w:p w:rsidR="00D877D1" w:rsidRDefault="00D877D1" w:rsidP="00D877D1">
      <w:pPr>
        <w:pStyle w:val="ListParagraph"/>
        <w:widowControl/>
        <w:adjustRightInd w:val="0"/>
        <w:ind w:left="720" w:firstLine="0"/>
        <w:contextualSpacing/>
        <w:jc w:val="both"/>
      </w:pPr>
    </w:p>
    <w:p w:rsidR="00D877D1" w:rsidRPr="00DF3071" w:rsidRDefault="00D877D1" w:rsidP="00D877D1">
      <w:pPr>
        <w:pStyle w:val="ListParagraph"/>
        <w:widowControl/>
        <w:numPr>
          <w:ilvl w:val="0"/>
          <w:numId w:val="4"/>
        </w:numPr>
        <w:adjustRightInd w:val="0"/>
        <w:contextualSpacing/>
        <w:jc w:val="both"/>
      </w:pPr>
      <w:r w:rsidRPr="00DF3071">
        <w:rPr>
          <w:b/>
        </w:rPr>
        <w:t xml:space="preserve">Conclusion : </w:t>
      </w:r>
    </w:p>
    <w:p w:rsidR="00D877D1" w:rsidRPr="00DF3071" w:rsidRDefault="00D877D1" w:rsidP="00D877D1">
      <w:pPr>
        <w:pStyle w:val="ListParagraph"/>
        <w:widowControl/>
        <w:adjustRightInd w:val="0"/>
        <w:ind w:left="720" w:firstLine="0"/>
        <w:contextualSpacing/>
        <w:jc w:val="both"/>
      </w:pPr>
      <w:r w:rsidRPr="00DF3071">
        <w:t xml:space="preserve">(Students should write conclusion </w:t>
      </w:r>
      <w:proofErr w:type="gramStart"/>
      <w:r w:rsidRPr="00DF3071">
        <w:t>on their own</w:t>
      </w:r>
      <w:proofErr w:type="gramEnd"/>
      <w:r w:rsidRPr="00DF3071">
        <w:t>)</w:t>
      </w:r>
    </w:p>
    <w:p w:rsidR="00D877D1" w:rsidRPr="00471480" w:rsidRDefault="00D877D1" w:rsidP="00D877D1">
      <w:pPr>
        <w:pStyle w:val="ListParagraph"/>
        <w:widowControl/>
        <w:adjustRightInd w:val="0"/>
        <w:ind w:left="720" w:firstLine="0"/>
        <w:contextualSpacing/>
        <w:jc w:val="both"/>
      </w:pPr>
    </w:p>
    <w:p w:rsidR="00D877D1" w:rsidRPr="00B30655" w:rsidRDefault="00D877D1" w:rsidP="00D877D1">
      <w:pPr>
        <w:pStyle w:val="ListParagraph"/>
        <w:widowControl/>
        <w:adjustRightInd w:val="0"/>
        <w:ind w:left="720" w:firstLine="0"/>
        <w:contextualSpacing/>
        <w:jc w:val="both"/>
      </w:pPr>
    </w:p>
    <w:p w:rsidR="00D877D1" w:rsidRPr="008C3BB7" w:rsidRDefault="00D877D1" w:rsidP="00D877D1">
      <w:pPr>
        <w:pStyle w:val="ListParagraph"/>
        <w:widowControl/>
        <w:numPr>
          <w:ilvl w:val="0"/>
          <w:numId w:val="4"/>
        </w:numPr>
        <w:adjustRightInd w:val="0"/>
        <w:contextualSpacing/>
        <w:jc w:val="both"/>
      </w:pPr>
      <w:r w:rsidRPr="00B05944">
        <w:rPr>
          <w:b/>
        </w:rPr>
        <w:t>Viva Questions:</w:t>
      </w:r>
    </w:p>
    <w:p w:rsidR="00D877D1" w:rsidRDefault="00D877D1" w:rsidP="00D877D1">
      <w:pPr>
        <w:widowControl/>
        <w:numPr>
          <w:ilvl w:val="0"/>
          <w:numId w:val="2"/>
        </w:numPr>
        <w:adjustRightInd w:val="0"/>
        <w:ind w:left="1134" w:hanging="54"/>
        <w:jc w:val="both"/>
        <w:rPr>
          <w:color w:val="000000"/>
        </w:rPr>
      </w:pPr>
      <w:r>
        <w:rPr>
          <w:color w:val="000000"/>
        </w:rPr>
        <w:t>State the steps to install Telnet.</w:t>
      </w:r>
    </w:p>
    <w:p w:rsidR="00D877D1" w:rsidRPr="009B41CD" w:rsidRDefault="00D877D1" w:rsidP="00D877D1">
      <w:pPr>
        <w:widowControl/>
        <w:numPr>
          <w:ilvl w:val="0"/>
          <w:numId w:val="2"/>
        </w:numPr>
        <w:adjustRightInd w:val="0"/>
        <w:ind w:left="1134" w:hanging="54"/>
        <w:jc w:val="both"/>
        <w:rPr>
          <w:color w:val="000000"/>
        </w:rPr>
      </w:pPr>
      <w:r>
        <w:rPr>
          <w:color w:val="000000"/>
        </w:rPr>
        <w:t>Telnet operates at which layer of OSI model.</w:t>
      </w:r>
    </w:p>
    <w:p w:rsidR="00D877D1" w:rsidRPr="00B05944" w:rsidRDefault="00D877D1" w:rsidP="00D877D1">
      <w:pPr>
        <w:pStyle w:val="ListParagraph"/>
        <w:adjustRightInd w:val="0"/>
        <w:ind w:left="1440"/>
        <w:jc w:val="both"/>
      </w:pPr>
    </w:p>
    <w:p w:rsidR="00D877D1" w:rsidRPr="00B05944" w:rsidRDefault="00D877D1" w:rsidP="00D877D1">
      <w:pPr>
        <w:pStyle w:val="ListParagraph"/>
        <w:widowControl/>
        <w:numPr>
          <w:ilvl w:val="0"/>
          <w:numId w:val="4"/>
        </w:numPr>
        <w:adjustRightInd w:val="0"/>
        <w:contextualSpacing/>
        <w:jc w:val="both"/>
      </w:pPr>
      <w:r w:rsidRPr="00B05944">
        <w:rPr>
          <w:b/>
        </w:rPr>
        <w:t>References:</w:t>
      </w:r>
    </w:p>
    <w:p w:rsidR="00D877D1" w:rsidRDefault="00D877D1" w:rsidP="00D877D1">
      <w:pPr>
        <w:pStyle w:val="ListParagraph"/>
        <w:widowControl/>
        <w:numPr>
          <w:ilvl w:val="1"/>
          <w:numId w:val="4"/>
        </w:numPr>
        <w:adjustRightInd w:val="0"/>
        <w:contextualSpacing/>
        <w:jc w:val="both"/>
      </w:pPr>
      <w:r>
        <w:t xml:space="preserve">A.S. </w:t>
      </w:r>
      <w:proofErr w:type="spellStart"/>
      <w:r>
        <w:t>Tanenbaum</w:t>
      </w:r>
      <w:proofErr w:type="spellEnd"/>
      <w:r>
        <w:t>, “Computer Networks”, Pearson Education, (4e)</w:t>
      </w:r>
    </w:p>
    <w:p w:rsidR="00D877D1" w:rsidRDefault="00D877D1" w:rsidP="00D877D1">
      <w:pPr>
        <w:pStyle w:val="ListParagraph"/>
        <w:widowControl/>
        <w:numPr>
          <w:ilvl w:val="1"/>
          <w:numId w:val="4"/>
        </w:numPr>
        <w:adjustRightInd w:val="0"/>
        <w:contextualSpacing/>
        <w:jc w:val="both"/>
      </w:pPr>
      <w:r>
        <w:t xml:space="preserve">B.A. </w:t>
      </w:r>
      <w:proofErr w:type="spellStart"/>
      <w:r>
        <w:t>Forouzan</w:t>
      </w:r>
      <w:proofErr w:type="spellEnd"/>
      <w:r>
        <w:t>, “Data Communications and Networking”, TMH (5e)</w:t>
      </w:r>
    </w:p>
    <w:p w:rsidR="00D877D1" w:rsidRPr="00C7519A"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D877D1" w:rsidRDefault="00D877D1" w:rsidP="00D877D1">
      <w:pPr>
        <w:spacing w:line="200" w:lineRule="exact"/>
        <w:jc w:val="both"/>
        <w:rPr>
          <w:sz w:val="24"/>
          <w:szCs w:val="24"/>
        </w:rPr>
      </w:pPr>
    </w:p>
    <w:p w:rsidR="00C13BDA" w:rsidRDefault="00C13BDA"/>
    <w:sectPr w:rsidR="00C13BDA" w:rsidSect="00C13B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Mono 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66D0C"/>
    <w:multiLevelType w:val="hybridMultilevel"/>
    <w:tmpl w:val="88A8F594"/>
    <w:lvl w:ilvl="0" w:tplc="AF0A9CE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AC4812"/>
    <w:multiLevelType w:val="hybridMultilevel"/>
    <w:tmpl w:val="ACD02678"/>
    <w:lvl w:ilvl="0" w:tplc="758CEDF4">
      <w:start w:val="6"/>
      <w:numFmt w:val="decimal"/>
      <w:lvlText w:val="%1."/>
      <w:lvlJc w:val="left"/>
      <w:pPr>
        <w:ind w:left="36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CD6119C"/>
    <w:multiLevelType w:val="hybridMultilevel"/>
    <w:tmpl w:val="8CFC2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26272D7"/>
    <w:multiLevelType w:val="hybridMultilevel"/>
    <w:tmpl w:val="D5E8CB2A"/>
    <w:lvl w:ilvl="0" w:tplc="40090001">
      <w:start w:val="1"/>
      <w:numFmt w:val="bullet"/>
      <w:lvlText w:val=""/>
      <w:lvlJc w:val="left"/>
      <w:pPr>
        <w:ind w:left="1440" w:hanging="360"/>
      </w:pPr>
      <w:rPr>
        <w:rFonts w:ascii="Symbol" w:hAnsi="Symbol" w:hint="default"/>
        <w:b/>
      </w:rPr>
    </w:lvl>
    <w:lvl w:ilvl="1" w:tplc="40090001">
      <w:start w:val="1"/>
      <w:numFmt w:val="bullet"/>
      <w:lvlText w:val=""/>
      <w:lvlJc w:val="left"/>
      <w:pPr>
        <w:ind w:left="2160" w:hanging="360"/>
      </w:pPr>
      <w:rPr>
        <w:rFonts w:ascii="Symbol" w:hAnsi="Symbol"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D877D1"/>
    <w:rsid w:val="002C2E2A"/>
    <w:rsid w:val="00436AEA"/>
    <w:rsid w:val="00C13BDA"/>
    <w:rsid w:val="00D87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877D1"/>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qFormat/>
    <w:rsid w:val="00D877D1"/>
    <w:pPr>
      <w:ind w:left="7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77D1"/>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877D1"/>
    <w:rPr>
      <w:sz w:val="24"/>
      <w:szCs w:val="24"/>
    </w:rPr>
  </w:style>
  <w:style w:type="character" w:customStyle="1" w:styleId="BodyTextChar">
    <w:name w:val="Body Text Char"/>
    <w:basedOn w:val="DefaultParagraphFont"/>
    <w:link w:val="BodyText"/>
    <w:uiPriority w:val="1"/>
    <w:rsid w:val="00D877D1"/>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877D1"/>
    <w:pPr>
      <w:ind w:left="1420" w:hanging="360"/>
    </w:pPr>
  </w:style>
  <w:style w:type="character" w:styleId="Hyperlink">
    <w:name w:val="Hyperlink"/>
    <w:uiPriority w:val="99"/>
    <w:rsid w:val="00D877D1"/>
    <w:rPr>
      <w:color w:val="0000FF"/>
      <w:u w:val="single"/>
    </w:rPr>
  </w:style>
  <w:style w:type="character" w:styleId="Emphasis">
    <w:name w:val="Emphasis"/>
    <w:uiPriority w:val="20"/>
    <w:qFormat/>
    <w:rsid w:val="00D877D1"/>
    <w:rPr>
      <w:i/>
      <w:iCs/>
    </w:rPr>
  </w:style>
  <w:style w:type="character" w:styleId="Strong">
    <w:name w:val="Strong"/>
    <w:uiPriority w:val="22"/>
    <w:qFormat/>
    <w:rsid w:val="00D877D1"/>
    <w:rPr>
      <w:b/>
      <w:bCs/>
    </w:rPr>
  </w:style>
  <w:style w:type="character" w:customStyle="1" w:styleId="StrongEmphasis">
    <w:name w:val="Strong Emphasis"/>
    <w:qFormat/>
    <w:rsid w:val="00D877D1"/>
    <w:rPr>
      <w:b/>
      <w:bCs/>
    </w:rPr>
  </w:style>
  <w:style w:type="paragraph" w:customStyle="1" w:styleId="instructions">
    <w:name w:val="instructions"/>
    <w:basedOn w:val="Normal"/>
    <w:rsid w:val="00D877D1"/>
    <w:pPr>
      <w:widowControl/>
      <w:autoSpaceDE/>
      <w:autoSpaceDN/>
      <w:spacing w:before="100" w:beforeAutospacing="1" w:after="100" w:afterAutospacing="1"/>
    </w:pPr>
    <w:rPr>
      <w:sz w:val="24"/>
      <w:szCs w:val="24"/>
      <w:lang w:bidi="ar-SA"/>
    </w:rPr>
  </w:style>
  <w:style w:type="character" w:styleId="HTMLCite">
    <w:name w:val="HTML Cite"/>
    <w:uiPriority w:val="99"/>
    <w:semiHidden/>
    <w:unhideWhenUsed/>
    <w:rsid w:val="00D877D1"/>
    <w:rPr>
      <w:i/>
      <w:iCs/>
    </w:rPr>
  </w:style>
  <w:style w:type="character" w:styleId="HTMLCode">
    <w:name w:val="HTML Code"/>
    <w:uiPriority w:val="99"/>
    <w:semiHidden/>
    <w:unhideWhenUsed/>
    <w:rsid w:val="00D877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77D1"/>
    <w:rPr>
      <w:rFonts w:ascii="Tahoma" w:hAnsi="Tahoma" w:cs="Tahoma"/>
      <w:sz w:val="16"/>
      <w:szCs w:val="16"/>
    </w:rPr>
  </w:style>
  <w:style w:type="character" w:customStyle="1" w:styleId="BalloonTextChar">
    <w:name w:val="Balloon Text Char"/>
    <w:basedOn w:val="DefaultParagraphFont"/>
    <w:link w:val="BalloonText"/>
    <w:uiPriority w:val="99"/>
    <w:semiHidden/>
    <w:rsid w:val="00D877D1"/>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b.iu.edu/d/abkr"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743</Words>
  <Characters>4239</Characters>
  <Application>Microsoft Office Word</Application>
  <DocSecurity>0</DocSecurity>
  <Lines>35</Lines>
  <Paragraphs>9</Paragraphs>
  <ScaleCrop>false</ScaleCrop>
  <Company>Grizli777</Company>
  <LinksUpToDate>false</LinksUpToDate>
  <CharactersWithSpaces>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2022-03-15T07:27:00Z</dcterms:created>
  <dcterms:modified xsi:type="dcterms:W3CDTF">2022-04-03T04:32:00Z</dcterms:modified>
</cp:coreProperties>
</file>