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left"/>
      </w:pPr>
      <w:r>
        <w:rPr>
          <w:b/>
          <w:bCs/>
          <w:color w:val="0E9488"/>
          <w:spacing w:val="60"/>
          <w:sz w:val="26"/>
          <w:szCs w:val="26"/>
        </w:rPr>
        <w:t xml:space="preserve">PRODUCT REQUIREMENTS DOCUMENT</w:t>
      </w:r>
    </w:p>
    <w:p>
      <w:pPr>
        <w:spacing w:after="0" w:before="200"/>
      </w:pPr>
      <w:r>
        <w:rPr>
          <w:b/>
          <w:bCs/>
          <w:color w:val="0F2233"/>
          <w:sz w:val="56"/>
          <w:szCs w:val="56"/>
        </w:rPr>
        <w:t xml:space="preserve">Enterprise File Storage Modernization</w:t>
      </w:r>
    </w:p>
    <w:p>
      <w:pPr>
        <w:spacing w:after="300" w:before="80"/>
      </w:pPr>
      <w:r>
        <w:rPr>
          <w:color w:val="1E293B"/>
          <w:sz w:val="30"/>
          <w:szCs w:val="30"/>
        </w:rPr>
        <w:t xml:space="preserve">Centralized, AI-Enabled Digital Asset Management Platform</w:t>
      </w:r>
    </w:p>
    <w:p>
      <w:pPr>
        <w:spacing w:after="0"/>
      </w:pPr>
      <w:r>
        <w:rPr>
          <w:color w:val="1E293B"/>
          <w:sz w:val="22"/>
          <w:szCs w:val="22"/>
        </w:rPr>
        <w:t xml:space="preserve">Prepared for: Engineering / Technical Team</w:t>
      </w:r>
    </w:p>
    <w:p>
      <w:pPr>
        <w:spacing w:after="0"/>
      </w:pPr>
      <w:r>
        <w:rPr>
          <w:color w:val="1E293B"/>
          <w:sz w:val="22"/>
          <w:szCs w:val="22"/>
        </w:rPr>
        <w:t xml:space="preserve">Deployment model: On-Premise (self-hosted)</w:t>
      </w:r>
    </w:p>
    <w:p>
      <w:pPr>
        <w:spacing w:after="0"/>
      </w:pPr>
      <w:r>
        <w:rPr>
          <w:color w:val="64748B"/>
          <w:sz w:val="22"/>
          <w:szCs w:val="22"/>
        </w:rPr>
        <w:t xml:space="preserve">Version 1.0  ·  Status: Draft for Review</w:t>
      </w:r>
    </w:p>
    <w:p>
      <w:r>
        <w:br w:type="page"/>
      </w:r>
    </w:p>
    <w:p>
      <w:pPr>
        <w:pStyle w:val="Heading1"/>
      </w:pPr>
      <w:r>
        <w:t xml:space="preserve">Table of 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Overview</w:t>
      </w:r>
    </w:p>
    <w:p>
      <w:pPr>
        <w:pStyle w:val="Heading2"/>
      </w:pPr>
      <w:r>
        <w:t xml:space="preserve">1.1 Purpose</w:t>
      </w:r>
    </w:p>
    <w:p>
      <w:pPr>
        <w:spacing w:after="140" w:line="276"/>
      </w:pPr>
      <w:r>
        <w:t xml:space="preserve">This document defines the product and technical requirements for a centralized, on-premise enterprise file storage platform with built-in AI enrichment. It is written for the engineering team and specifies the system architecture, application layers, information architecture, end-to-end workflow, functional and non-functional requirements, and delivery scope. The goal is a single governed storage platform that serves every application, website, and digital initiative across the institution, while automatically extracting, classifying, de-duplicating, and semantically indexing every asset.</w:t>
      </w:r>
    </w:p>
    <w:p>
      <w:pPr>
        <w:pStyle w:val="Heading2"/>
      </w:pPr>
      <w:r>
        <w:t xml:space="preserve">1.2 Background</w:t>
      </w:r>
    </w:p>
    <w:p>
      <w:pPr>
        <w:spacing w:after="140" w:line="276"/>
      </w:pPr>
      <w:r>
        <w:t xml:space="preserve">Digital assets are currently spread across 50+ enterprise applications, 50+ websites, 1,500+ promotional pages, and multiple mobile applications, amounting to millions of files. Storage today is decentralized, with inconsistent folder structures, uneven security practices, no central visibility, and no shared standards. This fragmentation drives duplicate storage, orphaned files, security gaps, rising infrastructure cost, and difficult maintenance. The platform described here consolidates storage behind one S3-compatible core and layers AI services on top to make the entire asset base searchable and self-organizing.</w:t>
      </w:r>
    </w:p>
    <w:p>
      <w:pPr>
        <w:pStyle w:val="Heading2"/>
      </w:pPr>
      <w:r>
        <w:t xml:space="preserve">1.3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Goal</w:t>
            </w:r>
          </w:p>
        </w:tc>
        <w:tc>
          <w:tcPr>
            <w:tcW w:type="dxa" w:w="30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Metric</w:t>
            </w:r>
          </w:p>
        </w:tc>
        <w:tc>
          <w:tcPr>
            <w:tcW w:type="dxa" w:w="30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Target</w:t>
            </w:r>
          </w:p>
        </w:tc>
      </w:tr>
      <w:tr>
        <w:tc>
          <w:tcPr>
            <w:tcW w:type="dxa" w:w="33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Centralize storage</w:t>
            </w:r>
          </w:p>
        </w:tc>
        <w:tc>
          <w:tcPr>
            <w:tcW w:type="dxa" w:w="30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Assets served from the platform</w:t>
            </w:r>
          </w:p>
        </w:tc>
        <w:tc>
          <w:tcPr>
            <w:tcW w:type="dxa" w:w="30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100% standardized storage</w:t>
            </w:r>
          </w:p>
        </w:tc>
      </w:tr>
      <w:tr>
        <w:tc>
          <w:tcPr>
            <w:tcW w:type="dxa" w:w="33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Central governance</w:t>
            </w:r>
          </w:p>
        </w:tc>
        <w:tc>
          <w:tcPr>
            <w:tcW w:type="dxa" w:w="30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Buckets under policy control</w:t>
            </w:r>
          </w:p>
        </w:tc>
        <w:tc>
          <w:tcPr>
            <w:tcW w:type="dxa" w:w="30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100% governed</w:t>
            </w:r>
          </w:p>
        </w:tc>
      </w:tr>
      <w:tr>
        <w:tc>
          <w:tcPr>
            <w:tcW w:type="dxa" w:w="33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AI-searchable corpus</w:t>
            </w:r>
          </w:p>
        </w:tc>
        <w:tc>
          <w:tcPr>
            <w:tcW w:type="dxa" w:w="30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Assets with embeddings + tags</w:t>
            </w:r>
          </w:p>
        </w:tc>
        <w:tc>
          <w:tcPr>
            <w:tcW w:type="dxa" w:w="30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 95% of eligible assets</w:t>
            </w:r>
          </w:p>
        </w:tc>
      </w:tr>
      <w:tr>
        <w:tc>
          <w:tcPr>
            <w:tcW w:type="dxa" w:w="33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Reduce duplication</w:t>
            </w:r>
          </w:p>
        </w:tc>
        <w:tc>
          <w:tcPr>
            <w:tcW w:type="dxa" w:w="30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Storage reclaimed via dedupe</w:t>
            </w:r>
          </w:p>
        </w:tc>
        <w:tc>
          <w:tcPr>
            <w:tcW w:type="dxa" w:w="30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 20% reduction in year one</w:t>
            </w:r>
          </w:p>
        </w:tc>
      </w:tr>
      <w:tr>
        <w:tc>
          <w:tcPr>
            <w:tcW w:type="dxa" w:w="33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Operational visibility</w:t>
            </w:r>
          </w:p>
        </w:tc>
        <w:tc>
          <w:tcPr>
            <w:tcW w:type="dxa" w:w="30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Real-time monitoring coverage</w:t>
            </w:r>
          </w:p>
        </w:tc>
        <w:tc>
          <w:tcPr>
            <w:tcW w:type="dxa" w:w="30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All buckets &amp; pipelines</w:t>
            </w:r>
          </w:p>
        </w:tc>
      </w:tr>
      <w:tr>
        <w:tc>
          <w:tcPr>
            <w:tcW w:type="dxa" w:w="33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Retrieval quality</w:t>
            </w:r>
          </w:p>
        </w:tc>
        <w:tc>
          <w:tcPr>
            <w:tcW w:type="dxa" w:w="30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Semantic search top-5 relevance</w:t>
            </w:r>
          </w:p>
        </w:tc>
        <w:tc>
          <w:tcPr>
            <w:tcW w:type="dxa" w:w="30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 0.85 (offline eval)</w:t>
            </w:r>
          </w:p>
        </w:tc>
      </w:tr>
    </w:tbl>
    <w:p>
      <w:pPr>
        <w:pStyle w:val="Heading1"/>
      </w:pPr>
      <w:r>
        <w:t xml:space="preserve">2. Users &amp; Personas</w:t>
      </w:r>
    </w:p>
    <w:p>
      <w:pPr>
        <w:pStyle w:val="Heading2"/>
      </w:pPr>
      <w:r>
        <w:t xml:space="preserve">2.1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Persona</w:t>
            </w:r>
          </w:p>
        </w:tc>
        <w:tc>
          <w:tcPr>
            <w:tcW w:type="dxa" w:w="348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Description</w:t>
            </w:r>
          </w:p>
        </w:tc>
        <w:tc>
          <w:tcPr>
            <w:tcW w:type="dxa" w:w="348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Primary Needs</w:t>
            </w:r>
          </w:p>
        </w:tc>
      </w:tr>
      <w:tr>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Application Developer</w:t>
            </w:r>
          </w:p>
        </w:tc>
        <w:tc>
          <w:tcPr>
            <w:tcW w:type="dxa" w:w="348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Builds apps/sites that store &amp; fetch assets</w:t>
            </w:r>
          </w:p>
        </w:tc>
        <w:tc>
          <w:tcPr>
            <w:tcW w:type="dxa" w:w="348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Standard APIs, SDKs, self-service buckets, docs</w:t>
            </w:r>
          </w:p>
        </w:tc>
      </w:tr>
      <w:tr>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Content/Marketing Team</w:t>
            </w:r>
          </w:p>
        </w:tc>
        <w:tc>
          <w:tcPr>
            <w:tcW w:type="dxa" w:w="348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Manages promotional pages &amp; media</w:t>
            </w:r>
          </w:p>
        </w:tc>
        <w:tc>
          <w:tcPr>
            <w:tcW w:type="dxa" w:w="348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Upload, find assets fast, avoid duplicates</w:t>
            </w:r>
          </w:p>
        </w:tc>
      </w:tr>
      <w:tr>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Platform Administrator</w:t>
            </w:r>
          </w:p>
        </w:tc>
        <w:tc>
          <w:tcPr>
            <w:tcW w:type="dxa" w:w="348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Owns governance, security, capacity</w:t>
            </w:r>
          </w:p>
        </w:tc>
        <w:tc>
          <w:tcPr>
            <w:tcW w:type="dxa" w:w="348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RBAC, policies, audit logs, dashboards</w:t>
            </w:r>
          </w:p>
        </w:tc>
      </w:tr>
      <w:tr>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Data/AI Engineer</w:t>
            </w:r>
          </w:p>
        </w:tc>
        <w:tc>
          <w:tcPr>
            <w:tcW w:type="dxa" w:w="348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Maintains enrichment pipeline &amp; models</w:t>
            </w:r>
          </w:p>
        </w:tc>
        <w:tc>
          <w:tcPr>
            <w:tcW w:type="dxa" w:w="348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Pipeline observability, model versioning</w:t>
            </w:r>
          </w:p>
        </w:tc>
      </w:tr>
      <w:tr>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End User (internal)</w:t>
            </w:r>
          </w:p>
        </w:tc>
        <w:tc>
          <w:tcPr>
            <w:tcW w:type="dxa" w:w="348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Searches and retrieves assets</w:t>
            </w:r>
          </w:p>
        </w:tc>
        <w:tc>
          <w:tcPr>
            <w:tcW w:type="dxa" w:w="348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Natural-language semantic search</w:t>
            </w:r>
          </w:p>
        </w:tc>
      </w:tr>
    </w:tbl>
    <w:p>
      <w:pPr>
        <w:pStyle w:val="Heading2"/>
      </w:pPr>
      <w:r>
        <w:t xml:space="preserve">2.2 User Journey (high level)</w:t>
      </w:r>
    </w:p>
    <w:p>
      <w:pPr>
        <w:pStyle w:val="ListParagraph"/>
        <w:numPr>
          <w:ilvl w:val="0"/>
          <w:numId w:val="2"/>
        </w:numPr>
        <w:spacing w:after="60" w:line="268"/>
      </w:pPr>
      <w:r>
        <w:t xml:space="preserve">A developer provisions a bucket via self-service and receives access keys.</w:t>
      </w:r>
    </w:p>
    <w:p>
      <w:pPr>
        <w:pStyle w:val="ListParagraph"/>
        <w:numPr>
          <w:ilvl w:val="0"/>
          <w:numId w:val="2"/>
        </w:numPr>
        <w:spacing w:after="60" w:line="268"/>
      </w:pPr>
      <w:r>
        <w:t xml:space="preserve">Their application uploads files through the S3-compatible API.</w:t>
      </w:r>
    </w:p>
    <w:p>
      <w:pPr>
        <w:pStyle w:val="ListParagraph"/>
        <w:numPr>
          <w:ilvl w:val="0"/>
          <w:numId w:val="2"/>
        </w:numPr>
        <w:spacing w:after="60" w:line="268"/>
      </w:pPr>
      <w:r>
        <w:t xml:space="preserve">Each upload automatically triggers the AI enrichment pipeline (extract → classify → dedupe → embed → index).</w:t>
      </w:r>
    </w:p>
    <w:p>
      <w:pPr>
        <w:pStyle w:val="ListParagraph"/>
        <w:numPr>
          <w:ilvl w:val="0"/>
          <w:numId w:val="2"/>
        </w:numPr>
        <w:spacing w:after="60" w:line="268"/>
      </w:pPr>
      <w:r>
        <w:t xml:space="preserve">Internal users find assets through semantic search; results respect each user's permissions.</w:t>
      </w:r>
    </w:p>
    <w:p>
      <w:pPr>
        <w:pStyle w:val="ListParagraph"/>
        <w:numPr>
          <w:ilvl w:val="0"/>
          <w:numId w:val="2"/>
        </w:numPr>
        <w:spacing w:after="60" w:line="268"/>
      </w:pPr>
      <w:r>
        <w:t xml:space="preserve">Administrators monitor usage, enforce retention, and review audit logs throughout.</w:t>
      </w:r>
    </w:p>
    <w:p>
      <w:r>
        <w:br w:type="page"/>
      </w:r>
    </w:p>
    <w:p>
      <w:pPr>
        <w:pStyle w:val="Heading1"/>
      </w:pPr>
      <w:r>
        <w:t xml:space="preserve">3. System Architecture</w:t>
      </w:r>
    </w:p>
    <w:p>
      <w:pPr>
        <w:spacing w:after="140" w:line="276"/>
      </w:pPr>
      <w:r>
        <w:t xml:space="preserve">The platform follows an </w:t>
      </w:r>
      <w:r>
        <w:rPr>
          <w:b/>
          <w:bCs/>
        </w:rPr>
        <w:t xml:space="preserve">event-driven, layered architecture</w:t>
      </w:r>
      <w:r>
        <w:t xml:space="preserve">. The storage core remains the single source of truth; the AI enrichment pipeline runs </w:t>
      </w:r>
      <w:r>
        <w:rPr>
          <w:b/>
          <w:bCs/>
        </w:rPr>
        <w:t xml:space="preserve">asynchronously beside it</w:t>
      </w:r>
      <w:r>
        <w:t xml:space="preserve">, producing derived metadata that never mutates the original asset. All components are self-hosted to satisfy on-premise data-sovereignty requirements, including open-weight AI models served on local GPUs.</w:t>
      </w:r>
    </w:p>
    <w:p>
      <w:pPr>
        <w:spacing w:after="60" w:before="120"/>
        <w:jc w:val="center"/>
      </w:pPr>
      <w:r>
        <w:drawing>
          <wp:inline distT="0" distB="0" distL="0" distR="0">
            <wp:extent cx="60388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8850" cy="4448175"/>
                    </a:xfrm>
                    <a:prstGeom prst="rect">
                      <a:avLst/>
                    </a:prstGeom>
                  </pic:spPr>
                </pic:pic>
              </a:graphicData>
            </a:graphic>
          </wp:inline>
        </w:drawing>
      </w:r>
    </w:p>
    <w:p>
      <w:pPr>
        <w:spacing w:after="200"/>
        <w:jc w:val="center"/>
      </w:pPr>
      <w:r>
        <w:rPr>
          <w:i/>
          <w:iCs/>
          <w:color w:val="64748B"/>
          <w:sz w:val="18"/>
          <w:szCs w:val="18"/>
        </w:rPr>
        <w:t xml:space="preserve">Figure 1 — On-premise AI-modernized system architecture (layered, event-driven).</w:t>
      </w:r>
    </w:p>
    <w:p>
      <w:pPr>
        <w:pStyle w:val="Heading2"/>
      </w:pPr>
      <w:r>
        <w:t xml:space="preserve">3.1 Architectural Principles</w:t>
      </w:r>
    </w:p>
    <w:p>
      <w:pPr>
        <w:pStyle w:val="ListParagraph"/>
        <w:numPr>
          <w:ilvl w:val="0"/>
          <w:numId w:val="3"/>
        </w:numPr>
        <w:spacing w:after="60" w:line="268"/>
      </w:pPr>
      <w:r>
        <w:rPr>
          <w:b/>
          <w:bCs/>
        </w:rPr>
        <w:t xml:space="preserve">Storage as source of truth: </w:t>
      </w:r>
      <w:r>
        <w:t xml:space="preserve">AI outputs are derived metadata stored separately; raw objects are immutable.</w:t>
      </w:r>
    </w:p>
    <w:p>
      <w:pPr>
        <w:pStyle w:val="ListParagraph"/>
        <w:numPr>
          <w:ilvl w:val="0"/>
          <w:numId w:val="3"/>
        </w:numPr>
        <w:spacing w:after="60" w:line="268"/>
      </w:pPr>
      <w:r>
        <w:rPr>
          <w:b/>
          <w:bCs/>
        </w:rPr>
        <w:t xml:space="preserve">Asynchronous enrichment: </w:t>
      </w:r>
      <w:r>
        <w:t xml:space="preserve">A message queue decouples upload latency from GPU-bound processing and provides retry and back-pressure.</w:t>
      </w:r>
    </w:p>
    <w:p>
      <w:pPr>
        <w:pStyle w:val="ListParagraph"/>
        <w:numPr>
          <w:ilvl w:val="0"/>
          <w:numId w:val="3"/>
        </w:numPr>
        <w:spacing w:after="60" w:line="268"/>
      </w:pPr>
      <w:r>
        <w:rPr>
          <w:b/>
          <w:bCs/>
        </w:rPr>
        <w:t xml:space="preserve">S3 compatibility everywhere: </w:t>
      </w:r>
      <w:r>
        <w:t xml:space="preserve">MinIO's S3 API lets every downstream tool speak one protocol.</w:t>
      </w:r>
    </w:p>
    <w:p>
      <w:pPr>
        <w:pStyle w:val="ListParagraph"/>
        <w:numPr>
          <w:ilvl w:val="0"/>
          <w:numId w:val="3"/>
        </w:numPr>
        <w:spacing w:after="60" w:line="268"/>
      </w:pPr>
      <w:r>
        <w:rPr>
          <w:b/>
          <w:bCs/>
        </w:rPr>
        <w:t xml:space="preserve">Self-hosted models: </w:t>
      </w:r>
      <w:r>
        <w:t xml:space="preserve">Open-weight models (Whisper, BERT-class classifier, BGE/MiniLM embeddings) run on-prem; no data leaves the institution.</w:t>
      </w:r>
    </w:p>
    <w:p>
      <w:pPr>
        <w:pStyle w:val="ListParagraph"/>
        <w:numPr>
          <w:ilvl w:val="0"/>
          <w:numId w:val="3"/>
        </w:numPr>
        <w:spacing w:after="60" w:line="268"/>
      </w:pPr>
      <w:r>
        <w:rPr>
          <w:b/>
          <w:bCs/>
        </w:rPr>
        <w:t xml:space="preserve">Security-first retrieval: </w:t>
      </w:r>
      <w:r>
        <w:t xml:space="preserve">RBAC and signed URLs wrap the AI layer so search never returns assets a user cannot access.</w:t>
      </w:r>
    </w:p>
    <w:p>
      <w:r>
        <w:br w:type="page"/>
      </w:r>
    </w:p>
    <w:p>
      <w:pPr>
        <w:pStyle w:val="Heading1"/>
      </w:pPr>
      <w:r>
        <w:t xml:space="preserve">4. End-to-End Workflow</w:t>
      </w:r>
    </w:p>
    <w:p>
      <w:pPr>
        <w:spacing w:after="140" w:line="276"/>
      </w:pPr>
      <w:r>
        <w:t xml:space="preserve">Every file moves through eight stages from upload to searchable asset. Stages 3–7 run inside the asynchronous pipeline; stage 5 (dedupe) may short-circuit ingestion when an exact or near-duplicate is detected.</w:t>
      </w:r>
    </w:p>
    <w:p>
      <w:pPr>
        <w:spacing w:after="60" w:before="120"/>
        <w:jc w:val="center"/>
      </w:pPr>
      <w:r>
        <w:drawing>
          <wp:inline distT="0" distB="0" distL="0" distR="0">
            <wp:extent cx="603885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38850" cy="2867025"/>
                    </a:xfrm>
                    <a:prstGeom prst="rect">
                      <a:avLst/>
                    </a:prstGeom>
                  </pic:spPr>
                </pic:pic>
              </a:graphicData>
            </a:graphic>
          </wp:inline>
        </w:drawing>
      </w:r>
    </w:p>
    <w:p>
      <w:pPr>
        <w:spacing w:after="200"/>
        <w:jc w:val="center"/>
      </w:pPr>
      <w:r>
        <w:rPr>
          <w:i/>
          <w:iCs/>
          <w:color w:val="64748B"/>
          <w:sz w:val="18"/>
          <w:szCs w:val="18"/>
        </w:rPr>
        <w:t xml:space="preserve">Figure 2 — Ingestion and enrichment workflow.</w:t>
      </w:r>
    </w:p>
    <w:p>
      <w:pPr>
        <w:pStyle w:val="Heading2"/>
      </w:pPr>
      <w:r>
        <w:t xml:space="preserve">4.1 Stage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60"/>
        <w:gridCol w:w="2700"/>
        <w:gridCol w:w="2400"/>
      </w:tblGrid>
      <w:tr>
        <w:trPr>
          <w:tblHeader/>
        </w:trPr>
        <w:tc>
          <w:tcPr>
            <w:tcW w:type="dxa" w:w="15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Stage</w:t>
            </w:r>
          </w:p>
        </w:tc>
        <w:tc>
          <w:tcPr>
            <w:tcW w:type="dxa" w:w="276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Trigger / Action</w:t>
            </w:r>
          </w:p>
        </w:tc>
        <w:tc>
          <w:tcPr>
            <w:tcW w:type="dxa" w:w="27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Component</w:t>
            </w:r>
          </w:p>
        </w:tc>
        <w:tc>
          <w:tcPr>
            <w:tcW w:type="dxa" w:w="24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Output</w:t>
            </w:r>
          </w:p>
        </w:tc>
      </w:tr>
      <w:tr>
        <w:tc>
          <w:tcPr>
            <w:tcW w:type="dxa" w:w="1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1. Upload</w:t>
            </w:r>
          </w:p>
        </w:tc>
        <w:tc>
          <w:tcPr>
            <w:tcW w:type="dxa" w:w="2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Client PUTs object</w:t>
            </w:r>
          </w:p>
        </w:tc>
        <w:tc>
          <w:tcPr>
            <w:tcW w:type="dxa" w:w="2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Storage Service / MinIO</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Stored raw object</w:t>
            </w:r>
          </w:p>
        </w:tc>
      </w:tr>
      <w:tr>
        <w:tc>
          <w:tcPr>
            <w:tcW w:type="dxa" w:w="1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2. Event</w:t>
            </w:r>
          </w:p>
        </w:tc>
        <w:tc>
          <w:tcPr>
            <w:tcW w:type="dxa" w:w="2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Bucket notification</w:t>
            </w:r>
          </w:p>
        </w:tc>
        <w:tc>
          <w:tcPr>
            <w:tcW w:type="dxa" w:w="2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Notification Bus → Queue</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Enrichment job</w:t>
            </w:r>
          </w:p>
        </w:tc>
      </w:tr>
      <w:tr>
        <w:tc>
          <w:tcPr>
            <w:tcW w:type="dxa" w:w="1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3. Extract</w:t>
            </w:r>
          </w:p>
        </w:tc>
        <w:tc>
          <w:tcPr>
            <w:tcW w:type="dxa" w:w="2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Pull text &amp; metadata</w:t>
            </w:r>
          </w:p>
        </w:tc>
        <w:tc>
          <w:tcPr>
            <w:tcW w:type="dxa" w:w="2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Tika · Tesseract · Whisper</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Plain text + props</w:t>
            </w:r>
          </w:p>
        </w:tc>
      </w:tr>
      <w:tr>
        <w:tc>
          <w:tcPr>
            <w:tcW w:type="dxa" w:w="1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4. Classify</w:t>
            </w:r>
          </w:p>
        </w:tc>
        <w:tc>
          <w:tcPr>
            <w:tcW w:type="dxa" w:w="2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Assign category &amp; tags</w:t>
            </w:r>
          </w:p>
        </w:tc>
        <w:tc>
          <w:tcPr>
            <w:tcW w:type="dxa" w:w="2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Transformer classifier</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Tags + governance category</w:t>
            </w:r>
          </w:p>
        </w:tc>
      </w:tr>
      <w:tr>
        <w:tc>
          <w:tcPr>
            <w:tcW w:type="dxa" w:w="1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5. Dedupe</w:t>
            </w:r>
          </w:p>
        </w:tc>
        <w:tc>
          <w:tcPr>
            <w:tcW w:type="dxa" w:w="2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Compare hash &amp; vectors</w:t>
            </w:r>
          </w:p>
        </w:tc>
        <w:tc>
          <w:tcPr>
            <w:tcW w:type="dxa" w:w="2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pHash + vector similarity</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Duplicate link (if any)</w:t>
            </w:r>
          </w:p>
        </w:tc>
      </w:tr>
      <w:tr>
        <w:tc>
          <w:tcPr>
            <w:tcW w:type="dxa" w:w="1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6. Embed</w:t>
            </w:r>
          </w:p>
        </w:tc>
        <w:tc>
          <w:tcPr>
            <w:tcW w:type="dxa" w:w="2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Generate vector</w:t>
            </w:r>
          </w:p>
        </w:tc>
        <w:tc>
          <w:tcPr>
            <w:tcW w:type="dxa" w:w="2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sentence-transformers</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Embedding vector</w:t>
            </w:r>
          </w:p>
        </w:tc>
      </w:tr>
      <w:tr>
        <w:tc>
          <w:tcPr>
            <w:tcW w:type="dxa" w:w="1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7. Index</w:t>
            </w:r>
          </w:p>
        </w:tc>
        <w:tc>
          <w:tcPr>
            <w:tcW w:type="dxa" w:w="2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Persist derived data</w:t>
            </w:r>
          </w:p>
        </w:tc>
        <w:tc>
          <w:tcPr>
            <w:tcW w:type="dxa" w:w="2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Index Writer</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Searchable records</w:t>
            </w:r>
          </w:p>
        </w:tc>
      </w:tr>
      <w:tr>
        <w:tc>
          <w:tcPr>
            <w:tcW w:type="dxa" w:w="1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8. Searchable</w:t>
            </w:r>
          </w:p>
        </w:tc>
        <w:tc>
          <w:tcPr>
            <w:tcW w:type="dxa" w:w="2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Available to query</w:t>
            </w:r>
          </w:p>
        </w:tc>
        <w:tc>
          <w:tcPr>
            <w:tcW w:type="dxa" w:w="2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Search Service</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Semantic + filtered results</w:t>
            </w:r>
          </w:p>
        </w:tc>
      </w:tr>
    </w:tbl>
    <w:p>
      <w:pPr>
        <w:pStyle w:val="Heading2"/>
      </w:pPr>
      <w:r>
        <w:t xml:space="preserve">4.2 Cross-cutting guarantees</w:t>
      </w:r>
    </w:p>
    <w:p>
      <w:pPr>
        <w:pStyle w:val="ListParagraph"/>
        <w:numPr>
          <w:ilvl w:val="0"/>
          <w:numId w:val="3"/>
        </w:numPr>
        <w:spacing w:after="60" w:line="268"/>
      </w:pPr>
      <w:r>
        <w:t xml:space="preserve">RBAC is evaluated before any search result is returned to a caller.</w:t>
      </w:r>
    </w:p>
    <w:p>
      <w:pPr>
        <w:pStyle w:val="ListParagraph"/>
        <w:numPr>
          <w:ilvl w:val="0"/>
          <w:numId w:val="3"/>
        </w:numPr>
        <w:spacing w:after="60" w:line="268"/>
      </w:pPr>
      <w:r>
        <w:t xml:space="preserve">Every action (upload, read, policy change, deletion) is written to the audit log.</w:t>
      </w:r>
    </w:p>
    <w:p>
      <w:pPr>
        <w:pStyle w:val="ListParagraph"/>
        <w:numPr>
          <w:ilvl w:val="0"/>
          <w:numId w:val="3"/>
        </w:numPr>
        <w:spacing w:after="60" w:line="268"/>
      </w:pPr>
      <w:r>
        <w:t xml:space="preserve">Failed enrichment jobs are retried with exponential back-off via the queue; poison messages route to a dead-letter queue.</w:t>
      </w:r>
    </w:p>
    <w:p>
      <w:pPr>
        <w:pStyle w:val="ListParagraph"/>
        <w:numPr>
          <w:ilvl w:val="0"/>
          <w:numId w:val="3"/>
        </w:numPr>
        <w:spacing w:after="60" w:line="268"/>
      </w:pPr>
      <w:r>
        <w:t xml:space="preserve">The raw asset is never modified by the pipeline; enrichment only writes to derived stores.</w:t>
      </w:r>
    </w:p>
    <w:p>
      <w:pPr>
        <w:pStyle w:val="Heading1"/>
      </w:pPr>
      <w:r>
        <w:t xml:space="preserve">5. Application Layers</w:t>
      </w:r>
    </w:p>
    <w:p>
      <w:pPr>
        <w:spacing w:after="140" w:line="276"/>
      </w:pPr>
      <w:r>
        <w:t xml:space="preserve">The codebase is organized into six logical layers with strict separation of concerns. Higher layers depend only on the interface of the layer directly beneath them, which keeps the AI processing layer swappable without touching the API surface.</w:t>
      </w:r>
    </w:p>
    <w:p>
      <w:pPr>
        <w:spacing w:after="60" w:before="120"/>
        <w:jc w:val="center"/>
      </w:pPr>
      <w:r>
        <w:drawing>
          <wp:inline distT="0" distB="0" distL="0" distR="0">
            <wp:extent cx="51244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3362325"/>
                    </a:xfrm>
                    <a:prstGeom prst="rect">
                      <a:avLst/>
                    </a:prstGeom>
                  </pic:spPr>
                </pic:pic>
              </a:graphicData>
            </a:graphic>
          </wp:inline>
        </w:drawing>
      </w:r>
    </w:p>
    <w:p>
      <w:pPr>
        <w:spacing w:after="200"/>
        <w:jc w:val="center"/>
      </w:pPr>
      <w:r>
        <w:rPr>
          <w:i/>
          <w:iCs/>
          <w:color w:val="64748B"/>
          <w:sz w:val="18"/>
          <w:szCs w:val="18"/>
        </w:rPr>
        <w:t xml:space="preserve">Figure 3 — Application layer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000"/>
        <w:gridCol w:w="4200"/>
      </w:tblGrid>
      <w:tr>
        <w:trPr>
          <w:tblHeader/>
        </w:trPr>
        <w:tc>
          <w:tcPr>
            <w:tcW w:type="dxa" w:w="216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Layer</w:t>
            </w:r>
          </w:p>
        </w:tc>
        <w:tc>
          <w:tcPr>
            <w:tcW w:type="dxa" w:w="30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Responsibility</w:t>
            </w:r>
          </w:p>
        </w:tc>
        <w:tc>
          <w:tcPr>
            <w:tcW w:type="dxa" w:w="42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Representative Technologies</w:t>
            </w:r>
          </w:p>
        </w:tc>
      </w:tr>
      <w:tr>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Presentation</w:t>
            </w:r>
          </w:p>
        </w:tc>
        <w:tc>
          <w:tcPr>
            <w:tcW w:type="dxa" w:w="30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User-facing surfaces</w:t>
            </w:r>
          </w:p>
        </w:tc>
        <w:tc>
          <w:tcPr>
            <w:tcW w:type="dxa" w:w="42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Web portal, admin console, search UI, SDKs</w:t>
            </w:r>
          </w:p>
        </w:tc>
      </w:tr>
      <w:tr>
        <w:tc>
          <w:tcPr>
            <w:tcW w:type="dxa" w:w="21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API / Gateway</w:t>
            </w:r>
          </w:p>
        </w:tc>
        <w:tc>
          <w:tcPr>
            <w:tcW w:type="dxa" w:w="30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Entry, auth, routing</w:t>
            </w:r>
          </w:p>
        </w:tc>
        <w:tc>
          <w:tcPr>
            <w:tcW w:type="dxa" w:w="42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API gateway, OAuth/JWT, rate limiter</w:t>
            </w:r>
          </w:p>
        </w:tc>
      </w:tr>
      <w:tr>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Business / Service</w:t>
            </w:r>
          </w:p>
        </w:tc>
        <w:tc>
          <w:tcPr>
            <w:tcW w:type="dxa" w:w="30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Domain logic</w:t>
            </w:r>
          </w:p>
        </w:tc>
        <w:tc>
          <w:tcPr>
            <w:tcW w:type="dxa" w:w="42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Storage, search, governance, notification services</w:t>
            </w:r>
          </w:p>
        </w:tc>
      </w:tr>
      <w:tr>
        <w:tc>
          <w:tcPr>
            <w:tcW w:type="dxa" w:w="21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AI Processing</w:t>
            </w:r>
          </w:p>
        </w:tc>
        <w:tc>
          <w:tcPr>
            <w:tcW w:type="dxa" w:w="30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Enrichment &amp; inference</w:t>
            </w:r>
          </w:p>
        </w:tc>
        <w:tc>
          <w:tcPr>
            <w:tcW w:type="dxa" w:w="42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Tika, Tesseract, Whisper, classifier, embeddings, Triton/vLLM</w:t>
            </w:r>
          </w:p>
        </w:tc>
      </w:tr>
      <w:tr>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Data Access</w:t>
            </w:r>
          </w:p>
        </w:tc>
        <w:tc>
          <w:tcPr>
            <w:tcW w:type="dxa" w:w="30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Persistence abstraction</w:t>
            </w:r>
          </w:p>
        </w:tc>
        <w:tc>
          <w:tcPr>
            <w:tcW w:type="dxa" w:w="42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Repositories, ORM, vector client, S3 client, cache client</w:t>
            </w:r>
          </w:p>
        </w:tc>
      </w:tr>
      <w:tr>
        <w:tc>
          <w:tcPr>
            <w:tcW w:type="dxa" w:w="21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Persistence</w:t>
            </w:r>
          </w:p>
        </w:tc>
        <w:tc>
          <w:tcPr>
            <w:tcW w:type="dxa" w:w="30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Stores of record</w:t>
            </w:r>
          </w:p>
        </w:tc>
        <w:tc>
          <w:tcPr>
            <w:tcW w:type="dxa" w:w="42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MinIO, PostgreSQL, Qdrant/Milvus, Redis</w:t>
            </w:r>
          </w:p>
        </w:tc>
      </w:tr>
    </w:tbl>
    <w:p>
      <w:r>
        <w:br w:type="page"/>
      </w:r>
    </w:p>
    <w:p>
      <w:pPr>
        <w:pStyle w:val="Heading1"/>
      </w:pPr>
      <w:r>
        <w:t xml:space="preserve">6. Information Architecture</w:t>
      </w:r>
    </w:p>
    <w:p>
      <w:pPr>
        <w:spacing w:after="140" w:line="276"/>
      </w:pPr>
      <w:r>
        <w:t xml:space="preserve">The data model separates </w:t>
      </w:r>
      <w:r>
        <w:rPr>
          <w:b/>
          <w:bCs/>
        </w:rPr>
        <w:t xml:space="preserve">source entities</w:t>
      </w:r>
      <w:r>
        <w:t xml:space="preserve"> (the raw asset and its governance context) from </w:t>
      </w:r>
      <w:r>
        <w:rPr>
          <w:b/>
          <w:bCs/>
        </w:rPr>
        <w:t xml:space="preserve">AI-derived entities</w:t>
      </w:r>
      <w:r>
        <w:t xml:space="preserve"> (metadata, embeddings, duplicate links). This separation means models can be re-run or upgraded and derived tables rebuilt without risk to the canonical asset record.</w:t>
      </w:r>
    </w:p>
    <w:p>
      <w:pPr>
        <w:spacing w:after="60" w:before="120"/>
        <w:jc w:val="center"/>
      </w:pPr>
      <w:r>
        <w:drawing>
          <wp:inline distT="0" distB="0" distL="0" distR="0">
            <wp:extent cx="58483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48350" cy="4133850"/>
                    </a:xfrm>
                    <a:prstGeom prst="rect">
                      <a:avLst/>
                    </a:prstGeom>
                  </pic:spPr>
                </pic:pic>
              </a:graphicData>
            </a:graphic>
          </wp:inline>
        </w:drawing>
      </w:r>
    </w:p>
    <w:p>
      <w:pPr>
        <w:spacing w:after="200"/>
        <w:jc w:val="center"/>
      </w:pPr>
      <w:r>
        <w:rPr>
          <w:i/>
          <w:iCs/>
          <w:color w:val="64748B"/>
          <w:sz w:val="18"/>
          <w:szCs w:val="18"/>
        </w:rPr>
        <w:t xml:space="preserve">Figure 4 — Core entities and relationships.</w:t>
      </w:r>
    </w:p>
    <w:p>
      <w:pPr>
        <w:pStyle w:val="Heading2"/>
      </w:pPr>
      <w:r>
        <w:t xml:space="preserve">6.1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Entity</w:t>
            </w:r>
          </w:p>
        </w:tc>
        <w:tc>
          <w:tcPr>
            <w:tcW w:type="dxa" w:w="24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Type</w:t>
            </w:r>
          </w:p>
        </w:tc>
        <w:tc>
          <w:tcPr>
            <w:tcW w:type="dxa" w:w="48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Purpose</w:t>
            </w:r>
          </w:p>
        </w:tc>
      </w:tr>
      <w:tr>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Bucket</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Source</w:t>
            </w:r>
          </w:p>
        </w:tc>
        <w:tc>
          <w:tcPr>
            <w:tcW w:type="dxa" w:w="48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Logical container; owns visibility &amp; ownership</w:t>
            </w:r>
          </w:p>
        </w:tc>
      </w:tr>
      <w:tr>
        <w:tc>
          <w:tcPr>
            <w:tcW w:type="dxa" w:w="21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Asset</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Source</w:t>
            </w:r>
          </w:p>
        </w:tc>
        <w:tc>
          <w:tcPr>
            <w:tcW w:type="dxa" w:w="48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Canonical record of a raw stored object</w:t>
            </w:r>
          </w:p>
        </w:tc>
      </w:tr>
      <w:tr>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Category</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Source/Governance</w:t>
            </w:r>
          </w:p>
        </w:tc>
        <w:tc>
          <w:tcPr>
            <w:tcW w:type="dxa" w:w="48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Governance class with retention &amp; naming rules</w:t>
            </w:r>
          </w:p>
        </w:tc>
      </w:tr>
      <w:tr>
        <w:tc>
          <w:tcPr>
            <w:tcW w:type="dxa" w:w="21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AccessPolicy</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Source/Governance</w:t>
            </w:r>
          </w:p>
        </w:tc>
        <w:tc>
          <w:tcPr>
            <w:tcW w:type="dxa" w:w="48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RBAC rules binding roles to bucket permissions</w:t>
            </w:r>
          </w:p>
        </w:tc>
      </w:tr>
      <w:tr>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AI Metadata</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Derived</w:t>
            </w:r>
          </w:p>
        </w:tc>
        <w:tc>
          <w:tcPr>
            <w:tcW w:type="dxa" w:w="48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Extracted text, auto-tags, assigned category, confidence</w:t>
            </w:r>
          </w:p>
        </w:tc>
      </w:tr>
      <w:tr>
        <w:tc>
          <w:tcPr>
            <w:tcW w:type="dxa" w:w="21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Embedding</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Derived</w:t>
            </w:r>
          </w:p>
        </w:tc>
        <w:tc>
          <w:tcPr>
            <w:tcW w:type="dxa" w:w="48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Semantic vector(s) for similarity &amp; search</w:t>
            </w:r>
          </w:p>
        </w:tc>
      </w:tr>
      <w:tr>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DuplicateLink</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Derived</w:t>
            </w:r>
          </w:p>
        </w:tc>
        <w:tc>
          <w:tcPr>
            <w:tcW w:type="dxa" w:w="48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Self-referential link between duplicate assets</w:t>
            </w:r>
          </w:p>
        </w:tc>
      </w:tr>
      <w:tr>
        <w:tc>
          <w:tcPr>
            <w:tcW w:type="dxa" w:w="21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AuditLog</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Operational</w:t>
            </w:r>
          </w:p>
        </w:tc>
        <w:tc>
          <w:tcPr>
            <w:tcW w:type="dxa" w:w="48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Immutable record of every action</w:t>
            </w:r>
          </w:p>
        </w:tc>
      </w:tr>
    </w:tbl>
    <w:p>
      <w:pPr>
        <w:pStyle w:val="Heading2"/>
      </w:pPr>
      <w:r>
        <w:t xml:space="preserve">6.2 Metadata &amp; Re-indexing Notes</w:t>
      </w:r>
    </w:p>
    <w:p>
      <w:pPr>
        <w:pStyle w:val="ListParagraph"/>
        <w:numPr>
          <w:ilvl w:val="0"/>
          <w:numId w:val="3"/>
        </w:numPr>
        <w:spacing w:after="60" w:line="268"/>
      </w:pPr>
      <w:r>
        <w:t xml:space="preserve">Each derived record carries a </w:t>
      </w:r>
      <w:r>
        <w:rPr>
          <w:rFonts w:ascii="Courier New" w:cs="Courier New" w:eastAsia="Courier New" w:hAnsi="Courier New"/>
          <w:sz w:val="19"/>
          <w:szCs w:val="19"/>
        </w:rPr>
        <w:t xml:space="preserve">model_version</w:t>
      </w:r>
      <w:r>
        <w:t xml:space="preserve"> so embeddings/tags can be selectively regenerated when a model is upgraded.</w:t>
      </w:r>
    </w:p>
    <w:p>
      <w:pPr>
        <w:pStyle w:val="ListParagraph"/>
        <w:numPr>
          <w:ilvl w:val="0"/>
          <w:numId w:val="3"/>
        </w:numPr>
        <w:spacing w:after="60" w:line="268"/>
      </w:pPr>
      <w:r>
        <w:t xml:space="preserve">Exact duplicates are detected by content hash at stage 5; near-duplicates by vector cosine similarity above a configurable threshold.</w:t>
      </w:r>
    </w:p>
    <w:p>
      <w:pPr>
        <w:pStyle w:val="ListParagraph"/>
        <w:numPr>
          <w:ilvl w:val="0"/>
          <w:numId w:val="3"/>
        </w:numPr>
        <w:spacing w:after="60" w:line="268"/>
      </w:pPr>
      <w:r>
        <w:t xml:space="preserve">Vector dimensionality follows the chosen embedding model (e.g., 384 for MiniLM, 768 for BGE-base); the schema records it per vector.</w:t>
      </w:r>
    </w:p>
    <w:p>
      <w:pPr>
        <w:pStyle w:val="Heading1"/>
      </w:pPr>
      <w:r>
        <w:t xml:space="preserve">7. Requirements</w:t>
      </w:r>
    </w:p>
    <w:p>
      <w:pPr>
        <w:pStyle w:val="Heading2"/>
      </w:pPr>
      <w:r>
        <w:t xml:space="preserve">7.1 Functional Requirements</w:t>
      </w:r>
    </w:p>
    <w:p>
      <w:pPr>
        <w:pStyle w:val="Heading3"/>
      </w:pPr>
      <w:r>
        <w:t xml:space="preserve">FR-001: Self-service bucket provisioning</w:t>
      </w:r>
    </w:p>
    <w:p>
      <w:pPr>
        <w:spacing w:after="140" w:line="276"/>
      </w:pPr>
      <w:r>
        <w:rPr>
          <w:b/>
          <w:bCs/>
        </w:rPr>
        <w:t xml:space="preserve">User Story: </w:t>
      </w:r>
      <w:r>
        <w:t xml:space="preserve">As a developer, I want to provision a bucket and keys without a ticket so that I can integrate storage quickly.</w:t>
      </w:r>
    </w:p>
    <w:p>
      <w:pPr>
        <w:spacing w:after="40"/>
      </w:pPr>
      <w:r>
        <w:rPr>
          <w:b/>
          <w:bCs/>
        </w:rPr>
        <w:t xml:space="preserve">Acceptance Criteria:</w:t>
      </w:r>
    </w:p>
    <w:p>
      <w:pPr>
        <w:pStyle w:val="ListParagraph"/>
        <w:numPr>
          <w:ilvl w:val="0"/>
          <w:numId w:val="3"/>
        </w:numPr>
        <w:spacing w:after="60" w:line="268"/>
      </w:pPr>
      <w:r>
        <w:t xml:space="preserve">Bucket created via API/console in &lt; 1 minute</w:t>
      </w:r>
    </w:p>
    <w:p>
      <w:pPr>
        <w:pStyle w:val="ListParagraph"/>
        <w:numPr>
          <w:ilvl w:val="0"/>
          <w:numId w:val="3"/>
        </w:numPr>
        <w:spacing w:after="60" w:line="268"/>
      </w:pPr>
      <w:r>
        <w:t xml:space="preserve">Scoped access keys issued</w:t>
      </w:r>
    </w:p>
    <w:p>
      <w:pPr>
        <w:pStyle w:val="ListParagraph"/>
        <w:numPr>
          <w:ilvl w:val="0"/>
          <w:numId w:val="3"/>
        </w:numPr>
        <w:spacing w:after="60" w:line="268"/>
      </w:pPr>
      <w:r>
        <w:t xml:space="preserve">Default policy &amp; category applied</w:t>
      </w:r>
    </w:p>
    <w:p>
      <w:pPr>
        <w:spacing w:after="140" w:line="276"/>
      </w:pPr>
      <w:r>
        <w:rPr>
          <w:b/>
          <w:bCs/>
        </w:rPr>
        <w:t xml:space="preserve">Priority: </w:t>
      </w:r>
      <w:r>
        <w:t xml:space="preserve">Must Have</w:t>
      </w:r>
    </w:p>
    <w:p>
      <w:pPr>
        <w:pStyle w:val="Heading3"/>
      </w:pPr>
      <w:r>
        <w:t xml:space="preserve">FR-002: S3-compatible object operations</w:t>
      </w:r>
    </w:p>
    <w:p>
      <w:pPr>
        <w:spacing w:after="140" w:line="276"/>
      </w:pPr>
      <w:r>
        <w:rPr>
          <w:b/>
          <w:bCs/>
        </w:rPr>
        <w:t xml:space="preserve">User Story: </w:t>
      </w:r>
      <w:r>
        <w:t xml:space="preserve">As a developer, I want standard PUT/GET/DELETE/LIST so that existing S3 tooling works unchanged.</w:t>
      </w:r>
    </w:p>
    <w:p>
      <w:pPr>
        <w:spacing w:after="40"/>
      </w:pPr>
      <w:r>
        <w:rPr>
          <w:b/>
          <w:bCs/>
        </w:rPr>
        <w:t xml:space="preserve">Acceptance Criteria:</w:t>
      </w:r>
    </w:p>
    <w:p>
      <w:pPr>
        <w:pStyle w:val="ListParagraph"/>
        <w:numPr>
          <w:ilvl w:val="0"/>
          <w:numId w:val="3"/>
        </w:numPr>
        <w:spacing w:after="60" w:line="268"/>
      </w:pPr>
      <w:r>
        <w:t xml:space="preserve">S3 API parity for core ops</w:t>
      </w:r>
    </w:p>
    <w:p>
      <w:pPr>
        <w:pStyle w:val="ListParagraph"/>
        <w:numPr>
          <w:ilvl w:val="0"/>
          <w:numId w:val="3"/>
        </w:numPr>
        <w:spacing w:after="60" w:line="268"/>
      </w:pPr>
      <w:r>
        <w:t xml:space="preserve">Signed URL generation</w:t>
      </w:r>
    </w:p>
    <w:p>
      <w:pPr>
        <w:pStyle w:val="ListParagraph"/>
        <w:numPr>
          <w:ilvl w:val="0"/>
          <w:numId w:val="3"/>
        </w:numPr>
        <w:spacing w:after="60" w:line="268"/>
      </w:pPr>
      <w:r>
        <w:t xml:space="preserve">Multipart upload for large files</w:t>
      </w:r>
    </w:p>
    <w:p>
      <w:pPr>
        <w:spacing w:after="140" w:line="276"/>
      </w:pPr>
      <w:r>
        <w:rPr>
          <w:b/>
          <w:bCs/>
        </w:rPr>
        <w:t xml:space="preserve">Priority: </w:t>
      </w:r>
      <w:r>
        <w:t xml:space="preserve">Must Have</w:t>
      </w:r>
    </w:p>
    <w:p>
      <w:pPr>
        <w:pStyle w:val="Heading3"/>
      </w:pPr>
      <w:r>
        <w:t xml:space="preserve">FR-003: Automatic content extraction</w:t>
      </w:r>
    </w:p>
    <w:p>
      <w:pPr>
        <w:spacing w:after="140" w:line="276"/>
      </w:pPr>
      <w:r>
        <w:rPr>
          <w:b/>
          <w:bCs/>
        </w:rPr>
        <w:t xml:space="preserve">User Story: </w:t>
      </w:r>
      <w:r>
        <w:t xml:space="preserve">As the platform, I want to extract text from documents, images, and audio so that assets become searchable.</w:t>
      </w:r>
    </w:p>
    <w:p>
      <w:pPr>
        <w:spacing w:after="40"/>
      </w:pPr>
      <w:r>
        <w:rPr>
          <w:b/>
          <w:bCs/>
        </w:rPr>
        <w:t xml:space="preserve">Acceptance Criteria:</w:t>
      </w:r>
    </w:p>
    <w:p>
      <w:pPr>
        <w:pStyle w:val="ListParagraph"/>
        <w:numPr>
          <w:ilvl w:val="0"/>
          <w:numId w:val="3"/>
        </w:numPr>
        <w:spacing w:after="60" w:line="268"/>
      </w:pPr>
      <w:r>
        <w:t xml:space="preserve">Tika for documents</w:t>
      </w:r>
    </w:p>
    <w:p>
      <w:pPr>
        <w:pStyle w:val="ListParagraph"/>
        <w:numPr>
          <w:ilvl w:val="0"/>
          <w:numId w:val="3"/>
        </w:numPr>
        <w:spacing w:after="60" w:line="268"/>
      </w:pPr>
      <w:r>
        <w:t xml:space="preserve">OCR for images/scans</w:t>
      </w:r>
    </w:p>
    <w:p>
      <w:pPr>
        <w:pStyle w:val="ListParagraph"/>
        <w:numPr>
          <w:ilvl w:val="0"/>
          <w:numId w:val="3"/>
        </w:numPr>
        <w:spacing w:after="60" w:line="268"/>
      </w:pPr>
      <w:r>
        <w:t xml:space="preserve">Whisper for audio/video</w:t>
      </w:r>
    </w:p>
    <w:p>
      <w:pPr>
        <w:spacing w:after="140" w:line="276"/>
      </w:pPr>
      <w:r>
        <w:rPr>
          <w:b/>
          <w:bCs/>
        </w:rPr>
        <w:t xml:space="preserve">Priority: </w:t>
      </w:r>
      <w:r>
        <w:t xml:space="preserve">Must Have</w:t>
      </w:r>
    </w:p>
    <w:p>
      <w:pPr>
        <w:pStyle w:val="Heading3"/>
      </w:pPr>
      <w:r>
        <w:t xml:space="preserve">FR-004: Auto-tagging &amp; classification</w:t>
      </w:r>
    </w:p>
    <w:p>
      <w:pPr>
        <w:spacing w:after="140" w:line="276"/>
      </w:pPr>
      <w:r>
        <w:rPr>
          <w:b/>
          <w:bCs/>
        </w:rPr>
        <w:t xml:space="preserve">User Story: </w:t>
      </w:r>
      <w:r>
        <w:t xml:space="preserve">As a content user, I want assets auto-categorized so that governance rules apply without manual effort.</w:t>
      </w:r>
    </w:p>
    <w:p>
      <w:pPr>
        <w:spacing w:after="40"/>
      </w:pPr>
      <w:r>
        <w:rPr>
          <w:b/>
          <w:bCs/>
        </w:rPr>
        <w:t xml:space="preserve">Acceptance Criteria:</w:t>
      </w:r>
    </w:p>
    <w:p>
      <w:pPr>
        <w:pStyle w:val="ListParagraph"/>
        <w:numPr>
          <w:ilvl w:val="0"/>
          <w:numId w:val="3"/>
        </w:numPr>
        <w:spacing w:after="60" w:line="268"/>
      </w:pPr>
      <w:r>
        <w:t xml:space="preserve">Category assigned with confidence score</w:t>
      </w:r>
    </w:p>
    <w:p>
      <w:pPr>
        <w:pStyle w:val="ListParagraph"/>
        <w:numPr>
          <w:ilvl w:val="0"/>
          <w:numId w:val="3"/>
        </w:numPr>
        <w:spacing w:after="60" w:line="268"/>
      </w:pPr>
      <w:r>
        <w:t xml:space="preserve">Tags stored in metadata</w:t>
      </w:r>
    </w:p>
    <w:p>
      <w:pPr>
        <w:pStyle w:val="ListParagraph"/>
        <w:numPr>
          <w:ilvl w:val="0"/>
          <w:numId w:val="3"/>
        </w:numPr>
        <w:spacing w:after="60" w:line="268"/>
      </w:pPr>
      <w:r>
        <w:t xml:space="preserve">Maps to governance categories</w:t>
      </w:r>
    </w:p>
    <w:p>
      <w:pPr>
        <w:spacing w:after="140" w:line="276"/>
      </w:pPr>
      <w:r>
        <w:rPr>
          <w:b/>
          <w:bCs/>
        </w:rPr>
        <w:t xml:space="preserve">Priority: </w:t>
      </w:r>
      <w:r>
        <w:t xml:space="preserve">Must Have</w:t>
      </w:r>
    </w:p>
    <w:p>
      <w:pPr>
        <w:pStyle w:val="Heading3"/>
      </w:pPr>
      <w:r>
        <w:t xml:space="preserve">FR-005: Duplicate &amp; near-duplicate detection</w:t>
      </w:r>
    </w:p>
    <w:p>
      <w:pPr>
        <w:spacing w:after="140" w:line="276"/>
      </w:pPr>
      <w:r>
        <w:rPr>
          <w:b/>
          <w:bCs/>
        </w:rPr>
        <w:t xml:space="preserve">User Story: </w:t>
      </w:r>
      <w:r>
        <w:t xml:space="preserve">As an administrator, I want duplicates flagged so that storage waste is reduced.</w:t>
      </w:r>
    </w:p>
    <w:p>
      <w:pPr>
        <w:spacing w:after="40"/>
      </w:pPr>
      <w:r>
        <w:rPr>
          <w:b/>
          <w:bCs/>
        </w:rPr>
        <w:t xml:space="preserve">Acceptance Criteria:</w:t>
      </w:r>
    </w:p>
    <w:p>
      <w:pPr>
        <w:pStyle w:val="ListParagraph"/>
        <w:numPr>
          <w:ilvl w:val="0"/>
          <w:numId w:val="3"/>
        </w:numPr>
        <w:spacing w:after="60" w:line="268"/>
      </w:pPr>
      <w:r>
        <w:t xml:space="preserve">Exact dupes via content hash</w:t>
      </w:r>
    </w:p>
    <w:p>
      <w:pPr>
        <w:pStyle w:val="ListParagraph"/>
        <w:numPr>
          <w:ilvl w:val="0"/>
          <w:numId w:val="3"/>
        </w:numPr>
        <w:spacing w:after="60" w:line="268"/>
      </w:pPr>
      <w:r>
        <w:t xml:space="preserve">Near-dupes via vector similarity</w:t>
      </w:r>
    </w:p>
    <w:p>
      <w:pPr>
        <w:pStyle w:val="ListParagraph"/>
        <w:numPr>
          <w:ilvl w:val="0"/>
          <w:numId w:val="3"/>
        </w:numPr>
        <w:spacing w:after="60" w:line="268"/>
      </w:pPr>
      <w:r>
        <w:t xml:space="preserve">DuplicateLink recorded</w:t>
      </w:r>
    </w:p>
    <w:p>
      <w:pPr>
        <w:spacing w:after="140" w:line="276"/>
      </w:pPr>
      <w:r>
        <w:rPr>
          <w:b/>
          <w:bCs/>
        </w:rPr>
        <w:t xml:space="preserve">Priority: </w:t>
      </w:r>
      <w:r>
        <w:t xml:space="preserve">Should Have</w:t>
      </w:r>
    </w:p>
    <w:p>
      <w:pPr>
        <w:pStyle w:val="Heading3"/>
      </w:pPr>
      <w:r>
        <w:t xml:space="preserve">FR-006: Semantic search</w:t>
      </w:r>
    </w:p>
    <w:p>
      <w:pPr>
        <w:spacing w:after="140" w:line="276"/>
      </w:pPr>
      <w:r>
        <w:rPr>
          <w:b/>
          <w:bCs/>
        </w:rPr>
        <w:t xml:space="preserve">User Story: </w:t>
      </w:r>
      <w:r>
        <w:t xml:space="preserve">As an end user, I want natural-language search so that I can find assets by meaning, not just filename.</w:t>
      </w:r>
    </w:p>
    <w:p>
      <w:pPr>
        <w:spacing w:after="40"/>
      </w:pPr>
      <w:r>
        <w:rPr>
          <w:b/>
          <w:bCs/>
        </w:rPr>
        <w:t xml:space="preserve">Acceptance Criteria:</w:t>
      </w:r>
    </w:p>
    <w:p>
      <w:pPr>
        <w:pStyle w:val="ListParagraph"/>
        <w:numPr>
          <w:ilvl w:val="0"/>
          <w:numId w:val="3"/>
        </w:numPr>
        <w:spacing w:after="60" w:line="268"/>
      </w:pPr>
      <w:r>
        <w:t xml:space="preserve">Hybrid vector + metadata filter</w:t>
      </w:r>
    </w:p>
    <w:p>
      <w:pPr>
        <w:pStyle w:val="ListParagraph"/>
        <w:numPr>
          <w:ilvl w:val="0"/>
          <w:numId w:val="3"/>
        </w:numPr>
        <w:spacing w:after="60" w:line="268"/>
      </w:pPr>
      <w:r>
        <w:t xml:space="preserve">Permission-filtered results</w:t>
      </w:r>
    </w:p>
    <w:p>
      <w:pPr>
        <w:pStyle w:val="ListParagraph"/>
        <w:numPr>
          <w:ilvl w:val="0"/>
          <w:numId w:val="3"/>
        </w:numPr>
        <w:spacing w:after="60" w:line="268"/>
      </w:pPr>
      <w:r>
        <w:t xml:space="preserve">Top-K ranked by relevance</w:t>
      </w:r>
    </w:p>
    <w:p>
      <w:pPr>
        <w:spacing w:after="140" w:line="276"/>
      </w:pPr>
      <w:r>
        <w:rPr>
          <w:b/>
          <w:bCs/>
        </w:rPr>
        <w:t xml:space="preserve">Priority: </w:t>
      </w:r>
      <w:r>
        <w:t xml:space="preserve">Must Have</w:t>
      </w:r>
    </w:p>
    <w:p>
      <w:pPr>
        <w:pStyle w:val="Heading3"/>
      </w:pPr>
      <w:r>
        <w:t xml:space="preserve">FR-007: Governance &amp; lifecycle</w:t>
      </w:r>
    </w:p>
    <w:p>
      <w:pPr>
        <w:spacing w:after="140" w:line="276"/>
      </w:pPr>
      <w:r>
        <w:rPr>
          <w:b/>
          <w:bCs/>
        </w:rPr>
        <w:t xml:space="preserve">User Story: </w:t>
      </w:r>
      <w:r>
        <w:t xml:space="preserve">As an administrator, I want retention &amp; lifecycle policies so that assets are archived/retired automatically.</w:t>
      </w:r>
    </w:p>
    <w:p>
      <w:pPr>
        <w:spacing w:after="40"/>
      </w:pPr>
      <w:r>
        <w:rPr>
          <w:b/>
          <w:bCs/>
        </w:rPr>
        <w:t xml:space="preserve">Acceptance Criteria:</w:t>
      </w:r>
    </w:p>
    <w:p>
      <w:pPr>
        <w:pStyle w:val="ListParagraph"/>
        <w:numPr>
          <w:ilvl w:val="0"/>
          <w:numId w:val="3"/>
        </w:numPr>
        <w:spacing w:after="60" w:line="268"/>
      </w:pPr>
      <w:r>
        <w:t xml:space="preserve">Retention per category</w:t>
      </w:r>
    </w:p>
    <w:p>
      <w:pPr>
        <w:pStyle w:val="ListParagraph"/>
        <w:numPr>
          <w:ilvl w:val="0"/>
          <w:numId w:val="3"/>
        </w:numPr>
        <w:spacing w:after="60" w:line="268"/>
      </w:pPr>
      <w:r>
        <w:t xml:space="preserve">Lifecycle transitions</w:t>
      </w:r>
    </w:p>
    <w:p>
      <w:pPr>
        <w:pStyle w:val="ListParagraph"/>
        <w:numPr>
          <w:ilvl w:val="0"/>
          <w:numId w:val="3"/>
        </w:numPr>
        <w:spacing w:after="60" w:line="268"/>
      </w:pPr>
      <w:r>
        <w:t xml:space="preserve">Naming-standard enforcement</w:t>
      </w:r>
    </w:p>
    <w:p>
      <w:pPr>
        <w:spacing w:after="140" w:line="276"/>
      </w:pPr>
      <w:r>
        <w:rPr>
          <w:b/>
          <w:bCs/>
        </w:rPr>
        <w:t xml:space="preserve">Priority: </w:t>
      </w:r>
      <w:r>
        <w:t xml:space="preserve">Must Have</w:t>
      </w:r>
    </w:p>
    <w:p>
      <w:pPr>
        <w:pStyle w:val="Heading3"/>
      </w:pPr>
      <w:r>
        <w:t xml:space="preserve">FR-008: Monitoring dashboard</w:t>
      </w:r>
    </w:p>
    <w:p>
      <w:pPr>
        <w:spacing w:after="140" w:line="276"/>
      </w:pPr>
      <w:r>
        <w:rPr>
          <w:b/>
          <w:bCs/>
        </w:rPr>
        <w:t xml:space="preserve">User Story: </w:t>
      </w:r>
      <w:r>
        <w:t xml:space="preserve">As an administrator, I want live dashboards so that I can plan capacity and spot anomalies.</w:t>
      </w:r>
    </w:p>
    <w:p>
      <w:pPr>
        <w:spacing w:after="40"/>
      </w:pPr>
      <w:r>
        <w:rPr>
          <w:b/>
          <w:bCs/>
        </w:rPr>
        <w:t xml:space="preserve">Acceptance Criteria:</w:t>
      </w:r>
    </w:p>
    <w:p>
      <w:pPr>
        <w:pStyle w:val="ListParagraph"/>
        <w:numPr>
          <w:ilvl w:val="0"/>
          <w:numId w:val="3"/>
        </w:numPr>
        <w:spacing w:after="60" w:line="268"/>
      </w:pPr>
      <w:r>
        <w:t xml:space="preserve">Storage usage &amp; growth</w:t>
      </w:r>
    </w:p>
    <w:p>
      <w:pPr>
        <w:pStyle w:val="ListParagraph"/>
        <w:numPr>
          <w:ilvl w:val="0"/>
          <w:numId w:val="3"/>
        </w:numPr>
        <w:spacing w:after="60" w:line="268"/>
      </w:pPr>
      <w:r>
        <w:t xml:space="preserve">Upload/download stats</w:t>
      </w:r>
    </w:p>
    <w:p>
      <w:pPr>
        <w:pStyle w:val="ListParagraph"/>
        <w:numPr>
          <w:ilvl w:val="0"/>
          <w:numId w:val="3"/>
        </w:numPr>
        <w:spacing w:after="60" w:line="268"/>
      </w:pPr>
      <w:r>
        <w:t xml:space="preserve">Pipeline health</w:t>
      </w:r>
    </w:p>
    <w:p>
      <w:pPr>
        <w:spacing w:after="140" w:line="276"/>
      </w:pPr>
      <w:r>
        <w:rPr>
          <w:b/>
          <w:bCs/>
        </w:rPr>
        <w:t xml:space="preserve">Priority: </w:t>
      </w:r>
      <w:r>
        <w:t xml:space="preserve">Should Have</w:t>
      </w:r>
    </w:p>
    <w:p>
      <w:pPr>
        <w:pStyle w:val="Heading2"/>
      </w:pPr>
      <w:r>
        <w:t xml:space="preserve">7.2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760"/>
        <w:gridCol w:w="2500"/>
      </w:tblGrid>
      <w:tr>
        <w:trPr>
          <w:tblHeader/>
        </w:trPr>
        <w:tc>
          <w:tcPr>
            <w:tcW w:type="dxa" w:w="12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ID</w:t>
            </w:r>
          </w:p>
        </w:tc>
        <w:tc>
          <w:tcPr>
            <w:tcW w:type="dxa" w:w="19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Category</w:t>
            </w:r>
          </w:p>
        </w:tc>
        <w:tc>
          <w:tcPr>
            <w:tcW w:type="dxa" w:w="376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Requirement</w:t>
            </w:r>
          </w:p>
        </w:tc>
        <w:tc>
          <w:tcPr>
            <w:tcW w:type="dxa" w:w="25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Target</w:t>
            </w:r>
          </w:p>
        </w:tc>
      </w:tr>
      <w:tr>
        <w:tc>
          <w:tcPr>
            <w:tcW w:type="dxa" w:w="12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NFR-001</w:t>
            </w:r>
          </w:p>
        </w:tc>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Performance</w:t>
            </w:r>
          </w:p>
        </w:tc>
        <w:tc>
          <w:tcPr>
            <w:tcW w:type="dxa" w:w="3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Object read latency (cached)</w:t>
            </w:r>
          </w:p>
        </w:tc>
        <w:tc>
          <w:tcPr>
            <w:tcW w:type="dxa" w:w="2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&lt; 100 ms p95</w:t>
            </w:r>
          </w:p>
        </w:tc>
      </w:tr>
      <w:tr>
        <w:tc>
          <w:tcPr>
            <w:tcW w:type="dxa" w:w="12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NFR-002</w:t>
            </w:r>
          </w:p>
        </w:tc>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Performance</w:t>
            </w:r>
          </w:p>
        </w:tc>
        <w:tc>
          <w:tcPr>
            <w:tcW w:type="dxa" w:w="3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Enrichment completion after upload</w:t>
            </w:r>
          </w:p>
        </w:tc>
        <w:tc>
          <w:tcPr>
            <w:tcW w:type="dxa" w:w="2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&lt; 60 s p95 for typical docs</w:t>
            </w:r>
          </w:p>
        </w:tc>
      </w:tr>
      <w:tr>
        <w:tc>
          <w:tcPr>
            <w:tcW w:type="dxa" w:w="12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NFR-003</w:t>
            </w:r>
          </w:p>
        </w:tc>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Performance</w:t>
            </w:r>
          </w:p>
        </w:tc>
        <w:tc>
          <w:tcPr>
            <w:tcW w:type="dxa" w:w="3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Semantic query latency</w:t>
            </w:r>
          </w:p>
        </w:tc>
        <w:tc>
          <w:tcPr>
            <w:tcW w:type="dxa" w:w="2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&lt; 500 ms p95</w:t>
            </w:r>
          </w:p>
        </w:tc>
      </w:tr>
      <w:tr>
        <w:tc>
          <w:tcPr>
            <w:tcW w:type="dxa" w:w="12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NFR-004</w:t>
            </w:r>
          </w:p>
        </w:tc>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Scalability</w:t>
            </w:r>
          </w:p>
        </w:tc>
        <w:tc>
          <w:tcPr>
            <w:tcW w:type="dxa" w:w="3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Asset capacity</w:t>
            </w:r>
          </w:p>
        </w:tc>
        <w:tc>
          <w:tcPr>
            <w:tcW w:type="dxa" w:w="2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Millions of objects, horizontal scale</w:t>
            </w:r>
          </w:p>
        </w:tc>
      </w:tr>
      <w:tr>
        <w:tc>
          <w:tcPr>
            <w:tcW w:type="dxa" w:w="12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NFR-005</w:t>
            </w:r>
          </w:p>
        </w:tc>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Scalability</w:t>
            </w:r>
          </w:p>
        </w:tc>
        <w:tc>
          <w:tcPr>
            <w:tcW w:type="dxa" w:w="3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Ingestion throughput</w:t>
            </w:r>
          </w:p>
        </w:tc>
        <w:tc>
          <w:tcPr>
            <w:tcW w:type="dxa" w:w="2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Queue-buffered, no upload blocking</w:t>
            </w:r>
          </w:p>
        </w:tc>
      </w:tr>
      <w:tr>
        <w:tc>
          <w:tcPr>
            <w:tcW w:type="dxa" w:w="12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NFR-006</w:t>
            </w:r>
          </w:p>
        </w:tc>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Security</w:t>
            </w:r>
          </w:p>
        </w:tc>
        <w:tc>
          <w:tcPr>
            <w:tcW w:type="dxa" w:w="3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Encryption</w:t>
            </w:r>
          </w:p>
        </w:tc>
        <w:tc>
          <w:tcPr>
            <w:tcW w:type="dxa" w:w="2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At rest and in transit (TLS)</w:t>
            </w:r>
          </w:p>
        </w:tc>
      </w:tr>
      <w:tr>
        <w:tc>
          <w:tcPr>
            <w:tcW w:type="dxa" w:w="12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NFR-007</w:t>
            </w:r>
          </w:p>
        </w:tc>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Security</w:t>
            </w:r>
          </w:p>
        </w:tc>
        <w:tc>
          <w:tcPr>
            <w:tcW w:type="dxa" w:w="3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Access control</w:t>
            </w:r>
          </w:p>
        </w:tc>
        <w:tc>
          <w:tcPr>
            <w:tcW w:type="dxa" w:w="2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RBAC + signed URLs on every path</w:t>
            </w:r>
          </w:p>
        </w:tc>
      </w:tr>
      <w:tr>
        <w:tc>
          <w:tcPr>
            <w:tcW w:type="dxa" w:w="12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NFR-008</w:t>
            </w:r>
          </w:p>
        </w:tc>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Availability</w:t>
            </w:r>
          </w:p>
        </w:tc>
        <w:tc>
          <w:tcPr>
            <w:tcW w:type="dxa" w:w="3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Core storage uptime</w:t>
            </w:r>
          </w:p>
        </w:tc>
        <w:tc>
          <w:tcPr>
            <w:tcW w:type="dxa" w:w="2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 99.9%</w:t>
            </w:r>
          </w:p>
        </w:tc>
      </w:tr>
      <w:tr>
        <w:tc>
          <w:tcPr>
            <w:tcW w:type="dxa" w:w="12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NFR-009</w:t>
            </w:r>
          </w:p>
        </w:tc>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Durability</w:t>
            </w:r>
          </w:p>
        </w:tc>
        <w:tc>
          <w:tcPr>
            <w:tcW w:type="dxa" w:w="3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Object durability</w:t>
            </w:r>
          </w:p>
        </w:tc>
        <w:tc>
          <w:tcPr>
            <w:tcW w:type="dxa" w:w="2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Replicated; backup &amp; DR snapshots</w:t>
            </w:r>
          </w:p>
        </w:tc>
      </w:tr>
      <w:tr>
        <w:tc>
          <w:tcPr>
            <w:tcW w:type="dxa" w:w="12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NFR-010</w:t>
            </w:r>
          </w:p>
        </w:tc>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Observability</w:t>
            </w:r>
          </w:p>
        </w:tc>
        <w:tc>
          <w:tcPr>
            <w:tcW w:type="dxa" w:w="3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Logging/metrics/tracing</w:t>
            </w:r>
          </w:p>
        </w:tc>
        <w:tc>
          <w:tcPr>
            <w:tcW w:type="dxa" w:w="2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All services instrumented</w:t>
            </w:r>
          </w:p>
        </w:tc>
      </w:tr>
      <w:tr>
        <w:tc>
          <w:tcPr>
            <w:tcW w:type="dxa" w:w="12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NFR-011</w:t>
            </w:r>
          </w:p>
        </w:tc>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Data sovereignty</w:t>
            </w:r>
          </w:p>
        </w:tc>
        <w:tc>
          <w:tcPr>
            <w:tcW w:type="dxa" w:w="3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Model &amp; data locality</w:t>
            </w:r>
          </w:p>
        </w:tc>
        <w:tc>
          <w:tcPr>
            <w:tcW w:type="dxa" w:w="2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100% on-prem; no external calls</w:t>
            </w:r>
          </w:p>
        </w:tc>
      </w:tr>
    </w:tbl>
    <w:p>
      <w:pPr>
        <w:pStyle w:val="Heading1"/>
      </w:pPr>
      <w:r>
        <w:t xml:space="preserve">8. Technical Considerations</w:t>
      </w:r>
    </w:p>
    <w:p>
      <w:pPr>
        <w:pStyle w:val="Heading2"/>
      </w:pPr>
      <w:r>
        <w:t xml:space="preserve">8.1 Recommended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2360"/>
        <w:gridCol w:w="2400"/>
      </w:tblGrid>
      <w:tr>
        <w:trPr>
          <w:tblHeader/>
        </w:trPr>
        <w:tc>
          <w:tcPr>
            <w:tcW w:type="dxa" w:w="19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Concern</w:t>
            </w:r>
          </w:p>
        </w:tc>
        <w:tc>
          <w:tcPr>
            <w:tcW w:type="dxa" w:w="27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Recommended</w:t>
            </w:r>
          </w:p>
        </w:tc>
        <w:tc>
          <w:tcPr>
            <w:tcW w:type="dxa" w:w="236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Alternative</w:t>
            </w:r>
          </w:p>
        </w:tc>
        <w:tc>
          <w:tcPr>
            <w:tcW w:type="dxa" w:w="24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Notes</w:t>
            </w:r>
          </w:p>
        </w:tc>
      </w:tr>
      <w:tr>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Object storage</w:t>
            </w:r>
          </w:p>
        </w:tc>
        <w:tc>
          <w:tcPr>
            <w:tcW w:type="dxa" w:w="2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MinIO</w:t>
            </w:r>
          </w:p>
        </w:tc>
        <w:tc>
          <w:tcPr>
            <w:tcW w:type="dxa" w:w="23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Ceph RGW</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S3-compatible, self-hosted</w:t>
            </w:r>
          </w:p>
        </w:tc>
      </w:tr>
      <w:tr>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Message queue</w:t>
            </w:r>
          </w:p>
        </w:tc>
        <w:tc>
          <w:tcPr>
            <w:tcW w:type="dxa" w:w="2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Apache Kafka</w:t>
            </w:r>
          </w:p>
        </w:tc>
        <w:tc>
          <w:tcPr>
            <w:tcW w:type="dxa" w:w="23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RabbitMQ</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Decouples ingestion from AI</w:t>
            </w:r>
          </w:p>
        </w:tc>
      </w:tr>
      <w:tr>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Orchestration</w:t>
            </w:r>
          </w:p>
        </w:tc>
        <w:tc>
          <w:tcPr>
            <w:tcW w:type="dxa" w:w="2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Apache Airflow</w:t>
            </w:r>
          </w:p>
        </w:tc>
        <w:tc>
          <w:tcPr>
            <w:tcW w:type="dxa" w:w="23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Custom workers</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Pipeline DAGs, retries</w:t>
            </w:r>
          </w:p>
        </w:tc>
      </w:tr>
      <w:tr>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Extraction</w:t>
            </w:r>
          </w:p>
        </w:tc>
        <w:tc>
          <w:tcPr>
            <w:tcW w:type="dxa" w:w="2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Tika · Tesseract · Whisper</w:t>
            </w:r>
          </w:p>
        </w:tc>
        <w:tc>
          <w:tcPr>
            <w:tcW w:type="dxa" w:w="23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Docs · OCR · transcription</w:t>
            </w:r>
          </w:p>
        </w:tc>
      </w:tr>
      <w:tr>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Classification</w:t>
            </w:r>
          </w:p>
        </w:tc>
        <w:tc>
          <w:tcPr>
            <w:tcW w:type="dxa" w:w="2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DistilBERT/BERT classifier</w:t>
            </w:r>
          </w:p>
        </w:tc>
        <w:tc>
          <w:tcPr>
            <w:tcW w:type="dxa" w:w="23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fastText</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Maps to governance categories</w:t>
            </w:r>
          </w:p>
        </w:tc>
      </w:tr>
      <w:tr>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Embeddings</w:t>
            </w:r>
          </w:p>
        </w:tc>
        <w:tc>
          <w:tcPr>
            <w:tcW w:type="dxa" w:w="2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BGE / all-MiniLM</w:t>
            </w:r>
          </w:p>
        </w:tc>
        <w:tc>
          <w:tcPr>
            <w:tcW w:type="dxa" w:w="23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E5</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Self-hosted sentence-transformers</w:t>
            </w:r>
          </w:p>
        </w:tc>
      </w:tr>
      <w:tr>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Vector DB</w:t>
            </w:r>
          </w:p>
        </w:tc>
        <w:tc>
          <w:tcPr>
            <w:tcW w:type="dxa" w:w="2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Qdrant</w:t>
            </w:r>
          </w:p>
        </w:tc>
        <w:tc>
          <w:tcPr>
            <w:tcW w:type="dxa" w:w="23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Milvus / Weaviate</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On-prem ANN index</w:t>
            </w:r>
          </w:p>
        </w:tc>
      </w:tr>
      <w:tr>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Metadata DB</w:t>
            </w:r>
          </w:p>
        </w:tc>
        <w:tc>
          <w:tcPr>
            <w:tcW w:type="dxa" w:w="2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PostgreSQL</w:t>
            </w:r>
          </w:p>
        </w:tc>
        <w:tc>
          <w:tcPr>
            <w:tcW w:type="dxa" w:w="23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Tags, lineage, ACL</w:t>
            </w:r>
          </w:p>
        </w:tc>
      </w:tr>
      <w:tr>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Cache</w:t>
            </w:r>
          </w:p>
        </w:tc>
        <w:tc>
          <w:tcPr>
            <w:tcW w:type="dxa" w:w="2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Redis</w:t>
            </w:r>
          </w:p>
        </w:tc>
        <w:tc>
          <w:tcPr>
            <w:tcW w:type="dxa" w:w="23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w:t>
            </w:r>
          </w:p>
        </w:tc>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Hot queries &amp; sessions</w:t>
            </w:r>
          </w:p>
        </w:tc>
      </w:tr>
      <w:tr>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Model serving</w:t>
            </w:r>
          </w:p>
        </w:tc>
        <w:tc>
          <w:tcPr>
            <w:tcW w:type="dxa" w:w="2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Triton / vLLM</w:t>
            </w:r>
          </w:p>
        </w:tc>
        <w:tc>
          <w:tcPr>
            <w:tcW w:type="dxa" w:w="23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Ollama</w:t>
            </w:r>
          </w:p>
        </w:tc>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Batched GPU inference</w:t>
            </w:r>
          </w:p>
        </w:tc>
      </w:tr>
    </w:tbl>
    <w:p>
      <w:pPr>
        <w:pStyle w:val="Heading2"/>
      </w:pPr>
      <w:r>
        <w:t xml:space="preserve">8.2 System Dependencies</w:t>
      </w:r>
    </w:p>
    <w:p>
      <w:pPr>
        <w:pStyle w:val="ListParagraph"/>
        <w:numPr>
          <w:ilvl w:val="0"/>
          <w:numId w:val="3"/>
        </w:numPr>
        <w:spacing w:after="60" w:line="268"/>
      </w:pPr>
      <w:r>
        <w:t xml:space="preserve">On-prem GPU capacity for inference (embedding + classification + Whisper).</w:t>
      </w:r>
    </w:p>
    <w:p>
      <w:pPr>
        <w:pStyle w:val="ListParagraph"/>
        <w:numPr>
          <w:ilvl w:val="0"/>
          <w:numId w:val="3"/>
        </w:numPr>
        <w:spacing w:after="60" w:line="268"/>
      </w:pPr>
      <w:r>
        <w:t xml:space="preserve">Institutional identity provider (LDAP/SSO) for RBAC integration.</w:t>
      </w:r>
    </w:p>
    <w:p>
      <w:pPr>
        <w:pStyle w:val="ListParagraph"/>
        <w:numPr>
          <w:ilvl w:val="0"/>
          <w:numId w:val="3"/>
        </w:numPr>
        <w:spacing w:after="60" w:line="268"/>
      </w:pPr>
      <w:r>
        <w:t xml:space="preserve">Container platform (Docker/Kubernetes) for deployment and scaling.</w:t>
      </w:r>
    </w:p>
    <w:p>
      <w:pPr>
        <w:pStyle w:val="Heading2"/>
      </w:pPr>
      <w:r>
        <w:t xml:space="preserve">8.3 Key Design Tradeoffs</w:t>
      </w:r>
    </w:p>
    <w:p>
      <w:pPr>
        <w:pStyle w:val="ListParagraph"/>
        <w:numPr>
          <w:ilvl w:val="0"/>
          <w:numId w:val="3"/>
        </w:numPr>
        <w:spacing w:after="60" w:line="268"/>
      </w:pPr>
      <w:r>
        <w:rPr>
          <w:b/>
          <w:bCs/>
        </w:rPr>
        <w:t xml:space="preserve">Sync vs. async enrichment: </w:t>
      </w:r>
      <w:r>
        <w:t xml:space="preserve">Async scales and protects upload latency but introduces eventual consistency (an asset is briefly stored-but-not-yet-searchable).</w:t>
      </w:r>
    </w:p>
    <w:p>
      <w:pPr>
        <w:pStyle w:val="ListParagraph"/>
        <w:numPr>
          <w:ilvl w:val="0"/>
          <w:numId w:val="3"/>
        </w:numPr>
        <w:spacing w:after="60" w:line="268"/>
      </w:pPr>
      <w:r>
        <w:rPr>
          <w:b/>
          <w:bCs/>
        </w:rPr>
        <w:t xml:space="preserve">Self-hosted models: </w:t>
      </w:r>
      <w:r>
        <w:t xml:space="preserve">Full data control and zero external dependency, at the cost of GPU spend and model-ops effort.</w:t>
      </w:r>
    </w:p>
    <w:p>
      <w:pPr>
        <w:pStyle w:val="ListParagraph"/>
        <w:numPr>
          <w:ilvl w:val="0"/>
          <w:numId w:val="3"/>
        </w:numPr>
        <w:spacing w:after="60" w:line="268"/>
      </w:pPr>
      <w:r>
        <w:rPr>
          <w:b/>
          <w:bCs/>
        </w:rPr>
        <w:t xml:space="preserve">Re-embedding strategy: </w:t>
      </w:r>
      <w:r>
        <w:t xml:space="preserve">Upgrading the embedding model requires re-indexing; the per-record model_version field makes this incremental rather than all-or-nothing.</w:t>
      </w:r>
    </w:p>
    <w:p>
      <w:pPr>
        <w:pStyle w:val="Heading1"/>
      </w:pPr>
      <w:r>
        <w:t xml:space="preserve">9. Scope</w:t>
      </w:r>
    </w:p>
    <w:p>
      <w:pPr>
        <w:pStyle w:val="Heading2"/>
      </w:pPr>
      <w:r>
        <w:t xml:space="preserve">9.1 In Scope</w:t>
      </w:r>
    </w:p>
    <w:p>
      <w:pPr>
        <w:pStyle w:val="ListParagraph"/>
        <w:numPr>
          <w:ilvl w:val="0"/>
          <w:numId w:val="3"/>
        </w:numPr>
        <w:spacing w:after="60" w:line="268"/>
      </w:pPr>
      <w:r>
        <w:t xml:space="preserve">Centralized on-prem object storage with governance and RBAC.</w:t>
      </w:r>
    </w:p>
    <w:p>
      <w:pPr>
        <w:pStyle w:val="ListParagraph"/>
        <w:numPr>
          <w:ilvl w:val="0"/>
          <w:numId w:val="3"/>
        </w:numPr>
        <w:spacing w:after="60" w:line="268"/>
      </w:pPr>
      <w:r>
        <w:t xml:space="preserve">Asynchronous AI pipeline: extraction, classification, dedupe, embedding, indexing.</w:t>
      </w:r>
    </w:p>
    <w:p>
      <w:pPr>
        <w:pStyle w:val="ListParagraph"/>
        <w:numPr>
          <w:ilvl w:val="0"/>
          <w:numId w:val="3"/>
        </w:numPr>
        <w:spacing w:after="60" w:line="268"/>
      </w:pPr>
      <w:r>
        <w:t xml:space="preserve">Semantic + filtered search with permission enforcement.</w:t>
      </w:r>
    </w:p>
    <w:p>
      <w:pPr>
        <w:pStyle w:val="ListParagraph"/>
        <w:numPr>
          <w:ilvl w:val="0"/>
          <w:numId w:val="3"/>
        </w:numPr>
        <w:spacing w:after="60" w:line="268"/>
      </w:pPr>
      <w:r>
        <w:t xml:space="preserve">Monitoring dashboards, audit logging, backup &amp; DR.</w:t>
      </w:r>
    </w:p>
    <w:p>
      <w:pPr>
        <w:pStyle w:val="Heading2"/>
      </w:pPr>
      <w:r>
        <w:t xml:space="preserve">9.2 Out of Scope (future phases)</w:t>
      </w:r>
    </w:p>
    <w:p>
      <w:pPr>
        <w:pStyle w:val="ListParagraph"/>
        <w:numPr>
          <w:ilvl w:val="0"/>
          <w:numId w:val="3"/>
        </w:numPr>
        <w:spacing w:after="60" w:line="268"/>
      </w:pPr>
      <w:r>
        <w:t xml:space="preserve">Generative AI features (summarization, Q&amp;A over assets) — candidate for Phase 2.</w:t>
      </w:r>
    </w:p>
    <w:p>
      <w:pPr>
        <w:pStyle w:val="ListParagraph"/>
        <w:numPr>
          <w:ilvl w:val="0"/>
          <w:numId w:val="3"/>
        </w:numPr>
        <w:spacing w:after="60" w:line="268"/>
      </w:pPr>
      <w:r>
        <w:t xml:space="preserve">Cross-institution federation / multi-tenant SaaS offering.</w:t>
      </w:r>
    </w:p>
    <w:p>
      <w:pPr>
        <w:pStyle w:val="ListParagraph"/>
        <w:numPr>
          <w:ilvl w:val="0"/>
          <w:numId w:val="3"/>
        </w:numPr>
        <w:spacing w:after="60" w:line="268"/>
      </w:pPr>
      <w:r>
        <w:t xml:space="preserve">Automated content moderation and PII redaction (future).</w:t>
      </w:r>
    </w:p>
    <w:p>
      <w:pPr>
        <w:pStyle w:val="Heading2"/>
      </w:pPr>
      <w:r>
        <w:t xml:space="preserve">9.3 Assumptions</w:t>
      </w:r>
    </w:p>
    <w:p>
      <w:pPr>
        <w:pStyle w:val="ListParagraph"/>
        <w:numPr>
          <w:ilvl w:val="0"/>
          <w:numId w:val="3"/>
        </w:numPr>
        <w:spacing w:after="60" w:line="268"/>
      </w:pPr>
      <w:r>
        <w:t xml:space="preserve">GPU hardware is available on-prem for model serving.</w:t>
      </w:r>
    </w:p>
    <w:p>
      <w:pPr>
        <w:pStyle w:val="ListParagraph"/>
        <w:numPr>
          <w:ilvl w:val="0"/>
          <w:numId w:val="3"/>
        </w:numPr>
        <w:spacing w:after="60" w:line="268"/>
      </w:pPr>
      <w:r>
        <w:t xml:space="preserve">Existing apps can migrate to the S3 API with adapter effort.</w:t>
      </w:r>
    </w:p>
    <w:p>
      <w:pPr>
        <w:pStyle w:val="ListParagraph"/>
        <w:numPr>
          <w:ilvl w:val="0"/>
          <w:numId w:val="3"/>
        </w:numPr>
        <w:spacing w:after="60" w:line="268"/>
      </w:pPr>
      <w:r>
        <w:t xml:space="preserve">An institutional SSO/LDAP exists for identity.</w:t>
      </w:r>
    </w:p>
    <w:p>
      <w:pPr>
        <w:pStyle w:val="Heading2"/>
      </w:pPr>
      <w:r>
        <w:t xml:space="preserve">9.4 Dependencies</w:t>
      </w:r>
    </w:p>
    <w:p>
      <w:pPr>
        <w:pStyle w:val="ListParagraph"/>
        <w:numPr>
          <w:ilvl w:val="0"/>
          <w:numId w:val="3"/>
        </w:numPr>
        <w:spacing w:after="60" w:line="268"/>
      </w:pPr>
      <w:r>
        <w:t xml:space="preserve">Procurement/allocation of GPU and storage hardware.</w:t>
      </w:r>
    </w:p>
    <w:p>
      <w:pPr>
        <w:pStyle w:val="ListParagraph"/>
        <w:numPr>
          <w:ilvl w:val="0"/>
          <w:numId w:val="3"/>
        </w:numPr>
        <w:spacing w:after="60" w:line="268"/>
      </w:pPr>
      <w:r>
        <w:t xml:space="preserve">Network and security sign-off for on-prem deployment.</w:t>
      </w:r>
    </w:p>
    <w:p>
      <w:pPr>
        <w:pStyle w:val="Heading1"/>
      </w:pPr>
      <w:r>
        <w:t xml:space="preserve">10. Timeline &amp;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Phase</w:t>
            </w:r>
          </w:p>
        </w:tc>
        <w:tc>
          <w:tcPr>
            <w:tcW w:type="dxa" w:w="216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Weeks</w:t>
            </w:r>
          </w:p>
        </w:tc>
        <w:tc>
          <w:tcPr>
            <w:tcW w:type="dxa" w:w="48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Deliverable</w:t>
            </w:r>
          </w:p>
        </w:tc>
      </w:tr>
      <w:tr>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1 · Audit</w:t>
            </w:r>
          </w:p>
        </w:tc>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Weeks 1–2</w:t>
            </w:r>
          </w:p>
        </w:tc>
        <w:tc>
          <w:tcPr>
            <w:tcW w:type="dxa" w:w="48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Inventory of current assets &amp; storage footprint</w:t>
            </w:r>
          </w:p>
        </w:tc>
      </w:tr>
      <w:tr>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2 · Standards</w:t>
            </w:r>
          </w:p>
        </w:tc>
        <w:tc>
          <w:tcPr>
            <w:tcW w:type="dxa" w:w="21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Weeks 3–4</w:t>
            </w:r>
          </w:p>
        </w:tc>
        <w:tc>
          <w:tcPr>
            <w:tcW w:type="dxa" w:w="48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Governance framework, naming &amp; retention standards</w:t>
            </w:r>
          </w:p>
        </w:tc>
      </w:tr>
      <w:tr>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3 · Development</w:t>
            </w:r>
          </w:p>
        </w:tc>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Weeks 5–8</w:t>
            </w:r>
          </w:p>
        </w:tc>
        <w:tc>
          <w:tcPr>
            <w:tcW w:type="dxa" w:w="48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Storage core + AI pipeline + search service</w:t>
            </w:r>
          </w:p>
        </w:tc>
      </w:tr>
      <w:tr>
        <w:tc>
          <w:tcPr>
            <w:tcW w:type="dxa" w:w="24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4 · Migration</w:t>
            </w:r>
          </w:p>
        </w:tc>
        <w:tc>
          <w:tcPr>
            <w:tcW w:type="dxa" w:w="21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Weeks 9–10</w:t>
            </w:r>
          </w:p>
        </w:tc>
        <w:tc>
          <w:tcPr>
            <w:tcW w:type="dxa" w:w="48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Asset migration &amp; back-fill enrichment</w:t>
            </w:r>
          </w:p>
        </w:tc>
      </w:tr>
      <w:tr>
        <w:tc>
          <w:tcPr>
            <w:tcW w:type="dxa" w:w="24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5 · Go Live</w:t>
            </w:r>
          </w:p>
        </w:tc>
        <w:tc>
          <w:tcPr>
            <w:tcW w:type="dxa" w:w="21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Weeks 11–12</w:t>
            </w:r>
          </w:p>
        </w:tc>
        <w:tc>
          <w:tcPr>
            <w:tcW w:type="dxa" w:w="48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Production cutover, monitoring, handover</w:t>
            </w:r>
          </w:p>
        </w:tc>
      </w:tr>
    </w:tbl>
    <w:p>
      <w:pPr>
        <w:pStyle w:val="Heading1"/>
      </w:pPr>
      <w:r>
        <w:t xml:space="preserve">11.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60"/>
        <w:gridCol w:w="1900"/>
        <w:gridCol w:w="1500"/>
      </w:tblGrid>
      <w:tr>
        <w:trPr>
          <w:tblHeader/>
        </w:trPr>
        <w:tc>
          <w:tcPr>
            <w:tcW w:type="dxa" w:w="7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w:t>
            </w:r>
          </w:p>
        </w:tc>
        <w:tc>
          <w:tcPr>
            <w:tcW w:type="dxa" w:w="526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Question</w:t>
            </w:r>
          </w:p>
        </w:tc>
        <w:tc>
          <w:tcPr>
            <w:tcW w:type="dxa" w:w="19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Owner</w:t>
            </w:r>
          </w:p>
        </w:tc>
        <w:tc>
          <w:tcPr>
            <w:tcW w:type="dxa" w:w="15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Status</w:t>
            </w:r>
          </w:p>
        </w:tc>
      </w:tr>
      <w:tr>
        <w:tc>
          <w:tcPr>
            <w:tcW w:type="dxa" w:w="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1</w:t>
            </w:r>
          </w:p>
        </w:tc>
        <w:tc>
          <w:tcPr>
            <w:tcW w:type="dxa" w:w="52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Final GPU budget &amp; model sizing?</w:t>
            </w:r>
          </w:p>
        </w:tc>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Platform / Infra</w:t>
            </w:r>
          </w:p>
        </w:tc>
        <w:tc>
          <w:tcPr>
            <w:tcW w:type="dxa" w:w="1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Open</w:t>
            </w:r>
          </w:p>
        </w:tc>
      </w:tr>
      <w:tr>
        <w:tc>
          <w:tcPr>
            <w:tcW w:type="dxa" w:w="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2</w:t>
            </w:r>
          </w:p>
        </w:tc>
        <w:tc>
          <w:tcPr>
            <w:tcW w:type="dxa" w:w="52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Embedding model choice (MiniLM vs BGE) pending offline eval</w:t>
            </w:r>
          </w:p>
        </w:tc>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AI Engineer</w:t>
            </w:r>
          </w:p>
        </w:tc>
        <w:tc>
          <w:tcPr>
            <w:tcW w:type="dxa" w:w="1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Open</w:t>
            </w:r>
          </w:p>
        </w:tc>
      </w:tr>
      <w:tr>
        <w:tc>
          <w:tcPr>
            <w:tcW w:type="dxa" w:w="7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3</w:t>
            </w:r>
          </w:p>
        </w:tc>
        <w:tc>
          <w:tcPr>
            <w:tcW w:type="dxa" w:w="52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Kafka vs RabbitMQ given existing ops familiarity?</w:t>
            </w:r>
          </w:p>
        </w:tc>
        <w:tc>
          <w:tcPr>
            <w:tcW w:type="dxa" w:w="19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Tech Lead</w:t>
            </w:r>
          </w:p>
        </w:tc>
        <w:tc>
          <w:tcPr>
            <w:tcW w:type="dxa" w:w="15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Open</w:t>
            </w:r>
          </w:p>
        </w:tc>
      </w:tr>
      <w:tr>
        <w:tc>
          <w:tcPr>
            <w:tcW w:type="dxa" w:w="7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4</w:t>
            </w:r>
          </w:p>
        </w:tc>
        <w:tc>
          <w:tcPr>
            <w:tcW w:type="dxa" w:w="52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Retention defaults per governance category?</w:t>
            </w:r>
          </w:p>
        </w:tc>
        <w:tc>
          <w:tcPr>
            <w:tcW w:type="dxa" w:w="19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Governance Owner</w:t>
            </w:r>
          </w:p>
        </w:tc>
        <w:tc>
          <w:tcPr>
            <w:tcW w:type="dxa" w:w="15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Open</w:t>
            </w:r>
          </w:p>
        </w:tc>
      </w:tr>
    </w:tbl>
    <w:p>
      <w:pPr>
        <w:pStyle w:val="Heading1"/>
      </w:pPr>
      <w:r>
        <w:t xml:space="preserve">Appendix A —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Term</w:t>
            </w:r>
          </w:p>
        </w:tc>
        <w:tc>
          <w:tcPr>
            <w:tcW w:type="dxa" w:w="6760"/>
            <w:tcBorders>
              <w:top w:val="single" w:color="CCD6DA" w:sz="1"/>
              <w:left w:val="single" w:color="CCD6DA" w:sz="1"/>
              <w:bottom w:val="single" w:color="CCD6DA" w:sz="1"/>
              <w:right w:val="single" w:color="CCD6DA" w:sz="1"/>
            </w:tcBorders>
            <w:shd w:fill="0F2233" w:val="clear"/>
            <w:tcMar>
              <w:top w:type="dxa" w:w="70"/>
              <w:left w:type="dxa" w:w="110"/>
              <w:bottom w:type="dxa" w:w="70"/>
              <w:right w:type="dxa" w:w="110"/>
            </w:tcMar>
            <w:vAlign w:val="center"/>
          </w:tcPr>
          <w:p>
            <w:r>
              <w:rPr>
                <w:b/>
                <w:bCs/>
                <w:color w:val="FFFFFF"/>
                <w:sz w:val="20"/>
                <w:szCs w:val="20"/>
              </w:rPr>
              <w:t xml:space="preserve">Definition</w:t>
            </w:r>
          </w:p>
        </w:tc>
      </w:tr>
      <w:tr>
        <w:tc>
          <w:tcPr>
            <w:tcW w:type="dxa" w:w="26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Object storage</w:t>
            </w:r>
          </w:p>
        </w:tc>
        <w:tc>
          <w:tcPr>
            <w:tcW w:type="dxa" w:w="6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Storage that manages data as objects with metadata, accessed via S3-style API.</w:t>
            </w:r>
          </w:p>
        </w:tc>
      </w:tr>
      <w:tr>
        <w:tc>
          <w:tcPr>
            <w:tcW w:type="dxa" w:w="26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Embedding</w:t>
            </w:r>
          </w:p>
        </w:tc>
        <w:tc>
          <w:tcPr>
            <w:tcW w:type="dxa" w:w="6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 numeric vector representing the meaning of content, used for semantic similarity.</w:t>
            </w:r>
          </w:p>
        </w:tc>
      </w:tr>
      <w:tr>
        <w:tc>
          <w:tcPr>
            <w:tcW w:type="dxa" w:w="26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RBAC</w:t>
            </w:r>
          </w:p>
        </w:tc>
        <w:tc>
          <w:tcPr>
            <w:tcW w:type="dxa" w:w="6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Role-Based Access Control — permissions granted by role.</w:t>
            </w:r>
          </w:p>
        </w:tc>
      </w:tr>
      <w:tr>
        <w:tc>
          <w:tcPr>
            <w:tcW w:type="dxa" w:w="26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Signed URL</w:t>
            </w:r>
          </w:p>
        </w:tc>
        <w:tc>
          <w:tcPr>
            <w:tcW w:type="dxa" w:w="6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Time-limited, tamper-proof link granting temporary access to an object.</w:t>
            </w:r>
          </w:p>
        </w:tc>
      </w:tr>
      <w:tr>
        <w:tc>
          <w:tcPr>
            <w:tcW w:type="dxa" w:w="26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pHash</w:t>
            </w:r>
          </w:p>
        </w:tc>
        <w:tc>
          <w:tcPr>
            <w:tcW w:type="dxa" w:w="6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Perceptual hash — a fingerprint robust to minor image changes, used for near-duplicate detection.</w:t>
            </w:r>
          </w:p>
        </w:tc>
      </w:tr>
      <w:tr>
        <w:tc>
          <w:tcPr>
            <w:tcW w:type="dxa" w:w="260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Back-pressure</w:t>
            </w:r>
          </w:p>
        </w:tc>
        <w:tc>
          <w:tcPr>
            <w:tcW w:type="dxa" w:w="6760"/>
            <w:tcBorders>
              <w:top w:val="single" w:color="CCD6DA" w:sz="1"/>
              <w:left w:val="single" w:color="CCD6DA" w:sz="1"/>
              <w:bottom w:val="single" w:color="CCD6DA" w:sz="1"/>
              <w:right w:val="single" w:color="CCD6DA" w:sz="1"/>
            </w:tcBorders>
            <w:shd w:fill="F4F8F9" w:val="clear"/>
            <w:tcMar>
              <w:top w:type="dxa" w:w="70"/>
              <w:left w:type="dxa" w:w="110"/>
              <w:bottom w:type="dxa" w:w="70"/>
              <w:right w:type="dxa" w:w="110"/>
            </w:tcMar>
            <w:vAlign w:val="center"/>
          </w:tcPr>
          <w:p>
            <w:r>
              <w:rPr>
                <w:b w:val="false"/>
                <w:bCs w:val="false"/>
                <w:color w:val="1E293B"/>
                <w:sz w:val="20"/>
                <w:szCs w:val="20"/>
              </w:rPr>
              <w:t xml:space="preserve">A queue's ability to throttle producers when consumers fall behind.</w:t>
            </w:r>
          </w:p>
        </w:tc>
      </w:tr>
      <w:tr>
        <w:tc>
          <w:tcPr>
            <w:tcW w:type="dxa" w:w="260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Dead-letter queue</w:t>
            </w:r>
          </w:p>
        </w:tc>
        <w:tc>
          <w:tcPr>
            <w:tcW w:type="dxa" w:w="6760"/>
            <w:tcBorders>
              <w:top w:val="single" w:color="CCD6DA" w:sz="1"/>
              <w:left w:val="single" w:color="CCD6DA" w:sz="1"/>
              <w:bottom w:val="single" w:color="CCD6DA" w:sz="1"/>
              <w:right w:val="single" w:color="CCD6DA" w:sz="1"/>
            </w:tcBorders>
            <w:shd w:fill="FFFFFF" w:val="clear"/>
            <w:tcMar>
              <w:top w:type="dxa" w:w="70"/>
              <w:left w:type="dxa" w:w="110"/>
              <w:bottom w:type="dxa" w:w="70"/>
              <w:right w:type="dxa" w:w="110"/>
            </w:tcMar>
            <w:vAlign w:val="center"/>
          </w:tcPr>
          <w:p>
            <w:r>
              <w:rPr>
                <w:b w:val="false"/>
                <w:bCs w:val="false"/>
                <w:color w:val="1E293B"/>
                <w:sz w:val="20"/>
                <w:szCs w:val="20"/>
              </w:rPr>
              <w:t xml:space="preserve">Holding queue for messages that repeatedly fail processing.</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4748B"/>
        <w:sz w:val="16"/>
        <w:szCs w:val="16"/>
      </w:rPr>
      <w:t xml:space="preserve">Draft for technical review</w:t>
    </w:r>
    <w:r>
      <w:rPr>
        <w:color w:val="64748B"/>
        <w:sz w:val="16"/>
        <w:szCs w:val="16"/>
      </w:rPr>
      <w:t xml:space="preserve">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color w:val="64748B"/>
        <w:sz w:val="16"/>
        <w:szCs w:val="16"/>
      </w:rPr>
      <w:t xml:space="preserve">Enterprise File Storage Modernization — PRD v1.0</w:t>
    </w:r>
    <w:r>
      <w:rPr>
        <w:color w:val="64748B"/>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E9488" w:sz="8" w:space="6"/>
      </w:pBdr>
      <w:spacing w:after="180" w:before="320"/>
      <w:outlineLvl w:val="0"/>
    </w:pPr>
    <w:rPr>
      <w:rFonts w:ascii="Arial" w:cs="Arial" w:eastAsia="Arial" w:hAnsi="Arial"/>
      <w:b/>
      <w:bCs/>
      <w:color w:val="0F2233"/>
      <w:sz w:val="34"/>
      <w:szCs w:val="34"/>
    </w:rPr>
  </w:style>
  <w:style w:type="paragraph" w:styleId="Heading2">
    <w:name w:val="Heading 2"/>
    <w:basedOn w:val="Normal"/>
    <w:next w:val="Normal"/>
    <w:qFormat/>
    <w:pPr>
      <w:spacing w:after="120" w:before="240"/>
      <w:outlineLvl w:val="1"/>
    </w:pPr>
    <w:rPr>
      <w:rFonts w:ascii="Arial" w:cs="Arial" w:eastAsia="Arial" w:hAnsi="Arial"/>
      <w:b/>
      <w:bCs/>
      <w:color w:val="0E9488"/>
      <w:sz w:val="26"/>
      <w:szCs w:val="26"/>
    </w:rPr>
  </w:style>
  <w:style w:type="paragraph" w:styleId="Heading3">
    <w:name w:val="Heading 3"/>
    <w:basedOn w:val="Normal"/>
    <w:next w:val="Normal"/>
    <w:qFormat/>
    <w:pPr>
      <w:spacing w:after="80" w:before="160"/>
      <w:outlineLvl w:val="2"/>
    </w:pPr>
    <w:rPr>
      <w:rFonts w:ascii="Arial" w:cs="Arial" w:eastAsia="Arial" w:hAnsi="Arial"/>
      <w:b/>
      <w:bCs/>
      <w:color w:val="0F22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5f866ab1fe187138f48fb9b89a182688ff0b335.png"/><Relationship Id="rId10" Type="http://schemas.openxmlformats.org/officeDocument/2006/relationships/image" Target="media/803bf417360c2eb0d46d7703907ea64f500699e1.png"/><Relationship Id="rId11" Type="http://schemas.openxmlformats.org/officeDocument/2006/relationships/image" Target="media/b3e22ff4f45e402ee8402bcd033b67c3eb952534.png"/><Relationship Id="rId12" Type="http://schemas.openxmlformats.org/officeDocument/2006/relationships/image" Target="media/bba74bd328e96ff57279323e33956ab3cbbed48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File Storage Modernization — PRD</dc:title>
  <dc:creator>Product Owner</dc:creator>
  <cp:lastModifiedBy>Un-named</cp:lastModifiedBy>
  <cp:revision>1</cp:revision>
  <dcterms:created xsi:type="dcterms:W3CDTF">2026-06-27T12:47:13.922Z</dcterms:created>
  <dcterms:modified xsi:type="dcterms:W3CDTF">2026-06-27T12:47:13.922Z</dcterms:modified>
</cp:coreProperties>
</file>

<file path=docProps/custom.xml><?xml version="1.0" encoding="utf-8"?>
<Properties xmlns="http://schemas.openxmlformats.org/officeDocument/2006/custom-properties" xmlns:vt="http://schemas.openxmlformats.org/officeDocument/2006/docPropsVTypes"/>
</file>