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41CA1" w14:textId="58A8E5D9" w:rsidR="00B71562" w:rsidRDefault="00004FE8">
      <w:r>
        <w:t>Figure Legend</w:t>
      </w:r>
      <w:r w:rsidR="00BE2B3D">
        <w:t>s</w:t>
      </w:r>
      <w:r>
        <w:t>:</w:t>
      </w:r>
    </w:p>
    <w:p w14:paraId="022B12C6" w14:textId="77777777" w:rsidR="00004FE8" w:rsidRDefault="00004FE8"/>
    <w:p w14:paraId="7A7D87C5" w14:textId="77777777" w:rsidR="009F5F2F" w:rsidRDefault="009F5F2F"/>
    <w:p w14:paraId="3CCE812F" w14:textId="57AD7F29" w:rsidR="009F5F2F" w:rsidRDefault="009F5F2F">
      <w:r>
        <w:t>Figure 1:</w:t>
      </w:r>
    </w:p>
    <w:p w14:paraId="593EC236" w14:textId="77777777" w:rsidR="009F5F2F" w:rsidRDefault="009F5F2F"/>
    <w:p w14:paraId="497BF7F1" w14:textId="6289AFB0" w:rsidR="00004FE8" w:rsidRDefault="00004FE8">
      <w:r w:rsidRPr="001C78AA">
        <w:t>Western blot analysis shows the efficient separation of cell fractions and reveals that ≥99% of elongating Pol II</w:t>
      </w:r>
      <w:r>
        <w:t xml:space="preserve"> (C-terminal domain (CTD)</w:t>
      </w:r>
      <w:r w:rsidR="00513551">
        <w:t xml:space="preserve"> Ser2- and Ser5-phosphorylated forms,</w:t>
      </w:r>
      <w:r>
        <w:t xml:space="preserve"> and the general CTD hyper-phosphorylated form</w:t>
      </w:r>
      <w:r w:rsidR="00513551">
        <w:t xml:space="preserve"> (IIO)</w:t>
      </w:r>
      <w:r>
        <w:t xml:space="preserve"> of Pol II)</w:t>
      </w:r>
      <w:r w:rsidRPr="001C78AA">
        <w:t xml:space="preserve"> is captured in the chromatin fraction. Proteins with defined subcellular localization were also probed (Chromatin marker, Histone 2B; nucleoplasm marker, U1 snRNP70; cytoplasm marker, GAPDH). Data of a representative Western blot experiment is shown, using subcellular lysates generated from the same batch of </w:t>
      </w:r>
      <w:r w:rsidR="002D6234" w:rsidRPr="002D6234">
        <w:rPr>
          <w:color w:val="000000" w:themeColor="text1"/>
        </w:rPr>
        <w:t>CRL2097 cells</w:t>
      </w:r>
      <w:r w:rsidRPr="001C78AA">
        <w:t>.</w:t>
      </w:r>
      <w:r w:rsidR="00513551">
        <w:t xml:space="preserve"> Sample volumes have been adjusted so t</w:t>
      </w:r>
      <w:r w:rsidR="001C638C">
        <w:t>hat Western blot signals of</w:t>
      </w:r>
      <w:r w:rsidR="00513551">
        <w:t xml:space="preserve"> the subcellular fractions can be compared.</w:t>
      </w:r>
      <w:r w:rsidRPr="001C78AA">
        <w:t xml:space="preserve"> Further details are given in the </w:t>
      </w:r>
      <w:r>
        <w:t>Methods section</w:t>
      </w:r>
      <w:r w:rsidRPr="001C78AA">
        <w:t>.</w:t>
      </w:r>
    </w:p>
    <w:p w14:paraId="35F4372A" w14:textId="77777777" w:rsidR="009F5F2F" w:rsidRDefault="009F5F2F"/>
    <w:p w14:paraId="74F515FB" w14:textId="77777777" w:rsidR="009F5F2F" w:rsidRDefault="009F5F2F"/>
    <w:p w14:paraId="79592236" w14:textId="0369F8AA" w:rsidR="009F5F2F" w:rsidRDefault="009F5F2F">
      <w:r>
        <w:t>Figure 2:</w:t>
      </w:r>
    </w:p>
    <w:p w14:paraId="6B825E56" w14:textId="77777777" w:rsidR="009F5F2F" w:rsidRDefault="009F5F2F"/>
    <w:p w14:paraId="6A91375F" w14:textId="25F2857F" w:rsidR="00817017" w:rsidRDefault="00817017" w:rsidP="00817017">
      <w:r>
        <w:t xml:space="preserve">Western blot analysis reveals that </w:t>
      </w:r>
      <w:r w:rsidRPr="001C78AA">
        <w:t>≥99%</w:t>
      </w:r>
      <w:r>
        <w:t xml:space="preserve"> of the CTD hyper-phosphorylated form of Pol II (IIO) is present in the chromatin fraction. The CTD hypo-phosphorylated form of Pol II</w:t>
      </w:r>
      <w:r w:rsidR="00D44F53">
        <w:t xml:space="preserve"> (IIA)</w:t>
      </w:r>
      <w:r>
        <w:t xml:space="preserve"> is captured in all cellular fractions. S</w:t>
      </w:r>
      <w:r w:rsidRPr="001C78AA">
        <w:t xml:space="preserve">ubcellular lysates </w:t>
      </w:r>
      <w:r>
        <w:t xml:space="preserve">were </w:t>
      </w:r>
      <w:r w:rsidRPr="001C78AA">
        <w:t xml:space="preserve">generated from the same batch of </w:t>
      </w:r>
      <w:r w:rsidRPr="002D6234">
        <w:rPr>
          <w:color w:val="000000" w:themeColor="text1"/>
        </w:rPr>
        <w:t>CRL2097 cells</w:t>
      </w:r>
      <w:r>
        <w:rPr>
          <w:color w:val="000000" w:themeColor="text1"/>
        </w:rPr>
        <w:t xml:space="preserve"> and probed with the F-12 antibody (Santa Cruz</w:t>
      </w:r>
      <w:r w:rsidR="00DE7F14">
        <w:rPr>
          <w:color w:val="000000" w:themeColor="text1"/>
        </w:rPr>
        <w:t xml:space="preserve"> Biotechnology</w:t>
      </w:r>
      <w:r>
        <w:rPr>
          <w:color w:val="000000" w:themeColor="text1"/>
        </w:rPr>
        <w:t>) that is directed aga</w:t>
      </w:r>
      <w:r w:rsidR="00344BF2">
        <w:rPr>
          <w:color w:val="000000" w:themeColor="text1"/>
        </w:rPr>
        <w:t>inst the N-terminal region of Rpb1, the largest subunit of Pol II</w:t>
      </w:r>
      <w:r w:rsidRPr="001C78AA">
        <w:t>.</w:t>
      </w:r>
      <w:r>
        <w:t xml:space="preserve"> Sample volumes have been adjusted so that Western blot signals of the subcellular fractions can be compared.</w:t>
      </w:r>
      <w:r w:rsidRPr="001C78AA">
        <w:t xml:space="preserve"> </w:t>
      </w:r>
      <w:r w:rsidR="003E5116" w:rsidRPr="001C78AA">
        <w:t>The perce</w:t>
      </w:r>
      <w:r w:rsidR="003E5116">
        <w:t>ntage at the bottom</w:t>
      </w:r>
      <w:r w:rsidR="003E5116" w:rsidRPr="001C78AA">
        <w:t xml:space="preserve"> is the </w:t>
      </w:r>
      <w:r w:rsidR="003E5116">
        <w:t>amount of CTD hyper- and hypo-phosphorylated forms of Pol II in the different cellular fractions</w:t>
      </w:r>
      <w:r w:rsidR="003E5116" w:rsidRPr="001C78AA">
        <w:t xml:space="preserve"> (as determined by image quantification)</w:t>
      </w:r>
      <w:r w:rsidR="003E5116">
        <w:t>.</w:t>
      </w:r>
      <w:r w:rsidR="003E5116">
        <w:t xml:space="preserve"> </w:t>
      </w:r>
      <w:bookmarkStart w:id="0" w:name="_GoBack"/>
      <w:bookmarkEnd w:id="0"/>
      <w:r w:rsidRPr="001C78AA">
        <w:t xml:space="preserve">Further details are given in the </w:t>
      </w:r>
      <w:r>
        <w:t>Methods section</w:t>
      </w:r>
      <w:r w:rsidRPr="001C78AA">
        <w:t>.</w:t>
      </w:r>
    </w:p>
    <w:p w14:paraId="656EE698" w14:textId="77777777" w:rsidR="00817017" w:rsidRDefault="00817017"/>
    <w:p w14:paraId="5B5254F5" w14:textId="6F11FEEC" w:rsidR="003E5116" w:rsidRDefault="003E5116"/>
    <w:sectPr w:rsidR="003E5116" w:rsidSect="00B715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E8"/>
    <w:rsid w:val="00004FE8"/>
    <w:rsid w:val="001C638C"/>
    <w:rsid w:val="002D6234"/>
    <w:rsid w:val="00344BF2"/>
    <w:rsid w:val="003E5116"/>
    <w:rsid w:val="00513551"/>
    <w:rsid w:val="00817017"/>
    <w:rsid w:val="009F5F2F"/>
    <w:rsid w:val="00B71562"/>
    <w:rsid w:val="00BE2B3D"/>
    <w:rsid w:val="00D44F53"/>
    <w:rsid w:val="00D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64ED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1310</Characters>
  <Application>Microsoft Macintosh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Andreas Mayer</dc:creator>
  <cp:keywords/>
  <dc:description/>
  <cp:lastModifiedBy>Dr. Andreas Mayer</cp:lastModifiedBy>
  <cp:revision>10</cp:revision>
  <dcterms:created xsi:type="dcterms:W3CDTF">2014-12-08T22:34:00Z</dcterms:created>
  <dcterms:modified xsi:type="dcterms:W3CDTF">2014-12-09T03:18:00Z</dcterms:modified>
</cp:coreProperties>
</file>