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sz w:val="36"/>
          <w:szCs w:val="36"/>
        </w:rPr>
        <w:t xml:space="preserve">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www.dreamclerk.com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shd w:fill="D97706" w:color="D97706" w:val="solid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shd w:fill="D97706" w:color="D97706" w:val="solid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shd w:fill="D97706" w:color="D97706" w:val="solid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pacing w:after="0" w:before="1800"/>
      </w:pPr>
      <w:r>
        <w:rPr>
          <w:sz w:val="36"/>
          <w:szCs w:val="36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2026-06-17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shd w:fill="EFF6FF" w:color="EFF6FF" w:val="solid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DreamClerk is a Chennai-based career-simulation platform for Indian undergraduates, shipped as a Vite React SPA with a pre-hydration IIFE that swaps per-route title, description, keywords, canonical, OG, and Twitter meta. The site is broad (20 indexed URLs) and ships well-formed JSON-LD (4 static blocks + 2 per blog post = 24 total) plus robots.txt, sitemap.xml, and llms.txt. The biggest SEO leak is that the static shell H1 never changes per route — every no-JS / pre-hydration crawler sees the brand tagline on /about, /tracks, /faq, and all 10 blog posts. The biggest GEO gap is E-E-A-T person signals: Organization.founder is a generic Person('dreamclerk team') and 10 of 10 blog posts credit an Organization, not a Person. The biggest AEO win on the table is a HowTo schema on /how (the 8-step OL is begging for it) and SpeakableSpecification on the FAQPage — both ~2 hours of work.</w:t>
            </w:r>
          </w:p>
        </w:tc>
      </w:tr>
    </w:tbl>
    <w:p>
      <w:pPr>
        <w:spacing w:before="24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1100"/>
        <w:gridCol w:w="1700"/>
        <w:gridCol w:w="5060"/>
      </w:tblGrid>
      <w:tr>
        <w:tc>
          <w:tcPr>
            <w:tcW w:type="dxa" w:w="15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1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7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0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1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7/10</w:t>
            </w:r>
          </w:p>
        </w:tc>
        <w:tc>
          <w:tcPr>
            <w:tcW w:type="dxa" w:w="1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W w:type="dxa" w:w="50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Strong per-route meta + 24 JSON-LD blocks; static shell H1 drift is the leak</w:t>
            </w:r>
          </w:p>
        </w:tc>
      </w:tr>
      <w:tr>
        <w:tc>
          <w:tcPr>
            <w:tcW w:type="dxa" w:w="1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7/10</w:t>
            </w:r>
          </w:p>
        </w:tc>
        <w:tc>
          <w:tcPr>
            <w:tcW w:type="dxa" w:w="1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W w:type="dxa" w:w="50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Originality + factual density are LLM-citation gold; Person E-E-A-T is the gap</w:t>
            </w:r>
          </w:p>
        </w:tc>
      </w:tr>
      <w:tr>
        <w:tc>
          <w:tcPr>
            <w:tcW w:type="dxa" w:w="1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6/10</w:t>
            </w:r>
          </w:p>
        </w:tc>
        <w:tc>
          <w:tcPr>
            <w:tcW w:type="dxa" w:w="1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On Track</w:t>
            </w:r>
          </w:p>
        </w:tc>
        <w:tc>
          <w:tcPr>
            <w:tcW w:type="dxa" w:w="50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Question-phrased blog titles and conversational copy are AEO-ready; HowTo + Speakable absent</w:t>
            </w:r>
          </w:p>
        </w:tc>
      </w:tr>
      <w:tr>
        <w:tc>
          <w:tcPr>
            <w:tcW w:type="dxa" w:w="1500"/>
            <w:shd w:fill="EFF6FF" w:color="EF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Combined</w:t>
            </w:r>
          </w:p>
        </w:tc>
        <w:tc>
          <w:tcPr>
            <w:tcW w:type="dxa" w:w="1100"/>
            <w:shd w:fill="EFF6FF" w:color="EF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20/30</w:t>
            </w:r>
          </w:p>
        </w:tc>
        <w:tc>
          <w:tcPr>
            <w:tcW w:type="dxa" w:w="1700"/>
            <w:shd w:fill="EFF6FF" w:color="EF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dxa" w:w="5060"/>
            <w:shd w:fill="EFF6FF" w:color="EFF6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Solid foundation — 5 specific fixes will lift all three scores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20 routes on the sitemap were crawled with a desktop user-agent. Every route returns the same 45,788-byte HTML shell; per-route meta + JSON-LD are baked into a single &lt;script id="__SEO_DATA__" type="application/json"&gt; block and swapped client-side by a pre-hydration IIFE.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600"/>
        <w:gridCol w:w="800"/>
        <w:gridCol w:w="2700"/>
        <w:gridCol w:w="500"/>
        <w:gridCol w:w="600"/>
        <w:gridCol w:w="600"/>
        <w:gridCol w:w="560"/>
      </w:tblGrid>
      <w:tr>
        <w:tc>
          <w:tcPr>
            <w:tcW w:type="dxa" w:w="36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8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(this page)</w:t>
            </w:r>
          </w:p>
        </w:tc>
        <w:tc>
          <w:tcPr>
            <w:tcW w:type="dxa" w:w="5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FAQ?</w:t>
            </w:r>
          </w:p>
        </w:tc>
        <w:tc>
          <w:tcPr>
            <w:tcW w:type="dxa" w:w="6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HowTo?</w:t>
            </w:r>
          </w:p>
        </w:tc>
        <w:tc>
          <w:tcPr>
            <w:tcW w:type="dxa" w:w="6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 len</w:t>
            </w:r>
          </w:p>
        </w:tc>
        <w:tc>
          <w:tcPr>
            <w:tcW w:type="dxa" w:w="5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len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home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Organization · WebSite · SoftwareApplication · FAQPage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197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/how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156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/workspace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159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/tracks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 (ItemList missed)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178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/companies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 (ItemList missed)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183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/faq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 (UI 19 Q vs JSON-LD 8 Q)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157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 (Person x3 missed)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178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/privacy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legal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179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/terms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legal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146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index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4 (ItemList/Blog missed)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171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/blog/why-we-built-dreamclerk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131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/blog/inside-our-bias-audit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 (ClaimReview missed)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161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/blog/coding-interview-with-no-experience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159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/blog/in-browser-ide-explained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141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/blog/shipping-code-vs-knowing-code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156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/blog/fresher-unemployment-india-2026-the-numbers-and-the-fix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 (Dataset missed)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/blog/the-2-year-experience-trap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227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/blog/how-to-get-hired-as-a-fresher-with-no-internship-and-no-network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241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83</w:t>
            </w:r>
          </w:p>
        </w:tc>
      </w:tr>
      <w:tr>
        <w:tc>
          <w:tcPr>
            <w:tcW w:type="dxa" w:w="3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/blog/why-2-years-experience-required-is-a-tax</w:t>
            </w:r>
          </w:p>
        </w:tc>
        <w:tc>
          <w:tcPr>
            <w:tcW w:type="dxa" w:w="8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201</w:t>
            </w:r>
          </w:p>
        </w:tc>
        <w:tc>
          <w:tcPr>
            <w:tcW w:type="dxa" w:w="5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3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/blog/the-resume-is-dead-three-signals</w:t>
            </w:r>
          </w:p>
        </w:tc>
        <w:tc>
          <w:tcPr>
            <w:tcW w:type="dxa" w:w="8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BlogPosting + BreadcrumbList</w:t>
            </w:r>
          </w:p>
        </w:tc>
        <w:tc>
          <w:tcPr>
            <w:tcW w:type="dxa" w:w="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6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239</w:t>
            </w:r>
          </w:p>
        </w:tc>
        <w:tc>
          <w:tcPr>
            <w:tcW w:type="dxa" w:w="5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7/10 — On Track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 tag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and unique on all 20 routes; 9 of 20 in 50-60c range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 tag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blog titles are 72-87 chars (will truncate); /faq /about /privacy /terms are 34-43c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and unique on all 20 routes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 of 20 descriptions exceed 165c (Google will rewrite)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H1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Per-route H1 set by React app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H1 (no-JS)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 shell H1 hardcoded to brand tagline on every URL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H2/H3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H2s in static shell, no H3 sub-topic hierarchy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Per-route, self-referencing via IIFE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 (no-JS)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 shell canonical hardcoded to /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Robots meta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index, follow, max-image-preview:large, max-snippet:-1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Viewport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width=device-width, initial-scale=1.0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Open Graph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og:type, og:url, og:title, og:description, og:image, og:locale, og:site_name per route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Twitter Card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summary_large_image with per-route url/title/description/image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Internal links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 internal links in static shell with descriptive anchor text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Image alt text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OG image alt present per page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URLs, valid priority/changefreq distribution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Sitemap lastmod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Uniform 2026-06-16 (loses per-page freshness signal)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Robots.txt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Allows /, disallows /api/ and /*/admin, points to sitemap.xml + feed.xml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 + llms-full.txt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present (rare GEO win)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llms-full.txt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Byte-identical to llms.txt — should contain full prose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Organization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(name, logo, founder, address, contact, sameAs x5)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WebSite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With SearchAction sitelinks searchbox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SoftwareApplication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AggregateRating 4.9/1847 with 3 visible Reviews (615:1 ratio)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FAQPage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questions in static block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BlogPosting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on 10 of 10 blog posts (datePublished, dateModified, publisher, inLanguage, keywords)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BreadcrumbList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on 10 of 10 blog posts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HowTo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/how (8-step OL is prime HowTo territory)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Person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Person schemas (3 founders, 3 reviewers all un-Personed)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ItemList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/tracks, /companies, /blog index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Schema.org — SpeakableSpecification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FAQPage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7/10 — On Track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Author information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10 blog posts credit Organization ('dreamclerk team'), no Person byline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About page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(/about) — names ananya, raghav, priya in description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About page Person schema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named founders not promoted to Person entities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 — email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hi@dreamclerk.com in Organization.contactPoint + llms.txt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 — phone / address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 absent, physical address absent (Chennai, India declared only in schema)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Trust signals — testimonials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in JSON-LD Reviews (aanya sharma, karthik r, mira patil)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Trust signals — awards / press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Mentioned in /about description but not surfaced in static shell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Organization schema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(name, logo, foundingDate 2025, areaServed IN, sameAs x5)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Founder schema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Generic Person('dreamclerk team') — should be 3 Persons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Factual density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High: 1,200 applicants, 14% callback, 73% unemployed, r=0.12 vs r=0.40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External source citation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— no links to BLS / NSSO / McKinsey / NASSCOM anchoring 73% / 85%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Claims stated plainly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— short declarative copy, no jargon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 clarity (brand)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Consistently 'dreamclerk'; alternateName 'dreamclrk'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Entity clarity (people)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aanya appears as both founder and review author — no disambiguation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Originality signals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 — own cohort data, named statistics, original rubric changes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SameAs / brand entity links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social profiles (IG, X, LinkedIn, YouTube, GitHub)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HTTPS / security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Enforced, HSTS 2-year preload, CSP allowlist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Clean crawlability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via static shell + IIFE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Dataset schema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(fresher-unemployment post has 73% / 85% cohort numbers)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ClaimReview schema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bias-audit post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and well-formed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llms-full.txt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but byte-identical to llms.txt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Score: 6/10 — On Track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Direct answer paragraphs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 in FAQ section, blog posts use clear top-of-article summaries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Definition patterns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— "career simulation platform", "in-browser IDE" defined early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List content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OL on /how, UL lists on /tracks, /companies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Table content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Comparison tables in blog posts (fresher unemployment, 3 signals)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schema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questions in static FAQPage JSON-LD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schema (drift)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FAQ UI shows 19 questions, JSON-LD has 8 — UI/structured-data drift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HowTo schema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/how (8-step ordered list)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Question-phrased H2/H3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 shell uses statements ("how it works — 8 steps") not question form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Question-phrased blog titles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 — "how to get hired as a fresher with no internship and no network"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SpeakableSpecification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Absent on FAQPage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Missing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7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Conversational language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 — short, declarative, sentence-case, no jargon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Long-tail question coverage</w:t>
            </w:r>
          </w:p>
        </w:tc>
        <w:tc>
          <w:tcPr>
            <w:tcW w:type="dxa" w:w="57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Blog titles ARE long-tail questions — strong AEO surface</w:t>
            </w:r>
          </w:p>
        </w:tc>
        <w:tc>
          <w:tcPr>
            <w:tcW w:type="dxa" w:w="12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Local signals</w:t>
            </w:r>
          </w:p>
        </w:tc>
        <w:tc>
          <w:tcPr>
            <w:tcW w:type="dxa" w:w="57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Chennai, India declared; no GBP profile, no GeoCoordinates</w:t>
            </w:r>
          </w:p>
        </w:tc>
        <w:tc>
          <w:tcPr>
            <w:tcW w:type="dxa" w:w="12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300"/>
        <w:gridCol w:w="4500"/>
        <w:gridCol w:w="1100"/>
        <w:gridCol w:w="1100"/>
        <w:gridCol w:w="1360"/>
      </w:tblGrid>
      <w:tr>
        <w:tc>
          <w:tcPr>
            <w:tcW w:type="dxa" w:w="13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1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300"/>
            <w:shd w:fill="DC2626" w:color="DC262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Static shell H1 never changes per route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1300"/>
            <w:shd w:fill="EA580C" w:color="EA580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blog titles are 72-87 chars (SERP truncation); 9 of 20 descriptions over 165c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300"/>
            <w:shd w:fill="EA580C" w:color="EA580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llms-full.txt is byte-identical to llms.txt (no differentiated prose)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13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300"/>
            <w:shd w:fill="EA580C" w:color="EA580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Promote 3 founders (ananya, raghav, priya) to Person schema + per-author bylines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13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300"/>
            <w:shd w:fill="EA580C" w:color="EA580C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HowTo schema on /how + SpeakableSpecification on FAQPage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Med-High</w:t>
            </w:r>
          </w:p>
        </w:tc>
      </w:tr>
      <w:tr>
        <w:tc>
          <w:tcPr>
            <w:tcW w:type="dxa" w:w="1300"/>
            <w:shd w:fill="D97706" w:color="D9770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AggregateRating count vs visible Reviews (3) is 615:1 — Google rich-results policy risk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  <w:tc>
          <w:tcPr>
            <w:tcW w:type="dxa" w:w="13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300"/>
            <w:shd w:fill="D97706" w:color="D9770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ItemList schema on /tracks, /companies, /blog index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300"/>
            <w:shd w:fill="D97706" w:color="D97706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Dataset schema on fresher-unemployment post (cohort numbers 73%) + ClaimReview on bias-audit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300"/>
            <w:shd w:fill="16A34A" w:color="16A3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5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Tighten /faq, /about, /privacy, /terms titles (currently 34-43c — wasting SERP real estate)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10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300"/>
            <w:shd w:fill="16A34A" w:color="16A3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45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Per-page lastmod on sitemap.xml (currently uniform 2026-06-16)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10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360"/>
            <w:shd w:fill="F8F9FA" w:color="F8F9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000"/>
        <w:gridCol w:w="6360"/>
      </w:tblGrid>
      <w:tr>
        <w:tc>
          <w:tcPr>
            <w:tcW w:type="dxa" w:w="300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  <w:tc>
          <w:tcPr>
            <w:tcW w:type="dxa" w:w="6360"/>
            <w:shd w:fill="1B2A4A" w:color="1B2A4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20 bespoke per-route SEO payloads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 + description + keywords + canonical + OG + Twitter all swapped pre-hydration; no template-generated garbage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24 JSON-LD blocks across the site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static (Organization, WebSite, SoftwareApplication, FAQPage) + 2 per blog post (BlogPosting, BreadcrumbList) — all parse cleanly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Original, citation-ready statistics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1,200 applicants, 14% callback, r=0.12 vs r=0.40, 73% / 85% — far above the median startup site for LLM-citable data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 + llms-full.txt shipped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Above the median (most sites have neither), even with the byte-identical issue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Rich no-JS static shell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H1, 7 H2, 2 nav, 1 OL, 5 UL, 35 internal links, footer — what Googlebot sees first is structured and scannable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Clean robots.txt + sitemap.xml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URLs, sensible priority distribution, valid changefreq, llms.txt not in robots (small add)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Question-phrased blog titles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AEO-friendly by design — "how to get hired as a fresher with no internship and no network" is a featured-snippet candidate</w:t>
            </w:r>
          </w:p>
        </w:tc>
      </w:tr>
      <w:tr>
        <w:tc>
          <w:tcPr>
            <w:tcW w:type="dxa" w:w="300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Security headers hardened</w:t>
            </w:r>
          </w:p>
        </w:tc>
        <w:tc>
          <w:tcPr>
            <w:tcW w:type="dxa" w:w="6360"/>
            <w:shd w:fill="F0FDF4" w:color="F0FDF4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CSP allowlist, HSTS 2-year preload, X-Frame-Options, Permissions-Policy — strong trust signal for AI crawlers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SEO — Search Engine Optimization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traditional practice of optimizing a site to rank higher in search engine results pages (Google, Bing). Covers title tags, meta descriptions, heading structure, schema markup, internal links, content quality, and technical performance.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GEO — Generative Engine Optimization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Optimizing for AI-powered search engines (Perplexity, ChatGPT Search, Google AI Overviews, Gemini) that synthesize answers from multiple sources and cite pages. Rewards E-E-A-T signals, entity clarity, factual density, and original data.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AEO — Answer Engine Optimization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Optimizing for featured snippets, People Also Ask boxes, and voice search. Search engines and AI assistants need to extract a direct, concise answer. Key formats: FAQ schema, HowTo schema, question-phrased headings, SpeakableSpecification.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E2E8F0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Claude Skill and Plugin by Alex Labat</w:t>
          </w:r>
        </w:p>
      </w:tc>
      <w:tc>
        <w:tcPr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color w:val="94A3B8"/>
              <w:sz w:val="18"/>
              <w:szCs w:val="18"/>
            </w:rPr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B2A4A" w:sz="8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Borders>
            <w:top w:val="none" w:color="FFFFFF" w:sz="0"/>
            <w:left w:val="none" w:color="FFFFFF" w:sz="0"/>
            <w:bottom w:val="single" w:color="1B2A4A" w:sz="8"/>
            <w:right w:val="none" w:color="FFFFFF" w:sz="0"/>
          </w:tcBorders>
        </w:tcPr>
        <w:p>
          <w:r>
            <w:rPr>
              <w:rFonts w:ascii="Arial" w:cs="Arial" w:eastAsia="Arial" w:hAnsi="Arial"/>
              <w:color w:val="1B2A4A"/>
              <w:sz w:val="18"/>
              <w:szCs w:val="18"/>
            </w:rPr>
            <w:t xml:space="preserve">www.dreamclerk.com</w:t>
          </w:r>
        </w:p>
      </w:tc>
      <w:tc>
        <w:tcPr>
          <w:tcBorders>
            <w:top w:val="none" w:color="FFFFFF" w:sz="0"/>
            <w:left w:val="none" w:color="FFFFFF" w:sz="0"/>
            <w:bottom w:val="single" w:color="1B2A4A" w:sz="8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1B2A4A"/>
              <w:sz w:val="18"/>
              <w:szCs w:val="18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www.dreamclerk.com — SEO / GEO / AEO Audit</dc:title>
  <dc:creator>Claude (SNLabat/SEO-GEO-AEO-Skill)</dc:creator>
  <dc:description>Full audit of www.dreamclerk.com across SEO, GEO, and AEO dimensions</dc:description>
  <cp:lastModifiedBy>Un-named</cp:lastModifiedBy>
  <cp:revision>1</cp:revision>
  <dcterms:created xsi:type="dcterms:W3CDTF">2026-06-16T19:05:06.167Z</dcterms:created>
  <dcterms:modified xsi:type="dcterms:W3CDTF">2026-06-16T19:05:06.170Z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